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FB66B" w14:textId="5818873C" w:rsidR="009B6945" w:rsidRPr="007A79FB" w:rsidRDefault="009B6945" w:rsidP="001B64CA">
      <w:pPr>
        <w:pStyle w:val="Titre1"/>
      </w:pPr>
      <w:bookmarkStart w:id="0" w:name="_Toc193788105"/>
      <w:r w:rsidRPr="001B64CA">
        <w:t>Jardin</w:t>
      </w:r>
      <w:r w:rsidRPr="007A79FB">
        <w:t xml:space="preserve"> Bonbonnier</w:t>
      </w:r>
      <w:bookmarkEnd w:id="0"/>
    </w:p>
    <w:p w14:paraId="4EAA32CA" w14:textId="77777777" w:rsidR="001B64CA" w:rsidRDefault="001B64CA" w:rsidP="001B64CA"/>
    <w:p w14:paraId="418FA102" w14:textId="77777777" w:rsidR="001B64CA" w:rsidRDefault="001B64CA" w:rsidP="001B64CA"/>
    <w:p w14:paraId="1A05D315" w14:textId="62C22FA2" w:rsidR="009B6945" w:rsidRPr="009B6945" w:rsidRDefault="00116D70" w:rsidP="001B64CA">
      <w:r>
        <w:t>Association Raconte-moi une histoire Blanzat</w:t>
      </w:r>
    </w:p>
    <w:p w14:paraId="6C7F868C" w14:textId="5C9CADC4" w:rsidR="009B6945" w:rsidRDefault="009B6945" w:rsidP="001B64CA">
      <w:r w:rsidRPr="009B6945">
        <w:t xml:space="preserve">Chemin du Puy l’Orme </w:t>
      </w:r>
      <w:r w:rsidR="00116D70">
        <w:t>–</w:t>
      </w:r>
      <w:r w:rsidRPr="009B6945">
        <w:t xml:space="preserve"> </w:t>
      </w:r>
      <w:r w:rsidR="00747D4F" w:rsidRPr="00747D4F">
        <w:t xml:space="preserve">63112 </w:t>
      </w:r>
      <w:r w:rsidRPr="009B6945">
        <w:t>Blanzat</w:t>
      </w:r>
    </w:p>
    <w:p w14:paraId="34995F96" w14:textId="349AE045" w:rsidR="00116D70" w:rsidRPr="009B6945" w:rsidRDefault="00116D70" w:rsidP="001B64CA">
      <w:proofErr w:type="gramStart"/>
      <w:r w:rsidRPr="009B6945">
        <w:t>GPS</w:t>
      </w:r>
      <w:r w:rsidR="001B64CA">
        <w:t>:</w:t>
      </w:r>
      <w:proofErr w:type="gramEnd"/>
      <w:r w:rsidRPr="009B6945">
        <w:t xml:space="preserve"> R3J8+H7</w:t>
      </w:r>
    </w:p>
    <w:p w14:paraId="1DBB661F" w14:textId="28A4A6BB" w:rsidR="00D8209A" w:rsidRDefault="009B6945" w:rsidP="001B64CA">
      <w:proofErr w:type="gramStart"/>
      <w:r w:rsidRPr="009B6945">
        <w:t>Tél</w:t>
      </w:r>
      <w:r w:rsidR="001B64CA">
        <w:rPr>
          <w:rFonts w:ascii="Calibri" w:hAnsi="Calibri" w:cs="Calibri"/>
        </w:rPr>
        <w:t>:</w:t>
      </w:r>
      <w:proofErr w:type="gramEnd"/>
      <w:r w:rsidRPr="009B6945">
        <w:t xml:space="preserve"> 06.52.41.34.06 </w:t>
      </w:r>
    </w:p>
    <w:p w14:paraId="0C2E618B" w14:textId="59D56EEA" w:rsidR="009B6945" w:rsidRDefault="00D8209A" w:rsidP="001B64CA">
      <w:proofErr w:type="gramStart"/>
      <w:r>
        <w:t>M</w:t>
      </w:r>
      <w:r w:rsidR="009B6945" w:rsidRPr="009B6945">
        <w:t>ail</w:t>
      </w:r>
      <w:r w:rsidR="001B64CA">
        <w:rPr>
          <w:rFonts w:ascii="Calibri" w:hAnsi="Calibri" w:cs="Calibri"/>
        </w:rPr>
        <w:t>:</w:t>
      </w:r>
      <w:proofErr w:type="gramEnd"/>
      <w:r w:rsidR="009B6945" w:rsidRPr="009B6945">
        <w:t xml:space="preserve"> blanzatraconteb@gmail.com</w:t>
      </w:r>
    </w:p>
    <w:p w14:paraId="28E21F2F" w14:textId="77777777" w:rsidR="009B6945" w:rsidRDefault="009B6945" w:rsidP="001B64CA"/>
    <w:p w14:paraId="60D256BB" w14:textId="77777777" w:rsidR="001B64CA" w:rsidRDefault="001B64CA" w:rsidP="001B64CA"/>
    <w:p w14:paraId="743A4C17" w14:textId="77777777" w:rsidR="001B64CA" w:rsidRDefault="009B6945" w:rsidP="001B64CA">
      <w:pPr>
        <w:pStyle w:val="Titre2"/>
      </w:pPr>
      <w:bookmarkStart w:id="1" w:name="_Toc193788106"/>
      <w:r w:rsidRPr="009B6945">
        <w:t>Sommaire</w:t>
      </w:r>
      <w:bookmarkEnd w:id="1"/>
    </w:p>
    <w:p w14:paraId="34F0FAEA" w14:textId="71CD837D" w:rsidR="00007CA8" w:rsidRDefault="00007CA8" w:rsidP="00C44C5C">
      <w:r>
        <w:fldChar w:fldCharType="begin"/>
      </w:r>
      <w:r>
        <w:instrText xml:space="preserve"> TOC \o "1-2" \n \h \z \u </w:instrText>
      </w:r>
      <w:r>
        <w:fldChar w:fldCharType="separate"/>
      </w:r>
    </w:p>
    <w:p w14:paraId="1BD6ADB7" w14:textId="62F1FAF3" w:rsidR="00007CA8" w:rsidRDefault="00C44C5C" w:rsidP="00C44C5C">
      <w:pPr>
        <w:pStyle w:val="TM2"/>
        <w:ind w:left="360" w:firstLine="0"/>
        <w:rPr>
          <w:noProof/>
        </w:rPr>
      </w:pPr>
      <w:r>
        <w:t>-</w:t>
      </w:r>
      <w:hyperlink w:anchor="_Toc193788107" w:history="1">
        <w:r w:rsidR="00007CA8" w:rsidRPr="00803119">
          <w:rPr>
            <w:rStyle w:val="Lienhypertexte"/>
            <w:noProof/>
          </w:rPr>
          <w:t>La petite histoire</w:t>
        </w:r>
      </w:hyperlink>
    </w:p>
    <w:p w14:paraId="15D2FCA1" w14:textId="783526AC" w:rsidR="00007CA8" w:rsidRDefault="00C44C5C" w:rsidP="00C44C5C">
      <w:pPr>
        <w:pStyle w:val="TM2"/>
        <w:ind w:left="360" w:firstLine="0"/>
        <w:rPr>
          <w:noProof/>
        </w:rPr>
      </w:pPr>
      <w:r>
        <w:t>-</w:t>
      </w:r>
      <w:hyperlink w:anchor="_Toc193788108" w:history="1">
        <w:r w:rsidR="00007CA8" w:rsidRPr="00803119">
          <w:rPr>
            <w:rStyle w:val="Lienhypertexte"/>
            <w:noProof/>
          </w:rPr>
          <w:t>Pourquoi créer une association?</w:t>
        </w:r>
      </w:hyperlink>
    </w:p>
    <w:p w14:paraId="5A327A56" w14:textId="2A1991FE" w:rsidR="00007CA8" w:rsidRDefault="00C44C5C" w:rsidP="00C44C5C">
      <w:pPr>
        <w:pStyle w:val="TM2"/>
        <w:ind w:left="360" w:firstLine="0"/>
        <w:rPr>
          <w:noProof/>
        </w:rPr>
      </w:pPr>
      <w:r>
        <w:t>-</w:t>
      </w:r>
      <w:hyperlink w:anchor="_Toc193788109" w:history="1">
        <w:r w:rsidR="00007CA8" w:rsidRPr="00803119">
          <w:rPr>
            <w:rStyle w:val="Lienhypertexte"/>
            <w:noProof/>
          </w:rPr>
          <w:t>De l’anecdote au vécu</w:t>
        </w:r>
      </w:hyperlink>
    </w:p>
    <w:p w14:paraId="5D8C2AE1" w14:textId="32027A57" w:rsidR="00007CA8" w:rsidRDefault="00C44C5C" w:rsidP="00C44C5C">
      <w:pPr>
        <w:pStyle w:val="TM2"/>
        <w:ind w:left="360" w:firstLine="0"/>
        <w:rPr>
          <w:noProof/>
        </w:rPr>
      </w:pPr>
      <w:r>
        <w:t>-</w:t>
      </w:r>
      <w:hyperlink w:anchor="_Toc193788110" w:history="1">
        <w:r w:rsidR="00007CA8" w:rsidRPr="00803119">
          <w:rPr>
            <w:rStyle w:val="Lienhypertexte"/>
            <w:noProof/>
          </w:rPr>
          <w:t>Notre jardin bonbonnier participatif et solidaire</w:t>
        </w:r>
      </w:hyperlink>
    </w:p>
    <w:p w14:paraId="6555DA52" w14:textId="241C36DF" w:rsidR="00007CA8" w:rsidRDefault="00C44C5C" w:rsidP="00C44C5C">
      <w:pPr>
        <w:pStyle w:val="TM2"/>
        <w:ind w:left="360" w:firstLine="0"/>
        <w:rPr>
          <w:noProof/>
        </w:rPr>
      </w:pPr>
      <w:r>
        <w:t>-</w:t>
      </w:r>
      <w:hyperlink w:anchor="_Toc193788111" w:history="1">
        <w:r w:rsidR="00007CA8" w:rsidRPr="00803119">
          <w:rPr>
            <w:rStyle w:val="Lienhypertexte"/>
            <w:noProof/>
          </w:rPr>
          <w:t>Quelques définitions</w:t>
        </w:r>
      </w:hyperlink>
    </w:p>
    <w:p w14:paraId="29A55ACD" w14:textId="6971C5A0" w:rsidR="00007CA8" w:rsidRDefault="00C44C5C" w:rsidP="00C44C5C">
      <w:pPr>
        <w:pStyle w:val="TM2"/>
        <w:ind w:left="360" w:firstLine="0"/>
        <w:rPr>
          <w:noProof/>
        </w:rPr>
      </w:pPr>
      <w:r>
        <w:t>-</w:t>
      </w:r>
      <w:hyperlink w:anchor="_Toc193788112" w:history="1">
        <w:r w:rsidR="00007CA8" w:rsidRPr="00803119">
          <w:rPr>
            <w:rStyle w:val="Lienhypertexte"/>
            <w:noProof/>
          </w:rPr>
          <w:t xml:space="preserve">Quelques plantes de confiserie </w:t>
        </w:r>
      </w:hyperlink>
    </w:p>
    <w:p w14:paraId="47992A3D" w14:textId="4CB7894E" w:rsidR="00007CA8" w:rsidRDefault="00C44C5C" w:rsidP="00C44C5C">
      <w:pPr>
        <w:pStyle w:val="TM2"/>
        <w:ind w:left="360" w:firstLine="0"/>
        <w:rPr>
          <w:noProof/>
        </w:rPr>
      </w:pPr>
      <w:r>
        <w:t>-</w:t>
      </w:r>
      <w:hyperlink w:anchor="_Toc193788113" w:history="1">
        <w:r w:rsidR="00007CA8" w:rsidRPr="00803119">
          <w:rPr>
            <w:rStyle w:val="Lienhypertexte"/>
            <w:noProof/>
          </w:rPr>
          <w:t xml:space="preserve">Glossaire du jardinier </w:t>
        </w:r>
      </w:hyperlink>
    </w:p>
    <w:p w14:paraId="59F62FBD" w14:textId="381B4AAE" w:rsidR="00007CA8" w:rsidRDefault="00C44C5C" w:rsidP="00C44C5C">
      <w:pPr>
        <w:pStyle w:val="TM2"/>
        <w:ind w:left="360" w:firstLine="0"/>
        <w:rPr>
          <w:noProof/>
        </w:rPr>
      </w:pPr>
      <w:r>
        <w:t>-</w:t>
      </w:r>
      <w:hyperlink w:anchor="_Toc193788114" w:history="1">
        <w:r w:rsidR="00007CA8" w:rsidRPr="00803119">
          <w:rPr>
            <w:rStyle w:val="Lienhypertexte"/>
            <w:noProof/>
          </w:rPr>
          <w:t>Vocabulaire usuel</w:t>
        </w:r>
      </w:hyperlink>
    </w:p>
    <w:p w14:paraId="54924DBC" w14:textId="0A0CCAC8" w:rsidR="00007CA8" w:rsidRDefault="00C44C5C" w:rsidP="00C44C5C">
      <w:pPr>
        <w:pStyle w:val="TM2"/>
        <w:ind w:left="360" w:firstLine="0"/>
        <w:rPr>
          <w:noProof/>
        </w:rPr>
      </w:pPr>
      <w:r>
        <w:t>-</w:t>
      </w:r>
      <w:hyperlink w:anchor="_Toc193788115" w:history="1">
        <w:r w:rsidR="00007CA8" w:rsidRPr="00803119">
          <w:rPr>
            <w:rStyle w:val="Lienhypertexte"/>
            <w:noProof/>
          </w:rPr>
          <w:t>À propos</w:t>
        </w:r>
      </w:hyperlink>
    </w:p>
    <w:p w14:paraId="3195C515" w14:textId="4CF2985C" w:rsidR="00007CA8" w:rsidRDefault="00007CA8" w:rsidP="001B64CA">
      <w:pPr>
        <w:ind w:firstLine="0"/>
      </w:pPr>
      <w:r>
        <w:fldChar w:fldCharType="end"/>
      </w:r>
      <w:bookmarkStart w:id="2" w:name="_Toc193788107"/>
    </w:p>
    <w:p w14:paraId="57F49BFE" w14:textId="77777777" w:rsidR="001B64CA" w:rsidRPr="001B64CA" w:rsidRDefault="001B64CA" w:rsidP="001B64CA">
      <w:pPr>
        <w:ind w:firstLine="0"/>
      </w:pPr>
    </w:p>
    <w:p w14:paraId="64507FFF" w14:textId="078FC56E" w:rsidR="009B6945" w:rsidRDefault="009B6945" w:rsidP="001B64CA">
      <w:pPr>
        <w:pStyle w:val="Titre2"/>
      </w:pPr>
      <w:r w:rsidRPr="009B6945">
        <w:t>L</w:t>
      </w:r>
      <w:r w:rsidR="00D139EF" w:rsidRPr="009B6945">
        <w:t>a petite histoire</w:t>
      </w:r>
      <w:bookmarkEnd w:id="2"/>
      <w:r w:rsidR="00D139EF" w:rsidRPr="009B6945">
        <w:t xml:space="preserve"> </w:t>
      </w:r>
    </w:p>
    <w:p w14:paraId="1F393C5D" w14:textId="77777777" w:rsidR="001B64CA" w:rsidRPr="001B64CA" w:rsidRDefault="001B64CA" w:rsidP="001B64CA"/>
    <w:p w14:paraId="7F4B4515" w14:textId="11436562" w:rsidR="009B6945" w:rsidRDefault="009B6945" w:rsidP="001B64CA">
      <w:r w:rsidRPr="009B6945">
        <w:t>Blanzat était une commune rurale. La culture des pommiers remonte au moins aux années 1870-1880 dans la vallée du</w:t>
      </w:r>
      <w:r w:rsidR="00D139EF">
        <w:t xml:space="preserve"> </w:t>
      </w:r>
      <w:proofErr w:type="spellStart"/>
      <w:r w:rsidRPr="009B6945">
        <w:t>Bédat</w:t>
      </w:r>
      <w:proofErr w:type="spellEnd"/>
      <w:r w:rsidRPr="009B6945">
        <w:t>. Jusqu’en 1914, on cultivait le chanvre (</w:t>
      </w:r>
      <w:proofErr w:type="spellStart"/>
      <w:r w:rsidRPr="009B6945">
        <w:t>maillerie</w:t>
      </w:r>
      <w:proofErr w:type="spellEnd"/>
      <w:r w:rsidRPr="009B6945">
        <w:t xml:space="preserve"> à Chanvre au lieu-dit S</w:t>
      </w:r>
      <w:r w:rsidR="009B2E23">
        <w:t>ain</w:t>
      </w:r>
      <w:r w:rsidRPr="009B6945">
        <w:t xml:space="preserve">t Vincent et un moulin au lieu-dit Les Vergnes). Entre les 2 guerres, les habitants étaient pour la plupart </w:t>
      </w:r>
      <w:proofErr w:type="spellStart"/>
      <w:r w:rsidRPr="009B6945">
        <w:t>polyculteurs</w:t>
      </w:r>
      <w:proofErr w:type="spellEnd"/>
      <w:r w:rsidRPr="009B6945">
        <w:t xml:space="preserve"> pour assurer leur subsistance. </w:t>
      </w:r>
    </w:p>
    <w:p w14:paraId="56C2F3F4" w14:textId="77777777" w:rsidR="001B64CA" w:rsidRPr="009B6945" w:rsidRDefault="001B64CA" w:rsidP="001B64CA"/>
    <w:p w14:paraId="05A6229B" w14:textId="77777777" w:rsidR="009B6945" w:rsidRDefault="009B6945" w:rsidP="001B64CA">
      <w:r w:rsidRPr="009B6945">
        <w:t xml:space="preserve">Les céréales occupaient une place importante (blé-seigle-orge et avoine pour les animaux). </w:t>
      </w:r>
    </w:p>
    <w:p w14:paraId="2EF842CF" w14:textId="77777777" w:rsidR="001B64CA" w:rsidRPr="009B6945" w:rsidRDefault="001B64CA" w:rsidP="001B64CA"/>
    <w:p w14:paraId="518A3E0B" w14:textId="77777777" w:rsidR="009B6945" w:rsidRDefault="009B6945" w:rsidP="001B64CA">
      <w:r w:rsidRPr="009B6945">
        <w:t xml:space="preserve">Le colza et les noyers sont cultivés pour l’huile. </w:t>
      </w:r>
    </w:p>
    <w:p w14:paraId="62B5DDB6" w14:textId="77777777" w:rsidR="001B64CA" w:rsidRPr="009B6945" w:rsidRDefault="001B64CA" w:rsidP="001B64CA"/>
    <w:p w14:paraId="3F7B0C81" w14:textId="77777777" w:rsidR="009B6945" w:rsidRDefault="009B6945" w:rsidP="001B64CA">
      <w:r w:rsidRPr="009B6945">
        <w:t xml:space="preserve">La vigne occupe les coteaux. </w:t>
      </w:r>
    </w:p>
    <w:p w14:paraId="17CD9419" w14:textId="77777777" w:rsidR="001B64CA" w:rsidRPr="009B6945" w:rsidRDefault="001B64CA" w:rsidP="001B64CA"/>
    <w:p w14:paraId="6E9B88E7" w14:textId="1B0B4066" w:rsidR="009B6945" w:rsidRDefault="009B6945" w:rsidP="001B64CA">
      <w:r w:rsidRPr="009B6945">
        <w:t>Sa proximité avec Clermont-F</w:t>
      </w:r>
      <w:r w:rsidR="007A79FB">
        <w:t>erran</w:t>
      </w:r>
      <w:r w:rsidRPr="009B6945">
        <w:t>d, à 15</w:t>
      </w:r>
      <w:r w:rsidR="00355C79">
        <w:t xml:space="preserve"> </w:t>
      </w:r>
      <w:r w:rsidRPr="009B6945">
        <w:t>m</w:t>
      </w:r>
      <w:r w:rsidR="00355C79">
        <w:t>i</w:t>
      </w:r>
      <w:r w:rsidRPr="009B6945">
        <w:t>n</w:t>
      </w:r>
      <w:r w:rsidR="00355C79">
        <w:t>utes</w:t>
      </w:r>
      <w:r w:rsidRPr="009B6945">
        <w:t>, a donné à Blanzat une très forte attractivité. La commune a alors connu une forte urbanisation.</w:t>
      </w:r>
    </w:p>
    <w:p w14:paraId="04B10848" w14:textId="77777777" w:rsidR="001B64CA" w:rsidRDefault="001B64CA" w:rsidP="001B64CA"/>
    <w:p w14:paraId="4A171E88" w14:textId="77777777" w:rsidR="001B64CA" w:rsidRPr="009B6945" w:rsidRDefault="001B64CA" w:rsidP="001B64CA"/>
    <w:p w14:paraId="5FDFF02A" w14:textId="75BEEB2C" w:rsidR="009B6945" w:rsidRDefault="007A79FB" w:rsidP="001B64CA">
      <w:pPr>
        <w:pStyle w:val="Titre2"/>
      </w:pPr>
      <w:bookmarkStart w:id="3" w:name="_Toc193788108"/>
      <w:r w:rsidRPr="009B6945">
        <w:lastRenderedPageBreak/>
        <w:t xml:space="preserve">Pourquoi créer une </w:t>
      </w:r>
      <w:proofErr w:type="gramStart"/>
      <w:r w:rsidRPr="009B6945">
        <w:t>association?</w:t>
      </w:r>
      <w:bookmarkEnd w:id="3"/>
      <w:proofErr w:type="gramEnd"/>
    </w:p>
    <w:p w14:paraId="5EC3E687" w14:textId="77777777" w:rsidR="001B64CA" w:rsidRPr="001B64CA" w:rsidRDefault="001B64CA" w:rsidP="001B64CA"/>
    <w:p w14:paraId="2D0D6AFA" w14:textId="77777777" w:rsidR="009B6945" w:rsidRDefault="009B6945" w:rsidP="001B64CA">
      <w:r w:rsidRPr="009B6945">
        <w:t xml:space="preserve">L’association Blanzat, Raconte-moi une histoire a été créée en mars 2016 à l’initiative de Blanzatoises et Blanzatois fiers du territoire qu’ils habitent et conscients de l’environnement exceptionnel de leur commune. </w:t>
      </w:r>
    </w:p>
    <w:p w14:paraId="3CBC1925" w14:textId="77777777" w:rsidR="001B64CA" w:rsidRPr="009B6945" w:rsidRDefault="001B64CA" w:rsidP="001B64CA"/>
    <w:p w14:paraId="76CDCBFD" w14:textId="5A5ABC15" w:rsidR="009B6945" w:rsidRDefault="009B6945" w:rsidP="001B64CA">
      <w:r w:rsidRPr="009B6945">
        <w:t xml:space="preserve">Un des objectifs de l’association est </w:t>
      </w:r>
      <w:r w:rsidR="00355C79" w:rsidRPr="00355C79">
        <w:rPr>
          <w:u w:val="single"/>
        </w:rPr>
        <w:t>de promouvoir l’histoire de son territoire</w:t>
      </w:r>
      <w:r w:rsidRPr="009B6945">
        <w:t xml:space="preserve"> et </w:t>
      </w:r>
      <w:r w:rsidR="00355C79" w:rsidRPr="00355C79">
        <w:rPr>
          <w:u w:val="single"/>
        </w:rPr>
        <w:t xml:space="preserve">valoriser le </w:t>
      </w:r>
      <w:proofErr w:type="gramStart"/>
      <w:r w:rsidR="00355C79" w:rsidRPr="00355C79">
        <w:rPr>
          <w:u w:val="single"/>
        </w:rPr>
        <w:t>patrimoine</w:t>
      </w:r>
      <w:r w:rsidR="001B64CA">
        <w:t>:</w:t>
      </w:r>
      <w:proofErr w:type="gramEnd"/>
      <w:r w:rsidRPr="009B6945">
        <w:t xml:space="preserve"> historique, bâti, vivant et naturel. Dans un esprit de passeur de témoin et de transmission de la mémoire locale, nous organisons des manifestations et évènements, des balades /</w:t>
      </w:r>
      <w:r w:rsidR="007A79FB">
        <w:t xml:space="preserve"> </w:t>
      </w:r>
      <w:r w:rsidRPr="009B6945">
        <w:t>découvertes de la Commune pendant les Journées Européennes du Patrimoine, concert, partenariat avec l’école élémentaire</w:t>
      </w:r>
      <w:r w:rsidR="002511C3">
        <w:t xml:space="preserve">... </w:t>
      </w:r>
    </w:p>
    <w:p w14:paraId="4524CD11" w14:textId="77777777" w:rsidR="001B64CA" w:rsidRDefault="001B64CA" w:rsidP="001B64CA"/>
    <w:p w14:paraId="22661E59" w14:textId="77777777" w:rsidR="001B64CA" w:rsidRPr="009B6945" w:rsidRDefault="001B64CA" w:rsidP="001B64CA"/>
    <w:p w14:paraId="50179A93" w14:textId="4E56F82C" w:rsidR="009B6945" w:rsidRDefault="007A79FB" w:rsidP="001B64CA">
      <w:pPr>
        <w:pStyle w:val="Titre2"/>
      </w:pPr>
      <w:bookmarkStart w:id="4" w:name="_Toc193788109"/>
      <w:r w:rsidRPr="009B6945">
        <w:t>De l’anecdote au vécu</w:t>
      </w:r>
      <w:bookmarkEnd w:id="4"/>
      <w:r w:rsidRPr="009B6945">
        <w:t xml:space="preserve"> </w:t>
      </w:r>
    </w:p>
    <w:p w14:paraId="0C441D5B" w14:textId="77777777" w:rsidR="001B64CA" w:rsidRPr="001B64CA" w:rsidRDefault="001B64CA" w:rsidP="001B64CA"/>
    <w:p w14:paraId="3491E85F" w14:textId="7F351E25" w:rsidR="009B6945" w:rsidRDefault="009B6945" w:rsidP="001B64CA">
      <w:r w:rsidRPr="009B6945">
        <w:t>C’est au fil de rencontres que nous avons recueilli des témoignages de la vie locale. Nombre de blanzatois et blanzatoises racontent aujourd’hui encore avoir connu la culture de l’angélique. Certains membres de l’association ont participé à sa cueillette. En effet, comme certains</w:t>
      </w:r>
      <w:proofErr w:type="gramStart"/>
      <w:r w:rsidRPr="009B6945">
        <w:t xml:space="preserve"> «vont</w:t>
      </w:r>
      <w:proofErr w:type="gramEnd"/>
      <w:r w:rsidRPr="009B6945">
        <w:t xml:space="preserve"> faire les maïs», à Blanzat les jeunes avaient ce job d</w:t>
      </w:r>
      <w:r w:rsidR="002B048B" w:rsidRPr="009B6945">
        <w:t>’</w:t>
      </w:r>
      <w:r w:rsidRPr="009B6945">
        <w:t xml:space="preserve">été. </w:t>
      </w:r>
    </w:p>
    <w:p w14:paraId="6BD00BA0" w14:textId="77777777" w:rsidR="001B64CA" w:rsidRPr="009B6945" w:rsidRDefault="001B64CA" w:rsidP="001B64CA"/>
    <w:p w14:paraId="5C8C5EB9" w14:textId="77777777" w:rsidR="009B6945" w:rsidRDefault="009B6945" w:rsidP="001B64CA">
      <w:r w:rsidRPr="009B6945">
        <w:lastRenderedPageBreak/>
        <w:t xml:space="preserve">C’est pour garder en mémoire cette tradition locale de culture que le jardin a été pensé. Replanter de l’angélique pour montrer cette plante qui a été source de revenus pour des familles. </w:t>
      </w:r>
    </w:p>
    <w:p w14:paraId="683E5BB5" w14:textId="77777777" w:rsidR="001B64CA" w:rsidRPr="009B6945" w:rsidRDefault="001B64CA" w:rsidP="001B64CA"/>
    <w:p w14:paraId="101AD3B9" w14:textId="6D972E0C" w:rsidR="009B6945" w:rsidRPr="009B6945" w:rsidRDefault="009B6945" w:rsidP="001B64CA">
      <w:r w:rsidRPr="009B6945">
        <w:t>Nous nous sommes vite rendu compte que cette activité rentrait dans un domaine économique plus large, la confiserie d’Auvergne. Alors pourquoi ne pas aller plus loin et rentrer dans le monde des gourmandises, des plaisirs sucrés, l’utilisation des plantes dites</w:t>
      </w:r>
      <w:proofErr w:type="gramStart"/>
      <w:r w:rsidRPr="009B6945">
        <w:t xml:space="preserve"> «plantes</w:t>
      </w:r>
      <w:proofErr w:type="gramEnd"/>
      <w:r w:rsidRPr="009B6945">
        <w:t xml:space="preserve"> à bonbons». Parler également des métiers d’autrefois, en explorant des connaissances c'est-à-dire le patrimoine vivant. </w:t>
      </w:r>
    </w:p>
    <w:p w14:paraId="68CB5C6B" w14:textId="77777777" w:rsidR="00355C79" w:rsidRDefault="00355C79" w:rsidP="001B64CA">
      <w:pPr>
        <w:rPr>
          <w:rFonts w:eastAsiaTheme="majorEastAsia" w:cstheme="majorBidi"/>
          <w:sz w:val="32"/>
          <w:szCs w:val="32"/>
          <w:u w:val="single"/>
        </w:rPr>
      </w:pPr>
      <w:bookmarkStart w:id="5" w:name="_Toc193788110"/>
      <w:r>
        <w:br w:type="page"/>
      </w:r>
    </w:p>
    <w:p w14:paraId="703924FD" w14:textId="19B2509D" w:rsidR="009B6945" w:rsidRDefault="007A79FB" w:rsidP="001B64CA">
      <w:pPr>
        <w:pStyle w:val="Titre2"/>
      </w:pPr>
      <w:r w:rsidRPr="009B6945">
        <w:lastRenderedPageBreak/>
        <w:t>Notre jardin bonbonnier participatif et solidaire</w:t>
      </w:r>
      <w:bookmarkEnd w:id="5"/>
      <w:r w:rsidRPr="009B6945">
        <w:t xml:space="preserve"> </w:t>
      </w:r>
    </w:p>
    <w:p w14:paraId="33D3E691" w14:textId="77777777" w:rsidR="001B64CA" w:rsidRPr="001B64CA" w:rsidRDefault="001B64CA" w:rsidP="001B64CA"/>
    <w:p w14:paraId="52327204" w14:textId="7F9566EF" w:rsidR="001B64CA" w:rsidRPr="009B6945" w:rsidRDefault="009B6945" w:rsidP="00C44C5C">
      <w:r w:rsidRPr="009B6945">
        <w:t xml:space="preserve">C’est quoi un jardin </w:t>
      </w:r>
      <w:proofErr w:type="gramStart"/>
      <w:r w:rsidRPr="009B6945">
        <w:t>bonbonnier?</w:t>
      </w:r>
      <w:proofErr w:type="gramEnd"/>
      <w:r w:rsidRPr="009B6945">
        <w:t xml:space="preserve"> Un jardin où sont cultivées des plantes permettant la fabrication de confiserie avec plusieurs </w:t>
      </w:r>
      <w:proofErr w:type="gramStart"/>
      <w:r w:rsidRPr="009B6945">
        <w:t>objectifs</w:t>
      </w:r>
      <w:r w:rsidR="001B64CA">
        <w:t>:</w:t>
      </w:r>
      <w:proofErr w:type="gramEnd"/>
      <w:r w:rsidRPr="009B6945">
        <w:t xml:space="preserve"> </w:t>
      </w:r>
    </w:p>
    <w:p w14:paraId="3247C118" w14:textId="3699F0A7" w:rsidR="009B6945" w:rsidRPr="009B6945" w:rsidRDefault="00C44C5C" w:rsidP="00C44C5C">
      <w:r>
        <w:t>-</w:t>
      </w:r>
      <w:r w:rsidR="007A79FB" w:rsidRPr="009B6945">
        <w:t>Valoriser</w:t>
      </w:r>
      <w:r w:rsidR="009B6945" w:rsidRPr="009B6945">
        <w:t xml:space="preserve"> un patrimoine local, l’angélique et faire revivre la tradition de la confiserie. </w:t>
      </w:r>
    </w:p>
    <w:p w14:paraId="05C794BB" w14:textId="5BB1D17E" w:rsidR="009B6945" w:rsidRPr="009B6945" w:rsidRDefault="00C44C5C" w:rsidP="00C44C5C">
      <w:r>
        <w:t>-</w:t>
      </w:r>
      <w:r w:rsidR="007A79FB" w:rsidRPr="009B6945">
        <w:t>Transmettre</w:t>
      </w:r>
      <w:r w:rsidR="009B6945" w:rsidRPr="009B6945">
        <w:t xml:space="preserve"> aux </w:t>
      </w:r>
      <w:proofErr w:type="gramStart"/>
      <w:r w:rsidR="009B6945" w:rsidRPr="009B6945">
        <w:t>générations</w:t>
      </w:r>
      <w:r w:rsidR="001B64CA">
        <w:t>:</w:t>
      </w:r>
      <w:proofErr w:type="gramEnd"/>
      <w:r w:rsidR="009B6945" w:rsidRPr="009B6945">
        <w:t xml:space="preserve"> être passeur de connaissance, en particulier auprès des enfants. </w:t>
      </w:r>
    </w:p>
    <w:p w14:paraId="23388A52" w14:textId="1FEFD36C" w:rsidR="009B6945" w:rsidRDefault="00C44C5C" w:rsidP="00C44C5C">
      <w:r>
        <w:t>-</w:t>
      </w:r>
      <w:r w:rsidR="007A79FB" w:rsidRPr="009B6945">
        <w:t>Partager</w:t>
      </w:r>
      <w:r w:rsidR="009B6945" w:rsidRPr="009B6945">
        <w:t xml:space="preserve"> et associer tous les citoyens. </w:t>
      </w:r>
    </w:p>
    <w:p w14:paraId="32F231A5" w14:textId="77777777" w:rsidR="00CE0654" w:rsidRPr="009B6945" w:rsidRDefault="00CE0654" w:rsidP="001B64CA"/>
    <w:p w14:paraId="4B1F3EE2" w14:textId="6DA314FA" w:rsidR="009B6945" w:rsidRPr="009B6945" w:rsidRDefault="009B6945" w:rsidP="001B64CA">
      <w:r w:rsidRPr="009B6945">
        <w:t xml:space="preserve">De l’idée au </w:t>
      </w:r>
      <w:proofErr w:type="gramStart"/>
      <w:r w:rsidRPr="009B6945">
        <w:t>projet</w:t>
      </w:r>
      <w:r w:rsidR="001B64CA">
        <w:t>:</w:t>
      </w:r>
      <w:proofErr w:type="gramEnd"/>
      <w:r w:rsidRPr="009B6945">
        <w:t xml:space="preserve"> lauréat du Budget </w:t>
      </w:r>
      <w:r w:rsidR="007A79FB" w:rsidRPr="009B6945">
        <w:t>Écologique</w:t>
      </w:r>
      <w:r w:rsidRPr="009B6945">
        <w:t xml:space="preserve"> Citoyen porté par le Conseil </w:t>
      </w:r>
      <w:r w:rsidR="007A79FB" w:rsidRPr="009B6945">
        <w:t>départemental</w:t>
      </w:r>
      <w:r w:rsidRPr="009B6945">
        <w:t xml:space="preserve">, la subvention obtenue nous a permis de concrétiser ce projet à découvrir à Blanzat (chemin du Puy l’Orme). </w:t>
      </w:r>
    </w:p>
    <w:p w14:paraId="376551F5" w14:textId="77777777" w:rsidR="007007DB" w:rsidRDefault="007007DB" w:rsidP="001B64CA">
      <w:pPr>
        <w:rPr>
          <w:rFonts w:eastAsiaTheme="majorEastAsia" w:cstheme="majorBidi"/>
          <w:sz w:val="32"/>
          <w:szCs w:val="32"/>
          <w:u w:val="single"/>
        </w:rPr>
      </w:pPr>
      <w:bookmarkStart w:id="6" w:name="_Toc193788111"/>
      <w:r>
        <w:br w:type="page"/>
      </w:r>
    </w:p>
    <w:p w14:paraId="158A15C3" w14:textId="0255FA05" w:rsidR="009B6945" w:rsidRDefault="007A79FB" w:rsidP="001B64CA">
      <w:pPr>
        <w:pStyle w:val="Titre2"/>
      </w:pPr>
      <w:r w:rsidRPr="009B6945">
        <w:lastRenderedPageBreak/>
        <w:t xml:space="preserve">Quelques </w:t>
      </w:r>
      <w:r w:rsidR="00550FAF" w:rsidRPr="009B6945">
        <w:t>définitions</w:t>
      </w:r>
      <w:bookmarkEnd w:id="6"/>
      <w:r w:rsidRPr="009B6945">
        <w:t xml:space="preserve"> </w:t>
      </w:r>
    </w:p>
    <w:p w14:paraId="45286887" w14:textId="77777777" w:rsidR="001B64CA" w:rsidRPr="001B64CA" w:rsidRDefault="001B64CA" w:rsidP="001B64CA"/>
    <w:p w14:paraId="3614C08C" w14:textId="58FE64FF" w:rsidR="009B6945" w:rsidRPr="009B6945" w:rsidRDefault="009B6945" w:rsidP="001B64CA">
      <w:pPr>
        <w:rPr>
          <w:b/>
          <w:bCs/>
        </w:rPr>
      </w:pPr>
      <w:r w:rsidRPr="009B6945">
        <w:rPr>
          <w:b/>
          <w:bCs/>
        </w:rPr>
        <w:t xml:space="preserve">Les pâtes de </w:t>
      </w:r>
      <w:proofErr w:type="gramStart"/>
      <w:r w:rsidRPr="009B6945">
        <w:rPr>
          <w:b/>
          <w:bCs/>
        </w:rPr>
        <w:t>fruits</w:t>
      </w:r>
      <w:r w:rsidR="001B64CA">
        <w:rPr>
          <w:b/>
          <w:bCs/>
        </w:rPr>
        <w:t>:</w:t>
      </w:r>
      <w:proofErr w:type="gramEnd"/>
      <w:r w:rsidRPr="009B6945">
        <w:rPr>
          <w:b/>
          <w:bCs/>
        </w:rPr>
        <w:t xml:space="preserve"> </w:t>
      </w:r>
      <w:r w:rsidRPr="009B6945">
        <w:t xml:space="preserve">un mélange cuit de pulpes de fruits, de sucre, de glucose (éventuellement du gélifiant pectine). </w:t>
      </w:r>
    </w:p>
    <w:p w14:paraId="5BC8F8C1" w14:textId="61A53680" w:rsidR="009B6945" w:rsidRDefault="009B6945" w:rsidP="001B64CA"/>
    <w:p w14:paraId="030E2D80" w14:textId="32757350" w:rsidR="009B6945" w:rsidRPr="009B6945" w:rsidRDefault="009B6945" w:rsidP="001B64CA">
      <w:pPr>
        <w:rPr>
          <w:b/>
          <w:bCs/>
        </w:rPr>
      </w:pPr>
      <w:r w:rsidRPr="009B6945">
        <w:rPr>
          <w:b/>
          <w:bCs/>
        </w:rPr>
        <w:t xml:space="preserve">Les fruits </w:t>
      </w:r>
      <w:proofErr w:type="gramStart"/>
      <w:r w:rsidRPr="009B6945">
        <w:rPr>
          <w:b/>
          <w:bCs/>
        </w:rPr>
        <w:t>confits</w:t>
      </w:r>
      <w:r w:rsidR="001B64CA">
        <w:rPr>
          <w:b/>
          <w:bCs/>
        </w:rPr>
        <w:t>:</w:t>
      </w:r>
      <w:proofErr w:type="gramEnd"/>
      <w:r w:rsidRPr="009B6945">
        <w:rPr>
          <w:b/>
          <w:bCs/>
        </w:rPr>
        <w:t xml:space="preserve"> </w:t>
      </w:r>
      <w:r w:rsidRPr="009B6945">
        <w:t>des fruits trempés un certain nombre de fois dans des sirops de sucre de</w:t>
      </w:r>
      <w:r>
        <w:t xml:space="preserve"> </w:t>
      </w:r>
      <w:r w:rsidRPr="009B6945">
        <w:t xml:space="preserve">plus en plus concentrés. </w:t>
      </w:r>
    </w:p>
    <w:p w14:paraId="1C73AAA2" w14:textId="4541CB5D" w:rsidR="00355C79" w:rsidRPr="009B6945" w:rsidRDefault="00355C79" w:rsidP="001B64CA"/>
    <w:p w14:paraId="51F436EE" w14:textId="58E5179A" w:rsidR="009B6945" w:rsidRDefault="009B6945" w:rsidP="001B64CA">
      <w:r w:rsidRPr="009B6945">
        <w:rPr>
          <w:b/>
          <w:bCs/>
        </w:rPr>
        <w:t>Les bonbons,</w:t>
      </w:r>
      <w:r w:rsidRPr="009B6945">
        <w:t xml:space="preserve"> en sucre cuit, faits à base de sucre et de pectine, additionné d’un parfum véritable, de plante</w:t>
      </w:r>
      <w:r w:rsidR="00935E44">
        <w:t>...</w:t>
      </w:r>
      <w:r w:rsidR="00043D94">
        <w:t xml:space="preserve"> </w:t>
      </w:r>
      <w:r w:rsidRPr="009B6945">
        <w:t xml:space="preserve">aujourd’hui arômes artificiels et colorants). </w:t>
      </w:r>
    </w:p>
    <w:p w14:paraId="25DD79C2" w14:textId="77777777" w:rsidR="00355C79" w:rsidRPr="009B6945" w:rsidRDefault="00355C79" w:rsidP="001B64CA"/>
    <w:p w14:paraId="09CA93B5" w14:textId="0B9EEA0F" w:rsidR="009B6945" w:rsidRDefault="009B6945" w:rsidP="001B64CA">
      <w:r w:rsidRPr="009B6945">
        <w:rPr>
          <w:b/>
          <w:bCs/>
        </w:rPr>
        <w:t>Les dragées,</w:t>
      </w:r>
      <w:r w:rsidRPr="009B6945">
        <w:t xml:space="preserve"> avec un noyau en amande (ou autre) enrobé petit à petit avec du sucre liquide cuit déposé dans un appareil cylindrique (ressemblant à une bétonnière) chauffé à la vapeur.</w:t>
      </w:r>
      <w:r w:rsidR="00800269" w:rsidRPr="00800269">
        <w:rPr>
          <w:noProof/>
        </w:rPr>
        <w:t xml:space="preserve"> </w:t>
      </w:r>
    </w:p>
    <w:p w14:paraId="73FAD4F3" w14:textId="2A854891" w:rsidR="007A79FB" w:rsidRPr="009B6945" w:rsidRDefault="007A79FB" w:rsidP="001B64CA"/>
    <w:p w14:paraId="1E3DECF9" w14:textId="4C18FA08" w:rsidR="009B6945" w:rsidRDefault="009B6945" w:rsidP="001B64CA">
      <w:pPr>
        <w:pStyle w:val="Titre2"/>
      </w:pPr>
      <w:bookmarkStart w:id="7" w:name="_Toc193788112"/>
      <w:r w:rsidRPr="009B6945">
        <w:t>Quelques plantes de confiserie</w:t>
      </w:r>
      <w:bookmarkEnd w:id="7"/>
    </w:p>
    <w:p w14:paraId="52DFED96" w14:textId="77777777" w:rsidR="00FB1C06" w:rsidRDefault="00FB1C06" w:rsidP="00FB1C06"/>
    <w:p w14:paraId="32C86732" w14:textId="17CC407D" w:rsidR="00FB1C06" w:rsidRDefault="00FB1C06" w:rsidP="00FB1C06">
      <w:r>
        <w:t>Fraisier cultivé</w:t>
      </w:r>
    </w:p>
    <w:p w14:paraId="4D2BAAE0" w14:textId="77777777" w:rsidR="00FB1C06" w:rsidRDefault="00FB1C06" w:rsidP="00FB1C06">
      <w:r>
        <w:t>"</w:t>
      </w:r>
      <w:proofErr w:type="spellStart"/>
      <w:r>
        <w:t>Fragaria</w:t>
      </w:r>
      <w:proofErr w:type="spellEnd"/>
      <w:r>
        <w:t xml:space="preserve"> x </w:t>
      </w:r>
      <w:proofErr w:type="spellStart"/>
      <w:r>
        <w:t>ananassa</w:t>
      </w:r>
      <w:proofErr w:type="spellEnd"/>
      <w:r>
        <w:t>"</w:t>
      </w:r>
    </w:p>
    <w:p w14:paraId="6C06097D" w14:textId="5872E354" w:rsidR="00FB1C06" w:rsidRDefault="00D34B04" w:rsidP="00FB1C06">
      <w:r>
        <w:t>Usage</w:t>
      </w:r>
      <w:r w:rsidR="00FB1C06">
        <w:t xml:space="preserve"> : fruit confit</w:t>
      </w:r>
    </w:p>
    <w:p w14:paraId="68974CED" w14:textId="77777777" w:rsidR="00D34B04" w:rsidRDefault="00D34B04" w:rsidP="00FB1C06"/>
    <w:p w14:paraId="7117055D" w14:textId="1F338D9B" w:rsidR="00D34B04" w:rsidRDefault="00D34B04" w:rsidP="00D34B04">
      <w:r>
        <w:t>Violette odorante</w:t>
      </w:r>
    </w:p>
    <w:p w14:paraId="1B35C4A9" w14:textId="77777777" w:rsidR="00D34B04" w:rsidRDefault="00D34B04" w:rsidP="00D34B04">
      <w:r>
        <w:t xml:space="preserve">"Viola </w:t>
      </w:r>
      <w:proofErr w:type="spellStart"/>
      <w:r>
        <w:t>odorata</w:t>
      </w:r>
      <w:proofErr w:type="spellEnd"/>
      <w:r>
        <w:t>"</w:t>
      </w:r>
    </w:p>
    <w:p w14:paraId="765F429C" w14:textId="4E5143F6" w:rsidR="00D34B04" w:rsidRDefault="00D34B04" w:rsidP="00D34B04">
      <w:r>
        <w:lastRenderedPageBreak/>
        <w:t>Usage</w:t>
      </w:r>
      <w:r>
        <w:t xml:space="preserve"> : bonbons</w:t>
      </w:r>
    </w:p>
    <w:p w14:paraId="65254504" w14:textId="77777777" w:rsidR="00D34B04" w:rsidRDefault="00D34B04" w:rsidP="00D34B04"/>
    <w:p w14:paraId="4F20FA22" w14:textId="77777777" w:rsidR="00D34B04" w:rsidRDefault="00D34B04" w:rsidP="00D34B04">
      <w:r>
        <w:t>Groseillier rouge</w:t>
      </w:r>
    </w:p>
    <w:p w14:paraId="3F28C192" w14:textId="77777777" w:rsidR="00D34B04" w:rsidRDefault="00D34B04" w:rsidP="00D34B04">
      <w:r>
        <w:t xml:space="preserve">"Ribes </w:t>
      </w:r>
      <w:proofErr w:type="spellStart"/>
      <w:r>
        <w:t>ruburum</w:t>
      </w:r>
      <w:proofErr w:type="spellEnd"/>
      <w:r>
        <w:t>"</w:t>
      </w:r>
    </w:p>
    <w:p w14:paraId="7CBEC844" w14:textId="4B2EC01E" w:rsidR="00D34B04" w:rsidRDefault="00D34B04" w:rsidP="00D34B04">
      <w:r>
        <w:t>Usage</w:t>
      </w:r>
      <w:r>
        <w:t xml:space="preserve"> : confiture</w:t>
      </w:r>
    </w:p>
    <w:p w14:paraId="342E878B" w14:textId="77777777" w:rsidR="00D34B04" w:rsidRPr="00FB1C06" w:rsidRDefault="00D34B04" w:rsidP="00FB1C06"/>
    <w:p w14:paraId="17EA80EA" w14:textId="5F72E8AF" w:rsidR="00D34B04" w:rsidRDefault="00D34B04" w:rsidP="00D34B04">
      <w:r>
        <w:t>Cassissier</w:t>
      </w:r>
    </w:p>
    <w:p w14:paraId="1A605412" w14:textId="77777777" w:rsidR="00D34B04" w:rsidRDefault="00D34B04" w:rsidP="00D34B04">
      <w:r>
        <w:t xml:space="preserve">"Ribes </w:t>
      </w:r>
      <w:proofErr w:type="spellStart"/>
      <w:r>
        <w:t>nigrum</w:t>
      </w:r>
      <w:proofErr w:type="spellEnd"/>
      <w:r>
        <w:t>"</w:t>
      </w:r>
    </w:p>
    <w:p w14:paraId="516AE17A" w14:textId="255B6F44" w:rsidR="009B6945" w:rsidRDefault="00D34B04" w:rsidP="00D34B04">
      <w:r>
        <w:t>U</w:t>
      </w:r>
      <w:r>
        <w:t>sage : pâte de fruits</w:t>
      </w:r>
    </w:p>
    <w:p w14:paraId="6E0ADAE1" w14:textId="77777777" w:rsidR="00355C79" w:rsidRDefault="00355C79" w:rsidP="001B64CA"/>
    <w:p w14:paraId="48695787" w14:textId="3FC84843" w:rsidR="009B6945" w:rsidRPr="009B6945" w:rsidRDefault="009B6945" w:rsidP="001B64CA">
      <w:r>
        <w:t xml:space="preserve"> </w:t>
      </w:r>
    </w:p>
    <w:p w14:paraId="4CA2A843" w14:textId="3EDD8BC0" w:rsidR="009B6945" w:rsidRDefault="00CF575D" w:rsidP="001B64CA">
      <w:pPr>
        <w:pStyle w:val="Titre2"/>
      </w:pPr>
      <w:bookmarkStart w:id="8" w:name="_Toc193788113"/>
      <w:r w:rsidRPr="009B6945">
        <w:t>Glossaire du jardinier</w:t>
      </w:r>
      <w:r w:rsidR="009B6945">
        <w:t xml:space="preserve"> </w:t>
      </w:r>
      <w:bookmarkEnd w:id="8"/>
    </w:p>
    <w:p w14:paraId="3159AB07" w14:textId="77777777" w:rsidR="00043D94" w:rsidRPr="00043D94" w:rsidRDefault="00043D94" w:rsidP="00043D94"/>
    <w:p w14:paraId="679CC876" w14:textId="3126FC33" w:rsidR="009B6945" w:rsidRDefault="00A00478" w:rsidP="001B64CA">
      <w:r>
        <w:t>-</w:t>
      </w:r>
      <w:proofErr w:type="gramStart"/>
      <w:r w:rsidR="009B6945" w:rsidRPr="009B6945">
        <w:t>Annuelle</w:t>
      </w:r>
      <w:r w:rsidR="001B64CA">
        <w:t>:</w:t>
      </w:r>
      <w:proofErr w:type="gramEnd"/>
      <w:r w:rsidR="009B6945" w:rsidRPr="009B6945">
        <w:t xml:space="preserve"> plante dont le cycle végétatif se déroule sur la même année. </w:t>
      </w:r>
    </w:p>
    <w:p w14:paraId="3CF52292" w14:textId="77777777" w:rsidR="00043D94" w:rsidRPr="009B6945" w:rsidRDefault="00043D94" w:rsidP="001B64CA"/>
    <w:p w14:paraId="04C34C22" w14:textId="5EE2F596" w:rsidR="009B6945" w:rsidRDefault="00A00478" w:rsidP="001B64CA">
      <w:r>
        <w:t>-</w:t>
      </w:r>
      <w:proofErr w:type="gramStart"/>
      <w:r w:rsidR="009B6945" w:rsidRPr="009B6945">
        <w:t>Bisannuelle</w:t>
      </w:r>
      <w:r w:rsidR="001B64CA">
        <w:t>:</w:t>
      </w:r>
      <w:proofErr w:type="gramEnd"/>
      <w:r w:rsidR="009B6945" w:rsidRPr="009B6945">
        <w:t xml:space="preserve"> plante qui accomplit son cycle de vie sur 2 années. Elle produit des feuilles la 1ère année après la germination. Elle fleurie, graine puis meurt la 2ème année. </w:t>
      </w:r>
    </w:p>
    <w:p w14:paraId="50E60556" w14:textId="77777777" w:rsidR="00043D94" w:rsidRPr="009B6945" w:rsidRDefault="00043D94" w:rsidP="001B64CA"/>
    <w:p w14:paraId="56668DB4" w14:textId="13DE5CFD" w:rsidR="009B6945" w:rsidRPr="009B6945" w:rsidRDefault="00A00478" w:rsidP="001B64CA">
      <w:r>
        <w:t>-</w:t>
      </w:r>
      <w:proofErr w:type="gramStart"/>
      <w:r w:rsidR="009B6945" w:rsidRPr="009B6945">
        <w:t>Vivace</w:t>
      </w:r>
      <w:r w:rsidR="001B64CA">
        <w:t>:</w:t>
      </w:r>
      <w:proofErr w:type="gramEnd"/>
      <w:r w:rsidR="009B6945" w:rsidRPr="009B6945">
        <w:t xml:space="preserve"> plante pérenne pouvant vivre plusieurs années. Elle subsiste l’hiver sous forme d’organes spécialisés souterrains protégés du froid. </w:t>
      </w:r>
    </w:p>
    <w:p w14:paraId="6B739393" w14:textId="77777777" w:rsidR="00B22F3C" w:rsidRDefault="00B22F3C" w:rsidP="001B64CA">
      <w:pPr>
        <w:rPr>
          <w:rFonts w:eastAsiaTheme="majorEastAsia" w:cstheme="majorBidi"/>
          <w:sz w:val="32"/>
          <w:szCs w:val="32"/>
          <w:u w:val="single"/>
        </w:rPr>
      </w:pPr>
      <w:bookmarkStart w:id="9" w:name="_Toc193788114"/>
      <w:r>
        <w:lastRenderedPageBreak/>
        <w:br w:type="page"/>
      </w:r>
    </w:p>
    <w:p w14:paraId="4B48F411" w14:textId="4738DC98" w:rsidR="009B6945" w:rsidRDefault="00CF575D" w:rsidP="001B64CA">
      <w:pPr>
        <w:pStyle w:val="Titre2"/>
      </w:pPr>
      <w:r w:rsidRPr="00355C79">
        <w:lastRenderedPageBreak/>
        <w:t>Vocabulaire</w:t>
      </w:r>
      <w:r w:rsidRPr="009B6945">
        <w:t xml:space="preserve"> usuel</w:t>
      </w:r>
      <w:bookmarkEnd w:id="9"/>
      <w:r w:rsidR="009B6945" w:rsidRPr="009B6945">
        <w:t xml:space="preserve"> </w:t>
      </w:r>
    </w:p>
    <w:p w14:paraId="48ECD073" w14:textId="77777777" w:rsidR="00043D94" w:rsidRPr="00043D94" w:rsidRDefault="00043D94" w:rsidP="00043D94"/>
    <w:p w14:paraId="48C7FF4D" w14:textId="52F60B2D" w:rsidR="009B6945" w:rsidRDefault="00A00478" w:rsidP="001B64CA">
      <w:r>
        <w:t>-</w:t>
      </w:r>
      <w:proofErr w:type="gramStart"/>
      <w:r w:rsidR="009B6945" w:rsidRPr="009B6945">
        <w:t>Humus</w:t>
      </w:r>
      <w:r w:rsidR="001B64CA">
        <w:t>:</w:t>
      </w:r>
      <w:proofErr w:type="gramEnd"/>
      <w:r w:rsidR="009B6945" w:rsidRPr="009B6945">
        <w:t xml:space="preserve"> produit résultant de la décomposition des matières organiques. </w:t>
      </w:r>
    </w:p>
    <w:p w14:paraId="35B1F8EC" w14:textId="77777777" w:rsidR="00043D94" w:rsidRPr="009B6945" w:rsidRDefault="00043D94" w:rsidP="001B64CA"/>
    <w:p w14:paraId="3B99FF9F" w14:textId="57F31F67" w:rsidR="009B6945" w:rsidRDefault="00A00478" w:rsidP="001B64CA">
      <w:r>
        <w:t>-</w:t>
      </w:r>
      <w:proofErr w:type="gramStart"/>
      <w:r w:rsidR="009B6945" w:rsidRPr="009B6945">
        <w:t>Terreau</w:t>
      </w:r>
      <w:r w:rsidR="001B64CA">
        <w:t>:</w:t>
      </w:r>
      <w:proofErr w:type="gramEnd"/>
      <w:r w:rsidR="009B6945" w:rsidRPr="009B6945">
        <w:t xml:space="preserve"> support de culture naturel formé de terre végétale enrichie de produits de décomposition qui apportent la matière organique. Il est utilisé pour les cultures potagères ou horticoles. </w:t>
      </w:r>
    </w:p>
    <w:p w14:paraId="3742FBFB" w14:textId="77777777" w:rsidR="00043D94" w:rsidRPr="009B6945" w:rsidRDefault="00043D94" w:rsidP="001B64CA"/>
    <w:p w14:paraId="1DF037A7" w14:textId="54558D82" w:rsidR="009B6945" w:rsidRDefault="00A00478" w:rsidP="001B64CA">
      <w:r>
        <w:t>-</w:t>
      </w:r>
      <w:r w:rsidR="009B6945" w:rsidRPr="009B6945">
        <w:t xml:space="preserve">La </w:t>
      </w:r>
      <w:proofErr w:type="gramStart"/>
      <w:r w:rsidR="009B6945" w:rsidRPr="009B6945">
        <w:t>permaculture</w:t>
      </w:r>
      <w:r w:rsidR="001B64CA">
        <w:t>:</w:t>
      </w:r>
      <w:proofErr w:type="gramEnd"/>
      <w:r w:rsidR="009B6945" w:rsidRPr="009B6945">
        <w:t xml:space="preserve"> système de jardinage durable, économe en énergie. Ces façons de faire s’efforcent d’apporter des réponses naturelles aux préoccupations du jardinier (préparation du sol, fertilisation, besoin en eau et maîtrise des </w:t>
      </w:r>
      <w:proofErr w:type="gramStart"/>
      <w:r w:rsidR="009B6945" w:rsidRPr="009B6945">
        <w:t>indésirables</w:t>
      </w:r>
      <w:r w:rsidR="001B64CA">
        <w:t>:</w:t>
      </w:r>
      <w:proofErr w:type="gramEnd"/>
      <w:r w:rsidR="009B6945" w:rsidRPr="009B6945">
        <w:t xml:space="preserve"> herbes – ravageurs et parasites). </w:t>
      </w:r>
    </w:p>
    <w:p w14:paraId="171B1889" w14:textId="77777777" w:rsidR="00043D94" w:rsidRPr="009B6945" w:rsidRDefault="00043D94" w:rsidP="001B64CA"/>
    <w:p w14:paraId="2393C0AF" w14:textId="58DB8F60" w:rsidR="009B6945" w:rsidRDefault="00A00478" w:rsidP="00043D94">
      <w:r>
        <w:t>-</w:t>
      </w:r>
      <w:r w:rsidR="009B6945" w:rsidRPr="009B6945">
        <w:t xml:space="preserve">Le </w:t>
      </w:r>
      <w:proofErr w:type="gramStart"/>
      <w:r w:rsidR="009B6945" w:rsidRPr="009B6945">
        <w:t>paillage</w:t>
      </w:r>
      <w:r w:rsidR="001B64CA">
        <w:t>:</w:t>
      </w:r>
      <w:proofErr w:type="gramEnd"/>
      <w:r w:rsidR="009B6945" w:rsidRPr="009B6945">
        <w:t xml:space="preserve"> couvrir la terre de végétaux – évite que la terre subisse de plein fouet les aléas climatiques. </w:t>
      </w:r>
    </w:p>
    <w:p w14:paraId="560053C7" w14:textId="77777777" w:rsidR="00043D94" w:rsidRPr="009B6945" w:rsidRDefault="00043D94" w:rsidP="00043D94"/>
    <w:p w14:paraId="7653CA32" w14:textId="10EAA31E" w:rsidR="009B6945" w:rsidRDefault="00A00478" w:rsidP="001B64CA">
      <w:r>
        <w:t>-</w:t>
      </w:r>
      <w:r w:rsidR="009B6945" w:rsidRPr="009B6945">
        <w:t xml:space="preserve">La grelinette ou </w:t>
      </w:r>
      <w:proofErr w:type="spellStart"/>
      <w:proofErr w:type="gramStart"/>
      <w:r w:rsidR="009B6945" w:rsidRPr="009B6945">
        <w:t>aérobêche</w:t>
      </w:r>
      <w:proofErr w:type="spellEnd"/>
      <w:r w:rsidR="001B64CA">
        <w:t>:</w:t>
      </w:r>
      <w:proofErr w:type="gramEnd"/>
      <w:r w:rsidR="009B6945" w:rsidRPr="009B6945">
        <w:t xml:space="preserve"> outil permettant d’aérer facilement le sol sans retourner la terre et donc sans trop perturber la vie du sol. </w:t>
      </w:r>
    </w:p>
    <w:p w14:paraId="02F56ABF" w14:textId="77777777" w:rsidR="00043D94" w:rsidRPr="009B6945" w:rsidRDefault="00043D94" w:rsidP="001B64CA"/>
    <w:p w14:paraId="0780CB17" w14:textId="1BE76A1A" w:rsidR="009B6945" w:rsidRDefault="00A00478" w:rsidP="00C44C5C">
      <w:r>
        <w:t>-</w:t>
      </w:r>
      <w:r w:rsidR="009B6945" w:rsidRPr="009B6945">
        <w:t xml:space="preserve">La </w:t>
      </w:r>
      <w:proofErr w:type="gramStart"/>
      <w:r w:rsidR="009B6945" w:rsidRPr="009B6945">
        <w:t>binette</w:t>
      </w:r>
      <w:r w:rsidR="001B64CA">
        <w:t>:</w:t>
      </w:r>
      <w:proofErr w:type="gramEnd"/>
      <w:r w:rsidR="009B6945" w:rsidRPr="009B6945">
        <w:t xml:space="preserve"> outil à manche court (environ 1,10 m) serti d’une plaque de fer rectangulaire. Sert à nettoyer un terrain des mauvaises herbes. </w:t>
      </w:r>
    </w:p>
    <w:p w14:paraId="3468A749" w14:textId="77777777" w:rsidR="00043D94" w:rsidRPr="009B6945" w:rsidRDefault="00043D94" w:rsidP="001B64CA"/>
    <w:p w14:paraId="45B1839A" w14:textId="42FA3085" w:rsidR="009B6945" w:rsidRDefault="00A00478" w:rsidP="001B64CA">
      <w:r>
        <w:lastRenderedPageBreak/>
        <w:t>-</w:t>
      </w:r>
      <w:r w:rsidR="009B6945" w:rsidRPr="009B6945">
        <w:t xml:space="preserve">Le </w:t>
      </w:r>
      <w:proofErr w:type="gramStart"/>
      <w:r w:rsidR="009B6945" w:rsidRPr="009B6945">
        <w:t>râteau</w:t>
      </w:r>
      <w:r w:rsidR="001B64CA">
        <w:t>:</w:t>
      </w:r>
      <w:proofErr w:type="gramEnd"/>
      <w:r w:rsidR="009B6945" w:rsidRPr="009B6945">
        <w:t xml:space="preserve"> avant de semer, la terre doit être ameublie, aérée et décroûtée. </w:t>
      </w:r>
    </w:p>
    <w:p w14:paraId="3E52B916" w14:textId="77777777" w:rsidR="00355C79" w:rsidRPr="009B6945" w:rsidRDefault="00355C79" w:rsidP="001B64CA"/>
    <w:p w14:paraId="5C27F859" w14:textId="00840E16" w:rsidR="00355C79" w:rsidRDefault="009B6945" w:rsidP="001B64CA">
      <w:proofErr w:type="gramStart"/>
      <w:r w:rsidRPr="009B6945">
        <w:t>«</w:t>
      </w:r>
      <w:r w:rsidR="00FC4D5F">
        <w:t>E</w:t>
      </w:r>
      <w:r w:rsidR="00FC4D5F" w:rsidRPr="009B6945">
        <w:t>n</w:t>
      </w:r>
      <w:proofErr w:type="gramEnd"/>
      <w:r w:rsidR="00FC4D5F" w:rsidRPr="009B6945">
        <w:t xml:space="preserve"> novembre, </w:t>
      </w:r>
      <w:r w:rsidR="00FC4D5F">
        <w:t>à</w:t>
      </w:r>
      <w:r w:rsidR="00FC4D5F" w:rsidRPr="009B6945">
        <w:t xml:space="preserve"> la </w:t>
      </w:r>
      <w:r w:rsidR="00FC4D5F">
        <w:t>S</w:t>
      </w:r>
      <w:r w:rsidR="00FC4D5F" w:rsidRPr="009B6945">
        <w:t>ainte</w:t>
      </w:r>
      <w:r w:rsidR="00FC4D5F">
        <w:t xml:space="preserve"> C</w:t>
      </w:r>
      <w:r w:rsidR="00FC4D5F" w:rsidRPr="009B6945">
        <w:t>atherine tout bois prend racine</w:t>
      </w:r>
      <w:r w:rsidRPr="009B6945">
        <w:t>»</w:t>
      </w:r>
      <w:bookmarkStart w:id="10" w:name="_Toc193788115"/>
    </w:p>
    <w:p w14:paraId="7D8A3815" w14:textId="77777777" w:rsidR="00043D94" w:rsidRDefault="00043D94" w:rsidP="001B64CA"/>
    <w:p w14:paraId="386F1CAF" w14:textId="77777777" w:rsidR="00043D94" w:rsidRPr="00B22F3C" w:rsidRDefault="00043D94" w:rsidP="001B64CA"/>
    <w:p w14:paraId="2CFE1610" w14:textId="4088D389" w:rsidR="009B6945" w:rsidRDefault="009B6945" w:rsidP="001B64CA">
      <w:pPr>
        <w:pStyle w:val="Titre2"/>
      </w:pPr>
      <w:r>
        <w:t>À propos</w:t>
      </w:r>
      <w:bookmarkEnd w:id="10"/>
    </w:p>
    <w:p w14:paraId="7ED04546" w14:textId="77777777" w:rsidR="00043D94" w:rsidRPr="00043D94" w:rsidRDefault="00043D94" w:rsidP="00043D94"/>
    <w:p w14:paraId="02DC18CE" w14:textId="61BF886C" w:rsidR="009B6945" w:rsidRDefault="00DC7561" w:rsidP="001B64CA">
      <w:r>
        <w:t>Un jardin a Blanzat</w:t>
      </w:r>
      <w:r w:rsidR="00935E44">
        <w:t>...</w:t>
      </w:r>
      <w:r w:rsidR="00935E44">
        <w:t xml:space="preserve"> </w:t>
      </w:r>
    </w:p>
    <w:p w14:paraId="2AA13868" w14:textId="0A1C287F" w:rsidR="009B6945" w:rsidRDefault="00DC7561" w:rsidP="001B64CA">
      <w:r>
        <w:t>...comme une évidence</w:t>
      </w:r>
    </w:p>
    <w:p w14:paraId="6875E499" w14:textId="2E52275C" w:rsidR="009B6945" w:rsidRPr="009B6945" w:rsidRDefault="009B6945" w:rsidP="001B64CA"/>
    <w:p w14:paraId="55614B57" w14:textId="53404766" w:rsidR="009B6945" w:rsidRPr="009B6945" w:rsidRDefault="009B6945" w:rsidP="001B64CA">
      <w:r w:rsidRPr="009B6945">
        <w:t>Ce projet</w:t>
      </w:r>
      <w:r>
        <w:t xml:space="preserve"> de l’association</w:t>
      </w:r>
      <w:proofErr w:type="gramStart"/>
      <w:r>
        <w:t xml:space="preserve"> «Blanzat</w:t>
      </w:r>
      <w:proofErr w:type="gramEnd"/>
      <w:r>
        <w:t>, Raconte-moi une histoire</w:t>
      </w:r>
      <w:r>
        <w:rPr>
          <w:rFonts w:cs="Luciole"/>
        </w:rPr>
        <w:t>»</w:t>
      </w:r>
      <w:r w:rsidRPr="009B6945">
        <w:t xml:space="preserve"> a reçu le soutien du Budget Écologique Citoyen du Département du Puy-de-Dôme</w:t>
      </w:r>
    </w:p>
    <w:p w14:paraId="05FDCA66" w14:textId="7E2421D4" w:rsidR="009B6945" w:rsidRPr="009B6945" w:rsidRDefault="009B6945" w:rsidP="001B64CA">
      <w:proofErr w:type="gramStart"/>
      <w:r w:rsidRPr="009B6945">
        <w:rPr>
          <w:b/>
          <w:bCs/>
        </w:rPr>
        <w:t>Sources</w:t>
      </w:r>
      <w:r w:rsidR="001B64CA">
        <w:rPr>
          <w:b/>
          <w:bCs/>
        </w:rPr>
        <w:t>:</w:t>
      </w:r>
      <w:proofErr w:type="gramEnd"/>
      <w:r w:rsidRPr="009B6945">
        <w:rPr>
          <w:b/>
          <w:bCs/>
        </w:rPr>
        <w:t xml:space="preserve"> </w:t>
      </w:r>
      <w:r w:rsidRPr="009B6945">
        <w:t xml:space="preserve">Archives Départementales </w:t>
      </w:r>
      <w:r w:rsidR="00A00478">
        <w:t xml:space="preserve">- </w:t>
      </w:r>
      <w:r w:rsidRPr="009B6945">
        <w:t xml:space="preserve">Puy Confit </w:t>
      </w:r>
    </w:p>
    <w:p w14:paraId="07C0C202" w14:textId="744A4BA5" w:rsidR="009B6945" w:rsidRPr="004138DD" w:rsidRDefault="009B6945" w:rsidP="001B64CA">
      <w:r w:rsidRPr="009B6945">
        <w:t>© Blanzat Raconte-moi une histoire</w:t>
      </w:r>
    </w:p>
    <w:sectPr w:rsidR="009B6945" w:rsidRPr="004138DD" w:rsidSect="00E2019D">
      <w:pgSz w:w="11906" w:h="16838"/>
      <w:pgMar w:top="1134" w:right="1418" w:bottom="56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uciole">
    <w:panose1 w:val="020B0500020200000003"/>
    <w:charset w:val="00"/>
    <w:family w:val="swiss"/>
    <w:pitch w:val="variable"/>
    <w:sig w:usb0="A000000F" w:usb1="00002063" w:usb2="00000000" w:usb3="00000000" w:csb0="00000003"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75A4A"/>
    <w:multiLevelType w:val="hybridMultilevel"/>
    <w:tmpl w:val="1F28B1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DD5415"/>
    <w:multiLevelType w:val="hybridMultilevel"/>
    <w:tmpl w:val="4298430A"/>
    <w:lvl w:ilvl="0" w:tplc="FE7688D2">
      <w:numFmt w:val="bullet"/>
      <w:lvlText w:val="•"/>
      <w:lvlJc w:val="left"/>
      <w:pPr>
        <w:ind w:left="360" w:hanging="360"/>
      </w:pPr>
      <w:rPr>
        <w:rFonts w:ascii="Aptos" w:eastAsiaTheme="minorHAnsi" w:hAnsi="Apto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7E74F10"/>
    <w:multiLevelType w:val="hybridMultilevel"/>
    <w:tmpl w:val="CC1E124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F962CF5"/>
    <w:multiLevelType w:val="hybridMultilevel"/>
    <w:tmpl w:val="0ED0B12A"/>
    <w:lvl w:ilvl="0" w:tplc="30FEC766">
      <w:numFmt w:val="bullet"/>
      <w:lvlText w:val="-"/>
      <w:lvlJc w:val="left"/>
      <w:pPr>
        <w:ind w:left="720" w:hanging="360"/>
      </w:pPr>
      <w:rPr>
        <w:rFonts w:ascii="Luciole" w:eastAsiaTheme="minorHAnsi" w:hAnsi="Lucio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452AA4"/>
    <w:multiLevelType w:val="hybridMultilevel"/>
    <w:tmpl w:val="4768D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84399569">
    <w:abstractNumId w:val="4"/>
  </w:num>
  <w:num w:numId="2" w16cid:durableId="810290202">
    <w:abstractNumId w:val="1"/>
  </w:num>
  <w:num w:numId="3" w16cid:durableId="1932473631">
    <w:abstractNumId w:val="0"/>
  </w:num>
  <w:num w:numId="4" w16cid:durableId="900100097">
    <w:abstractNumId w:val="2"/>
  </w:num>
  <w:num w:numId="5" w16cid:durableId="739522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E47"/>
    <w:rsid w:val="00007CA8"/>
    <w:rsid w:val="00043D94"/>
    <w:rsid w:val="00084923"/>
    <w:rsid w:val="00116D70"/>
    <w:rsid w:val="00197630"/>
    <w:rsid w:val="001B64CA"/>
    <w:rsid w:val="002511C3"/>
    <w:rsid w:val="002B048B"/>
    <w:rsid w:val="002E11D1"/>
    <w:rsid w:val="002F7C63"/>
    <w:rsid w:val="00351B3B"/>
    <w:rsid w:val="00355C79"/>
    <w:rsid w:val="003C02CC"/>
    <w:rsid w:val="004138DD"/>
    <w:rsid w:val="00544906"/>
    <w:rsid w:val="00550FAF"/>
    <w:rsid w:val="005F5EE8"/>
    <w:rsid w:val="005F6CFF"/>
    <w:rsid w:val="00612AC6"/>
    <w:rsid w:val="006157C5"/>
    <w:rsid w:val="0062193D"/>
    <w:rsid w:val="006B16F9"/>
    <w:rsid w:val="007007DB"/>
    <w:rsid w:val="00747D4F"/>
    <w:rsid w:val="007A79FB"/>
    <w:rsid w:val="00800269"/>
    <w:rsid w:val="008E70CA"/>
    <w:rsid w:val="00935E44"/>
    <w:rsid w:val="0099768E"/>
    <w:rsid w:val="009A3369"/>
    <w:rsid w:val="009B2E23"/>
    <w:rsid w:val="009B6945"/>
    <w:rsid w:val="00A00478"/>
    <w:rsid w:val="00A02E8D"/>
    <w:rsid w:val="00A54354"/>
    <w:rsid w:val="00AA4E47"/>
    <w:rsid w:val="00AD7D09"/>
    <w:rsid w:val="00B07A31"/>
    <w:rsid w:val="00B22F3C"/>
    <w:rsid w:val="00C31461"/>
    <w:rsid w:val="00C3562F"/>
    <w:rsid w:val="00C44C5C"/>
    <w:rsid w:val="00CE0654"/>
    <w:rsid w:val="00CF575D"/>
    <w:rsid w:val="00D139EF"/>
    <w:rsid w:val="00D34B04"/>
    <w:rsid w:val="00D41210"/>
    <w:rsid w:val="00D8209A"/>
    <w:rsid w:val="00DC7561"/>
    <w:rsid w:val="00E2019D"/>
    <w:rsid w:val="00E35F50"/>
    <w:rsid w:val="00E829D4"/>
    <w:rsid w:val="00F32B08"/>
    <w:rsid w:val="00FB1C06"/>
    <w:rsid w:val="00FC4D5F"/>
    <w:rsid w:val="00FD4C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D066"/>
  <w15:chartTrackingRefBased/>
  <w15:docId w15:val="{12A5C568-094C-4088-BD1F-178A48AC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4CA"/>
    <w:pPr>
      <w:ind w:firstLine="454"/>
    </w:pPr>
    <w:rPr>
      <w:rFonts w:ascii="Luciole" w:hAnsi="Luciole"/>
      <w:sz w:val="28"/>
      <w:szCs w:val="28"/>
    </w:rPr>
  </w:style>
  <w:style w:type="paragraph" w:styleId="Titre1">
    <w:name w:val="heading 1"/>
    <w:basedOn w:val="Normal"/>
    <w:next w:val="Normal"/>
    <w:link w:val="Titre1Car"/>
    <w:uiPriority w:val="9"/>
    <w:qFormat/>
    <w:rsid w:val="001B64CA"/>
    <w:pPr>
      <w:keepNext/>
      <w:keepLines/>
      <w:spacing w:before="360" w:after="80"/>
      <w:outlineLvl w:val="0"/>
    </w:pPr>
    <w:rPr>
      <w:rFonts w:eastAsiaTheme="majorEastAsia" w:cstheme="majorBidi"/>
      <w:sz w:val="40"/>
      <w:szCs w:val="40"/>
    </w:rPr>
  </w:style>
  <w:style w:type="paragraph" w:styleId="Titre2">
    <w:name w:val="heading 2"/>
    <w:basedOn w:val="Normal"/>
    <w:next w:val="Normal"/>
    <w:link w:val="Titre2Car"/>
    <w:uiPriority w:val="9"/>
    <w:unhideWhenUsed/>
    <w:qFormat/>
    <w:rsid w:val="00355C79"/>
    <w:pPr>
      <w:keepNext/>
      <w:keepLines/>
      <w:spacing w:before="720" w:after="80"/>
      <w:outlineLvl w:val="1"/>
    </w:pPr>
    <w:rPr>
      <w:rFonts w:eastAsiaTheme="majorEastAsia" w:cstheme="majorBidi"/>
      <w:sz w:val="32"/>
      <w:szCs w:val="32"/>
      <w:u w:val="single"/>
    </w:rPr>
  </w:style>
  <w:style w:type="paragraph" w:styleId="Titre3">
    <w:name w:val="heading 3"/>
    <w:basedOn w:val="Normal"/>
    <w:next w:val="Normal"/>
    <w:link w:val="Titre3Car"/>
    <w:uiPriority w:val="9"/>
    <w:semiHidden/>
    <w:unhideWhenUsed/>
    <w:qFormat/>
    <w:rsid w:val="00AA4E47"/>
    <w:pPr>
      <w:keepNext/>
      <w:keepLines/>
      <w:spacing w:before="160" w:after="80"/>
      <w:outlineLvl w:val="2"/>
    </w:pPr>
    <w:rPr>
      <w:rFonts w:eastAsiaTheme="majorEastAsia" w:cstheme="majorBidi"/>
      <w:color w:val="0F4761" w:themeColor="accent1" w:themeShade="BF"/>
    </w:rPr>
  </w:style>
  <w:style w:type="paragraph" w:styleId="Titre4">
    <w:name w:val="heading 4"/>
    <w:basedOn w:val="Normal"/>
    <w:next w:val="Normal"/>
    <w:link w:val="Titre4Car"/>
    <w:uiPriority w:val="9"/>
    <w:semiHidden/>
    <w:unhideWhenUsed/>
    <w:qFormat/>
    <w:rsid w:val="00AA4E4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A4E4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A4E4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A4E4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A4E4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A4E4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64CA"/>
    <w:rPr>
      <w:rFonts w:ascii="Luciole" w:eastAsiaTheme="majorEastAsia" w:hAnsi="Luciole" w:cstheme="majorBidi"/>
      <w:sz w:val="40"/>
      <w:szCs w:val="40"/>
    </w:rPr>
  </w:style>
  <w:style w:type="character" w:customStyle="1" w:styleId="Titre2Car">
    <w:name w:val="Titre 2 Car"/>
    <w:basedOn w:val="Policepardfaut"/>
    <w:link w:val="Titre2"/>
    <w:uiPriority w:val="9"/>
    <w:rsid w:val="00355C79"/>
    <w:rPr>
      <w:rFonts w:ascii="Luciole" w:eastAsiaTheme="majorEastAsia" w:hAnsi="Luciole" w:cstheme="majorBidi"/>
      <w:sz w:val="32"/>
      <w:szCs w:val="32"/>
      <w:u w:val="single"/>
    </w:rPr>
  </w:style>
  <w:style w:type="character" w:customStyle="1" w:styleId="Titre3Car">
    <w:name w:val="Titre 3 Car"/>
    <w:basedOn w:val="Policepardfaut"/>
    <w:link w:val="Titre3"/>
    <w:uiPriority w:val="9"/>
    <w:semiHidden/>
    <w:rsid w:val="00AA4E4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A4E4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A4E4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A4E4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A4E4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A4E4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A4E47"/>
    <w:rPr>
      <w:rFonts w:eastAsiaTheme="majorEastAsia" w:cstheme="majorBidi"/>
      <w:color w:val="272727" w:themeColor="text1" w:themeTint="D8"/>
    </w:rPr>
  </w:style>
  <w:style w:type="paragraph" w:styleId="Titre">
    <w:name w:val="Title"/>
    <w:basedOn w:val="Normal"/>
    <w:next w:val="Normal"/>
    <w:link w:val="TitreCar"/>
    <w:uiPriority w:val="10"/>
    <w:qFormat/>
    <w:rsid w:val="00AA4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4E4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A4E47"/>
    <w:pPr>
      <w:numPr>
        <w:ilvl w:val="1"/>
      </w:numPr>
      <w:ind w:firstLine="454"/>
    </w:pPr>
    <w:rPr>
      <w:rFonts w:eastAsiaTheme="majorEastAsia" w:cstheme="majorBidi"/>
      <w:color w:val="595959" w:themeColor="text1" w:themeTint="A6"/>
      <w:spacing w:val="15"/>
    </w:rPr>
  </w:style>
  <w:style w:type="character" w:customStyle="1" w:styleId="Sous-titreCar">
    <w:name w:val="Sous-titre Car"/>
    <w:basedOn w:val="Policepardfaut"/>
    <w:link w:val="Sous-titre"/>
    <w:uiPriority w:val="11"/>
    <w:rsid w:val="00AA4E4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A4E47"/>
    <w:pPr>
      <w:spacing w:before="160"/>
      <w:jc w:val="center"/>
    </w:pPr>
    <w:rPr>
      <w:i/>
      <w:iCs/>
      <w:color w:val="404040" w:themeColor="text1" w:themeTint="BF"/>
    </w:rPr>
  </w:style>
  <w:style w:type="character" w:customStyle="1" w:styleId="CitationCar">
    <w:name w:val="Citation Car"/>
    <w:basedOn w:val="Policepardfaut"/>
    <w:link w:val="Citation"/>
    <w:uiPriority w:val="29"/>
    <w:rsid w:val="00AA4E47"/>
    <w:rPr>
      <w:i/>
      <w:iCs/>
      <w:color w:val="404040" w:themeColor="text1" w:themeTint="BF"/>
    </w:rPr>
  </w:style>
  <w:style w:type="paragraph" w:styleId="Paragraphedeliste">
    <w:name w:val="List Paragraph"/>
    <w:basedOn w:val="Normal"/>
    <w:uiPriority w:val="34"/>
    <w:qFormat/>
    <w:rsid w:val="00AA4E47"/>
    <w:pPr>
      <w:ind w:left="720"/>
      <w:contextualSpacing/>
    </w:pPr>
  </w:style>
  <w:style w:type="character" w:styleId="Accentuationintense">
    <w:name w:val="Intense Emphasis"/>
    <w:basedOn w:val="Policepardfaut"/>
    <w:uiPriority w:val="21"/>
    <w:qFormat/>
    <w:rsid w:val="00AA4E47"/>
    <w:rPr>
      <w:i/>
      <w:iCs/>
      <w:color w:val="0F4761" w:themeColor="accent1" w:themeShade="BF"/>
    </w:rPr>
  </w:style>
  <w:style w:type="paragraph" w:styleId="Citationintense">
    <w:name w:val="Intense Quote"/>
    <w:basedOn w:val="Normal"/>
    <w:next w:val="Normal"/>
    <w:link w:val="CitationintenseCar"/>
    <w:uiPriority w:val="30"/>
    <w:qFormat/>
    <w:rsid w:val="00AA4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A4E47"/>
    <w:rPr>
      <w:i/>
      <w:iCs/>
      <w:color w:val="0F4761" w:themeColor="accent1" w:themeShade="BF"/>
    </w:rPr>
  </w:style>
  <w:style w:type="character" w:styleId="Rfrenceintense">
    <w:name w:val="Intense Reference"/>
    <w:basedOn w:val="Policepardfaut"/>
    <w:uiPriority w:val="32"/>
    <w:qFormat/>
    <w:rsid w:val="00AA4E47"/>
    <w:rPr>
      <w:b/>
      <w:bCs/>
      <w:smallCaps/>
      <w:color w:val="0F4761" w:themeColor="accent1" w:themeShade="BF"/>
      <w:spacing w:val="5"/>
    </w:rPr>
  </w:style>
  <w:style w:type="character" w:styleId="Lienhypertexte">
    <w:name w:val="Hyperlink"/>
    <w:basedOn w:val="Policepardfaut"/>
    <w:uiPriority w:val="99"/>
    <w:unhideWhenUsed/>
    <w:rsid w:val="00C3562F"/>
    <w:rPr>
      <w:color w:val="467886" w:themeColor="hyperlink"/>
      <w:u w:val="single"/>
    </w:rPr>
  </w:style>
  <w:style w:type="character" w:styleId="Mentionnonrsolue">
    <w:name w:val="Unresolved Mention"/>
    <w:basedOn w:val="Policepardfaut"/>
    <w:uiPriority w:val="99"/>
    <w:semiHidden/>
    <w:unhideWhenUsed/>
    <w:rsid w:val="00C3562F"/>
    <w:rPr>
      <w:color w:val="605E5C"/>
      <w:shd w:val="clear" w:color="auto" w:fill="E1DFDD"/>
    </w:rPr>
  </w:style>
  <w:style w:type="paragraph" w:styleId="TM1">
    <w:name w:val="toc 1"/>
    <w:basedOn w:val="Normal"/>
    <w:next w:val="Normal"/>
    <w:autoRedefine/>
    <w:uiPriority w:val="39"/>
    <w:unhideWhenUsed/>
    <w:rsid w:val="00007CA8"/>
    <w:pPr>
      <w:spacing w:after="100"/>
    </w:pPr>
  </w:style>
  <w:style w:type="paragraph" w:styleId="TM2">
    <w:name w:val="toc 2"/>
    <w:basedOn w:val="Normal"/>
    <w:next w:val="Normal"/>
    <w:autoRedefine/>
    <w:uiPriority w:val="39"/>
    <w:unhideWhenUsed/>
    <w:rsid w:val="00007CA8"/>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10</Pages>
  <Words>976</Words>
  <Characters>5373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BRAIKEH Samuel</dc:creator>
  <cp:keywords/>
  <dc:description/>
  <cp:lastModifiedBy>BRAIKEH Samuel</cp:lastModifiedBy>
  <cp:revision>49</cp:revision>
  <dcterms:created xsi:type="dcterms:W3CDTF">2025-03-07T08:49:00Z</dcterms:created>
  <dcterms:modified xsi:type="dcterms:W3CDTF">2025-03-25T11:06:00Z</dcterms:modified>
</cp:coreProperties>
</file>