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560" w:dyaOrig="1162">
          <v:rect xmlns:o="urn:schemas-microsoft-com:office:office" xmlns:v="urn:schemas-microsoft-com:vml" id="rectole0000000000" style="width:78.000000pt;height:5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70C0"/>
          <w:spacing w:val="0"/>
          <w:position w:val="0"/>
          <w:sz w:val="22"/>
          <w:shd w:fill="auto" w:val="clear"/>
        </w:rPr>
        <w:t xml:space="preserve">Cuestiones y actividades: Diagramas de Clases </w:t>
      </w:r>
      <w:r>
        <w:rPr>
          <w:rFonts w:ascii="Trebuchet MS" w:hAnsi="Trebuchet MS" w:cs="Trebuchet MS" w:eastAsia="Trebuchet MS"/>
          <w:b/>
          <w:color w:val="0070C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b/>
          <w:color w:val="0070C0"/>
          <w:spacing w:val="0"/>
          <w:position w:val="0"/>
          <w:sz w:val="22"/>
          <w:shd w:fill="auto" w:val="clear"/>
        </w:rPr>
        <w:t xml:space="preserve"> UML</w:t>
      </w:r>
      <w:r>
        <w:rPr>
          <w:rFonts w:ascii="Trebuchet MS" w:hAnsi="Trebuchet MS" w:cs="Trebuchet MS" w:eastAsia="Trebuchet MS"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0070C0"/>
          <w:spacing w:val="0"/>
          <w:position w:val="0"/>
          <w:sz w:val="22"/>
          <w:shd w:fill="auto" w:val="clear"/>
        </w:rPr>
        <w:t xml:space="preserve">(OO)</w:t>
      </w:r>
      <w:r>
        <w:rPr>
          <w:rFonts w:ascii="Trebuchet MS" w:hAnsi="Trebuchet MS" w:cs="Trebuchet MS" w:eastAsia="Trebuchet MS"/>
          <w:color w:val="0070C0"/>
          <w:spacing w:val="0"/>
          <w:position w:val="0"/>
          <w:sz w:val="22"/>
          <w:shd w:fill="auto" w:val="clear"/>
        </w:rPr>
        <w:tab/>
        <w:t xml:space="preserve">     </w:t>
      </w:r>
      <w:r>
        <w:rPr>
          <w:rFonts w:ascii="Trebuchet MS" w:hAnsi="Trebuchet MS" w:cs="Trebuchet MS" w:eastAsia="Trebuchet MS"/>
          <w:b/>
          <w:color w:val="0070C0"/>
          <w:spacing w:val="0"/>
          <w:position w:val="0"/>
          <w:sz w:val="22"/>
          <w:shd w:fill="auto" w:val="clear"/>
        </w:rPr>
        <w:t xml:space="preserve">Curso: 1º DAW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B050"/>
          <w:spacing w:val="0"/>
          <w:position w:val="0"/>
          <w:sz w:val="22"/>
          <w:shd w:fill="auto" w:val="clear"/>
        </w:rPr>
        <w:t xml:space="preserve">CUESTIONES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Una clase describe los atributos de un tipo de objeto.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Si &lt;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No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¿Qué es una asociación entre dos clases?</w:t>
      </w:r>
    </w:p>
    <w:p>
      <w:pPr>
        <w:spacing w:before="0" w:after="0" w:line="240"/>
        <w:ind w:right="0" w:left="72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- Una relacion bidireccional entre las mismas.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¿Es posible relacionar una clase consigo misma a través de una asociación?</w:t>
      </w:r>
    </w:p>
    <w:p>
      <w:pPr>
        <w:numPr>
          <w:ilvl w:val="0"/>
          <w:numId w:val="8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Si &lt; con la relacion reflexiva</w:t>
      </w:r>
    </w:p>
    <w:p>
      <w:pPr>
        <w:numPr>
          <w:ilvl w:val="0"/>
          <w:numId w:val="8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No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¿Qué frase determina una relación de herencia?</w:t>
      </w:r>
    </w:p>
    <w:p>
      <w:pPr>
        <w:numPr>
          <w:ilvl w:val="0"/>
          <w:numId w:val="8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Un caballo es un tipo de animal &lt;</w:t>
      </w:r>
    </w:p>
    <w:p>
      <w:pPr>
        <w:numPr>
          <w:ilvl w:val="0"/>
          <w:numId w:val="8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Un animal es un tipo de caballo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¿Un atributo protegido solo es visible desde su clase?</w:t>
      </w:r>
    </w:p>
    <w:p>
      <w:pPr>
        <w:numPr>
          <w:ilvl w:val="0"/>
          <w:numId w:val="8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Sí </w:t>
      </w:r>
    </w:p>
    <w:p>
      <w:pPr>
        <w:numPr>
          <w:ilvl w:val="0"/>
          <w:numId w:val="8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No &lt; Tambien es desde sus hijas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¿Es la agregación un tipo de asociación?</w:t>
      </w:r>
    </w:p>
    <w:p>
      <w:pPr>
        <w:numPr>
          <w:ilvl w:val="0"/>
          <w:numId w:val="8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Sí &lt;</w:t>
      </w:r>
    </w:p>
    <w:p>
      <w:pPr>
        <w:numPr>
          <w:ilvl w:val="0"/>
          <w:numId w:val="8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No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¿Qué restricciones adicionales posee una composición en comparación con una agregación?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 xml:space="preserve">- El componente no se puede compartir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 xml:space="preserve">- Eliminar el objeto compuesto, tambien elimina el componente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¿Qué tipo de restricciones se pueden aplicar a una relación de herencia? 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 xml:space="preserve">- Total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 xml:space="preserve">- Parcial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 xml:space="preserve">- Disjunta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 xml:space="preserve">- Solapada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¿En el enfoque orientado a objetos, qué noción permite ocultar atributos y métodos de un objeto respecto a otros?</w:t>
      </w:r>
    </w:p>
    <w:p>
      <w:pPr>
        <w:spacing w:before="0" w:after="0" w:line="240"/>
        <w:ind w:right="0" w:left="72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- La encapsulacion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 xml:space="preserve">¿Qué es el polimorfismo?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 xml:space="preserve">- Es la caracteristica de tomar varias formas.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2"/>
          <w:shd w:fill="auto" w:val="clear"/>
        </w:rPr>
        <w:tab/>
        <w:t xml:space="preserve">- El atributo hereda los metodos del padre pero puede ser modificado de </w:t>
        <w:tab/>
        <w:t xml:space="preserve">forma local</w:t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00B050"/>
          <w:spacing w:val="0"/>
          <w:position w:val="0"/>
          <w:sz w:val="24"/>
          <w:shd w:fill="auto" w:val="clear"/>
        </w:rPr>
        <w:t xml:space="preserve">ACTIVIDADES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Represente una clase que describa ordenadores. La información específica a cada ordenador es: su nombre, su potencia y el tamaño de su memoria. Las acciones posibles son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2"/>
          <w:shd w:fill="auto" w:val="clear"/>
        </w:rPr>
        <w:t xml:space="preserve">encender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2"/>
          <w:shd w:fill="auto" w:val="clear"/>
        </w:rPr>
        <w:t xml:space="preserve">apagar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object w:dxaOrig="2200" w:dyaOrig="2229">
          <v:rect xmlns:o="urn:schemas-microsoft-com:office:office" xmlns:v="urn:schemas-microsoft-com:vml" id="rectole0000000001" style="width:110.000000pt;height:11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108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Describa en UML un diagrama de clases que ilustre la descripción siguiente: Una persona posee uno o varios ordenadores. El ordenador pertenece a una o varias personas.</w:t>
      </w:r>
    </w:p>
    <w:p>
      <w:pPr>
        <w:spacing w:before="0" w:after="0" w:line="240"/>
        <w:ind w:right="0" w:left="72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object w:dxaOrig="5330" w:dyaOrig="739">
          <v:rect xmlns:o="urn:schemas-microsoft-com:office:office" xmlns:v="urn:schemas-microsoft-com:vml" id="rectole0000000002" style="width:266.500000pt;height:3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 trata de determinar los vínculos de herencia entre conceptos, así como las restricciones que se aplican a estos vínculos. Consideramos las dos frases siguientes:</w:t>
      </w:r>
    </w:p>
    <w:p>
      <w:pPr>
        <w:spacing w:before="0" w:after="0" w:line="240"/>
        <w:ind w:right="0" w:left="72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144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Los periféricos de almacenamiento son de dos tipos: extraíbles y no extraíbles.</w:t>
      </w: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object w:dxaOrig="3250" w:dyaOrig="1819">
          <v:rect xmlns:o="urn:schemas-microsoft-com:office:office" xmlns:v="urn:schemas-microsoft-com:vml" id="rectole0000000003" style="width:162.500000pt;height:9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Total, Disjunta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144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Los disquetes, las memorias USB y los discos duros son periféricos de almacenamiento.</w:t>
      </w:r>
    </w:p>
    <w:p>
      <w:pPr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object w:dxaOrig="3809" w:dyaOrig="3160">
          <v:rect xmlns:o="urn:schemas-microsoft-com:office:office" xmlns:v="urn:schemas-microsoft-com:vml" id="rectole0000000004" style="width:190.450000pt;height:15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Total, Disjunta (no existen mas tipos)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44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3.1 Establezca un modelo de estas dos frases bajo la forma de diagrama de clases.</w:t>
      </w:r>
    </w:p>
    <w:p>
      <w:pPr>
        <w:spacing w:before="0" w:after="0" w:line="240"/>
        <w:ind w:right="0" w:left="144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3.2 Complete los modelos mediante la introducción de restricciones de herencia: total o parcial, disjunta o no disjunta.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Un mensaje electrónico consta de un asunto y de la dirección del destinatario. Se compone de un encabezamiento y de un cuerpo. A veces, puede constar de uno o varios elementos adjuntos. Trace el diagrama de clases correspondiente a esta descripción.</w:t>
      </w:r>
    </w:p>
    <w:p>
      <w:pPr>
        <w:spacing w:before="0" w:after="0" w:line="240"/>
        <w:ind w:right="0" w:left="72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*Notas de ayuda: </w:t>
      </w:r>
    </w:p>
    <w:p>
      <w:pPr>
        <w:spacing w:before="0" w:after="0" w:line="240"/>
        <w:ind w:right="0" w:left="108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Conviene determinar la naturaleza de las relaciones entre las diferentes clases del modelo. Las relaciones entre la clase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MensajeElectrónico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y las clases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Cuerpo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DocumentoAdjunto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son como mínimo agregaciones. Antes de verificar si se trata de relaciones de composición, se deben comprobar dos criterios:</w:t>
      </w:r>
    </w:p>
    <w:p>
      <w:pPr>
        <w:spacing w:before="0" w:after="0" w:line="240"/>
        <w:ind w:right="0" w:left="108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180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La cardinalidad máxima a nivel del compuesto es uno: es el caso para el encabezado y el cuerpo que sólo pueden pertenecer a un único mensaje. En cambio, varios mensajes pueden compartir el documento adjunto.</w:t>
      </w:r>
    </w:p>
    <w:p>
      <w:pPr>
        <w:numPr>
          <w:ilvl w:val="0"/>
          <w:numId w:val="43"/>
        </w:numPr>
        <w:spacing w:before="0" w:after="0" w:line="240"/>
        <w:ind w:right="0" w:left="180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La supresión del objeto compuesto conlleva la de sus compuestos: es también el caso para el encabezado y cuerpo del mensaje.</w:t>
      </w:r>
    </w:p>
    <w:p>
      <w:pPr>
        <w:spacing w:before="0" w:after="0" w:line="240"/>
        <w:ind w:right="0" w:left="72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696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Un mensaje puede contener varios documentos adjuntos o ninguno.</w:t>
      </w:r>
    </w:p>
    <w:p>
      <w:pPr>
        <w:spacing w:before="0" w:after="0" w:line="240"/>
        <w:ind w:right="0" w:left="720" w:firstLine="696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 asunto y el destinatario son información específica de cada mensaje.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500" w:dyaOrig="2709">
          <v:rect xmlns:o="urn:schemas-microsoft-com:office:office" xmlns:v="urn:schemas-microsoft-com:vml" id="rectole0000000005" style="width:225.000000pt;height:135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Dado el siguiente diagrama de clases, conteste a las preguntas que se le plantean a continuación.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10" w:dyaOrig="4373">
          <v:rect xmlns:o="urn:schemas-microsoft-com:office:office" xmlns:v="urn:schemas-microsoft-com:vml" id="rectole0000000006" style="width:370.500000pt;height:218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¿Es accesible el atributo </w:t>
      </w:r>
      <w:r>
        <w:rPr>
          <w:rFonts w:ascii="Trebuchet MS" w:hAnsi="Trebuchet MS" w:cs="Trebuchet MS" w:eastAsia="Trebuchet MS"/>
          <w:b/>
          <w:i/>
          <w:color w:val="auto"/>
          <w:spacing w:val="0"/>
          <w:position w:val="0"/>
          <w:sz w:val="22"/>
          <w:shd w:fill="auto" w:val="clear"/>
        </w:rPr>
        <w:t xml:space="preserve">diámetro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para un objeto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Cuadrado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 xml:space="preserve">- No por que es privado y cuadrado no es hija de circulo.</w:t>
      </w:r>
    </w:p>
    <w:p>
      <w:pPr>
        <w:numPr>
          <w:ilvl w:val="0"/>
          <w:numId w:val="52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¿Posee un objeto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Círculo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un atributo </w:t>
      </w:r>
      <w:r>
        <w:rPr>
          <w:rFonts w:ascii="Trebuchet MS" w:hAnsi="Trebuchet MS" w:cs="Trebuchet MS" w:eastAsia="Trebuchet MS"/>
          <w:b/>
          <w:i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 xml:space="preserve">- Si, por que color es un atributo del padre ObjetoGrafico y lo </w:t>
        <w:tab/>
        <w:tab/>
        <w:t xml:space="preserve">hereda.</w:t>
      </w:r>
    </w:p>
    <w:p>
      <w:pPr>
        <w:numPr>
          <w:ilvl w:val="0"/>
          <w:numId w:val="54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¿Se puede aplicar el método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mover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a un objeto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Punto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 xml:space="preserve">- Si, por que pertenece al padre y lo hereda.</w:t>
      </w:r>
    </w:p>
    <w:p>
      <w:pPr>
        <w:numPr>
          <w:ilvl w:val="0"/>
          <w:numId w:val="56"/>
        </w:numPr>
        <w:spacing w:before="0" w:after="0" w:line="240"/>
        <w:ind w:right="0" w:left="1080" w:hanging="36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¿Gracias a qué noción del enfoque orientado a objetos, puede estar redefinido el método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girar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en todas las subclases del diagrama?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 xml:space="preserve">- Gracias al poliformismo.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5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4">
    <w:abstractNumId w:val="96"/>
  </w:num>
  <w:num w:numId="8">
    <w:abstractNumId w:val="90"/>
  </w:num>
  <w:num w:numId="18">
    <w:abstractNumId w:val="84"/>
  </w:num>
  <w:num w:numId="20">
    <w:abstractNumId w:val="78"/>
  </w:num>
  <w:num w:numId="22">
    <w:abstractNumId w:val="72"/>
  </w:num>
  <w:num w:numId="24">
    <w:abstractNumId w:val="66"/>
  </w:num>
  <w:num w:numId="27">
    <w:abstractNumId w:val="60"/>
  </w:num>
  <w:num w:numId="30">
    <w:abstractNumId w:val="54"/>
  </w:num>
  <w:num w:numId="32">
    <w:abstractNumId w:val="48"/>
  </w:num>
  <w:num w:numId="35">
    <w:abstractNumId w:val="42"/>
  </w:num>
  <w:num w:numId="40">
    <w:abstractNumId w:val="36"/>
  </w:num>
  <w:num w:numId="43">
    <w:abstractNumId w:val="30"/>
  </w:num>
  <w:num w:numId="48">
    <w:abstractNumId w:val="24"/>
  </w:num>
  <w:num w:numId="50">
    <w:abstractNumId w:val="18"/>
  </w:num>
  <w:num w:numId="52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