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ACTIVIDAD 4 UD4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4"/>
          <w:shd w:fill="auto" w:val="clear"/>
        </w:rPr>
        <w:t xml:space="preserve">ADMINISTRACIÓN DEL SISTEMA OPERATIVO DE BASE PROPIETARIO</w:t>
      </w:r>
    </w:p>
    <w:p>
      <w:pPr>
        <w:widowControl w:val="false"/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Administración de usuarios i grupos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Usuarios del Windows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Tipos de cuentas de usuario. Gestión de contraseñas.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Modificación de las contraseñas.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Perfiles de usuarios locales y grupos de usuarios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Dominios y grupos de trabajo.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Navegación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Controlador de dominio.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Dominio Active Directory.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Configuración del protocolo de red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Protocolos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Modelo TCP/IP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Proceso de comunicación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de red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Protocolos de capa 2 de TCP/IP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y clases IPv4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estático o dinámico para dispositivos de usuario final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Desfragmentar el disco duro</w:t>
      </w:r>
    </w:p>
    <w:p>
      <w:pPr>
        <w:widowControl w:val="false"/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Limpiar el disco duro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Puedes apoyarte para realizar estas prácticas en la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https://www.youtube.com/watch?v=bbnYWfJVUAA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  <w:t xml:space="preserve">Nomenclatura de las unidades organizativas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Podemos referirnos a cada objeto del directorio activo con varios tipos diferentes de nombres que describen la ubicación del objeto. Active Directory crea un nombre completo para cada objeto, un nombre canónico y un nombre completo relativo basado en la información proporcionada cuando se crea o se modifica el objeto.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411">
          <v:rect xmlns:o="urn:schemas-microsoft-com:office:office" xmlns:v="urn:schemas-microsoft-com:vml" id="rectole0000000000" style="width:408.150000pt;height:120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mismo modo, cada objeto de la red posee un nombre de distinción (en inglés, Distinguished name (DN)), así una impresora llamada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Imprime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una Unidad Organizativa (OU) llamada Ventas y un dominio foo.org, puede escribirse de las siguientes formas para ser direccionado: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 sería CN=Imprime, OU=Ventas, DC=foo, DC=org, donde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 es el nombre común (en inglés, Common Name)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 es clase de objeto de dominio (en inglés, Domain object Class).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forma canónica sería foo.org/Ventas/Imprime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Realiza las siguientes prácticas de administración de Active Directory.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Práctica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práctica haremos uso del Windows 2019 server que tenemos instalados de las sesiones anteriores.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práctica deberemos configurar una unidad organizativa llamados Administrativos.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4334">
          <v:rect xmlns:o="urn:schemas-microsoft-com:office:office" xmlns:v="urn:schemas-microsoft-com:vml" id="rectole0000000001" style="width:330.000000pt;height:216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0" w:dyaOrig="4110">
          <v:rect xmlns:o="urn:schemas-microsoft-com:office:office" xmlns:v="urn:schemas-microsoft-com:vml" id="rectole0000000002" style="width:240.000000pt;height:205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  <w:r>
        <w:object w:dxaOrig="3060" w:dyaOrig="3209">
          <v:rect xmlns:o="urn:schemas-microsoft-com:office:office" xmlns:v="urn:schemas-microsoft-com:vml" id="rectole0000000003" style="width:153.000000pt;height:160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 configuramos en la OU Administrativos dos usuarios.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0" w:dyaOrig="3929">
          <v:rect xmlns:o="urn:schemas-microsoft-com:office:office" xmlns:v="urn:schemas-microsoft-com:vml" id="rectole0000000004" style="width:261.000000pt;height:196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3585">
          <v:rect xmlns:o="urn:schemas-microsoft-com:office:office" xmlns:v="urn:schemas-microsoft-com:vml" id="rectole0000000005" style="width:204.700000pt;height:179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object w:dxaOrig="4140" w:dyaOrig="3539">
          <v:rect xmlns:o="urn:schemas-microsoft-com:office:office" xmlns:v="urn:schemas-microsoft-com:vml" id="rectole0000000006" style="width:207.000000pt;height:176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 creamos un grupo de ámbito global y añadimos los dos usuarios a dicho grupo global.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-Creamos un nuevo grupo: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3630">
          <v:rect xmlns:o="urn:schemas-microsoft-com:office:office" xmlns:v="urn:schemas-microsoft-com:vml" id="rectole0000000007" style="width:258.000000pt;height:181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9" w:dyaOrig="4259">
          <v:rect xmlns:o="urn:schemas-microsoft-com:office:office" xmlns:v="urn:schemas-microsoft-com:vml" id="rectole0000000008" style="width:244.450000pt;height:212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Añadimos los usuarios al grupo: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3225">
          <v:rect xmlns:o="urn:schemas-microsoft-com:office:office" xmlns:v="urn:schemas-microsoft-com:vml" id="rectole0000000009" style="width:403.500000pt;height:161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9" w:dyaOrig="2280">
          <v:rect xmlns:o="urn:schemas-microsoft-com:office:office" xmlns:v="urn:schemas-microsoft-com:vml" id="rectole0000000010" style="width:211.450000pt;height:114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  <w:r>
        <w:object w:dxaOrig="4064" w:dyaOrig="1785">
          <v:rect xmlns:o="urn:schemas-microsoft-com:office:office" xmlns:v="urn:schemas-microsoft-com:vml" id="rectole0000000011" style="width:203.200000pt;height:89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9" w:dyaOrig="2385">
          <v:rect xmlns:o="urn:schemas-microsoft-com:office:office" xmlns:v="urn:schemas-microsoft-com:vml" id="rectole0000000012" style="width:316.450000pt;height:119.2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 a la siguiente pregunta: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define a un grupo global que lo diferencia de un grupo universal o local?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-Los grupos globales se utilizan dentro de un dominio específico para asignar permisos y derechos de acceso, los grupos universales se utilizan en entornos de múltiples dominios para centralizar la administración de permisos, y los grupos locales se utilizan en servidores o estaciones de trabajo individuales para asignar permisos locales.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¿Puedes indicar la forma en que se muestra un usuario que pertenece a la OU Administrativos?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865">
          <v:rect xmlns:o="urn:schemas-microsoft-com:office:office" xmlns:v="urn:schemas-microsoft-com:vml" id="rectole0000000013" style="width:415.500000pt;height:443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youtube.com/watch?v=bbnYWfJVUAA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9" Type="http://schemas.openxmlformats.org/officeDocument/2006/relationships/numbering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styles.xml" Id="docRId30" Type="http://schemas.openxmlformats.org/officeDocument/2006/relationships/styles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