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FFDC5" w14:textId="681362F3" w:rsidR="004B7134" w:rsidRDefault="00C86C33" w:rsidP="00C86C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</w:t>
      </w:r>
      <w:r w:rsidRPr="00C86C33">
        <w:rPr>
          <w:rFonts w:ascii="Times New Roman" w:hAnsi="Times New Roman" w:cs="Times New Roman"/>
          <w:b/>
          <w:bCs/>
          <w:sz w:val="28"/>
          <w:szCs w:val="28"/>
        </w:rPr>
        <w:t>Как пользоваться данным приложением?</w:t>
      </w:r>
    </w:p>
    <w:p w14:paraId="76245711" w14:textId="58CDC8A9" w:rsidR="00C86C33" w:rsidRPr="00C86C33" w:rsidRDefault="00C86C33" w:rsidP="00C86C3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начальном окне имеется четыре интерактивные кнопки с иконками, обозначающие их функцию. Например: Первая кнопка открывает простой калькулятор, вторая – </w:t>
      </w:r>
      <w:r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Pr="00C86C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т.д.</w:t>
      </w:r>
    </w:p>
    <w:p w14:paraId="23D9C7A5" w14:textId="4DF3D75A" w:rsidR="00C86C33" w:rsidRPr="00C86C33" w:rsidRDefault="00C86C33" w:rsidP="00C86C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t xml:space="preserve">              </w:t>
      </w:r>
      <w:r w:rsidR="00446E92">
        <w:rPr>
          <w:noProof/>
        </w:rPr>
        <w:drawing>
          <wp:inline distT="0" distB="0" distL="0" distR="0" wp14:anchorId="0C423E55" wp14:editId="5D9B35D3">
            <wp:extent cx="4362450" cy="3299700"/>
            <wp:effectExtent l="0" t="0" r="0" b="0"/>
            <wp:docPr id="1520734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849" cy="332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7AFF5" w14:textId="4E09FE26" w:rsidR="00C86C33" w:rsidRPr="00C86C33" w:rsidRDefault="00C86C33" w:rsidP="00C86C3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Далее по нажатию каждой из кнопок открывается соответствующая подпрограмма в отдельном окне. Программу можно открыть несколько раз. Закрывается запущенная подпрограмма также путем закрытия отдельного окна. При том главное меню остается неизменным.</w:t>
      </w:r>
    </w:p>
    <w:p w14:paraId="17883F7B" w14:textId="335B4136" w:rsidR="00C86C33" w:rsidRPr="00C86C33" w:rsidRDefault="00446E92" w:rsidP="00C86C33">
      <w:pPr>
        <w:pStyle w:val="a3"/>
        <w:ind w:left="78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B422CA7" wp14:editId="536F0B17">
            <wp:extent cx="4840605" cy="3457575"/>
            <wp:effectExtent l="0" t="0" r="0" b="9525"/>
            <wp:docPr id="584002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273" cy="345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6C33" w:rsidRPr="00C86C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15055F"/>
    <w:multiLevelType w:val="hybridMultilevel"/>
    <w:tmpl w:val="7D9EAC4C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272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33"/>
    <w:rsid w:val="00233D4E"/>
    <w:rsid w:val="00446E92"/>
    <w:rsid w:val="004B7134"/>
    <w:rsid w:val="006B44D7"/>
    <w:rsid w:val="00C86C33"/>
    <w:rsid w:val="00F3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A1ACB"/>
  <w15:chartTrackingRefBased/>
  <w15:docId w15:val="{A1CD9049-A548-443A-A52C-DDAB167E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heisenberg</dc:creator>
  <cp:keywords/>
  <dc:description/>
  <cp:lastModifiedBy>heisenberg</cp:lastModifiedBy>
  <cp:revision>3</cp:revision>
  <dcterms:created xsi:type="dcterms:W3CDTF">2025-01-03T00:06:00Z</dcterms:created>
  <dcterms:modified xsi:type="dcterms:W3CDTF">2025-01-03T01:53:00Z</dcterms:modified>
</cp:coreProperties>
</file>