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ind w:left="432" w:hanging="432"/>
        <w:rPr/>
      </w:pPr>
      <w:r w:rsidDel="00000000" w:rsidR="00000000" w:rsidRPr="00000000">
        <w:rPr>
          <w:b w:val="1"/>
          <w:vertAlign w:val="baseline"/>
          <w:rtl w:val="0"/>
        </w:rPr>
        <w:t xml:space="preserve">Analízis modell kidolgozása</w:t>
      </w:r>
      <w:r w:rsidDel="00000000" w:rsidR="00000000" w:rsidRPr="00000000">
        <w:rPr>
          <w:rtl w:val="0"/>
        </w:rPr>
      </w:r>
    </w:p>
    <w:p w:rsidR="00000000" w:rsidDel="00000000" w:rsidP="00000000" w:rsidRDefault="00000000" w:rsidRPr="00000000" w14:paraId="00000002">
      <w:pPr>
        <w:pStyle w:val="Heading2"/>
        <w:numPr>
          <w:ilvl w:val="1"/>
          <w:numId w:val="1"/>
        </w:numPr>
        <w:ind w:left="576" w:hanging="576"/>
        <w:rPr/>
      </w:pPr>
      <w:r w:rsidDel="00000000" w:rsidR="00000000" w:rsidRPr="00000000">
        <w:rPr>
          <w:b w:val="1"/>
          <w:i w:val="1"/>
          <w:vertAlign w:val="baseline"/>
          <w:rtl w:val="0"/>
        </w:rPr>
        <w:t xml:space="preserve">Objektum katalógus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[Minden, a feladatban szereplő objektum rövid, egy-két bekezdés hosszú ismertetése. Meg kell jelenjen minden objektumhoz, hogy mi a felelőssége. Informális leírás, ezért nem szabad még foglalkozni az örökléssel, az interfészekkel, az absztrakt osztályokkal, a segédosztályokkal.]</w:t>
      </w:r>
    </w:p>
    <w:p w:rsidR="00000000" w:rsidDel="00000000" w:rsidP="00000000" w:rsidRDefault="00000000" w:rsidRPr="00000000" w14:paraId="00000004">
      <w:pPr>
        <w:pStyle w:val="Heading3"/>
        <w:numPr>
          <w:ilvl w:val="2"/>
          <w:numId w:val="1"/>
        </w:numPr>
        <w:ind w:left="720" w:hanging="720"/>
        <w:rPr/>
      </w:pPr>
      <w:r w:rsidDel="00000000" w:rsidR="00000000" w:rsidRPr="00000000">
        <w:rPr>
          <w:rtl w:val="0"/>
        </w:rPr>
        <w:t xml:space="preserve">Tekton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Különböző tulajdonságú tektonok léteznek, van amin a gombafonalak egy idő után felszívódnak, van amin több gomba fonalai tudják keresztezni egymást, van olyan amin csak 1 fonal tud nőni és létezik olyan, amin csak fonal tud nőni, de gomba nem. A tektonokon nőnek a gombák, a gombafonalak és ezekre lehet spórát szórni, valamint ezeken közlekedhetnek a rovarok. Időnként ketté tudnak törni, ekkor két teljesen különálló tektonná válik a széttört tekton.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[Felelősség informális leírása]</w:t>
      </w:r>
    </w:p>
    <w:p w:rsidR="00000000" w:rsidDel="00000000" w:rsidP="00000000" w:rsidRDefault="00000000" w:rsidRPr="00000000" w14:paraId="00000007">
      <w:pPr>
        <w:pStyle w:val="Heading3"/>
        <w:numPr>
          <w:ilvl w:val="2"/>
          <w:numId w:val="1"/>
        </w:numPr>
        <w:ind w:left="720" w:hanging="720"/>
        <w:rPr/>
      </w:pPr>
      <w:r w:rsidDel="00000000" w:rsidR="00000000" w:rsidRPr="00000000">
        <w:rPr>
          <w:rtl w:val="0"/>
        </w:rPr>
        <w:t xml:space="preserve">Gombász</w:t>
      </w:r>
    </w:p>
    <w:p w:rsidR="00000000" w:rsidDel="00000000" w:rsidP="00000000" w:rsidRDefault="00000000" w:rsidRPr="00000000" w14:paraId="00000008">
      <w:pPr>
        <w:ind w:left="0" w:firstLine="0"/>
        <w:rPr/>
      </w:pPr>
      <w:r w:rsidDel="00000000" w:rsidR="00000000" w:rsidRPr="00000000">
        <w:rPr>
          <w:rtl w:val="0"/>
        </w:rPr>
        <w:t xml:space="preserve">A játék néhány felhasználója, ők irányítják a gombafonalak növését, a spórák szórását, gombatestek növekedését.</w:t>
      </w:r>
      <w:r w:rsidDel="00000000" w:rsidR="00000000" w:rsidRPr="00000000">
        <w:rPr>
          <w:rtl w:val="0"/>
        </w:rPr>
      </w:r>
    </w:p>
    <w:p w:rsidR="00000000" w:rsidDel="00000000" w:rsidP="00000000" w:rsidRDefault="00000000" w:rsidRPr="00000000" w14:paraId="00000009">
      <w:pPr>
        <w:pStyle w:val="Heading3"/>
        <w:numPr>
          <w:ilvl w:val="2"/>
          <w:numId w:val="1"/>
        </w:numPr>
        <w:ind w:left="720"/>
      </w:pPr>
      <w:bookmarkStart w:colFirst="0" w:colLast="0" w:name="_2mlpc3p187e" w:id="0"/>
      <w:bookmarkEnd w:id="0"/>
      <w:r w:rsidDel="00000000" w:rsidR="00000000" w:rsidRPr="00000000">
        <w:rPr>
          <w:rtl w:val="0"/>
        </w:rPr>
        <w:t xml:space="preserve">Rovarász</w:t>
      </w:r>
    </w:p>
    <w:p w:rsidR="00000000" w:rsidDel="00000000" w:rsidP="00000000" w:rsidRDefault="00000000" w:rsidRPr="00000000" w14:paraId="0000000A">
      <w:pPr>
        <w:ind w:left="0" w:firstLine="0"/>
        <w:rPr/>
      </w:pPr>
      <w:r w:rsidDel="00000000" w:rsidR="00000000" w:rsidRPr="00000000">
        <w:rPr>
          <w:rtl w:val="0"/>
        </w:rPr>
        <w:t xml:space="preserve">A játék néhány felhasználója, ők irányítják a rovarok mozgását, eldöntik, hogy a rovar az adott fonalat elvágja-e.</w:t>
      </w:r>
    </w:p>
    <w:p w:rsidR="00000000" w:rsidDel="00000000" w:rsidP="00000000" w:rsidRDefault="00000000" w:rsidRPr="00000000" w14:paraId="0000000B">
      <w:pPr>
        <w:pStyle w:val="Heading3"/>
        <w:numPr>
          <w:ilvl w:val="2"/>
          <w:numId w:val="1"/>
        </w:numPr>
        <w:ind w:left="720"/>
      </w:pPr>
      <w:bookmarkStart w:colFirst="0" w:colLast="0" w:name="_ykbbtihldjzd" w:id="1"/>
      <w:bookmarkEnd w:id="1"/>
      <w:r w:rsidDel="00000000" w:rsidR="00000000" w:rsidRPr="00000000">
        <w:rPr>
          <w:rtl w:val="0"/>
        </w:rPr>
        <w:t xml:space="preserve">Gomba</w:t>
      </w:r>
    </w:p>
    <w:p w:rsidR="00000000" w:rsidDel="00000000" w:rsidP="00000000" w:rsidRDefault="00000000" w:rsidRPr="00000000" w14:paraId="0000000C">
      <w:pPr>
        <w:ind w:left="0" w:firstLine="0"/>
        <w:rPr/>
      </w:pPr>
      <w:r w:rsidDel="00000000" w:rsidR="00000000" w:rsidRPr="00000000">
        <w:rPr>
          <w:rtl w:val="0"/>
        </w:rPr>
        <w:t xml:space="preserve">Egy gomba tulajdonságait tároló osztály, meghatározza a gombához tartozó gombatestet és fonalakat.</w:t>
      </w:r>
    </w:p>
    <w:p w:rsidR="00000000" w:rsidDel="00000000" w:rsidP="00000000" w:rsidRDefault="00000000" w:rsidRPr="00000000" w14:paraId="0000000D">
      <w:pPr>
        <w:pStyle w:val="Heading3"/>
        <w:numPr>
          <w:ilvl w:val="2"/>
          <w:numId w:val="1"/>
        </w:numPr>
        <w:ind w:left="720"/>
      </w:pPr>
      <w:bookmarkStart w:colFirst="0" w:colLast="0" w:name="_mow7f5g4tjaz" w:id="2"/>
      <w:bookmarkEnd w:id="2"/>
      <w:r w:rsidDel="00000000" w:rsidR="00000000" w:rsidRPr="00000000">
        <w:rPr>
          <w:rtl w:val="0"/>
        </w:rPr>
        <w:t xml:space="preserve">Gombafonal</w:t>
      </w:r>
    </w:p>
    <w:p w:rsidR="00000000" w:rsidDel="00000000" w:rsidP="00000000" w:rsidRDefault="00000000" w:rsidRPr="00000000" w14:paraId="0000000E">
      <w:pPr>
        <w:ind w:left="0" w:firstLine="0"/>
        <w:rPr/>
      </w:pPr>
      <w:r w:rsidDel="00000000" w:rsidR="00000000" w:rsidRPr="00000000">
        <w:rPr>
          <w:rtl w:val="0"/>
        </w:rPr>
        <w:t xml:space="preserve">Tárolja, hogy mely tektonokon és mely tektonok között van az adott gombafonal. Ha megszakad a kapcsolat a gombatesttel vagy a tekton kettétörik, akkor megszűnik. Ha az adott tektonon van spóra, akkor a fonal növekedése egy időre felgyorsul.</w:t>
      </w:r>
    </w:p>
    <w:p w:rsidR="00000000" w:rsidDel="00000000" w:rsidP="00000000" w:rsidRDefault="00000000" w:rsidRPr="00000000" w14:paraId="0000000F">
      <w:pPr>
        <w:pStyle w:val="Heading3"/>
        <w:numPr>
          <w:ilvl w:val="2"/>
          <w:numId w:val="1"/>
        </w:numPr>
        <w:ind w:left="720"/>
        <w:rPr/>
      </w:pPr>
      <w:bookmarkStart w:colFirst="0" w:colLast="0" w:name="_cnzoqxvcnfn3" w:id="3"/>
      <w:bookmarkEnd w:id="3"/>
      <w:r w:rsidDel="00000000" w:rsidR="00000000" w:rsidRPr="00000000">
        <w:rPr>
          <w:rtl w:val="0"/>
        </w:rPr>
        <w:t xml:space="preserve">Spóra</w:t>
      </w:r>
    </w:p>
    <w:p w:rsidR="00000000" w:rsidDel="00000000" w:rsidP="00000000" w:rsidRDefault="00000000" w:rsidRPr="00000000" w14:paraId="00000010">
      <w:pPr>
        <w:ind w:left="0"/>
        <w:rPr/>
      </w:pPr>
      <w:r w:rsidDel="00000000" w:rsidR="00000000" w:rsidRPr="00000000">
        <w:rPr>
          <w:rtl w:val="0"/>
        </w:rPr>
        <w:t xml:space="preserve">A spórából több fajta is létezik: gyorsító spóra, lassító spóra, bénító spóra, vágás akadályozó spóra.</w:t>
      </w:r>
    </w:p>
    <w:p w:rsidR="00000000" w:rsidDel="00000000" w:rsidP="00000000" w:rsidRDefault="00000000" w:rsidRPr="00000000" w14:paraId="00000011">
      <w:pPr>
        <w:pStyle w:val="Heading3"/>
        <w:numPr>
          <w:ilvl w:val="2"/>
          <w:numId w:val="1"/>
        </w:numPr>
        <w:ind w:left="720"/>
        <w:rPr/>
      </w:pPr>
      <w:bookmarkStart w:colFirst="0" w:colLast="0" w:name="_dxgokbv10epn" w:id="4"/>
      <w:bookmarkEnd w:id="4"/>
      <w:r w:rsidDel="00000000" w:rsidR="00000000" w:rsidRPr="00000000">
        <w:rPr>
          <w:rtl w:val="0"/>
        </w:rPr>
        <w:t xml:space="preserve">Gombatest</w:t>
      </w:r>
    </w:p>
    <w:p w:rsidR="00000000" w:rsidDel="00000000" w:rsidP="00000000" w:rsidRDefault="00000000" w:rsidRPr="00000000" w14:paraId="00000012">
      <w:pPr>
        <w:ind w:left="0" w:firstLine="0"/>
        <w:rPr/>
      </w:pPr>
      <w:r w:rsidDel="00000000" w:rsidR="00000000" w:rsidRPr="00000000">
        <w:rPr>
          <w:rtl w:val="0"/>
        </w:rPr>
        <w:t xml:space="preserve">Az osztály tárolja, hogy egy adott gomba milyen szintű és mikor tud fejlettebbé válni illetve, hogy mikor és mennyi spórát tud még lőni.</w:t>
      </w:r>
    </w:p>
    <w:p w:rsidR="00000000" w:rsidDel="00000000" w:rsidP="00000000" w:rsidRDefault="00000000" w:rsidRPr="00000000" w14:paraId="00000013">
      <w:pPr>
        <w:pStyle w:val="Heading3"/>
        <w:numPr>
          <w:ilvl w:val="2"/>
          <w:numId w:val="1"/>
        </w:numPr>
        <w:ind w:left="720"/>
        <w:rPr/>
      </w:pPr>
      <w:bookmarkStart w:colFirst="0" w:colLast="0" w:name="_p8ajhje621rv" w:id="5"/>
      <w:bookmarkEnd w:id="5"/>
      <w:r w:rsidDel="00000000" w:rsidR="00000000" w:rsidRPr="00000000">
        <w:rPr>
          <w:rtl w:val="0"/>
        </w:rPr>
        <w:t xml:space="preserve">Rovar</w:t>
      </w:r>
    </w:p>
    <w:p w:rsidR="00000000" w:rsidDel="00000000" w:rsidP="00000000" w:rsidRDefault="00000000" w:rsidRPr="00000000" w14:paraId="00000014">
      <w:pPr>
        <w:ind w:left="0" w:firstLine="0"/>
        <w:rPr/>
      </w:pPr>
      <w:r w:rsidDel="00000000" w:rsidR="00000000" w:rsidRPr="00000000">
        <w:rPr>
          <w:rtl w:val="0"/>
        </w:rPr>
        <w:t xml:space="preserve">Egy rovar helyzetét tárolja, azt hogy milyen spóra hatása alatt van illetve, hogy meddig tud még evés nélkül túlélni.</w:t>
      </w:r>
    </w:p>
    <w:p w:rsidR="00000000" w:rsidDel="00000000" w:rsidP="00000000" w:rsidRDefault="00000000" w:rsidRPr="00000000" w14:paraId="00000015">
      <w:pPr>
        <w:pStyle w:val="Heading3"/>
        <w:numPr>
          <w:ilvl w:val="2"/>
          <w:numId w:val="1"/>
        </w:numPr>
        <w:ind w:left="720"/>
      </w:pPr>
      <w:bookmarkStart w:colFirst="0" w:colLast="0" w:name="_s1wfkhsz4kot" w:id="6"/>
      <w:bookmarkEnd w:id="6"/>
      <w:r w:rsidDel="00000000" w:rsidR="00000000" w:rsidRPr="00000000">
        <w:rPr>
          <w:rtl w:val="0"/>
        </w:rPr>
        <w:t xml:space="preserve">Játék logika</w:t>
      </w:r>
    </w:p>
    <w:p w:rsidR="00000000" w:rsidDel="00000000" w:rsidP="00000000" w:rsidRDefault="00000000" w:rsidRPr="00000000" w14:paraId="00000016">
      <w:pPr>
        <w:ind w:left="0" w:firstLine="0"/>
        <w:rPr/>
      </w:pPr>
      <w:r w:rsidDel="00000000" w:rsidR="00000000" w:rsidRPr="00000000">
        <w:rPr>
          <w:rtl w:val="0"/>
        </w:rPr>
        <w:t xml:space="preserve">A térkép (tektonok) és a játékban lévő felhasználók, gombák és rovarok alkotják. Feladata ezek tárolása és az bizonyos események (például tektonok széttörése, pontok szétosztása) végrehajtása.</w:t>
      </w:r>
    </w:p>
    <w:p w:rsidR="00000000" w:rsidDel="00000000" w:rsidP="00000000" w:rsidRDefault="00000000" w:rsidRPr="00000000" w14:paraId="00000017">
      <w:pPr>
        <w:ind w:left="0"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[Felelősség informális leírása]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[Az objektumkatalógus alapján kiindulva kell megalkotni az objektumorientált analízis modellt. A 3.2, 3.3, 3.4, 3.5 alfejezetek ugyanannak a modellnek a különböző nézetei, ezért egyidőben, egymással összefüggésben készülnek. Megtörténik az objektumkatalógusban tárgyalt objektumok felelősségének formalizálása osztályokká, asszociációkká, attribútumokká, metódusokká. Csak publikus metódusok szerepelhetnek. Megjelennek az interfészek, az öröklés, az absztrakt osztályok. Segédosztályokra még nincs szükség.]</w:t>
      </w:r>
    </w:p>
    <w:p w:rsidR="00000000" w:rsidDel="00000000" w:rsidP="00000000" w:rsidRDefault="00000000" w:rsidRPr="00000000" w14:paraId="0000001C">
      <w:pPr>
        <w:pStyle w:val="Heading2"/>
        <w:numPr>
          <w:ilvl w:val="1"/>
          <w:numId w:val="1"/>
        </w:numPr>
        <w:ind w:left="576" w:hanging="576"/>
        <w:rPr/>
      </w:pPr>
      <w:r w:rsidDel="00000000" w:rsidR="00000000" w:rsidRPr="00000000">
        <w:rPr>
          <w:b w:val="1"/>
          <w:i w:val="1"/>
          <w:vertAlign w:val="baseline"/>
          <w:rtl w:val="0"/>
        </w:rPr>
        <w:t xml:space="preserve">Statikus struktúra diagramok</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[Az objektum katalógusban szereplő objektumokat megvalósító osztályok kapcsolatait és publikus metódusait bemutató osztálydiagram(ok). Tipikus hibalehetőségek: csillag-topológia, szigetek.]</w:t>
      </w:r>
    </w:p>
    <w:p w:rsidR="00000000" w:rsidDel="00000000" w:rsidP="00000000" w:rsidRDefault="00000000" w:rsidRPr="00000000" w14:paraId="0000001E">
      <w:pPr>
        <w:pStyle w:val="Heading2"/>
        <w:numPr>
          <w:ilvl w:val="1"/>
          <w:numId w:val="1"/>
        </w:numPr>
        <w:ind w:left="576" w:hanging="576"/>
        <w:rPr/>
      </w:pPr>
      <w:r w:rsidDel="00000000" w:rsidR="00000000" w:rsidRPr="00000000">
        <w:rPr>
          <w:b w:val="1"/>
          <w:i w:val="1"/>
          <w:vertAlign w:val="baseline"/>
          <w:rtl w:val="0"/>
        </w:rPr>
        <w:t xml:space="preserve">Osztályok leírása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 diagramon szereplő osztályok bemutatása. Az osztályok ABC sorrendben kövessék egymást. Interfészek esetén az Interfészek, Attribútumok pontok kimaradnak.]</w:t>
      </w:r>
    </w:p>
    <w:p w:rsidR="00000000" w:rsidDel="00000000" w:rsidP="00000000" w:rsidRDefault="00000000" w:rsidRPr="00000000" w14:paraId="00000020">
      <w:pPr>
        <w:pStyle w:val="Heading3"/>
        <w:numPr>
          <w:ilvl w:val="2"/>
          <w:numId w:val="1"/>
        </w:numPr>
        <w:ind w:left="720" w:hanging="720"/>
        <w:rPr/>
      </w:pPr>
      <w:r w:rsidDel="00000000" w:rsidR="00000000" w:rsidRPr="00000000">
        <w:rPr>
          <w:b w:val="1"/>
          <w:vertAlign w:val="baseline"/>
          <w:rtl w:val="0"/>
        </w:rPr>
        <w:t xml:space="preserve">Osztály1</w:t>
      </w:r>
      <w:r w:rsidDel="00000000" w:rsidR="00000000" w:rsidRPr="00000000">
        <w:rPr>
          <w:rtl w:val="0"/>
        </w:rPr>
      </w:r>
    </w:p>
    <w:p w:rsidR="00000000" w:rsidDel="00000000" w:rsidP="00000000" w:rsidRDefault="00000000" w:rsidRPr="00000000" w14:paraId="00000021">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Felelősség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 az osztály felelőssége. Kb 1 bekezdés.]</w:t>
      </w:r>
    </w:p>
    <w:p w:rsidR="00000000" w:rsidDel="00000000" w:rsidP="00000000" w:rsidRDefault="00000000" w:rsidRPr="00000000" w14:paraId="00000023">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Ősosztályok</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[Mely osztályokból származik (öröklési hierarchia)]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Legősebb osztály </w:t>
      </w:r>
      <w:r w:rsidDel="00000000" w:rsidR="00000000" w:rsidRPr="00000000">
        <w:rPr>
          <w:rFonts w:ascii="Symbol" w:cs="Symbol" w:eastAsia="Symbol" w:hAnsi="Symbo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Ősosztály2 </w:t>
      </w:r>
      <w:r w:rsidDel="00000000" w:rsidR="00000000" w:rsidRPr="00000000">
        <w:rPr>
          <w:rFonts w:ascii="Symbol" w:cs="Symbol" w:eastAsia="Symbol" w:hAnsi="Symbo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Ősosztály3...</w:t>
      </w:r>
    </w:p>
    <w:p w:rsidR="00000000" w:rsidDel="00000000" w:rsidP="00000000" w:rsidRDefault="00000000" w:rsidRPr="00000000" w14:paraId="00000026">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Interfészek</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[Mely interfészeket valósítja meg.]</w:t>
      </w:r>
    </w:p>
    <w:p w:rsidR="00000000" w:rsidDel="00000000" w:rsidP="00000000" w:rsidRDefault="00000000" w:rsidRPr="00000000" w14:paraId="00000028">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Asszociációk</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[Milyen kapcsolatai vannak]</w:t>
      </w:r>
    </w:p>
    <w:p w:rsidR="00000000" w:rsidDel="00000000" w:rsidP="00000000" w:rsidRDefault="00000000" w:rsidRPr="00000000" w14:paraId="0000002A">
      <w:pPr>
        <w:numPr>
          <w:ilvl w:val="0"/>
          <w:numId w:val="3"/>
        </w:numPr>
        <w:ind w:left="720" w:hanging="360"/>
        <w:rPr/>
      </w:pPr>
      <w:r w:rsidDel="00000000" w:rsidR="00000000" w:rsidRPr="00000000">
        <w:rPr>
          <w:b w:val="1"/>
          <w:vertAlign w:val="baseline"/>
          <w:rtl w:val="0"/>
        </w:rPr>
        <w:t xml:space="preserve">asszociáció1</w:t>
      </w:r>
      <w:r w:rsidDel="00000000" w:rsidR="00000000" w:rsidRPr="00000000">
        <w:rPr>
          <w:vertAlign w:val="baseline"/>
          <w:rtl w:val="0"/>
        </w:rPr>
        <w:t xml:space="preserve">: asszociáció jellemzése: ki a túloldali szereplő, mi a kapcsolat célja</w:t>
      </w:r>
    </w:p>
    <w:p w:rsidR="00000000" w:rsidDel="00000000" w:rsidP="00000000" w:rsidRDefault="00000000" w:rsidRPr="00000000" w14:paraId="0000002B">
      <w:pPr>
        <w:numPr>
          <w:ilvl w:val="0"/>
          <w:numId w:val="3"/>
        </w:numPr>
        <w:ind w:left="720" w:hanging="360"/>
        <w:rPr/>
      </w:pPr>
      <w:r w:rsidDel="00000000" w:rsidR="00000000" w:rsidRPr="00000000">
        <w:rPr>
          <w:b w:val="1"/>
          <w:vertAlign w:val="baseline"/>
          <w:rtl w:val="0"/>
        </w:rPr>
        <w:t xml:space="preserve">asszociáció2</w:t>
      </w:r>
      <w:r w:rsidDel="00000000" w:rsidR="00000000" w:rsidRPr="00000000">
        <w:rPr>
          <w:vertAlign w:val="baseline"/>
          <w:rtl w:val="0"/>
        </w:rPr>
        <w:t xml:space="preserve">: asszociáció jellemzése: ki a túloldali szereplő, mi a kapcsolat célja</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Attribútumok</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[Milyen attribútumai vannak]</w:t>
      </w:r>
    </w:p>
    <w:p w:rsidR="00000000" w:rsidDel="00000000" w:rsidP="00000000" w:rsidRDefault="00000000" w:rsidRPr="00000000" w14:paraId="00000030">
      <w:pPr>
        <w:numPr>
          <w:ilvl w:val="0"/>
          <w:numId w:val="3"/>
        </w:numPr>
        <w:ind w:left="720" w:hanging="360"/>
        <w:rPr/>
      </w:pPr>
      <w:r w:rsidDel="00000000" w:rsidR="00000000" w:rsidRPr="00000000">
        <w:rPr>
          <w:b w:val="1"/>
          <w:vertAlign w:val="baseline"/>
          <w:rtl w:val="0"/>
        </w:rPr>
        <w:t xml:space="preserve">attribútum1</w:t>
      </w:r>
      <w:r w:rsidDel="00000000" w:rsidR="00000000" w:rsidRPr="00000000">
        <w:rPr>
          <w:vertAlign w:val="baseline"/>
          <w:rtl w:val="0"/>
        </w:rPr>
        <w:t xml:space="preserve">: attribútum jellemzése: mire való</w:t>
      </w:r>
    </w:p>
    <w:p w:rsidR="00000000" w:rsidDel="00000000" w:rsidP="00000000" w:rsidRDefault="00000000" w:rsidRPr="00000000" w14:paraId="00000031">
      <w:pPr>
        <w:numPr>
          <w:ilvl w:val="0"/>
          <w:numId w:val="3"/>
        </w:numPr>
        <w:ind w:left="720" w:hanging="360"/>
        <w:rPr/>
      </w:pPr>
      <w:r w:rsidDel="00000000" w:rsidR="00000000" w:rsidRPr="00000000">
        <w:rPr>
          <w:b w:val="1"/>
          <w:vertAlign w:val="baseline"/>
          <w:rtl w:val="0"/>
        </w:rPr>
        <w:t xml:space="preserve">attribútum2</w:t>
      </w:r>
      <w:r w:rsidDel="00000000" w:rsidR="00000000" w:rsidRPr="00000000">
        <w:rPr>
          <w:vertAlign w:val="baseline"/>
          <w:rtl w:val="0"/>
        </w:rPr>
        <w:t xml:space="preserve">: attribútum jellemzése: mire való</w:t>
      </w:r>
    </w:p>
    <w:p w:rsidR="00000000" w:rsidDel="00000000" w:rsidP="00000000" w:rsidRDefault="00000000" w:rsidRPr="00000000" w14:paraId="00000032">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Metódusok</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[Milyen publikus metódusokkal rendelkezik. Metódusonként egy-három mondat arról, hogy a metódus mit csinál.]</w:t>
      </w:r>
    </w:p>
    <w:p w:rsidR="00000000" w:rsidDel="00000000" w:rsidP="00000000" w:rsidRDefault="00000000" w:rsidRPr="00000000" w14:paraId="00000034">
      <w:pPr>
        <w:numPr>
          <w:ilvl w:val="0"/>
          <w:numId w:val="3"/>
        </w:numPr>
        <w:ind w:left="720" w:hanging="360"/>
        <w:rPr/>
      </w:pPr>
      <w:r w:rsidDel="00000000" w:rsidR="00000000" w:rsidRPr="00000000">
        <w:rPr>
          <w:b w:val="1"/>
          <w:vertAlign w:val="baseline"/>
          <w:rtl w:val="0"/>
        </w:rPr>
        <w:t xml:space="preserve">int foo(Osztály3 o1, Osztály4 o2)</w:t>
      </w:r>
      <w:r w:rsidDel="00000000" w:rsidR="00000000" w:rsidRPr="00000000">
        <w:rPr>
          <w:vertAlign w:val="baseline"/>
          <w:rtl w:val="0"/>
        </w:rPr>
        <w:t xml:space="preserve">: metódus leírása</w:t>
      </w:r>
    </w:p>
    <w:p w:rsidR="00000000" w:rsidDel="00000000" w:rsidP="00000000" w:rsidRDefault="00000000" w:rsidRPr="00000000" w14:paraId="00000035">
      <w:pPr>
        <w:numPr>
          <w:ilvl w:val="0"/>
          <w:numId w:val="3"/>
        </w:numPr>
        <w:ind w:left="720" w:hanging="360"/>
        <w:rPr/>
      </w:pPr>
      <w:r w:rsidDel="00000000" w:rsidR="00000000" w:rsidRPr="00000000">
        <w:rPr>
          <w:b w:val="1"/>
          <w:vertAlign w:val="baseline"/>
          <w:rtl w:val="0"/>
        </w:rPr>
        <w:t xml:space="preserve">int bar(Osztály5 o1)</w:t>
      </w:r>
      <w:r w:rsidDel="00000000" w:rsidR="00000000" w:rsidRPr="00000000">
        <w:rPr>
          <w:vertAlign w:val="baseline"/>
          <w:rtl w:val="0"/>
        </w:rPr>
        <w:t xml:space="preserve">: metódus leírása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numPr>
          <w:ilvl w:val="2"/>
          <w:numId w:val="1"/>
        </w:numPr>
        <w:ind w:left="720" w:hanging="720"/>
        <w:rPr/>
      </w:pPr>
      <w:r w:rsidDel="00000000" w:rsidR="00000000" w:rsidRPr="00000000">
        <w:rPr>
          <w:b w:val="1"/>
          <w:vertAlign w:val="baseline"/>
          <w:rtl w:val="0"/>
        </w:rPr>
        <w:t xml:space="preserve">Osztály2</w:t>
      </w:r>
      <w:r w:rsidDel="00000000" w:rsidR="00000000" w:rsidRPr="00000000">
        <w:rPr>
          <w:rtl w:val="0"/>
        </w:rPr>
      </w:r>
    </w:p>
    <w:p w:rsidR="00000000" w:rsidDel="00000000" w:rsidP="00000000" w:rsidRDefault="00000000" w:rsidRPr="00000000" w14:paraId="00000038">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Felelősség</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 az osztály felelőssége. Kb 1 bekezdés.]</w:t>
      </w:r>
    </w:p>
    <w:p w:rsidR="00000000" w:rsidDel="00000000" w:rsidP="00000000" w:rsidRDefault="00000000" w:rsidRPr="00000000" w14:paraId="0000003A">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Ősosztályok</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[Mely osztályokból származik (öröklési hierarchia)]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Legősebb osztály </w:t>
      </w:r>
      <w:r w:rsidDel="00000000" w:rsidR="00000000" w:rsidRPr="00000000">
        <w:rPr>
          <w:rFonts w:ascii="Symbol" w:cs="Symbol" w:eastAsia="Symbol" w:hAnsi="Symbo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Ősosztály2 </w:t>
      </w:r>
      <w:r w:rsidDel="00000000" w:rsidR="00000000" w:rsidRPr="00000000">
        <w:rPr>
          <w:rFonts w:ascii="Symbol" w:cs="Symbol" w:eastAsia="Symbol" w:hAnsi="Symbol"/>
          <w:b w:val="0"/>
          <w:i w:val="1"/>
          <w:smallCaps w:val="0"/>
          <w:strike w:val="0"/>
          <w:color w:val="0000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Ősosztály3...</w:t>
      </w:r>
    </w:p>
    <w:p w:rsidR="00000000" w:rsidDel="00000000" w:rsidP="00000000" w:rsidRDefault="00000000" w:rsidRPr="00000000" w14:paraId="0000003D">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Interfészek</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[Mely interfészeket valósítja meg.]</w:t>
      </w:r>
    </w:p>
    <w:p w:rsidR="00000000" w:rsidDel="00000000" w:rsidP="00000000" w:rsidRDefault="00000000" w:rsidRPr="00000000" w14:paraId="0000003F">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Asszociációk</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[Milyen kapcsolatai vannak]</w:t>
      </w:r>
    </w:p>
    <w:p w:rsidR="00000000" w:rsidDel="00000000" w:rsidP="00000000" w:rsidRDefault="00000000" w:rsidRPr="00000000" w14:paraId="00000041">
      <w:pPr>
        <w:numPr>
          <w:ilvl w:val="0"/>
          <w:numId w:val="3"/>
        </w:numPr>
        <w:ind w:left="720" w:hanging="360"/>
        <w:rPr/>
      </w:pPr>
      <w:r w:rsidDel="00000000" w:rsidR="00000000" w:rsidRPr="00000000">
        <w:rPr>
          <w:b w:val="1"/>
          <w:vertAlign w:val="baseline"/>
          <w:rtl w:val="0"/>
        </w:rPr>
        <w:t xml:space="preserve">asszociáció1</w:t>
      </w:r>
      <w:r w:rsidDel="00000000" w:rsidR="00000000" w:rsidRPr="00000000">
        <w:rPr>
          <w:vertAlign w:val="baseline"/>
          <w:rtl w:val="0"/>
        </w:rPr>
        <w:t xml:space="preserve">: asszociáció jellemzése: ki a túloldali szereplő, mi a kapcsolat célja</w:t>
      </w:r>
    </w:p>
    <w:p w:rsidR="00000000" w:rsidDel="00000000" w:rsidP="00000000" w:rsidRDefault="00000000" w:rsidRPr="00000000" w14:paraId="00000042">
      <w:pPr>
        <w:numPr>
          <w:ilvl w:val="0"/>
          <w:numId w:val="3"/>
        </w:numPr>
        <w:ind w:left="720" w:hanging="360"/>
        <w:rPr/>
      </w:pPr>
      <w:r w:rsidDel="00000000" w:rsidR="00000000" w:rsidRPr="00000000">
        <w:rPr>
          <w:b w:val="1"/>
          <w:vertAlign w:val="baseline"/>
          <w:rtl w:val="0"/>
        </w:rPr>
        <w:t xml:space="preserve">asszociáció2</w:t>
      </w:r>
      <w:r w:rsidDel="00000000" w:rsidR="00000000" w:rsidRPr="00000000">
        <w:rPr>
          <w:vertAlign w:val="baseline"/>
          <w:rtl w:val="0"/>
        </w:rPr>
        <w:t xml:space="preserve">: asszociáció jellemzése: ki a túloldali szereplő, mi a kapcsolat célja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Attribútumok</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[Milyen attribútumai vannak]</w:t>
      </w:r>
    </w:p>
    <w:p w:rsidR="00000000" w:rsidDel="00000000" w:rsidP="00000000" w:rsidRDefault="00000000" w:rsidRPr="00000000" w14:paraId="00000046">
      <w:pPr>
        <w:numPr>
          <w:ilvl w:val="0"/>
          <w:numId w:val="3"/>
        </w:numPr>
        <w:ind w:left="720" w:hanging="360"/>
        <w:rPr>
          <w:b w:val="0"/>
        </w:rPr>
      </w:pPr>
      <w:r w:rsidDel="00000000" w:rsidR="00000000" w:rsidRPr="00000000">
        <w:rPr>
          <w:b w:val="1"/>
          <w:vertAlign w:val="baseline"/>
          <w:rtl w:val="0"/>
        </w:rPr>
        <w:t xml:space="preserve">attribútum1</w:t>
      </w: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b w:val="1"/>
          <w:vertAlign w:val="baseline"/>
          <w:rtl w:val="0"/>
        </w:rPr>
        <w:t xml:space="preserve">attribútum2</w:t>
      </w:r>
      <w:r w:rsidDel="00000000" w:rsidR="00000000" w:rsidRPr="00000000">
        <w:rPr>
          <w:rtl w:val="0"/>
        </w:rPr>
      </w:r>
    </w:p>
    <w:p w:rsidR="00000000" w:rsidDel="00000000" w:rsidP="00000000" w:rsidRDefault="00000000" w:rsidRPr="00000000" w14:paraId="00000048">
      <w:pPr>
        <w:pStyle w:val="Heading4"/>
        <w:numPr>
          <w:ilvl w:val="3"/>
          <w:numId w:val="2"/>
        </w:numPr>
        <w:ind w:left="360" w:hanging="360"/>
        <w:rPr>
          <w:sz w:val="24"/>
          <w:szCs w:val="24"/>
        </w:rPr>
      </w:pPr>
      <w:r w:rsidDel="00000000" w:rsidR="00000000" w:rsidRPr="00000000">
        <w:rPr>
          <w:b w:val="1"/>
          <w:sz w:val="24"/>
          <w:szCs w:val="24"/>
          <w:vertAlign w:val="baseline"/>
          <w:rtl w:val="0"/>
        </w:rPr>
        <w:t xml:space="preserve">Metódusok</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[Milyen publikus metódusokkal rendelkezik. Metódusonként egy-három mondat arról, hogy a metódus mit csinál. Hiba, ha egy osztálynak nincs egyetlen metódusa sem.]</w:t>
      </w:r>
    </w:p>
    <w:p w:rsidR="00000000" w:rsidDel="00000000" w:rsidP="00000000" w:rsidRDefault="00000000" w:rsidRPr="00000000" w14:paraId="0000004A">
      <w:pPr>
        <w:numPr>
          <w:ilvl w:val="0"/>
          <w:numId w:val="3"/>
        </w:numPr>
        <w:ind w:left="720" w:hanging="360"/>
        <w:rPr/>
      </w:pPr>
      <w:r w:rsidDel="00000000" w:rsidR="00000000" w:rsidRPr="00000000">
        <w:rPr>
          <w:b w:val="1"/>
          <w:vertAlign w:val="baseline"/>
          <w:rtl w:val="0"/>
        </w:rPr>
        <w:t xml:space="preserve">int foo(Osztály3 o1, Osztály4 o2)</w:t>
      </w:r>
      <w:r w:rsidDel="00000000" w:rsidR="00000000" w:rsidRPr="00000000">
        <w:rPr>
          <w:vertAlign w:val="baseline"/>
          <w:rtl w:val="0"/>
        </w:rPr>
        <w:t xml:space="preserve">: metódus leírása</w:t>
      </w:r>
    </w:p>
    <w:p w:rsidR="00000000" w:rsidDel="00000000" w:rsidP="00000000" w:rsidRDefault="00000000" w:rsidRPr="00000000" w14:paraId="0000004B">
      <w:pPr>
        <w:numPr>
          <w:ilvl w:val="0"/>
          <w:numId w:val="3"/>
        </w:numPr>
        <w:ind w:left="720" w:hanging="360"/>
        <w:rPr/>
      </w:pPr>
      <w:r w:rsidDel="00000000" w:rsidR="00000000" w:rsidRPr="00000000">
        <w:rPr>
          <w:b w:val="1"/>
          <w:vertAlign w:val="baseline"/>
          <w:rtl w:val="0"/>
        </w:rPr>
        <w:t xml:space="preserve">int bar(Osztály5 o1)</w:t>
      </w:r>
      <w:r w:rsidDel="00000000" w:rsidR="00000000" w:rsidRPr="00000000">
        <w:rPr>
          <w:vertAlign w:val="baseline"/>
          <w:rtl w:val="0"/>
        </w:rPr>
        <w:t xml:space="preserve">: metódus leírása</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Szekvencia diagramok</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[Inicializálásra, use-case-ekre, belső működésre. Konzisztens kell legyen az előző alfejezettel. Minden metódus, ami ott szerepel, fel kell tűnjön valamelyik szekvenciában. Minden metódusnak, ami szekvenciában szerepel, szereplnie kell a valamelyik osztálydiagramon. Fontos, hogy az aktor use-case-eitől bármelyik diagramhoz el lehessen jutni a metódushívások követésével.]</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pStyle w:val="Heading2"/>
        <w:numPr>
          <w:ilvl w:val="1"/>
          <w:numId w:val="1"/>
        </w:numPr>
        <w:ind w:left="576" w:hanging="576"/>
        <w:rPr/>
      </w:pPr>
      <w:r w:rsidDel="00000000" w:rsidR="00000000" w:rsidRPr="00000000">
        <w:rPr>
          <w:b w:val="1"/>
          <w:i w:val="1"/>
          <w:vertAlign w:val="baseline"/>
          <w:rtl w:val="0"/>
        </w:rPr>
        <w:t xml:space="preserve">State-chartok</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[Csak azokhoz az osztályokhoz, ahol van értelme. Egyetlen állapotból álló state-chartok ne szerepeljenek. A játék működését bemutató state-chart-ot készíteni tilos.]</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pStyle w:val="Heading2"/>
        <w:numPr>
          <w:ilvl w:val="1"/>
          <w:numId w:val="1"/>
        </w:numPr>
        <w:ind w:left="576" w:hanging="576"/>
        <w:rPr/>
      </w:pPr>
      <w:r w:rsidDel="00000000" w:rsidR="00000000" w:rsidRPr="00000000">
        <w:br w:type="page"/>
      </w:r>
      <w:r w:rsidDel="00000000" w:rsidR="00000000" w:rsidRPr="00000000">
        <w:rPr>
          <w:b w:val="1"/>
          <w:i w:val="1"/>
          <w:vertAlign w:val="baseline"/>
          <w:rtl w:val="0"/>
        </w:rPr>
        <w:t xml:space="preserve">Napló</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blHeader w:val="0"/>
        </w:trPr>
        <w:tc>
          <w:tcPr>
            <w:shd w:fill="e6e6e6" w:val="clear"/>
            <w:vAlign w:val="top"/>
          </w:tcPr>
          <w:p w:rsidR="00000000" w:rsidDel="00000000" w:rsidP="00000000" w:rsidRDefault="00000000" w:rsidRPr="00000000" w14:paraId="00000056">
            <w:pPr>
              <w:rPr>
                <w:b w:val="0"/>
                <w:vertAlign w:val="baseline"/>
              </w:rPr>
            </w:pPr>
            <w:r w:rsidDel="00000000" w:rsidR="00000000" w:rsidRPr="00000000">
              <w:rPr>
                <w:b w:val="1"/>
                <w:vertAlign w:val="baseline"/>
                <w:rtl w:val="0"/>
              </w:rPr>
              <w:t xml:space="preserve">Kezdet</w:t>
            </w:r>
            <w:r w:rsidDel="00000000" w:rsidR="00000000" w:rsidRPr="00000000">
              <w:rPr>
                <w:rtl w:val="0"/>
              </w:rPr>
            </w:r>
          </w:p>
        </w:tc>
        <w:tc>
          <w:tcPr>
            <w:shd w:fill="e6e6e6" w:val="clear"/>
            <w:vAlign w:val="top"/>
          </w:tcPr>
          <w:p w:rsidR="00000000" w:rsidDel="00000000" w:rsidP="00000000" w:rsidRDefault="00000000" w:rsidRPr="00000000" w14:paraId="00000057">
            <w:pPr>
              <w:rPr>
                <w:b w:val="0"/>
                <w:vertAlign w:val="baseline"/>
              </w:rPr>
            </w:pPr>
            <w:r w:rsidDel="00000000" w:rsidR="00000000" w:rsidRPr="00000000">
              <w:rPr>
                <w:b w:val="1"/>
                <w:vertAlign w:val="baseline"/>
                <w:rtl w:val="0"/>
              </w:rPr>
              <w:t xml:space="preserve">Időtartam</w:t>
            </w:r>
            <w:r w:rsidDel="00000000" w:rsidR="00000000" w:rsidRPr="00000000">
              <w:rPr>
                <w:rtl w:val="0"/>
              </w:rPr>
            </w:r>
          </w:p>
        </w:tc>
        <w:tc>
          <w:tcPr>
            <w:shd w:fill="e6e6e6" w:val="clear"/>
            <w:vAlign w:val="top"/>
          </w:tcPr>
          <w:p w:rsidR="00000000" w:rsidDel="00000000" w:rsidP="00000000" w:rsidRDefault="00000000" w:rsidRPr="00000000" w14:paraId="00000058">
            <w:pPr>
              <w:rPr>
                <w:b w:val="0"/>
                <w:vertAlign w:val="baseline"/>
              </w:rPr>
            </w:pPr>
            <w:r w:rsidDel="00000000" w:rsidR="00000000" w:rsidRPr="00000000">
              <w:rPr>
                <w:b w:val="1"/>
                <w:vertAlign w:val="baseline"/>
                <w:rtl w:val="0"/>
              </w:rPr>
              <w:t xml:space="preserve">Résztvevők</w:t>
            </w:r>
            <w:r w:rsidDel="00000000" w:rsidR="00000000" w:rsidRPr="00000000">
              <w:rPr>
                <w:rtl w:val="0"/>
              </w:rPr>
            </w:r>
          </w:p>
        </w:tc>
        <w:tc>
          <w:tcPr>
            <w:shd w:fill="e6e6e6" w:val="clear"/>
            <w:vAlign w:val="top"/>
          </w:tcPr>
          <w:p w:rsidR="00000000" w:rsidDel="00000000" w:rsidP="00000000" w:rsidRDefault="00000000" w:rsidRPr="00000000" w14:paraId="00000059">
            <w:pPr>
              <w:rPr>
                <w:b w:val="0"/>
                <w:vertAlign w:val="baseline"/>
              </w:rPr>
            </w:pPr>
            <w:r w:rsidDel="00000000" w:rsidR="00000000" w:rsidRPr="00000000">
              <w:rPr>
                <w:b w:val="1"/>
                <w:vertAlign w:val="baseline"/>
                <w:rtl w:val="0"/>
              </w:rPr>
              <w:t xml:space="preserve">Leírás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rPr>
                <w:vertAlign w:val="baseline"/>
              </w:rPr>
            </w:pPr>
            <w:r w:rsidDel="00000000" w:rsidR="00000000" w:rsidRPr="00000000">
              <w:rPr>
                <w:vertAlign w:val="baseline"/>
                <w:rtl w:val="0"/>
              </w:rPr>
              <w:t xml:space="preserve">2010.03.21. 18:00</w:t>
            </w:r>
          </w:p>
        </w:tc>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2,5 óra</w:t>
            </w:r>
          </w:p>
        </w:tc>
        <w:tc>
          <w:tcPr>
            <w:vAlign w:val="top"/>
          </w:tcPr>
          <w:p w:rsidR="00000000" w:rsidDel="00000000" w:rsidP="00000000" w:rsidRDefault="00000000" w:rsidRPr="00000000" w14:paraId="0000005C">
            <w:pPr>
              <w:rPr>
                <w:vertAlign w:val="baseline"/>
              </w:rPr>
            </w:pPr>
            <w:r w:rsidDel="00000000" w:rsidR="00000000" w:rsidRPr="00000000">
              <w:rPr>
                <w:vertAlign w:val="baseline"/>
                <w:rtl w:val="0"/>
              </w:rPr>
              <w:t xml:space="preserve">Horváth</w:t>
            </w:r>
          </w:p>
          <w:p w:rsidR="00000000" w:rsidDel="00000000" w:rsidP="00000000" w:rsidRDefault="00000000" w:rsidRPr="00000000" w14:paraId="0000005D">
            <w:pPr>
              <w:rPr>
                <w:vertAlign w:val="baseline"/>
              </w:rPr>
            </w:pPr>
            <w:r w:rsidDel="00000000" w:rsidR="00000000" w:rsidRPr="00000000">
              <w:rPr>
                <w:vertAlign w:val="baseline"/>
                <w:rtl w:val="0"/>
              </w:rPr>
              <w:t xml:space="preserve">Németh</w:t>
            </w:r>
          </w:p>
          <w:p w:rsidR="00000000" w:rsidDel="00000000" w:rsidP="00000000" w:rsidRDefault="00000000" w:rsidRPr="00000000" w14:paraId="0000005E">
            <w:pPr>
              <w:rPr>
                <w:vertAlign w:val="baseline"/>
              </w:rPr>
            </w:pPr>
            <w:r w:rsidDel="00000000" w:rsidR="00000000" w:rsidRPr="00000000">
              <w:rPr>
                <w:vertAlign w:val="baseline"/>
                <w:rtl w:val="0"/>
              </w:rPr>
              <w:t xml:space="preserve">Tóth</w:t>
            </w:r>
          </w:p>
          <w:p w:rsidR="00000000" w:rsidDel="00000000" w:rsidP="00000000" w:rsidRDefault="00000000" w:rsidRPr="00000000" w14:paraId="0000005F">
            <w:pPr>
              <w:rPr>
                <w:vertAlign w:val="baseline"/>
              </w:rPr>
            </w:pPr>
            <w:r w:rsidDel="00000000" w:rsidR="00000000" w:rsidRPr="00000000">
              <w:rPr>
                <w:vertAlign w:val="baseline"/>
                <w:rtl w:val="0"/>
              </w:rPr>
              <w:t xml:space="preserve">Oláh</w:t>
            </w:r>
          </w:p>
        </w:tc>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Értekezlet.</w:t>
            </w:r>
          </w:p>
          <w:p w:rsidR="00000000" w:rsidDel="00000000" w:rsidP="00000000" w:rsidRDefault="00000000" w:rsidRPr="00000000" w14:paraId="00000061">
            <w:pPr>
              <w:rPr>
                <w:vertAlign w:val="baseline"/>
              </w:rPr>
            </w:pPr>
            <w:r w:rsidDel="00000000" w:rsidR="00000000" w:rsidRPr="00000000">
              <w:rPr>
                <w:vertAlign w:val="baseline"/>
                <w:rtl w:val="0"/>
              </w:rPr>
              <w:t xml:space="preserve">Döntés: Horváth elkészíti az osztálydiagramot, Oláh a use-case leírásokat.</w:t>
            </w:r>
          </w:p>
        </w:tc>
      </w:tr>
      <w:tr>
        <w:trPr>
          <w:cantSplit w:val="0"/>
          <w:tblHeader w:val="0"/>
        </w:trPr>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2010.03.23. 23:00</w:t>
            </w:r>
          </w:p>
        </w:tc>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5 óra</w:t>
            </w:r>
          </w:p>
        </w:tc>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Németh</w:t>
            </w:r>
          </w:p>
        </w:tc>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Tevékenység: Németh implementálja a tesztelő programokat.</w:t>
            </w:r>
          </w:p>
        </w:tc>
      </w:tr>
      <w:tr>
        <w:trPr>
          <w:cantSplit w:val="0"/>
          <w:tblHeader w:val="0"/>
        </w:trPr>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6A">
      <w:pPr>
        <w:rPr>
          <w:vertAlign w:val="baseline"/>
        </w:rPr>
      </w:pPr>
      <w:r w:rsidDel="00000000" w:rsidR="00000000" w:rsidRPr="00000000">
        <w:rPr>
          <w:rtl w:val="0"/>
        </w:rPr>
      </w:r>
    </w:p>
    <w:sectPr>
      <w:headerReference r:id="rId6" w:type="default"/>
      <w:footerReference r:id="rId7" w:type="default"/>
      <w:footerReference r:id="rId8"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2024-02-27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Analízis modell kidolgozása</w:t>
      <w:tab/>
      <w:tab/>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[Csapat neve]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bullet"/>
      <w:lvlText w:val="●"/>
      <w:lvlJc w:val="left"/>
      <w:pPr>
        <w:ind w:left="360" w:hanging="360"/>
      </w:pPr>
      <w:rPr>
        <w:rFonts w:ascii="Noto Sans Symbols" w:cs="Noto Sans Symbols" w:eastAsia="Noto Sans Symbols" w:hAnsi="Noto Sans Symbols"/>
        <w:color w:val="000000"/>
        <w:vertAlign w:val="baseline"/>
      </w:rPr>
    </w:lvl>
    <w:lvl w:ilvl="4">
      <w:start w:val="1"/>
      <w:numFmt w:val="decimal"/>
      <w:lvlText w:val="%1.%2.%3.●.%5"/>
      <w:lvlJc w:val="left"/>
      <w:pPr>
        <w:ind w:left="1008" w:hanging="1008"/>
      </w:pPr>
      <w:rPr>
        <w:vertAlign w:val="baseline"/>
      </w:rPr>
    </w:lvl>
    <w:lvl w:ilvl="5">
      <w:start w:val="1"/>
      <w:numFmt w:val="decimal"/>
      <w:lvlText w:val="%1.%2.%3.●.%5.%6"/>
      <w:lvlJc w:val="left"/>
      <w:pPr>
        <w:ind w:left="1152" w:hanging="1152"/>
      </w:pPr>
      <w:rPr>
        <w:vertAlign w:val="baseline"/>
      </w:rPr>
    </w:lvl>
    <w:lvl w:ilvl="6">
      <w:start w:val="1"/>
      <w:numFmt w:val="decimal"/>
      <w:lvlText w:val="%1.%2.%3.●.%5.%6.%7"/>
      <w:lvlJc w:val="left"/>
      <w:pPr>
        <w:ind w:left="1296" w:hanging="1296"/>
      </w:pPr>
      <w:rPr>
        <w:vertAlign w:val="baseline"/>
      </w:rPr>
    </w:lvl>
    <w:lvl w:ilvl="7">
      <w:start w:val="1"/>
      <w:numFmt w:val="decimal"/>
      <w:lvlText w:val="%1.%2.%3.●.%5.%6.%7.%8"/>
      <w:lvlJc w:val="left"/>
      <w:pPr>
        <w:ind w:left="1440" w:hanging="1440"/>
      </w:pPr>
      <w:rPr>
        <w:vertAlign w:val="baseline"/>
      </w:rPr>
    </w:lvl>
    <w:lvl w:ilvl="8">
      <w:start w:val="1"/>
      <w:numFmt w:val="decimal"/>
      <w:lvlText w:val="%1.%2.%3.●.%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520" w:hanging="360"/>
      </w:pPr>
      <w:rPr>
        <w:rFonts w:ascii="Courier New" w:cs="Courier New" w:eastAsia="Courier New" w:hAnsi="Courier New"/>
        <w:vertAlign w:val="baseline"/>
      </w:rPr>
    </w:lvl>
    <w:lvl w:ilvl="2">
      <w:start w:val="1"/>
      <w:numFmt w:val="bullet"/>
      <w:lvlText w:val="▪"/>
      <w:lvlJc w:val="left"/>
      <w:pPr>
        <w:ind w:left="2240" w:hanging="360"/>
      </w:pPr>
      <w:rPr>
        <w:rFonts w:ascii="Noto Sans Symbols" w:cs="Noto Sans Symbols" w:eastAsia="Noto Sans Symbols" w:hAnsi="Noto Sans Symbols"/>
        <w:vertAlign w:val="baseline"/>
      </w:rPr>
    </w:lvl>
    <w:lvl w:ilvl="3">
      <w:start w:val="1"/>
      <w:numFmt w:val="bullet"/>
      <w:lvlText w:val="●"/>
      <w:lvlJc w:val="left"/>
      <w:pPr>
        <w:ind w:left="2960" w:hanging="360"/>
      </w:pPr>
      <w:rPr>
        <w:rFonts w:ascii="Noto Sans Symbols" w:cs="Noto Sans Symbols" w:eastAsia="Noto Sans Symbols" w:hAnsi="Noto Sans Symbols"/>
        <w:vertAlign w:val="baseline"/>
      </w:rPr>
    </w:lvl>
    <w:lvl w:ilvl="4">
      <w:start w:val="1"/>
      <w:numFmt w:val="bullet"/>
      <w:lvlText w:val="o"/>
      <w:lvlJc w:val="left"/>
      <w:pPr>
        <w:ind w:left="3680" w:hanging="360"/>
      </w:pPr>
      <w:rPr>
        <w:rFonts w:ascii="Courier New" w:cs="Courier New" w:eastAsia="Courier New" w:hAnsi="Courier New"/>
        <w:vertAlign w:val="baseline"/>
      </w:rPr>
    </w:lvl>
    <w:lvl w:ilvl="5">
      <w:start w:val="1"/>
      <w:numFmt w:val="bullet"/>
      <w:lvlText w:val="▪"/>
      <w:lvlJc w:val="left"/>
      <w:pPr>
        <w:ind w:left="4400" w:hanging="360"/>
      </w:pPr>
      <w:rPr>
        <w:rFonts w:ascii="Noto Sans Symbols" w:cs="Noto Sans Symbols" w:eastAsia="Noto Sans Symbols" w:hAnsi="Noto Sans Symbols"/>
        <w:vertAlign w:val="baseline"/>
      </w:rPr>
    </w:lvl>
    <w:lvl w:ilvl="6">
      <w:start w:val="1"/>
      <w:numFmt w:val="bullet"/>
      <w:lvlText w:val="●"/>
      <w:lvlJc w:val="left"/>
      <w:pPr>
        <w:ind w:left="5120" w:hanging="360"/>
      </w:pPr>
      <w:rPr>
        <w:rFonts w:ascii="Noto Sans Symbols" w:cs="Noto Sans Symbols" w:eastAsia="Noto Sans Symbols" w:hAnsi="Noto Sans Symbols"/>
        <w:vertAlign w:val="baseline"/>
      </w:rPr>
    </w:lvl>
    <w:lvl w:ilvl="7">
      <w:start w:val="1"/>
      <w:numFmt w:val="bullet"/>
      <w:lvlText w:val="o"/>
      <w:lvlJc w:val="left"/>
      <w:pPr>
        <w:ind w:left="5840" w:hanging="360"/>
      </w:pPr>
      <w:rPr>
        <w:rFonts w:ascii="Courier New" w:cs="Courier New" w:eastAsia="Courier New" w:hAnsi="Courier New"/>
        <w:vertAlign w:val="baseline"/>
      </w:rPr>
    </w:lvl>
    <w:lvl w:ilvl="8">
      <w:start w:val="1"/>
      <w:numFmt w:val="bullet"/>
      <w:lvlText w:val="▪"/>
      <w:lvlJc w:val="left"/>
      <w:pPr>
        <w:ind w:left="656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