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244CBA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9.75pt;margin-top:354.35pt;width:250.5pt;height:102.4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244CBA" w:rsidRDefault="00244CBA" w:rsidP="00244CBA">
                  <w:pPr>
                    <w:rPr>
                      <w:szCs w:val="20"/>
                    </w:rPr>
                  </w:pPr>
                  <w:r w:rsidRPr="00244CBA">
                    <w:rPr>
                      <w:szCs w:val="20"/>
                    </w:rPr>
                    <w:t>View Loan Eligibility</w:t>
                  </w:r>
                  <w:r>
                    <w:rPr>
                      <w:szCs w:val="20"/>
                    </w:rPr>
                    <w:t xml:space="preserve"> on Credit Card Ratio Results,  View Loan Eligibility </w:t>
                  </w:r>
                  <w:r w:rsidRPr="00244CBA">
                    <w:rPr>
                      <w:szCs w:val="20"/>
                    </w:rPr>
                    <w:t>on C</w:t>
                  </w:r>
                  <w:r>
                    <w:rPr>
                      <w:szCs w:val="20"/>
                    </w:rPr>
                    <w:t xml:space="preserve">redit Card Ratio in Bar Chart,  </w:t>
                  </w:r>
                  <w:r w:rsidRPr="00244CBA">
                    <w:rPr>
                      <w:szCs w:val="20"/>
                    </w:rPr>
                    <w:t>View Credit Card Score Ratio Results.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69.75pt;margin-top:231.75pt;width:236.25pt;height:112.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244CBA" w:rsidP="00244CBA">
                  <w:pPr>
                    <w:rPr>
                      <w:sz w:val="24"/>
                      <w:szCs w:val="24"/>
                    </w:rPr>
                  </w:pPr>
                  <w:r w:rsidRPr="00244CBA">
                    <w:rPr>
                      <w:sz w:val="24"/>
                      <w:szCs w:val="24"/>
                    </w:rPr>
                    <w:t>View All L</w:t>
                  </w:r>
                  <w:r>
                    <w:rPr>
                      <w:sz w:val="24"/>
                      <w:szCs w:val="24"/>
                    </w:rPr>
                    <w:t>oan Eligibility on Credit Card, Download Trained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244CBA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244CBA">
                    <w:rPr>
                      <w:sz w:val="24"/>
                      <w:szCs w:val="24"/>
                    </w:rPr>
                    <w:t xml:space="preserve"> All Remote Users, 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39" style="position:absolute;left:0;text-align:left;margin-left:344.25pt;margin-top:118.5pt;width:187.05pt;height:93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244CBA" w:rsidRDefault="00244CBA" w:rsidP="00244CBA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POST CREDIT CARD DATA SETS, </w:t>
                  </w:r>
                  <w:r w:rsidRPr="00244CBA">
                    <w:rPr>
                      <w:szCs w:val="18"/>
                    </w:rPr>
                    <w:t>SEARCH AND PREDICT LOAN ELIGIBILITY ON CREDIT CARD</w:t>
                  </w:r>
                </w:p>
              </w:txbxContent>
            </v:textbox>
          </v:oval>
        </w:pict>
      </w:r>
      <w:r w:rsidR="00806114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806114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244CBA" w:rsidRDefault="00244CBA" w:rsidP="00244CBA">
                  <w:pPr>
                    <w:rPr>
                      <w:sz w:val="24"/>
                      <w:szCs w:val="24"/>
                    </w:rPr>
                  </w:pPr>
                  <w:r w:rsidRPr="00244CBA">
                    <w:rPr>
                      <w:sz w:val="24"/>
                      <w:szCs w:val="24"/>
                    </w:rPr>
                    <w:t>Train and View</w:t>
                  </w:r>
                  <w:r>
                    <w:rPr>
                      <w:sz w:val="24"/>
                      <w:szCs w:val="24"/>
                    </w:rPr>
                    <w:t xml:space="preserve"> Credit Card Data Set Details</w:t>
                  </w:r>
                  <w:proofErr w:type="gramStart"/>
                  <w:r>
                    <w:rPr>
                      <w:sz w:val="24"/>
                      <w:szCs w:val="24"/>
                    </w:rPr>
                    <w:t>,  Test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Credit Card </w:t>
                  </w:r>
                  <w:r w:rsidRPr="00244CBA">
                    <w:rPr>
                      <w:sz w:val="24"/>
                      <w:szCs w:val="24"/>
                    </w:rPr>
                    <w:t>Score Ratio on Data Sets,</w:t>
                  </w:r>
                </w:p>
              </w:txbxContent>
            </v:textbox>
          </v:oval>
        </w:pict>
      </w:r>
      <w:r w:rsidR="00806114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806114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806114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806114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806114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806114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806114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806114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44CBA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114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2766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2022-01-13T10:24:00Z</dcterms:modified>
</cp:coreProperties>
</file>