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41" w:rsidRDefault="00582141">
      <w:pPr>
        <w:rPr>
          <w:i w:val="0"/>
        </w:rPr>
      </w:pPr>
      <w:r>
        <w:rPr>
          <w:i w:val="0"/>
        </w:rPr>
        <w:t>Part1      B</w:t>
      </w:r>
      <w:r>
        <w:rPr>
          <w:rFonts w:hint="eastAsia"/>
          <w:i w:val="0"/>
        </w:rPr>
        <w:t>usiness</w:t>
      </w:r>
      <w:r w:rsidRPr="00582141">
        <w:rPr>
          <w:i w:val="0"/>
        </w:rPr>
        <w:t xml:space="preserve"> understanding</w:t>
      </w:r>
    </w:p>
    <w:p w:rsidR="003E626B" w:rsidRDefault="003E626B">
      <w:pPr>
        <w:rPr>
          <w:i w:val="0"/>
        </w:rPr>
      </w:pPr>
      <w:r>
        <w:rPr>
          <w:i w:val="0"/>
        </w:rPr>
        <w:t>This is data from a clothing store chain. It requires to build a model to predict whether a customer will respond to direct mail marketing. After prediction, for those customers who respond to this market strategy,</w:t>
      </w:r>
      <w:r w:rsidRPr="003E626B">
        <w:rPr>
          <w:i w:val="0"/>
        </w:rPr>
        <w:t xml:space="preserve"> </w:t>
      </w:r>
      <w:r>
        <w:rPr>
          <w:i w:val="0"/>
        </w:rPr>
        <w:t>direct mailing is sent. For those who don’t respond, we don’t use this promoting strategy.</w:t>
      </w:r>
    </w:p>
    <w:p w:rsidR="003E626B" w:rsidRDefault="003E626B">
      <w:pPr>
        <w:rPr>
          <w:i w:val="0"/>
        </w:rPr>
      </w:pPr>
      <w:r>
        <w:rPr>
          <w:i w:val="0"/>
        </w:rPr>
        <w:t>This helps use advertising budget more efficiently and enhance the customer relationship management.</w:t>
      </w:r>
    </w:p>
    <w:p w:rsidR="00582141" w:rsidRDefault="00582141">
      <w:pPr>
        <w:rPr>
          <w:i w:val="0"/>
        </w:rPr>
      </w:pPr>
      <w:r>
        <w:rPr>
          <w:i w:val="0"/>
        </w:rPr>
        <w:t xml:space="preserve">Part2      </w:t>
      </w:r>
      <w:r w:rsidRPr="00582141">
        <w:rPr>
          <w:i w:val="0"/>
        </w:rPr>
        <w:t>Data understanding</w:t>
      </w:r>
    </w:p>
    <w:p w:rsidR="009D27A8" w:rsidRDefault="0063700E">
      <w:pPr>
        <w:rPr>
          <w:i w:val="0"/>
        </w:rPr>
      </w:pPr>
      <w:r>
        <w:rPr>
          <w:i w:val="0"/>
        </w:rPr>
        <w:t>This is a dataset contain</w:t>
      </w:r>
      <w:r w:rsidR="009D27A8">
        <w:rPr>
          <w:i w:val="0"/>
        </w:rPr>
        <w:t>ing</w:t>
      </w:r>
      <w:r>
        <w:rPr>
          <w:i w:val="0"/>
        </w:rPr>
        <w:t xml:space="preserve"> 21740 customer records with 50 independent variables and 1 dependent variable.</w:t>
      </w:r>
      <w:r w:rsidR="00007AE9">
        <w:rPr>
          <w:i w:val="0"/>
        </w:rPr>
        <w:t xml:space="preserve"> In the 50 independent variables, it contains 47 numerical variables and </w:t>
      </w:r>
      <w:r w:rsidR="00F1686E">
        <w:rPr>
          <w:i w:val="0"/>
        </w:rPr>
        <w:t xml:space="preserve">4 </w:t>
      </w:r>
      <w:r w:rsidR="00007AE9">
        <w:rPr>
          <w:i w:val="0"/>
        </w:rPr>
        <w:t>ordinal variable</w:t>
      </w:r>
      <w:r w:rsidR="009D27A8">
        <w:rPr>
          <w:i w:val="0"/>
        </w:rPr>
        <w:t xml:space="preserve">s: </w:t>
      </w:r>
      <w:r w:rsidR="00F1686E">
        <w:rPr>
          <w:i w:val="0"/>
        </w:rPr>
        <w:t xml:space="preserve">HHKEY,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, VALPHON and WEB. Among them,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 and WEB have already b</w:t>
      </w:r>
      <w:r w:rsidR="00F1686E">
        <w:rPr>
          <w:i w:val="0"/>
        </w:rPr>
        <w:t>een dealt in 1-0 binary format so w</w:t>
      </w:r>
      <w:r w:rsidR="009D27A8">
        <w:rPr>
          <w:i w:val="0"/>
        </w:rPr>
        <w:t xml:space="preserve">e only need get dummy variable for </w:t>
      </w:r>
      <w:r w:rsidR="009D27A8">
        <w:rPr>
          <w:i w:val="0"/>
        </w:rPr>
        <w:t>VALPHON</w:t>
      </w:r>
      <w:r w:rsidR="009D27A8">
        <w:rPr>
          <w:i w:val="0"/>
        </w:rPr>
        <w:t>.</w:t>
      </w:r>
      <w:r w:rsidR="00F1686E">
        <w:rPr>
          <w:i w:val="0"/>
        </w:rPr>
        <w:t xml:space="preserve"> Additionally, HHKEY stands for </w:t>
      </w:r>
      <w:r w:rsidR="00F1686E" w:rsidRPr="00F1686E">
        <w:rPr>
          <w:i w:val="0"/>
        </w:rPr>
        <w:t>Customer ID</w:t>
      </w:r>
      <w:r w:rsidR="00F1686E">
        <w:rPr>
          <w:i w:val="0"/>
        </w:rPr>
        <w:t xml:space="preserve"> which is a random </w:t>
      </w:r>
    </w:p>
    <w:p w:rsidR="00CC502D" w:rsidRDefault="00E44B85">
      <w:pPr>
        <w:rPr>
          <w:rFonts w:hint="eastAsia"/>
          <w:i w:val="0"/>
        </w:rPr>
      </w:pPr>
      <w:r>
        <w:rPr>
          <w:rFonts w:hint="eastAsia"/>
          <w:i w:val="0"/>
        </w:rPr>
        <w:t>F</w:t>
      </w:r>
      <w:r>
        <w:rPr>
          <w:i w:val="0"/>
        </w:rPr>
        <w:t>irstly, we split our data</w:t>
      </w:r>
      <w:r w:rsidR="00A43B8A">
        <w:rPr>
          <w:i w:val="0"/>
        </w:rPr>
        <w:t>(80/20)</w:t>
      </w:r>
      <w:r>
        <w:rPr>
          <w:i w:val="0"/>
        </w:rPr>
        <w:t xml:space="preserve"> into training and test sets to evaluate </w:t>
      </w:r>
      <w:r w:rsidR="00B67A85">
        <w:rPr>
          <w:i w:val="0"/>
        </w:rPr>
        <w:t>perfo</w:t>
      </w:r>
      <w:r w:rsidR="00CC502D">
        <w:rPr>
          <w:i w:val="0"/>
        </w:rPr>
        <w:t>rmance of different models.</w:t>
      </w:r>
      <w:r w:rsidR="007D4E8D">
        <w:rPr>
          <w:i w:val="0"/>
        </w:rPr>
        <w:t xml:space="preserve"> </w:t>
      </w:r>
      <w:r w:rsidR="00CC502D">
        <w:rPr>
          <w:i w:val="0"/>
        </w:rPr>
        <w:t xml:space="preserve">The </w:t>
      </w:r>
      <w:proofErr w:type="spellStart"/>
      <w:r w:rsidR="00CC502D">
        <w:rPr>
          <w:i w:val="0"/>
        </w:rPr>
        <w:t>random_state</w:t>
      </w:r>
      <w:proofErr w:type="spellEnd"/>
      <w:r w:rsidR="00CC502D">
        <w:rPr>
          <w:i w:val="0"/>
        </w:rPr>
        <w:t xml:space="preserve"> order is unique based on one of our student ID.</w:t>
      </w:r>
    </w:p>
    <w:p w:rsidR="00A43B8A" w:rsidRDefault="00F1686E">
      <w:pPr>
        <w:rPr>
          <w:i w:val="0"/>
        </w:rPr>
      </w:pPr>
      <w:r>
        <w:rPr>
          <w:i w:val="0"/>
        </w:rPr>
        <w:t>Exploratory data analysis</w:t>
      </w:r>
    </w:p>
    <w:p w:rsidR="00A43B8A" w:rsidRDefault="00A43B8A" w:rsidP="00A43B8A">
      <w:pPr>
        <w:rPr>
          <w:i w:val="0"/>
        </w:rPr>
      </w:pPr>
      <w:r>
        <w:rPr>
          <w:i w:val="0"/>
        </w:rPr>
        <w:t xml:space="preserve">We first do some exploratory data analysis on the training data. We conclude that </w:t>
      </w:r>
      <w:r w:rsidRPr="00A43B8A">
        <w:rPr>
          <w:i w:val="0"/>
        </w:rPr>
        <w:t>16.582%</w:t>
      </w:r>
      <w:r>
        <w:rPr>
          <w:i w:val="0"/>
        </w:rPr>
        <w:t xml:space="preserve"> customers respond to direct mailing marketing. </w:t>
      </w:r>
    </w:p>
    <w:p w:rsidR="00414091" w:rsidRDefault="00C50CD3" w:rsidP="00C50CD3">
      <w:pPr>
        <w:rPr>
          <w:i w:val="0"/>
        </w:rPr>
      </w:pPr>
      <w:r>
        <w:rPr>
          <w:i w:val="0"/>
        </w:rPr>
        <w:t>By exploring</w:t>
      </w:r>
      <w:r>
        <w:rPr>
          <w:i w:val="0"/>
        </w:rPr>
        <w:t xml:space="preserve"> predictors’ correlations </w:t>
      </w:r>
      <w:r>
        <w:rPr>
          <w:i w:val="0"/>
        </w:rPr>
        <w:t>with the response</w:t>
      </w:r>
      <w:r w:rsidR="00DB367F">
        <w:rPr>
          <w:i w:val="0"/>
        </w:rPr>
        <w:t xml:space="preserve"> </w:t>
      </w:r>
      <w:r w:rsidR="00DB367F">
        <w:rPr>
          <w:rFonts w:hint="eastAsia"/>
          <w:i w:val="0"/>
        </w:rPr>
        <w:t>(</w:t>
      </w:r>
      <w:r w:rsidR="00DB367F">
        <w:rPr>
          <w:i w:val="0"/>
        </w:rPr>
        <w:t xml:space="preserve">Appendix </w:t>
      </w:r>
      <w:proofErr w:type="spellStart"/>
      <w:r w:rsidR="00DB367F">
        <w:rPr>
          <w:i w:val="0"/>
        </w:rPr>
        <w:t>correlation_absolute</w:t>
      </w:r>
      <w:proofErr w:type="spellEnd"/>
      <w:r w:rsidR="00DB367F">
        <w:rPr>
          <w:rFonts w:hint="eastAsia"/>
          <w:i w:val="0"/>
        </w:rPr>
        <w:t>)</w:t>
      </w:r>
      <w:r>
        <w:rPr>
          <w:i w:val="0"/>
        </w:rPr>
        <w:t>, we find “FRE”, “</w:t>
      </w:r>
      <w:r w:rsidR="00414091">
        <w:rPr>
          <w:i w:val="0"/>
        </w:rPr>
        <w:t>CLASSES”,</w:t>
      </w:r>
      <w:r w:rsidR="00414091" w:rsidRPr="00414091">
        <w:rPr>
          <w:i w:val="0"/>
        </w:rPr>
        <w:t xml:space="preserve"> </w:t>
      </w:r>
      <w:r w:rsidR="00414091">
        <w:rPr>
          <w:i w:val="0"/>
        </w:rPr>
        <w:t>“</w:t>
      </w:r>
      <w:r w:rsidR="00414091" w:rsidRPr="00C50CD3">
        <w:rPr>
          <w:i w:val="0"/>
        </w:rPr>
        <w:t>STYLES</w:t>
      </w:r>
      <w:r w:rsidR="00414091">
        <w:rPr>
          <w:i w:val="0"/>
        </w:rPr>
        <w:t>”, “</w:t>
      </w:r>
      <w:r w:rsidR="00414091" w:rsidRPr="00C50CD3">
        <w:rPr>
          <w:i w:val="0"/>
        </w:rPr>
        <w:t>RESPONDED</w:t>
      </w:r>
      <w:r w:rsidR="00414091">
        <w:rPr>
          <w:i w:val="0"/>
        </w:rPr>
        <w:t>” and “</w:t>
      </w:r>
      <w:r w:rsidR="00414091" w:rsidRPr="00C50CD3">
        <w:rPr>
          <w:i w:val="0"/>
        </w:rPr>
        <w:t>RESPONSERATE</w:t>
      </w:r>
      <w:r w:rsidR="00414091">
        <w:rPr>
          <w:i w:val="0"/>
        </w:rPr>
        <w:t>” ha</w:t>
      </w:r>
      <w:r w:rsidR="00DB367F">
        <w:rPr>
          <w:i w:val="0"/>
        </w:rPr>
        <w:t>ve</w:t>
      </w:r>
      <w:r w:rsidR="00414091">
        <w:rPr>
          <w:i w:val="0"/>
        </w:rPr>
        <w:t xml:space="preserve"> top</w:t>
      </w:r>
      <w:r w:rsidR="00DB367F">
        <w:rPr>
          <w:i w:val="0"/>
        </w:rPr>
        <w:t xml:space="preserve"> 5</w:t>
      </w:r>
      <w:r w:rsidR="00414091">
        <w:rPr>
          <w:i w:val="0"/>
        </w:rPr>
        <w:t xml:space="preserve"> correlation with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20"/>
        <w:gridCol w:w="1528"/>
        <w:gridCol w:w="1520"/>
        <w:gridCol w:w="1551"/>
        <w:gridCol w:w="1722"/>
      </w:tblGrid>
      <w:tr w:rsidR="00C50CD3" w:rsidTr="00C50CD3"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RESP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FRE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CLASSES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STYLES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RESPONDED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RESPONSERATE</w:t>
            </w:r>
          </w:p>
        </w:tc>
      </w:tr>
      <w:tr w:rsidR="00C50CD3" w:rsidTr="00C50CD3"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0.4076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0.372</w:t>
            </w:r>
            <w:r>
              <w:rPr>
                <w:i w:val="0"/>
              </w:rPr>
              <w:t>8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0.3641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0.3506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0.3315</w:t>
            </w:r>
          </w:p>
        </w:tc>
      </w:tr>
    </w:tbl>
    <w:p w:rsidR="00C50CD3" w:rsidRDefault="00C50CD3" w:rsidP="00A43B8A">
      <w:pPr>
        <w:rPr>
          <w:i w:val="0"/>
        </w:rPr>
      </w:pPr>
    </w:p>
    <w:p w:rsidR="00C50CD3" w:rsidRDefault="00C50CD3" w:rsidP="00A43B8A">
      <w:pPr>
        <w:rPr>
          <w:i w:val="0"/>
        </w:rPr>
      </w:pPr>
      <w:r>
        <w:rPr>
          <w:i w:val="0"/>
        </w:rPr>
        <w:t>The following is the descriptive statistics for the</w:t>
      </w:r>
      <w:r w:rsidR="00414091">
        <w:rPr>
          <w:i w:val="0"/>
        </w:rPr>
        <w:t>se</w:t>
      </w:r>
      <w:r>
        <w:rPr>
          <w:i w:val="0"/>
        </w:rPr>
        <w:t xml:space="preserve"> </w:t>
      </w:r>
      <w:r w:rsidR="00DB367F">
        <w:rPr>
          <w:i w:val="0"/>
        </w:rPr>
        <w:t xml:space="preserve">5 </w:t>
      </w:r>
      <w:r>
        <w:rPr>
          <w:i w:val="0"/>
        </w:rPr>
        <w:t>predictors</w:t>
      </w:r>
      <w:r w:rsidR="00DB367F">
        <w:rPr>
          <w:i w:val="0"/>
        </w:rPr>
        <w:t xml:space="preserve"> (</w:t>
      </w:r>
      <w:r w:rsidR="00DB367F">
        <w:rPr>
          <w:i w:val="0"/>
        </w:rPr>
        <w:t>The descriptive statistics for al</w:t>
      </w:r>
      <w:r w:rsidR="00DB367F">
        <w:rPr>
          <w:i w:val="0"/>
        </w:rPr>
        <w:t>l the predictors is in appendix)</w:t>
      </w:r>
      <w:r>
        <w:rPr>
          <w:i w:val="0"/>
        </w:rPr>
        <w:t>. Sample skewness and kurtosis are added to verify the distributions of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29"/>
        <w:gridCol w:w="1129"/>
        <w:gridCol w:w="1129"/>
        <w:gridCol w:w="1422"/>
        <w:gridCol w:w="1722"/>
      </w:tblGrid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FRE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CLASSES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STYLES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RESPONDED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RESPONSERATE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5.094124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7.165823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17.38293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1.204462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17.36571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t>std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6.428738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5.375465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25.09014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1.848853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24.69021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min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lastRenderedPageBreak/>
              <w:t>max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743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skew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3.8394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1.30176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6.503903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1.971095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1.530816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t>kurt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22.72923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1.654053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101.5332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4.006621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1.775795</w:t>
            </w:r>
          </w:p>
        </w:tc>
      </w:tr>
    </w:tbl>
    <w:p w:rsidR="00283044" w:rsidRDefault="00283044" w:rsidP="00A43B8A">
      <w:pPr>
        <w:rPr>
          <w:i w:val="0"/>
        </w:rPr>
      </w:pPr>
    </w:p>
    <w:p w:rsidR="00283044" w:rsidRDefault="00283044" w:rsidP="00A43B8A">
      <w:pPr>
        <w:rPr>
          <w:i w:val="0"/>
        </w:rPr>
      </w:pPr>
      <w:r>
        <w:rPr>
          <w:i w:val="0"/>
        </w:rPr>
        <w:t>We then use histograms to analyze the distribution of the numerical predictors.</w:t>
      </w:r>
    </w:p>
    <w:p w:rsidR="00A43B8A" w:rsidRDefault="006B4330" w:rsidP="00A43B8A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1714500</wp:posOffset>
            </wp:positionH>
            <wp:positionV relativeFrom="paragraph">
              <wp:posOffset>12065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2" name="Picture 2" descr="C:\Users\Smileysm\AppData\Local\Microsoft\Windows\INetCache\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leysm\AppData\Local\Microsoft\Windows\INetCache\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3651885</wp:posOffset>
            </wp:positionH>
            <wp:positionV relativeFrom="paragraph">
              <wp:posOffset>8255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3" name="Picture 3" descr="C:\Users\Smileysm\AppData\Local\Microsoft\Windows\INetCache\Content.Word\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ysm\AppData\Local\Microsoft\Windows\INetCache\Content.Word\STY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1" name="Picture 1" descr="C:\Users\Smileysm\AppData\Local\Microsoft\Windows\INetCache\Content.Word\F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ysm\AppData\Local\Microsoft\Windows\INetCache\Content.Word\F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4">
        <w:rPr>
          <w:i w:val="0"/>
        </w:rPr>
        <w:t xml:space="preserve"> </w:t>
      </w:r>
    </w:p>
    <w:p w:rsidR="008F4890" w:rsidRDefault="008F4890" w:rsidP="00A43B8A">
      <w:pPr>
        <w:rPr>
          <w:i w:val="0"/>
        </w:rPr>
      </w:pPr>
    </w:p>
    <w:p w:rsidR="008F4890" w:rsidRDefault="008F4890" w:rsidP="00A43B8A">
      <w:pPr>
        <w:rPr>
          <w:i w:val="0"/>
        </w:rPr>
      </w:pPr>
    </w:p>
    <w:p w:rsidR="008F4890" w:rsidRDefault="008F4890" w:rsidP="00A43B8A">
      <w:pPr>
        <w:rPr>
          <w:i w:val="0"/>
        </w:rPr>
      </w:pPr>
    </w:p>
    <w:p w:rsidR="008F4890" w:rsidRDefault="006B4330" w:rsidP="00A43B8A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208280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4" name="Picture 4" descr="C:\Users\Smileysm\AppData\Local\Microsoft\Windows\INetCache\Content.Word\RESPONS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ysm\AppData\Local\Microsoft\Windows\INetCache\Content.Word\RESPONSER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217805</wp:posOffset>
            </wp:positionV>
            <wp:extent cx="1929384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30" y="21300"/>
                <wp:lineTo x="21330" y="0"/>
                <wp:lineTo x="0" y="0"/>
              </wp:wrapPolygon>
            </wp:wrapTight>
            <wp:docPr id="5" name="Picture 5" descr="C:\Users\Smileysm\AppData\Local\Microsoft\Windows\INetCache\Content.Word\RESPO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ileysm\AppData\Local\Microsoft\Windows\INetCache\Content.Word\RESPON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8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86E" w:rsidRDefault="00F1686E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490220</wp:posOffset>
            </wp:positionV>
            <wp:extent cx="2002155" cy="1371600"/>
            <wp:effectExtent l="0" t="0" r="0" b="0"/>
            <wp:wrapTopAndBottom/>
            <wp:docPr id="8" name="Picture 8" descr="C:\Users\Smileysm\AppData\Local\Microsoft\Windows\INetCache\Content.Word\STY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ysm\AppData\Local\Microsoft\Windows\INetCache\Content.Word\STYL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1806575</wp:posOffset>
            </wp:positionH>
            <wp:positionV relativeFrom="paragraph">
              <wp:posOffset>501650</wp:posOffset>
            </wp:positionV>
            <wp:extent cx="2002155" cy="1371600"/>
            <wp:effectExtent l="0" t="0" r="0" b="0"/>
            <wp:wrapTopAndBottom/>
            <wp:docPr id="7" name="Picture 7" descr="C:\Users\Smileysm\AppData\Local\Microsoft\Windows\INetCache\Content.Word\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ysm\AppData\Local\Microsoft\Windows\INetCache\Content.Word\CLASS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507365</wp:posOffset>
            </wp:positionV>
            <wp:extent cx="2002155" cy="1371600"/>
            <wp:effectExtent l="0" t="0" r="0" b="0"/>
            <wp:wrapTopAndBottom/>
            <wp:docPr id="6" name="Picture 6" descr="C:\Users\Smileysm\AppData\Local\Microsoft\Windows\INetCache\Content.Word\F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ileysm\AppData\Local\Microsoft\Windows\INetCache\Content.Word\F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 w:val="0"/>
        </w:rPr>
        <w:t>To  explore the relationship between the numerical predictors and the response, we use univariate logistic regression</w:t>
      </w:r>
      <w:r w:rsidR="002D7A90">
        <w:rPr>
          <w:i w:val="0"/>
        </w:rPr>
        <w:t>. FRE, CLASSES and STYLES tend to be strongly associated with a higher probability of response.</w:t>
      </w:r>
    </w:p>
    <w:p w:rsidR="002D7A90" w:rsidRDefault="002D7A9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2D7A90">
      <w:pPr>
        <w:rPr>
          <w:i w:val="0"/>
        </w:rPr>
      </w:pPr>
      <w:r>
        <w:rPr>
          <w:i w:val="0"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2902585</wp:posOffset>
            </wp:positionH>
            <wp:positionV relativeFrom="paragraph">
              <wp:posOffset>139642</wp:posOffset>
            </wp:positionV>
            <wp:extent cx="200215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74" y="21300"/>
                <wp:lineTo x="21374" y="0"/>
                <wp:lineTo x="0" y="0"/>
              </wp:wrapPolygon>
            </wp:wrapTight>
            <wp:docPr id="11" name="Picture 11" descr="C:\Users\Smileysm\AppData\Local\Microsoft\Windows\INetCache\Content.Word\RESPONSE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ileysm\AppData\Local\Microsoft\Windows\INetCache\Content.Word\RESPONSERA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143972</wp:posOffset>
            </wp:positionV>
            <wp:extent cx="200215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74" y="21300"/>
                <wp:lineTo x="21374" y="0"/>
                <wp:lineTo x="0" y="0"/>
              </wp:wrapPolygon>
            </wp:wrapTight>
            <wp:docPr id="10" name="Picture 10" descr="C:\Users\Smileysm\AppData\Local\Microsoft\Windows\INetCache\Content.Word\RESPON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ileysm\AppData\Local\Microsoft\Windows\INetCache\Content.Word\RESPONDE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330">
        <w:rPr>
          <w:i w:val="0"/>
        </w:rPr>
        <w:t xml:space="preserve">                                                                      </w:t>
      </w: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9D27A8" w:rsidRDefault="009D27A8">
      <w:pPr>
        <w:rPr>
          <w:i w:val="0"/>
        </w:rPr>
      </w:pPr>
      <w:r>
        <w:rPr>
          <w:i w:val="0"/>
        </w:rPr>
        <w:t>Part3 Data preparation</w:t>
      </w:r>
    </w:p>
    <w:p w:rsidR="00582141" w:rsidRDefault="002D7A90">
      <w:pPr>
        <w:rPr>
          <w:i w:val="0"/>
        </w:rPr>
      </w:pPr>
      <w:r>
        <w:rPr>
          <w:i w:val="0"/>
        </w:rPr>
        <w:t>Data transformation</w:t>
      </w:r>
    </w:p>
    <w:p w:rsidR="00123D83" w:rsidRDefault="00123D83">
      <w:pPr>
        <w:rPr>
          <w:i w:val="0"/>
        </w:rPr>
      </w:pPr>
      <w:r>
        <w:rPr>
          <w:i w:val="0"/>
        </w:rPr>
        <w:t>Variable selection</w:t>
      </w:r>
    </w:p>
    <w:p w:rsidR="00123D83" w:rsidRPr="00582141" w:rsidRDefault="00123D83">
      <w:pPr>
        <w:rPr>
          <w:i w:val="0"/>
        </w:rPr>
      </w:pPr>
      <w:r>
        <w:rPr>
          <w:i w:val="0"/>
        </w:rPr>
        <w:t>1.</w:t>
      </w:r>
      <w:bookmarkStart w:id="0" w:name="_GoBack"/>
      <w:bookmarkEnd w:id="0"/>
    </w:p>
    <w:sectPr w:rsidR="00123D83" w:rsidRPr="0058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EE"/>
    <w:rsid w:val="00007AE9"/>
    <w:rsid w:val="00123D83"/>
    <w:rsid w:val="00283044"/>
    <w:rsid w:val="002D7A90"/>
    <w:rsid w:val="003E3EDD"/>
    <w:rsid w:val="003E626B"/>
    <w:rsid w:val="00414091"/>
    <w:rsid w:val="004A41A6"/>
    <w:rsid w:val="00582141"/>
    <w:rsid w:val="0063700E"/>
    <w:rsid w:val="006B4330"/>
    <w:rsid w:val="007C15EE"/>
    <w:rsid w:val="007D4E8D"/>
    <w:rsid w:val="007E6404"/>
    <w:rsid w:val="008F4890"/>
    <w:rsid w:val="00980221"/>
    <w:rsid w:val="009D27A8"/>
    <w:rsid w:val="00A43B8A"/>
    <w:rsid w:val="00B67A85"/>
    <w:rsid w:val="00BE23E4"/>
    <w:rsid w:val="00C46C5F"/>
    <w:rsid w:val="00C50CD3"/>
    <w:rsid w:val="00CC502D"/>
    <w:rsid w:val="00DB367F"/>
    <w:rsid w:val="00E10B1E"/>
    <w:rsid w:val="00E44B85"/>
    <w:rsid w:val="00EA1ECD"/>
    <w:rsid w:val="00F1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7C7"/>
  <w15:chartTrackingRefBased/>
  <w15:docId w15:val="{F83286DF-4C1E-4ED4-8F54-755245C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i/>
        <w:iCs/>
        <w:color w:val="000000" w:themeColor="text1"/>
        <w:kern w:val="2"/>
        <w:sz w:val="24"/>
        <w:szCs w:val="1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SHIMIAO YI</dc:creator>
  <cp:keywords/>
  <dc:description/>
  <cp:lastModifiedBy>SHIMIAO YI</cp:lastModifiedBy>
  <cp:revision>3</cp:revision>
  <dcterms:created xsi:type="dcterms:W3CDTF">2017-10-16T04:09:00Z</dcterms:created>
  <dcterms:modified xsi:type="dcterms:W3CDTF">2017-10-17T08:30:00Z</dcterms:modified>
</cp:coreProperties>
</file>