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0EB39" w14:textId="6BFDC40F" w:rsidR="00FA2195" w:rsidRDefault="00FA2195" w:rsidP="006F203B">
      <w:pPr>
        <w:pStyle w:val="IEEETitle"/>
        <w:ind w:right="-811"/>
        <w:rPr>
          <w:lang w:val="de-DE"/>
        </w:rPr>
      </w:pPr>
      <w:r w:rsidRPr="00FA2195">
        <w:rPr>
          <w:lang w:val="de-DE"/>
        </w:rPr>
        <w:t>Memprediksi Kejahatan</w:t>
      </w:r>
      <w:r>
        <w:rPr>
          <w:lang w:val="de-DE"/>
        </w:rPr>
        <w:t xml:space="preserve"> </w:t>
      </w:r>
      <w:r w:rsidRPr="00FA2195">
        <w:rPr>
          <w:lang w:val="de-DE"/>
        </w:rPr>
        <w:t>Menggunakan</w:t>
      </w:r>
    </w:p>
    <w:p w14:paraId="332C2874" w14:textId="6E004B98" w:rsidR="00D41274" w:rsidRPr="00DF4587" w:rsidRDefault="00FA2195" w:rsidP="006F203B">
      <w:pPr>
        <w:pStyle w:val="IEEETitle"/>
        <w:ind w:right="-811"/>
        <w:rPr>
          <w:lang w:val="de-DE"/>
        </w:rPr>
      </w:pPr>
      <w:r w:rsidRPr="00DF4587">
        <w:rPr>
          <w:lang w:val="de-DE"/>
        </w:rPr>
        <w:t>Metode ARIMA Dan LSTM</w:t>
      </w:r>
    </w:p>
    <w:p w14:paraId="4018B54B" w14:textId="3A4917E1" w:rsidR="00D41274" w:rsidRPr="002162BB" w:rsidRDefault="00FA2195" w:rsidP="006F203B">
      <w:pPr>
        <w:pStyle w:val="IEEEAuthorName"/>
        <w:ind w:right="-811"/>
      </w:pPr>
      <w:r>
        <w:t>Maulana Errangga</w:t>
      </w:r>
      <w:r w:rsidR="00D41274" w:rsidRPr="5C48801A">
        <w:rPr>
          <w:vertAlign w:val="superscript"/>
        </w:rPr>
        <w:t>#1</w:t>
      </w:r>
      <w:r w:rsidR="00D41274">
        <w:t xml:space="preserve">, </w:t>
      </w:r>
      <w:r>
        <w:t xml:space="preserve">Maulana Ariq </w:t>
      </w:r>
      <w:proofErr w:type="spellStart"/>
      <w:r>
        <w:t>Putrawijaya</w:t>
      </w:r>
      <w:proofErr w:type="spellEnd"/>
      <w:r w:rsidR="00D41274" w:rsidRPr="5C48801A">
        <w:rPr>
          <w:vertAlign w:val="superscript"/>
        </w:rPr>
        <w:t>*2</w:t>
      </w:r>
      <w:r w:rsidR="00D41274">
        <w:t xml:space="preserve">, </w:t>
      </w:r>
      <w:proofErr w:type="spellStart"/>
      <w:proofErr w:type="gramStart"/>
      <w:r w:rsidR="4825D042">
        <w:t>M.Azizan</w:t>
      </w:r>
      <w:proofErr w:type="spellEnd"/>
      <w:proofErr w:type="gramEnd"/>
      <w:r w:rsidR="4825D042">
        <w:t xml:space="preserve"> Shaquille </w:t>
      </w:r>
      <w:r w:rsidR="00D41274" w:rsidRPr="5C48801A">
        <w:rPr>
          <w:vertAlign w:val="superscript"/>
        </w:rPr>
        <w:t>#3</w:t>
      </w:r>
    </w:p>
    <w:p w14:paraId="0EEFDF35" w14:textId="764D161E" w:rsidR="00D41274" w:rsidRPr="0071275B" w:rsidRDefault="00D41274" w:rsidP="006F203B">
      <w:pPr>
        <w:pStyle w:val="IEEEAuthorAffiliation"/>
        <w:ind w:right="-811"/>
      </w:pPr>
      <w:r>
        <w:rPr>
          <w:vertAlign w:val="superscript"/>
        </w:rPr>
        <w:t>#</w:t>
      </w:r>
      <w:r w:rsidR="4E16353B" w:rsidRPr="0071275B">
        <w:t>S1 Sains Data</w:t>
      </w:r>
      <w:r w:rsidRPr="0071275B">
        <w:t xml:space="preserve">, </w:t>
      </w:r>
      <w:r w:rsidR="42C14401" w:rsidRPr="0071275B">
        <w:t>Telkom University</w:t>
      </w:r>
      <w:r>
        <w:br w:type="textWrapping" w:clear="all"/>
      </w:r>
      <w:proofErr w:type="spellStart"/>
      <w:r w:rsidR="0D6BCCBB">
        <w:t>Jl.</w:t>
      </w:r>
      <w:r w:rsidR="00DF4587">
        <w:t>Telekomunikasi</w:t>
      </w:r>
      <w:proofErr w:type="spellEnd"/>
      <w:r w:rsidR="00DF4587">
        <w:t xml:space="preserve"> </w:t>
      </w:r>
      <w:r w:rsidR="005253BB">
        <w:t xml:space="preserve">No. 1, </w:t>
      </w:r>
      <w:proofErr w:type="spellStart"/>
      <w:r w:rsidR="005253BB">
        <w:t>Terusan</w:t>
      </w:r>
      <w:proofErr w:type="spellEnd"/>
      <w:r w:rsidR="005253BB">
        <w:t xml:space="preserve"> </w:t>
      </w:r>
      <w:proofErr w:type="spellStart"/>
      <w:r w:rsidR="005253BB">
        <w:t>Buahbatu</w:t>
      </w:r>
      <w:proofErr w:type="spellEnd"/>
      <w:r w:rsidR="005253BB">
        <w:t xml:space="preserve"> </w:t>
      </w:r>
      <w:r w:rsidR="00D40C43">
        <w:t>–</w:t>
      </w:r>
      <w:r w:rsidR="005253BB">
        <w:t xml:space="preserve"> </w:t>
      </w:r>
      <w:proofErr w:type="spellStart"/>
      <w:r w:rsidR="005253BB">
        <w:t>Bojongsoang</w:t>
      </w:r>
      <w:proofErr w:type="spellEnd"/>
      <w:r w:rsidR="00D40C43">
        <w:t xml:space="preserve">, </w:t>
      </w:r>
      <w:proofErr w:type="spellStart"/>
      <w:r w:rsidR="00D40C43">
        <w:t>Sukapura</w:t>
      </w:r>
      <w:proofErr w:type="spellEnd"/>
      <w:r w:rsidR="00D40C43">
        <w:t xml:space="preserve">, </w:t>
      </w:r>
      <w:proofErr w:type="spellStart"/>
      <w:r w:rsidR="00D40C43">
        <w:t>Dayeuh</w:t>
      </w:r>
      <w:proofErr w:type="spellEnd"/>
      <w:r w:rsidR="00D40C43">
        <w:t xml:space="preserve"> </w:t>
      </w:r>
      <w:proofErr w:type="spellStart"/>
      <w:r w:rsidR="00D40C43">
        <w:t>Kolot</w:t>
      </w:r>
      <w:proofErr w:type="spellEnd"/>
      <w:r w:rsidR="00D40C43">
        <w:t>, Bandung, Jawa Barat, Indonesia</w:t>
      </w:r>
    </w:p>
    <w:p w14:paraId="2352A961" w14:textId="28F860B7" w:rsidR="00D41274" w:rsidRDefault="001F770C" w:rsidP="006F203B">
      <w:pPr>
        <w:pStyle w:val="IEEEAuthorEmail"/>
        <w:ind w:right="-811"/>
      </w:pPr>
      <w:hyperlink r:id="rId5" w:history="1">
        <w:r w:rsidR="006F0742" w:rsidRPr="00DF15E6">
          <w:rPr>
            <w:rStyle w:val="Hyperlink"/>
            <w:vertAlign w:val="superscript"/>
          </w:rPr>
          <w:t>1</w:t>
        </w:r>
        <w:r w:rsidR="006F0742" w:rsidRPr="00DF15E6">
          <w:rPr>
            <w:rStyle w:val="Hyperlink"/>
          </w:rPr>
          <w:t>maulanaerrangga@student.telkomuniversity.ac.id</w:t>
        </w:r>
      </w:hyperlink>
    </w:p>
    <w:p w14:paraId="3961393D" w14:textId="77F8F494" w:rsidR="00442415" w:rsidRDefault="001F770C" w:rsidP="006F203B">
      <w:pPr>
        <w:pStyle w:val="IEEEAuthorEmail"/>
        <w:ind w:right="-811"/>
      </w:pPr>
      <w:hyperlink r:id="rId6" w:history="1">
        <w:r w:rsidR="00442415" w:rsidRPr="00DF15E6">
          <w:rPr>
            <w:rStyle w:val="Hyperlink"/>
            <w:vertAlign w:val="superscript"/>
          </w:rPr>
          <w:t>2</w:t>
        </w:r>
        <w:r w:rsidR="00442415" w:rsidRPr="00DF15E6">
          <w:rPr>
            <w:rStyle w:val="Hyperlink"/>
          </w:rPr>
          <w:t>maulanaariqp@student.telkomuniversity.ac.id</w:t>
        </w:r>
      </w:hyperlink>
    </w:p>
    <w:p w14:paraId="628714C7" w14:textId="59975500" w:rsidR="006F0742" w:rsidRDefault="001F770C" w:rsidP="006F0742">
      <w:pPr>
        <w:pStyle w:val="IEEEAuthorEmail"/>
        <w:ind w:right="-811"/>
      </w:pPr>
      <w:hyperlink r:id="rId7" w:history="1">
        <w:r w:rsidR="006F0742" w:rsidRPr="00DF15E6">
          <w:rPr>
            <w:rStyle w:val="Hyperlink"/>
            <w:vertAlign w:val="superscript"/>
          </w:rPr>
          <w:t>3</w:t>
        </w:r>
        <w:r w:rsidR="006F0742" w:rsidRPr="00DF15E6">
          <w:rPr>
            <w:rStyle w:val="Hyperlink"/>
          </w:rPr>
          <w:t>shaquille@student.telkomuniversity.ac.id</w:t>
        </w:r>
      </w:hyperlink>
    </w:p>
    <w:p w14:paraId="093AED5C" w14:textId="77777777" w:rsidR="00D41274" w:rsidRDefault="00D41274" w:rsidP="00883903">
      <w:pPr>
        <w:ind w:right="-811"/>
      </w:pPr>
    </w:p>
    <w:p w14:paraId="78F25110" w14:textId="77777777" w:rsidR="006F0742" w:rsidRDefault="006F0742" w:rsidP="00883903">
      <w:pPr>
        <w:ind w:right="-811"/>
        <w:sectPr w:rsidR="006F0742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05538122" w14:textId="4854C64A" w:rsidR="00A32BFA" w:rsidRDefault="00D41274" w:rsidP="00FA2195">
      <w:pPr>
        <w:pStyle w:val="IEEEAbtract"/>
      </w:pPr>
      <w:proofErr w:type="spellStart"/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</w:t>
      </w:r>
      <w:r w:rsidR="00651121">
        <w:rPr>
          <w:rStyle w:val="IEEEAbstractHeadingChar"/>
        </w:rPr>
        <w:t>ak</w:t>
      </w:r>
      <w:proofErr w:type="spellEnd"/>
      <w:r w:rsidRPr="002162BB">
        <w:t xml:space="preserve">— </w:t>
      </w:r>
      <w:proofErr w:type="spellStart"/>
      <w:r w:rsidR="00FA2195">
        <w:t>Penelitian</w:t>
      </w:r>
      <w:proofErr w:type="spellEnd"/>
      <w:r w:rsidR="00FA2195">
        <w:t xml:space="preserve"> </w:t>
      </w:r>
      <w:proofErr w:type="spellStart"/>
      <w:r w:rsidR="00FA2195">
        <w:t>ini</w:t>
      </w:r>
      <w:proofErr w:type="spellEnd"/>
      <w:r w:rsidR="00FA2195">
        <w:t xml:space="preserve"> </w:t>
      </w:r>
      <w:proofErr w:type="spellStart"/>
      <w:r w:rsidR="00FA2195">
        <w:t>membandingkan</w:t>
      </w:r>
      <w:proofErr w:type="spellEnd"/>
      <w:r w:rsidR="00FA2195">
        <w:t xml:space="preserve"> </w:t>
      </w:r>
      <w:proofErr w:type="spellStart"/>
      <w:r w:rsidR="00FA2195">
        <w:t>penggunaan</w:t>
      </w:r>
      <w:proofErr w:type="spellEnd"/>
      <w:r w:rsidR="00FA2195">
        <w:t xml:space="preserve"> </w:t>
      </w:r>
      <w:proofErr w:type="spellStart"/>
      <w:r w:rsidR="00FA2195">
        <w:t>metode</w:t>
      </w:r>
      <w:proofErr w:type="spellEnd"/>
      <w:r w:rsidR="00FA2195">
        <w:t xml:space="preserve"> </w:t>
      </w:r>
      <w:proofErr w:type="spellStart"/>
      <w:r w:rsidR="00FA2195">
        <w:t>AutoRegressive</w:t>
      </w:r>
      <w:proofErr w:type="spellEnd"/>
      <w:r w:rsidR="00FA2195">
        <w:t xml:space="preserve"> Integrated Moving Average (ARIMA) dan Long Short-Term Memory (LSTM) </w:t>
      </w:r>
      <w:proofErr w:type="spellStart"/>
      <w:r w:rsidR="00FA2195">
        <w:t>untuk</w:t>
      </w:r>
      <w:proofErr w:type="spellEnd"/>
      <w:r w:rsidR="00FA2195">
        <w:t xml:space="preserve"> </w:t>
      </w:r>
      <w:proofErr w:type="spellStart"/>
      <w:r w:rsidR="00FA2195">
        <w:t>memprediksi</w:t>
      </w:r>
      <w:proofErr w:type="spellEnd"/>
      <w:r w:rsidR="00FA2195">
        <w:t xml:space="preserve"> </w:t>
      </w:r>
      <w:proofErr w:type="spellStart"/>
      <w:r w:rsidR="00FA2195">
        <w:t>kejahatan</w:t>
      </w:r>
      <w:proofErr w:type="spellEnd"/>
      <w:r w:rsidR="00FA2195">
        <w:t xml:space="preserve">. ARIMA </w:t>
      </w:r>
      <w:proofErr w:type="spellStart"/>
      <w:r w:rsidR="00FA2195">
        <w:t>digunakan</w:t>
      </w:r>
      <w:proofErr w:type="spellEnd"/>
      <w:r w:rsidR="00FA2195">
        <w:t xml:space="preserve"> </w:t>
      </w:r>
      <w:proofErr w:type="spellStart"/>
      <w:r w:rsidR="00FA2195">
        <w:t>untuk</w:t>
      </w:r>
      <w:proofErr w:type="spellEnd"/>
      <w:r w:rsidR="00FA2195">
        <w:t xml:space="preserve"> </w:t>
      </w:r>
      <w:proofErr w:type="spellStart"/>
      <w:r w:rsidR="00FA2195">
        <w:t>menangkap</w:t>
      </w:r>
      <w:proofErr w:type="spellEnd"/>
      <w:r w:rsidR="00FA2195">
        <w:t xml:space="preserve"> </w:t>
      </w:r>
      <w:proofErr w:type="spellStart"/>
      <w:r w:rsidR="00FA2195">
        <w:t>pola-pola</w:t>
      </w:r>
      <w:proofErr w:type="spellEnd"/>
      <w:r w:rsidR="00FA2195">
        <w:t xml:space="preserve"> </w:t>
      </w:r>
      <w:proofErr w:type="spellStart"/>
      <w:r w:rsidR="00FA2195">
        <w:t>waktu</w:t>
      </w:r>
      <w:proofErr w:type="spellEnd"/>
      <w:r w:rsidR="00FA2195">
        <w:t xml:space="preserve"> yang </w:t>
      </w:r>
      <w:proofErr w:type="spellStart"/>
      <w:r w:rsidR="00FA2195">
        <w:t>stasioner</w:t>
      </w:r>
      <w:proofErr w:type="spellEnd"/>
      <w:r w:rsidR="00FA2195">
        <w:t xml:space="preserve"> </w:t>
      </w:r>
      <w:proofErr w:type="spellStart"/>
      <w:r w:rsidR="00FA2195">
        <w:t>dalam</w:t>
      </w:r>
      <w:proofErr w:type="spellEnd"/>
      <w:r w:rsidR="00FA2195">
        <w:t xml:space="preserve"> data </w:t>
      </w:r>
      <w:proofErr w:type="spellStart"/>
      <w:r w:rsidR="00FA2195">
        <w:t>kejahatan</w:t>
      </w:r>
      <w:proofErr w:type="spellEnd"/>
      <w:r w:rsidR="00FA2195">
        <w:t xml:space="preserve">, </w:t>
      </w:r>
      <w:proofErr w:type="spellStart"/>
      <w:r w:rsidR="00FA2195">
        <w:t>sementara</w:t>
      </w:r>
      <w:proofErr w:type="spellEnd"/>
      <w:r w:rsidR="00FA2195">
        <w:t xml:space="preserve"> LSTM </w:t>
      </w:r>
      <w:proofErr w:type="spellStart"/>
      <w:r w:rsidR="00FA2195">
        <w:t>digunakan</w:t>
      </w:r>
      <w:proofErr w:type="spellEnd"/>
      <w:r w:rsidR="00FA2195">
        <w:t xml:space="preserve"> </w:t>
      </w:r>
      <w:proofErr w:type="spellStart"/>
      <w:r w:rsidR="00FA2195">
        <w:t>untuk</w:t>
      </w:r>
      <w:proofErr w:type="spellEnd"/>
      <w:r w:rsidR="00FA2195">
        <w:t xml:space="preserve"> </w:t>
      </w:r>
      <w:proofErr w:type="spellStart"/>
      <w:r w:rsidR="00FA2195">
        <w:t>menangkap</w:t>
      </w:r>
      <w:proofErr w:type="spellEnd"/>
      <w:r w:rsidR="00FA2195">
        <w:t xml:space="preserve"> </w:t>
      </w:r>
      <w:proofErr w:type="spellStart"/>
      <w:r w:rsidR="00FA2195">
        <w:t>struktur</w:t>
      </w:r>
      <w:proofErr w:type="spellEnd"/>
      <w:r w:rsidR="00FA2195">
        <w:t xml:space="preserve"> </w:t>
      </w:r>
      <w:proofErr w:type="spellStart"/>
      <w:r w:rsidR="00FA2195">
        <w:t>dependensi</w:t>
      </w:r>
      <w:proofErr w:type="spellEnd"/>
      <w:r w:rsidR="00FA2195">
        <w:t xml:space="preserve"> </w:t>
      </w:r>
      <w:proofErr w:type="spellStart"/>
      <w:r w:rsidR="00FA2195">
        <w:t>jangka</w:t>
      </w:r>
      <w:proofErr w:type="spellEnd"/>
      <w:r w:rsidR="00FA2195">
        <w:t xml:space="preserve"> </w:t>
      </w:r>
      <w:proofErr w:type="spellStart"/>
      <w:r w:rsidR="00FA2195">
        <w:t>panjang</w:t>
      </w:r>
      <w:proofErr w:type="spellEnd"/>
      <w:r w:rsidR="00FA2195">
        <w:t xml:space="preserve"> yang </w:t>
      </w:r>
      <w:proofErr w:type="spellStart"/>
      <w:r w:rsidR="00FA2195">
        <w:t>kompleks</w:t>
      </w:r>
      <w:proofErr w:type="spellEnd"/>
      <w:r w:rsidR="00FA2195">
        <w:t xml:space="preserve">. </w:t>
      </w:r>
      <w:proofErr w:type="spellStart"/>
      <w:r w:rsidR="00FA2195">
        <w:t>Pendekatan</w:t>
      </w:r>
      <w:proofErr w:type="spellEnd"/>
      <w:r w:rsidR="00FA2195">
        <w:t xml:space="preserve"> </w:t>
      </w:r>
      <w:proofErr w:type="spellStart"/>
      <w:r w:rsidR="00FA2195">
        <w:t>ini</w:t>
      </w:r>
      <w:proofErr w:type="spellEnd"/>
      <w:r w:rsidR="00FA2195">
        <w:t xml:space="preserve"> </w:t>
      </w:r>
      <w:proofErr w:type="spellStart"/>
      <w:r w:rsidR="00FA2195">
        <w:t>memungkinkan</w:t>
      </w:r>
      <w:proofErr w:type="spellEnd"/>
      <w:r w:rsidR="00FA2195">
        <w:t xml:space="preserve"> </w:t>
      </w:r>
      <w:proofErr w:type="spellStart"/>
      <w:r w:rsidR="00FA2195">
        <w:t>analisis</w:t>
      </w:r>
      <w:proofErr w:type="spellEnd"/>
      <w:r w:rsidR="00FA2195">
        <w:t xml:space="preserve"> yang </w:t>
      </w:r>
      <w:proofErr w:type="spellStart"/>
      <w:r w:rsidR="00FA2195">
        <w:t>mendalam</w:t>
      </w:r>
      <w:proofErr w:type="spellEnd"/>
      <w:r w:rsidR="00FA2195">
        <w:t xml:space="preserve"> </w:t>
      </w:r>
      <w:proofErr w:type="spellStart"/>
      <w:r w:rsidR="00FA2195">
        <w:t>terhadap</w:t>
      </w:r>
      <w:proofErr w:type="spellEnd"/>
      <w:r w:rsidR="00FA2195">
        <w:t xml:space="preserve"> data </w:t>
      </w:r>
      <w:proofErr w:type="spellStart"/>
      <w:r w:rsidR="00FA2195">
        <w:t>kejahatan</w:t>
      </w:r>
      <w:proofErr w:type="spellEnd"/>
      <w:r w:rsidR="00FA2195">
        <w:t xml:space="preserve"> dan </w:t>
      </w:r>
      <w:proofErr w:type="spellStart"/>
      <w:r w:rsidR="00FA2195">
        <w:t>memungkinkan</w:t>
      </w:r>
      <w:proofErr w:type="spellEnd"/>
      <w:r w:rsidR="00FA2195">
        <w:t xml:space="preserve"> </w:t>
      </w:r>
      <w:proofErr w:type="spellStart"/>
      <w:r w:rsidR="00FA2195">
        <w:t>penyesuaian</w:t>
      </w:r>
      <w:proofErr w:type="spellEnd"/>
      <w:r w:rsidR="00FA2195">
        <w:t xml:space="preserve"> model yang </w:t>
      </w:r>
      <w:proofErr w:type="spellStart"/>
      <w:r w:rsidR="00FA2195">
        <w:t>tepat</w:t>
      </w:r>
      <w:proofErr w:type="spellEnd"/>
      <w:r w:rsidR="00FA2195">
        <w:t xml:space="preserve"> </w:t>
      </w:r>
      <w:proofErr w:type="spellStart"/>
      <w:r w:rsidR="00FA2195">
        <w:t>terhadap</w:t>
      </w:r>
      <w:proofErr w:type="spellEnd"/>
      <w:r w:rsidR="00FA2195">
        <w:t xml:space="preserve"> </w:t>
      </w:r>
      <w:proofErr w:type="spellStart"/>
      <w:r w:rsidR="00FA2195">
        <w:t>perubahan</w:t>
      </w:r>
      <w:proofErr w:type="spellEnd"/>
      <w:r w:rsidR="00FA2195">
        <w:t xml:space="preserve"> </w:t>
      </w:r>
      <w:proofErr w:type="spellStart"/>
      <w:r w:rsidR="00FA2195">
        <w:t>pola</w:t>
      </w:r>
      <w:proofErr w:type="spellEnd"/>
      <w:r w:rsidR="00FA2195">
        <w:t xml:space="preserve"> </w:t>
      </w:r>
      <w:proofErr w:type="spellStart"/>
      <w:r w:rsidR="00FA2195">
        <w:t>kejahatan</w:t>
      </w:r>
      <w:proofErr w:type="spellEnd"/>
      <w:r w:rsidR="00FA2195">
        <w:t xml:space="preserve"> </w:t>
      </w:r>
      <w:proofErr w:type="spellStart"/>
      <w:r w:rsidR="00FA2195">
        <w:t>dari</w:t>
      </w:r>
      <w:proofErr w:type="spellEnd"/>
      <w:r w:rsidR="00FA2195">
        <w:t xml:space="preserve"> </w:t>
      </w:r>
      <w:proofErr w:type="spellStart"/>
      <w:r w:rsidR="00FA2195">
        <w:t>waktu</w:t>
      </w:r>
      <w:proofErr w:type="spellEnd"/>
      <w:r w:rsidR="00FA2195">
        <w:t xml:space="preserve"> </w:t>
      </w:r>
      <w:proofErr w:type="spellStart"/>
      <w:r w:rsidR="00FA2195">
        <w:t>ke</w:t>
      </w:r>
      <w:proofErr w:type="spellEnd"/>
      <w:r w:rsidR="00FA2195">
        <w:t xml:space="preserve"> </w:t>
      </w:r>
      <w:proofErr w:type="spellStart"/>
      <w:r w:rsidR="00FA2195">
        <w:t>waktu</w:t>
      </w:r>
      <w:proofErr w:type="spellEnd"/>
      <w:r w:rsidR="00FA2195">
        <w:t xml:space="preserve">. Dataset yang </w:t>
      </w:r>
      <w:proofErr w:type="spellStart"/>
      <w:r w:rsidR="00FA2195">
        <w:t>digunakan</w:t>
      </w:r>
      <w:proofErr w:type="spellEnd"/>
      <w:r w:rsidR="00FA2195">
        <w:t xml:space="preserve"> </w:t>
      </w:r>
      <w:proofErr w:type="spellStart"/>
      <w:r w:rsidR="00FA2195">
        <w:t>mencakup</w:t>
      </w:r>
      <w:proofErr w:type="spellEnd"/>
      <w:r w:rsidR="00FA2195">
        <w:t xml:space="preserve"> </w:t>
      </w:r>
      <w:proofErr w:type="spellStart"/>
      <w:r w:rsidR="00FA2195">
        <w:t>sejumlah</w:t>
      </w:r>
      <w:proofErr w:type="spellEnd"/>
      <w:r w:rsidR="00FA2195">
        <w:t xml:space="preserve"> </w:t>
      </w:r>
      <w:proofErr w:type="spellStart"/>
      <w:r w:rsidR="00FA2195">
        <w:t>variabel</w:t>
      </w:r>
      <w:proofErr w:type="spellEnd"/>
      <w:r w:rsidR="00FA2195">
        <w:t xml:space="preserve"> </w:t>
      </w:r>
      <w:proofErr w:type="spellStart"/>
      <w:r w:rsidR="00FA2195">
        <w:t>terkait</w:t>
      </w:r>
      <w:proofErr w:type="spellEnd"/>
      <w:r w:rsidR="00FA2195">
        <w:t xml:space="preserve"> </w:t>
      </w:r>
      <w:proofErr w:type="spellStart"/>
      <w:r w:rsidR="00FA2195">
        <w:t>kejahatan</w:t>
      </w:r>
      <w:proofErr w:type="spellEnd"/>
      <w:r w:rsidR="00FA2195">
        <w:t xml:space="preserve"> </w:t>
      </w:r>
      <w:proofErr w:type="spellStart"/>
      <w:r w:rsidR="00FA2195">
        <w:t>untuk</w:t>
      </w:r>
      <w:proofErr w:type="spellEnd"/>
      <w:r w:rsidR="00FA2195">
        <w:t xml:space="preserve"> </w:t>
      </w:r>
      <w:proofErr w:type="spellStart"/>
      <w:r w:rsidR="00FA2195">
        <w:t>memperkuat</w:t>
      </w:r>
      <w:proofErr w:type="spellEnd"/>
      <w:r w:rsidR="00FA2195">
        <w:t xml:space="preserve"> </w:t>
      </w:r>
      <w:proofErr w:type="spellStart"/>
      <w:r w:rsidR="00FA2195">
        <w:t>prediksi</w:t>
      </w:r>
      <w:proofErr w:type="spellEnd"/>
      <w:r w:rsidR="00FA2195">
        <w:t xml:space="preserve"> yang </w:t>
      </w:r>
      <w:proofErr w:type="spellStart"/>
      <w:r w:rsidR="00FA2195">
        <w:t>dihasilkan</w:t>
      </w:r>
      <w:proofErr w:type="spellEnd"/>
      <w:r w:rsidR="00FA2195">
        <w:t xml:space="preserve">. Hasil </w:t>
      </w:r>
      <w:proofErr w:type="spellStart"/>
      <w:r w:rsidR="00FA2195">
        <w:t>eksperimen</w:t>
      </w:r>
      <w:proofErr w:type="spellEnd"/>
      <w:r w:rsidR="00FA2195">
        <w:t xml:space="preserve"> </w:t>
      </w:r>
      <w:proofErr w:type="spellStart"/>
      <w:r w:rsidR="00FA2195">
        <w:t>menunjukkan</w:t>
      </w:r>
      <w:proofErr w:type="spellEnd"/>
      <w:r w:rsidR="00FA2195">
        <w:t xml:space="preserve"> </w:t>
      </w:r>
      <w:proofErr w:type="spellStart"/>
      <w:r w:rsidR="00FA2195">
        <w:t>bahwa</w:t>
      </w:r>
      <w:proofErr w:type="spellEnd"/>
      <w:r w:rsidR="00FA2195">
        <w:t xml:space="preserve"> ARIMA dan LSTM masing-masing </w:t>
      </w:r>
      <w:proofErr w:type="spellStart"/>
      <w:r w:rsidR="00FA2195">
        <w:t>memberikan</w:t>
      </w:r>
      <w:proofErr w:type="spellEnd"/>
      <w:r w:rsidR="00FA2195">
        <w:t xml:space="preserve"> </w:t>
      </w:r>
      <w:proofErr w:type="spellStart"/>
      <w:r w:rsidR="00FA2195">
        <w:t>prediksi</w:t>
      </w:r>
      <w:proofErr w:type="spellEnd"/>
      <w:r w:rsidR="00FA2195">
        <w:t xml:space="preserve"> yang </w:t>
      </w:r>
      <w:proofErr w:type="spellStart"/>
      <w:r w:rsidR="00FA2195">
        <w:t>berharga</w:t>
      </w:r>
      <w:proofErr w:type="spellEnd"/>
      <w:r w:rsidR="00FA2195">
        <w:t xml:space="preserve">, </w:t>
      </w:r>
      <w:proofErr w:type="spellStart"/>
      <w:r w:rsidR="00FA2195">
        <w:t>dengan</w:t>
      </w:r>
      <w:proofErr w:type="spellEnd"/>
      <w:r w:rsidR="00FA2195">
        <w:t xml:space="preserve"> </w:t>
      </w:r>
      <w:proofErr w:type="spellStart"/>
      <w:r w:rsidR="00FA2195">
        <w:t>keunggulan</w:t>
      </w:r>
      <w:proofErr w:type="spellEnd"/>
      <w:r w:rsidR="00FA2195">
        <w:t xml:space="preserve"> masing-masing </w:t>
      </w:r>
      <w:proofErr w:type="spellStart"/>
      <w:r w:rsidR="00FA2195">
        <w:t>dalam</w:t>
      </w:r>
      <w:proofErr w:type="spellEnd"/>
      <w:r w:rsidR="00FA2195">
        <w:t xml:space="preserve"> </w:t>
      </w:r>
      <w:proofErr w:type="spellStart"/>
      <w:r w:rsidR="00FA2195">
        <w:t>konteks</w:t>
      </w:r>
      <w:proofErr w:type="spellEnd"/>
      <w:r w:rsidR="00FA2195">
        <w:t xml:space="preserve"> </w:t>
      </w:r>
      <w:proofErr w:type="spellStart"/>
      <w:r w:rsidR="00FA2195">
        <w:t>spesifik</w:t>
      </w:r>
      <w:proofErr w:type="spellEnd"/>
      <w:r w:rsidR="00FA2195">
        <w:t xml:space="preserve"> </w:t>
      </w:r>
      <w:proofErr w:type="spellStart"/>
      <w:r w:rsidR="00FA2195">
        <w:t>prediksi</w:t>
      </w:r>
      <w:proofErr w:type="spellEnd"/>
      <w:r w:rsidR="00FA2195">
        <w:t xml:space="preserve"> </w:t>
      </w:r>
      <w:proofErr w:type="spellStart"/>
      <w:r w:rsidR="00FA2195">
        <w:t>kejahatan</w:t>
      </w:r>
      <w:proofErr w:type="spellEnd"/>
      <w:r w:rsidR="00FA2195">
        <w:t xml:space="preserve">. </w:t>
      </w:r>
      <w:proofErr w:type="spellStart"/>
      <w:r w:rsidR="00FA2195">
        <w:t>Implikasi</w:t>
      </w:r>
      <w:proofErr w:type="spellEnd"/>
      <w:r w:rsidR="00FA2195">
        <w:t xml:space="preserve"> </w:t>
      </w:r>
      <w:proofErr w:type="spellStart"/>
      <w:r w:rsidR="00FA2195">
        <w:t>dari</w:t>
      </w:r>
      <w:proofErr w:type="spellEnd"/>
      <w:r w:rsidR="00FA2195">
        <w:t xml:space="preserve"> </w:t>
      </w:r>
      <w:proofErr w:type="spellStart"/>
      <w:r w:rsidR="00FA2195">
        <w:t>hasil</w:t>
      </w:r>
      <w:proofErr w:type="spellEnd"/>
      <w:r w:rsidR="00FA2195">
        <w:t xml:space="preserve"> </w:t>
      </w:r>
      <w:proofErr w:type="spellStart"/>
      <w:r w:rsidR="00FA2195">
        <w:t>ini</w:t>
      </w:r>
      <w:proofErr w:type="spellEnd"/>
      <w:r w:rsidR="00FA2195">
        <w:t xml:space="preserve"> </w:t>
      </w:r>
      <w:proofErr w:type="spellStart"/>
      <w:r w:rsidR="00FA2195">
        <w:t>dapat</w:t>
      </w:r>
      <w:proofErr w:type="spellEnd"/>
      <w:r w:rsidR="00FA2195">
        <w:t xml:space="preserve"> </w:t>
      </w:r>
      <w:proofErr w:type="spellStart"/>
      <w:r w:rsidR="00FA2195">
        <w:t>digunakan</w:t>
      </w:r>
      <w:proofErr w:type="spellEnd"/>
      <w:r w:rsidR="00FA2195">
        <w:t xml:space="preserve"> </w:t>
      </w:r>
      <w:proofErr w:type="spellStart"/>
      <w:r w:rsidR="00FA2195">
        <w:t>untuk</w:t>
      </w:r>
      <w:proofErr w:type="spellEnd"/>
      <w:r w:rsidR="00FA2195">
        <w:t xml:space="preserve"> </w:t>
      </w:r>
      <w:proofErr w:type="spellStart"/>
      <w:r w:rsidR="00FA2195">
        <w:t>meningkatkan</w:t>
      </w:r>
      <w:proofErr w:type="spellEnd"/>
      <w:r w:rsidR="00FA2195">
        <w:t xml:space="preserve"> strategi </w:t>
      </w:r>
      <w:proofErr w:type="spellStart"/>
      <w:r w:rsidR="00FA2195">
        <w:t>penegakan</w:t>
      </w:r>
      <w:proofErr w:type="spellEnd"/>
      <w:r w:rsidR="00FA2195">
        <w:t xml:space="preserve"> </w:t>
      </w:r>
      <w:proofErr w:type="spellStart"/>
      <w:r w:rsidR="00FA2195">
        <w:t>hukum</w:t>
      </w:r>
      <w:proofErr w:type="spellEnd"/>
      <w:r w:rsidR="00FA2195">
        <w:t xml:space="preserve"> dan </w:t>
      </w:r>
      <w:proofErr w:type="spellStart"/>
      <w:r w:rsidR="00FA2195">
        <w:t>kebijakan</w:t>
      </w:r>
      <w:proofErr w:type="spellEnd"/>
      <w:r w:rsidR="00FA2195">
        <w:t xml:space="preserve"> </w:t>
      </w:r>
      <w:proofErr w:type="spellStart"/>
      <w:r w:rsidR="00FA2195">
        <w:t>keamanan</w:t>
      </w:r>
      <w:proofErr w:type="spellEnd"/>
      <w:r w:rsidR="00FA2195">
        <w:t xml:space="preserve"> </w:t>
      </w:r>
      <w:proofErr w:type="spellStart"/>
      <w:r w:rsidR="00FA2195">
        <w:t>berbasis</w:t>
      </w:r>
      <w:proofErr w:type="spellEnd"/>
      <w:r w:rsidR="00FA2195">
        <w:t xml:space="preserve"> </w:t>
      </w:r>
      <w:proofErr w:type="spellStart"/>
      <w:r w:rsidR="00FA2195">
        <w:t>bukti</w:t>
      </w:r>
      <w:proofErr w:type="spellEnd"/>
      <w:r w:rsidR="00FA2195">
        <w:t>.</w:t>
      </w:r>
    </w:p>
    <w:p w14:paraId="09788F17" w14:textId="77777777" w:rsidR="009D7050" w:rsidRPr="009D7050" w:rsidRDefault="009D7050" w:rsidP="009D7050">
      <w:pPr>
        <w:rPr>
          <w:lang w:val="en-GB" w:eastAsia="en-GB"/>
        </w:rPr>
      </w:pPr>
    </w:p>
    <w:p w14:paraId="6F8DA874" w14:textId="76595FD0" w:rsidR="00A32BFA" w:rsidRPr="0046651F" w:rsidRDefault="00A32BFA" w:rsidP="00A32BFA">
      <w:pPr>
        <w:rPr>
          <w:lang w:val="de-DE" w:eastAsia="en-GB"/>
        </w:rPr>
      </w:pPr>
      <w:r w:rsidRPr="0046651F">
        <w:rPr>
          <w:rStyle w:val="IEEEAbstractHeadingChar"/>
          <w:lang w:val="de-DE"/>
        </w:rPr>
        <w:t>K</w:t>
      </w:r>
      <w:r w:rsidR="00651121">
        <w:rPr>
          <w:rStyle w:val="IEEEAbstractHeadingChar"/>
          <w:lang w:val="de-DE"/>
        </w:rPr>
        <w:t>ata kunci</w:t>
      </w:r>
      <w:r w:rsidRPr="0046651F">
        <w:rPr>
          <w:lang w:val="de-DE"/>
        </w:rPr>
        <w:t xml:space="preserve">— </w:t>
      </w:r>
      <w:r w:rsidR="00993021" w:rsidRPr="0046651F">
        <w:rPr>
          <w:rStyle w:val="IEEEAbtractChar"/>
          <w:lang w:val="de-DE"/>
        </w:rPr>
        <w:t xml:space="preserve">ARIMA, LSTM, </w:t>
      </w:r>
      <w:r w:rsidR="0046651F" w:rsidRPr="0046651F">
        <w:rPr>
          <w:rStyle w:val="IEEEAbtractChar"/>
          <w:lang w:val="de-DE"/>
        </w:rPr>
        <w:t>prediksi kejahatan, analisis waktu, keaman</w:t>
      </w:r>
      <w:r w:rsidR="0046651F">
        <w:rPr>
          <w:rStyle w:val="IEEEAbtractChar"/>
          <w:lang w:val="de-DE"/>
        </w:rPr>
        <w:t>an publik</w:t>
      </w:r>
    </w:p>
    <w:p w14:paraId="28845654" w14:textId="0E1B4C1E" w:rsidR="00AD335D" w:rsidRDefault="000B2E20" w:rsidP="00081EBE">
      <w:pPr>
        <w:pStyle w:val="IEEEHeading1"/>
      </w:pPr>
      <w:proofErr w:type="spellStart"/>
      <w:r>
        <w:t>Pendahuluan</w:t>
      </w:r>
      <w:proofErr w:type="spellEnd"/>
    </w:p>
    <w:p w14:paraId="73C8D525" w14:textId="4B5AB707" w:rsidR="00DD7615" w:rsidRPr="003C31A6" w:rsidRDefault="00DD7615" w:rsidP="004378F3">
      <w:pPr>
        <w:pStyle w:val="IEEEHeading2"/>
        <w:rPr>
          <w:sz w:val="22"/>
          <w:szCs w:val="28"/>
        </w:rPr>
      </w:pPr>
      <w:r w:rsidRPr="003C31A6">
        <w:rPr>
          <w:sz w:val="22"/>
          <w:szCs w:val="28"/>
        </w:rPr>
        <w:t xml:space="preserve">Latar </w:t>
      </w:r>
      <w:proofErr w:type="spellStart"/>
      <w:r w:rsidRPr="003C31A6">
        <w:rPr>
          <w:sz w:val="22"/>
          <w:szCs w:val="28"/>
        </w:rPr>
        <w:t>Belakang</w:t>
      </w:r>
      <w:proofErr w:type="spellEnd"/>
    </w:p>
    <w:p w14:paraId="4FD02233" w14:textId="5C3F4F69" w:rsidR="0081676D" w:rsidRDefault="0081676D" w:rsidP="0081676D">
      <w:pPr>
        <w:pStyle w:val="IEEEParagraph"/>
      </w:pPr>
      <w:proofErr w:type="spellStart"/>
      <w:r>
        <w:t>Kejahatan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modern,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strategi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terinformasi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data.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Integrated Moving Average (ARIMA) dan Long Short-Term Memory (LSTM)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>.</w:t>
      </w:r>
    </w:p>
    <w:p w14:paraId="7F5DACDD" w14:textId="504D9D58" w:rsidR="0081676D" w:rsidRPr="003C31A6" w:rsidRDefault="0081676D" w:rsidP="0081676D">
      <w:pPr>
        <w:pStyle w:val="IEEEHeading2"/>
        <w:rPr>
          <w:sz w:val="22"/>
          <w:szCs w:val="28"/>
        </w:rPr>
      </w:pPr>
      <w:proofErr w:type="spellStart"/>
      <w:r w:rsidRPr="003C31A6">
        <w:rPr>
          <w:sz w:val="22"/>
          <w:szCs w:val="28"/>
        </w:rPr>
        <w:t>Rumusan</w:t>
      </w:r>
      <w:proofErr w:type="spellEnd"/>
      <w:r w:rsidRPr="003C31A6">
        <w:rPr>
          <w:sz w:val="22"/>
          <w:szCs w:val="28"/>
        </w:rPr>
        <w:t xml:space="preserve"> </w:t>
      </w:r>
      <w:proofErr w:type="spellStart"/>
      <w:r w:rsidRPr="003C31A6">
        <w:rPr>
          <w:sz w:val="22"/>
          <w:szCs w:val="28"/>
        </w:rPr>
        <w:t>Masalah</w:t>
      </w:r>
      <w:proofErr w:type="spellEnd"/>
    </w:p>
    <w:p w14:paraId="25990E1C" w14:textId="1A1408DD" w:rsidR="009D2BB3" w:rsidRDefault="009D2BB3" w:rsidP="004378F3">
      <w:pPr>
        <w:pStyle w:val="IEEEParagraph"/>
        <w:numPr>
          <w:ilvl w:val="0"/>
          <w:numId w:val="8"/>
        </w:numPr>
        <w:ind w:left="56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Integrated Moving Average (ARIMA)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>?</w:t>
      </w:r>
    </w:p>
    <w:p w14:paraId="3F865639" w14:textId="023A1D1C" w:rsidR="003C31A6" w:rsidRDefault="003C31A6" w:rsidP="004378F3">
      <w:pPr>
        <w:pStyle w:val="IEEEParagraph"/>
        <w:numPr>
          <w:ilvl w:val="0"/>
          <w:numId w:val="8"/>
        </w:numPr>
        <w:ind w:left="56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Long Short-Term Memory (LSTM)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>?</w:t>
      </w:r>
    </w:p>
    <w:p w14:paraId="5979505D" w14:textId="41C06C6A" w:rsidR="003C31A6" w:rsidRDefault="00093B45" w:rsidP="004378F3">
      <w:pPr>
        <w:pStyle w:val="IEEEParagraph"/>
        <w:numPr>
          <w:ilvl w:val="0"/>
          <w:numId w:val="8"/>
        </w:numPr>
        <w:ind w:left="567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ARIMA dan LSTM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 w:rsidR="009F5EBC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?</w:t>
      </w:r>
    </w:p>
    <w:p w14:paraId="32CF2DE1" w14:textId="77777777" w:rsidR="00093B45" w:rsidRDefault="00093B45" w:rsidP="00093B45">
      <w:pPr>
        <w:pStyle w:val="IEEEParagraph"/>
        <w:ind w:left="207" w:firstLine="0"/>
      </w:pPr>
    </w:p>
    <w:p w14:paraId="7B47B06C" w14:textId="4641E053" w:rsidR="00093B45" w:rsidRDefault="00093B45" w:rsidP="00093B45">
      <w:pPr>
        <w:pStyle w:val="IEEEHeading2"/>
        <w:rPr>
          <w:sz w:val="22"/>
          <w:szCs w:val="28"/>
        </w:rPr>
      </w:pPr>
      <w:r>
        <w:rPr>
          <w:sz w:val="22"/>
          <w:szCs w:val="28"/>
        </w:rPr>
        <w:t>Tujuan</w:t>
      </w:r>
    </w:p>
    <w:p w14:paraId="6DD27FB1" w14:textId="0AA2028C" w:rsidR="00DD7C39" w:rsidRDefault="00FB0E9D" w:rsidP="004378F3">
      <w:pPr>
        <w:pStyle w:val="IEEEHeading2"/>
        <w:numPr>
          <w:ilvl w:val="0"/>
          <w:numId w:val="9"/>
        </w:numPr>
        <w:ind w:left="567"/>
        <w:jc w:val="both"/>
        <w:rPr>
          <w:i w:val="0"/>
          <w:iCs/>
          <w:sz w:val="24"/>
          <w:szCs w:val="32"/>
        </w:rPr>
      </w:pPr>
      <w:proofErr w:type="spellStart"/>
      <w:r w:rsidRPr="00FB0E9D">
        <w:rPr>
          <w:i w:val="0"/>
          <w:iCs/>
          <w:sz w:val="24"/>
          <w:szCs w:val="32"/>
        </w:rPr>
        <w:t>Mengevaluasi</w:t>
      </w:r>
      <w:proofErr w:type="spellEnd"/>
      <w:r w:rsidRPr="00FB0E9D">
        <w:rPr>
          <w:i w:val="0"/>
          <w:iCs/>
          <w:sz w:val="24"/>
          <w:szCs w:val="32"/>
        </w:rPr>
        <w:t xml:space="preserve"> </w:t>
      </w:r>
      <w:proofErr w:type="spellStart"/>
      <w:r w:rsidRPr="00FB0E9D">
        <w:rPr>
          <w:i w:val="0"/>
          <w:iCs/>
          <w:sz w:val="24"/>
          <w:szCs w:val="32"/>
        </w:rPr>
        <w:t>kemampuan</w:t>
      </w:r>
      <w:proofErr w:type="spellEnd"/>
      <w:r w:rsidRPr="00FB0E9D">
        <w:rPr>
          <w:i w:val="0"/>
          <w:iCs/>
          <w:sz w:val="24"/>
          <w:szCs w:val="32"/>
        </w:rPr>
        <w:t xml:space="preserve"> ARIMA </w:t>
      </w:r>
      <w:proofErr w:type="spellStart"/>
      <w:r w:rsidRPr="00FB0E9D">
        <w:rPr>
          <w:i w:val="0"/>
          <w:iCs/>
          <w:sz w:val="24"/>
          <w:szCs w:val="32"/>
        </w:rPr>
        <w:t>dalam</w:t>
      </w:r>
      <w:proofErr w:type="spellEnd"/>
      <w:r w:rsidRPr="00FB0E9D">
        <w:rPr>
          <w:i w:val="0"/>
          <w:iCs/>
          <w:sz w:val="24"/>
          <w:szCs w:val="32"/>
        </w:rPr>
        <w:t xml:space="preserve"> </w:t>
      </w:r>
      <w:proofErr w:type="spellStart"/>
      <w:r w:rsidRPr="00FB0E9D">
        <w:rPr>
          <w:i w:val="0"/>
          <w:iCs/>
          <w:sz w:val="24"/>
          <w:szCs w:val="32"/>
        </w:rPr>
        <w:t>mengidentifikasi</w:t>
      </w:r>
      <w:proofErr w:type="spellEnd"/>
      <w:r w:rsidRPr="00FB0E9D">
        <w:rPr>
          <w:i w:val="0"/>
          <w:iCs/>
          <w:sz w:val="24"/>
          <w:szCs w:val="32"/>
        </w:rPr>
        <w:t xml:space="preserve"> dan </w:t>
      </w:r>
      <w:proofErr w:type="spellStart"/>
      <w:r w:rsidRPr="00FB0E9D">
        <w:rPr>
          <w:i w:val="0"/>
          <w:iCs/>
          <w:sz w:val="24"/>
          <w:szCs w:val="32"/>
        </w:rPr>
        <w:t>memodelkan</w:t>
      </w:r>
      <w:proofErr w:type="spellEnd"/>
      <w:r w:rsidRPr="00FB0E9D">
        <w:rPr>
          <w:i w:val="0"/>
          <w:iCs/>
          <w:sz w:val="24"/>
          <w:szCs w:val="32"/>
        </w:rPr>
        <w:t xml:space="preserve"> </w:t>
      </w:r>
      <w:proofErr w:type="spellStart"/>
      <w:r w:rsidRPr="00FB0E9D">
        <w:rPr>
          <w:i w:val="0"/>
          <w:iCs/>
          <w:sz w:val="24"/>
          <w:szCs w:val="32"/>
        </w:rPr>
        <w:t>pola-pola</w:t>
      </w:r>
      <w:proofErr w:type="spellEnd"/>
      <w:r w:rsidRPr="00FB0E9D">
        <w:rPr>
          <w:i w:val="0"/>
          <w:iCs/>
          <w:sz w:val="24"/>
          <w:szCs w:val="32"/>
        </w:rPr>
        <w:t xml:space="preserve"> </w:t>
      </w:r>
      <w:proofErr w:type="spellStart"/>
      <w:r w:rsidRPr="00FB0E9D">
        <w:rPr>
          <w:i w:val="0"/>
          <w:iCs/>
          <w:sz w:val="24"/>
          <w:szCs w:val="32"/>
        </w:rPr>
        <w:t>kejahatan</w:t>
      </w:r>
      <w:proofErr w:type="spellEnd"/>
      <w:r w:rsidRPr="00FB0E9D">
        <w:rPr>
          <w:i w:val="0"/>
          <w:iCs/>
          <w:sz w:val="24"/>
          <w:szCs w:val="32"/>
        </w:rPr>
        <w:t xml:space="preserve"> yang </w:t>
      </w:r>
      <w:proofErr w:type="spellStart"/>
      <w:r w:rsidRPr="00FB0E9D">
        <w:rPr>
          <w:i w:val="0"/>
          <w:iCs/>
          <w:sz w:val="24"/>
          <w:szCs w:val="32"/>
        </w:rPr>
        <w:t>stasioner</w:t>
      </w:r>
      <w:proofErr w:type="spellEnd"/>
      <w:r w:rsidRPr="00FB0E9D">
        <w:rPr>
          <w:i w:val="0"/>
          <w:iCs/>
          <w:sz w:val="24"/>
          <w:szCs w:val="32"/>
        </w:rPr>
        <w:t>.</w:t>
      </w:r>
    </w:p>
    <w:p w14:paraId="3E64AC1E" w14:textId="7C573556" w:rsidR="007301E2" w:rsidRDefault="007301E2" w:rsidP="004378F3">
      <w:pPr>
        <w:pStyle w:val="IEEEParagraph"/>
        <w:numPr>
          <w:ilvl w:val="0"/>
          <w:numId w:val="9"/>
        </w:numPr>
        <w:ind w:left="567"/>
      </w:pPr>
      <w:proofErr w:type="spellStart"/>
      <w:r>
        <w:t>Mengevaluasi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LSTM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kejahatan</w:t>
      </w:r>
      <w:proofErr w:type="spellEnd"/>
      <w:r>
        <w:t>.</w:t>
      </w:r>
    </w:p>
    <w:p w14:paraId="1BB25391" w14:textId="4769BFBD" w:rsidR="007301E2" w:rsidRPr="008B1A9F" w:rsidRDefault="00420318" w:rsidP="004378F3">
      <w:pPr>
        <w:pStyle w:val="IEEEParagraph"/>
        <w:numPr>
          <w:ilvl w:val="0"/>
          <w:numId w:val="9"/>
        </w:numPr>
        <w:ind w:left="567"/>
      </w:pPr>
      <w:proofErr w:type="spellStart"/>
      <w:r w:rsidRPr="008B1A9F">
        <w:t>Memberikan</w:t>
      </w:r>
      <w:proofErr w:type="spellEnd"/>
      <w:r w:rsidRPr="008B1A9F">
        <w:t xml:space="preserve"> </w:t>
      </w:r>
      <w:proofErr w:type="spellStart"/>
      <w:r w:rsidRPr="008B1A9F">
        <w:t>wawasan</w:t>
      </w:r>
      <w:proofErr w:type="spellEnd"/>
      <w:r w:rsidRPr="008B1A9F">
        <w:t xml:space="preserve"> yang </w:t>
      </w:r>
      <w:proofErr w:type="spellStart"/>
      <w:r w:rsidRPr="008B1A9F">
        <w:t>mendalam</w:t>
      </w:r>
      <w:proofErr w:type="spellEnd"/>
      <w:r w:rsidRPr="008B1A9F">
        <w:t xml:space="preserve"> </w:t>
      </w:r>
      <w:proofErr w:type="spellStart"/>
      <w:r w:rsidRPr="008B1A9F">
        <w:t>tentang</w:t>
      </w:r>
      <w:proofErr w:type="spellEnd"/>
      <w:r w:rsidRPr="008B1A9F">
        <w:t xml:space="preserve"> </w:t>
      </w:r>
      <w:proofErr w:type="spellStart"/>
      <w:r w:rsidR="008B1A9F">
        <w:t>hasil</w:t>
      </w:r>
      <w:proofErr w:type="spellEnd"/>
      <w:r w:rsidR="008B1A9F">
        <w:t xml:space="preserve"> </w:t>
      </w:r>
      <w:proofErr w:type="spellStart"/>
      <w:r w:rsidR="008B1A9F">
        <w:t>metode</w:t>
      </w:r>
      <w:proofErr w:type="spellEnd"/>
      <w:r w:rsidR="008B1A9F">
        <w:t xml:space="preserve"> </w:t>
      </w:r>
      <w:proofErr w:type="spellStart"/>
      <w:r w:rsidR="008B1A9F">
        <w:t>untuk</w:t>
      </w:r>
      <w:proofErr w:type="spellEnd"/>
      <w:r w:rsidR="008B1A9F">
        <w:t xml:space="preserve"> </w:t>
      </w:r>
      <w:proofErr w:type="spellStart"/>
      <w:r w:rsidR="008B1A9F">
        <w:t>mendukung</w:t>
      </w:r>
      <w:proofErr w:type="spellEnd"/>
      <w:r w:rsidR="008B1A9F">
        <w:t xml:space="preserve"> </w:t>
      </w:r>
      <w:proofErr w:type="spellStart"/>
      <w:r w:rsidR="008B1A9F">
        <w:t>pengambilan</w:t>
      </w:r>
      <w:proofErr w:type="spellEnd"/>
      <w:r w:rsidR="008B1A9F">
        <w:t xml:space="preserve"> </w:t>
      </w:r>
      <w:proofErr w:type="spellStart"/>
      <w:r w:rsidR="008B1A9F">
        <w:t>keputusan</w:t>
      </w:r>
      <w:proofErr w:type="spellEnd"/>
      <w:r w:rsidR="008B1A9F">
        <w:t xml:space="preserve"> yang </w:t>
      </w:r>
      <w:proofErr w:type="spellStart"/>
      <w:r w:rsidR="008B1A9F">
        <w:t>lebih</w:t>
      </w:r>
      <w:proofErr w:type="spellEnd"/>
      <w:r w:rsidR="008B1A9F">
        <w:t xml:space="preserve"> </w:t>
      </w:r>
      <w:proofErr w:type="spellStart"/>
      <w:r w:rsidR="008B1A9F">
        <w:t>baik</w:t>
      </w:r>
      <w:proofErr w:type="spellEnd"/>
      <w:r w:rsidR="008B1A9F">
        <w:t xml:space="preserve"> </w:t>
      </w:r>
      <w:proofErr w:type="spellStart"/>
      <w:r w:rsidR="008B1A9F">
        <w:t>dalam</w:t>
      </w:r>
      <w:proofErr w:type="spellEnd"/>
      <w:r w:rsidR="008B1A9F">
        <w:t xml:space="preserve"> </w:t>
      </w:r>
      <w:proofErr w:type="spellStart"/>
      <w:r w:rsidR="008B1A9F">
        <w:t>pencegahan</w:t>
      </w:r>
      <w:proofErr w:type="spellEnd"/>
      <w:r w:rsidR="008B1A9F">
        <w:t xml:space="preserve"> dan </w:t>
      </w:r>
      <w:proofErr w:type="spellStart"/>
      <w:r w:rsidR="008B1A9F">
        <w:t>penanganan</w:t>
      </w:r>
      <w:proofErr w:type="spellEnd"/>
      <w:r w:rsidR="008B1A9F">
        <w:t xml:space="preserve"> </w:t>
      </w:r>
      <w:proofErr w:type="spellStart"/>
      <w:r w:rsidR="008B1A9F">
        <w:t>kejahatan</w:t>
      </w:r>
      <w:proofErr w:type="spellEnd"/>
      <w:r w:rsidR="008B1A9F">
        <w:t>.</w:t>
      </w:r>
    </w:p>
    <w:p w14:paraId="198443F7" w14:textId="3376E722" w:rsidR="00FB0E9D" w:rsidRPr="008B1A9F" w:rsidRDefault="00FB0E9D" w:rsidP="00FB0E9D">
      <w:pPr>
        <w:pStyle w:val="IEEEParagraph"/>
      </w:pPr>
    </w:p>
    <w:p w14:paraId="7C5184A8" w14:textId="11BC11B7" w:rsidR="008A26F9" w:rsidRDefault="0050661E" w:rsidP="008A26F9">
      <w:pPr>
        <w:pStyle w:val="IEEEHeading1"/>
      </w:pPr>
      <w:r>
        <w:t>Dataset</w:t>
      </w:r>
    </w:p>
    <w:p w14:paraId="4F91E48B" w14:textId="547C815B" w:rsidR="0050661E" w:rsidRPr="0050661E" w:rsidRDefault="004378F3" w:rsidP="004378F3">
      <w:pPr>
        <w:pStyle w:val="IEEEParagraph"/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"crime.csv", yang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Kaggle.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dan </w:t>
      </w:r>
      <w:proofErr w:type="spellStart"/>
      <w:r>
        <w:t>atribut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kejahatan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lastRenderedPageBreak/>
        <w:t>transformasi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keseragaman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interval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mingguan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203A47FB" w14:textId="68CDC8B4" w:rsidR="00093B45" w:rsidRPr="008B1A9F" w:rsidRDefault="00093B45" w:rsidP="00093B45">
      <w:pPr>
        <w:pStyle w:val="IEEEParagraph"/>
      </w:pPr>
    </w:p>
    <w:p w14:paraId="2474F23C" w14:textId="6FA72A3C" w:rsidR="00B86561" w:rsidRDefault="00AF3A15" w:rsidP="00B86561">
      <w:pPr>
        <w:pStyle w:val="IEEEHeading1"/>
      </w:pPr>
      <w:r>
        <w:t>Metode</w:t>
      </w:r>
    </w:p>
    <w:p w14:paraId="335F63D2" w14:textId="0DFF2B26" w:rsidR="00B86561" w:rsidRPr="00C83CF0" w:rsidRDefault="00B86561" w:rsidP="00C83CF0">
      <w:pPr>
        <w:pStyle w:val="IEEEHeading2"/>
        <w:numPr>
          <w:ilvl w:val="0"/>
          <w:numId w:val="11"/>
        </w:numPr>
        <w:rPr>
          <w:sz w:val="22"/>
          <w:szCs w:val="22"/>
        </w:rPr>
      </w:pPr>
      <w:r w:rsidRPr="00C83CF0">
        <w:rPr>
          <w:sz w:val="22"/>
          <w:szCs w:val="22"/>
        </w:rPr>
        <w:t>ARIMA</w:t>
      </w:r>
    </w:p>
    <w:p w14:paraId="6F3D5BA5" w14:textId="4D911A42" w:rsidR="00D27DBC" w:rsidRPr="00D27DBC" w:rsidRDefault="00D27DBC" w:rsidP="00D27DBC">
      <w:pPr>
        <w:pStyle w:val="IEEEHeading2"/>
        <w:numPr>
          <w:ilvl w:val="0"/>
          <w:numId w:val="0"/>
        </w:numPr>
        <w:ind w:left="288" w:firstLine="432"/>
        <w:jc w:val="both"/>
        <w:rPr>
          <w:i w:val="0"/>
          <w:iCs/>
          <w:sz w:val="24"/>
          <w:lang w:val="id-ID" w:eastAsia="id-ID"/>
        </w:rPr>
      </w:pPr>
      <w:r w:rsidRPr="00D27DBC">
        <w:rPr>
          <w:i w:val="0"/>
          <w:iCs/>
          <w:sz w:val="24"/>
        </w:rPr>
        <w:t xml:space="preserve">Metode ARIMA </w:t>
      </w:r>
      <w:proofErr w:type="spellStart"/>
      <w:r w:rsidRPr="00D27DBC">
        <w:rPr>
          <w:i w:val="0"/>
          <w:iCs/>
          <w:sz w:val="24"/>
        </w:rPr>
        <w:t>digunakan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dalam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penelitian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ini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memprediksi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kejadian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kejahatan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berdasarkan</w:t>
      </w:r>
      <w:proofErr w:type="spellEnd"/>
      <w:r w:rsidRPr="00D27DBC">
        <w:rPr>
          <w:i w:val="0"/>
          <w:iCs/>
          <w:sz w:val="24"/>
        </w:rPr>
        <w:t xml:space="preserve"> data </w:t>
      </w:r>
      <w:proofErr w:type="spellStart"/>
      <w:r w:rsidRPr="00D27DBC">
        <w:rPr>
          <w:i w:val="0"/>
          <w:iCs/>
          <w:sz w:val="24"/>
        </w:rPr>
        <w:t>historis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diperoleh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dari</w:t>
      </w:r>
      <w:proofErr w:type="spellEnd"/>
      <w:r w:rsidRPr="00D27DBC">
        <w:rPr>
          <w:i w:val="0"/>
          <w:iCs/>
          <w:sz w:val="24"/>
        </w:rPr>
        <w:t xml:space="preserve"> file "crime.csv" yang </w:t>
      </w:r>
      <w:proofErr w:type="spellStart"/>
      <w:r w:rsidRPr="00D27DBC">
        <w:rPr>
          <w:i w:val="0"/>
          <w:iCs/>
          <w:sz w:val="24"/>
        </w:rPr>
        <w:t>diunduh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dari</w:t>
      </w:r>
      <w:proofErr w:type="spellEnd"/>
      <w:r w:rsidRPr="00D27DBC">
        <w:rPr>
          <w:i w:val="0"/>
          <w:iCs/>
          <w:sz w:val="24"/>
        </w:rPr>
        <w:t xml:space="preserve"> website Kaggle. Data </w:t>
      </w:r>
      <w:proofErr w:type="spellStart"/>
      <w:r w:rsidRPr="00D27DBC">
        <w:rPr>
          <w:i w:val="0"/>
          <w:iCs/>
          <w:sz w:val="24"/>
        </w:rPr>
        <w:t>diimpor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menggunakan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pustaka</w:t>
      </w:r>
      <w:proofErr w:type="spellEnd"/>
      <w:r w:rsidRPr="00D27DBC">
        <w:rPr>
          <w:i w:val="0"/>
          <w:iCs/>
          <w:sz w:val="24"/>
        </w:rPr>
        <w:t xml:space="preserve"> pandas, di mana </w:t>
      </w:r>
      <w:proofErr w:type="spellStart"/>
      <w:r w:rsidRPr="00D27DBC">
        <w:rPr>
          <w:i w:val="0"/>
          <w:iCs/>
          <w:sz w:val="24"/>
        </w:rPr>
        <w:t>kolom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tanggal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dikonversi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</w:t>
      </w:r>
      <w:proofErr w:type="spellEnd"/>
      <w:r w:rsidRPr="00D27DBC">
        <w:rPr>
          <w:i w:val="0"/>
          <w:iCs/>
          <w:sz w:val="24"/>
        </w:rPr>
        <w:t xml:space="preserve"> format datetime dan </w:t>
      </w:r>
      <w:proofErr w:type="spellStart"/>
      <w:r w:rsidRPr="00D27DBC">
        <w:rPr>
          <w:i w:val="0"/>
          <w:iCs/>
          <w:sz w:val="24"/>
        </w:rPr>
        <w:t>entri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hilang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dihapus</w:t>
      </w:r>
      <w:proofErr w:type="spellEnd"/>
      <w:r w:rsidRPr="00D27DBC">
        <w:rPr>
          <w:i w:val="0"/>
          <w:iCs/>
          <w:sz w:val="24"/>
        </w:rPr>
        <w:t xml:space="preserve">. </w:t>
      </w:r>
      <w:proofErr w:type="spellStart"/>
      <w:r w:rsidRPr="00D27DBC">
        <w:rPr>
          <w:i w:val="0"/>
          <w:iCs/>
          <w:sz w:val="24"/>
        </w:rPr>
        <w:t>Fungsi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rStyle w:val="KodeHTML"/>
          <w:rFonts w:ascii="Times New Roman" w:eastAsia="SimSun" w:hAnsi="Times New Roman" w:cs="Times New Roman"/>
          <w:i w:val="0"/>
          <w:iCs/>
          <w:sz w:val="24"/>
          <w:szCs w:val="24"/>
        </w:rPr>
        <w:t>prepare_data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memproses</w:t>
      </w:r>
      <w:proofErr w:type="spellEnd"/>
      <w:r w:rsidRPr="00D27DBC">
        <w:rPr>
          <w:i w:val="0"/>
          <w:iCs/>
          <w:sz w:val="24"/>
        </w:rPr>
        <w:t xml:space="preserve"> dataset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tahun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tertentu</w:t>
      </w:r>
      <w:proofErr w:type="spellEnd"/>
      <w:r w:rsidRPr="00D27DBC">
        <w:rPr>
          <w:i w:val="0"/>
          <w:iCs/>
          <w:sz w:val="24"/>
        </w:rPr>
        <w:t xml:space="preserve">, </w:t>
      </w:r>
      <w:proofErr w:type="spellStart"/>
      <w:r w:rsidRPr="00D27DBC">
        <w:rPr>
          <w:i w:val="0"/>
          <w:iCs/>
          <w:sz w:val="24"/>
        </w:rPr>
        <w:t>memfasilitasi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analisis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terfokus</w:t>
      </w:r>
      <w:proofErr w:type="spellEnd"/>
      <w:r w:rsidRPr="00D27DBC">
        <w:rPr>
          <w:i w:val="0"/>
          <w:iCs/>
          <w:sz w:val="24"/>
        </w:rPr>
        <w:t xml:space="preserve"> pada </w:t>
      </w:r>
      <w:proofErr w:type="spellStart"/>
      <w:r w:rsidRPr="00D27DBC">
        <w:rPr>
          <w:i w:val="0"/>
          <w:iCs/>
          <w:sz w:val="24"/>
        </w:rPr>
        <w:t>periode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waktu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relevan</w:t>
      </w:r>
      <w:proofErr w:type="spellEnd"/>
      <w:r w:rsidRPr="00D27DBC">
        <w:rPr>
          <w:i w:val="0"/>
          <w:iCs/>
          <w:sz w:val="24"/>
        </w:rPr>
        <w:t xml:space="preserve">.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setiap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kategori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kejahatan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spesifik</w:t>
      </w:r>
      <w:proofErr w:type="spellEnd"/>
      <w:r w:rsidRPr="00D27DBC">
        <w:rPr>
          <w:i w:val="0"/>
          <w:iCs/>
          <w:sz w:val="24"/>
        </w:rPr>
        <w:t xml:space="preserve">, </w:t>
      </w:r>
      <w:proofErr w:type="spellStart"/>
      <w:r w:rsidRPr="00D27DBC">
        <w:rPr>
          <w:i w:val="0"/>
          <w:iCs/>
          <w:sz w:val="24"/>
        </w:rPr>
        <w:t>fungsi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rStyle w:val="KodeHTML"/>
          <w:rFonts w:ascii="Times New Roman" w:eastAsia="SimSun" w:hAnsi="Times New Roman" w:cs="Times New Roman"/>
          <w:i w:val="0"/>
          <w:iCs/>
          <w:sz w:val="24"/>
          <w:szCs w:val="24"/>
        </w:rPr>
        <w:t>arima_forecast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mengelompokkan</w:t>
      </w:r>
      <w:proofErr w:type="spellEnd"/>
      <w:r w:rsidRPr="00D27DBC">
        <w:rPr>
          <w:i w:val="0"/>
          <w:iCs/>
          <w:sz w:val="24"/>
        </w:rPr>
        <w:t xml:space="preserve"> data </w:t>
      </w:r>
      <w:proofErr w:type="spellStart"/>
      <w:r w:rsidRPr="00D27DBC">
        <w:rPr>
          <w:i w:val="0"/>
          <w:iCs/>
          <w:sz w:val="24"/>
        </w:rPr>
        <w:t>harian</w:t>
      </w:r>
      <w:proofErr w:type="spellEnd"/>
      <w:r w:rsidRPr="00D27DBC">
        <w:rPr>
          <w:i w:val="0"/>
          <w:iCs/>
          <w:sz w:val="24"/>
        </w:rPr>
        <w:t xml:space="preserve"> dan </w:t>
      </w:r>
      <w:proofErr w:type="spellStart"/>
      <w:r w:rsidRPr="00D27DBC">
        <w:rPr>
          <w:i w:val="0"/>
          <w:iCs/>
          <w:sz w:val="24"/>
        </w:rPr>
        <w:t>menghitung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jumlah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insiden</w:t>
      </w:r>
      <w:proofErr w:type="spellEnd"/>
      <w:r w:rsidRPr="00D27DBC">
        <w:rPr>
          <w:i w:val="0"/>
          <w:iCs/>
          <w:sz w:val="24"/>
        </w:rPr>
        <w:t xml:space="preserve"> per </w:t>
      </w:r>
      <w:proofErr w:type="spellStart"/>
      <w:r w:rsidRPr="00D27DBC">
        <w:rPr>
          <w:i w:val="0"/>
          <w:iCs/>
          <w:sz w:val="24"/>
        </w:rPr>
        <w:t>hari</w:t>
      </w:r>
      <w:proofErr w:type="spellEnd"/>
      <w:r w:rsidRPr="00D27DBC">
        <w:rPr>
          <w:i w:val="0"/>
          <w:iCs/>
          <w:sz w:val="24"/>
        </w:rPr>
        <w:t>.</w:t>
      </w:r>
    </w:p>
    <w:p w14:paraId="49E0535F" w14:textId="3C941122" w:rsidR="00B86561" w:rsidRPr="00D27DBC" w:rsidRDefault="00D27DBC" w:rsidP="00D27DBC">
      <w:pPr>
        <w:pStyle w:val="IEEEHeading2"/>
        <w:numPr>
          <w:ilvl w:val="0"/>
          <w:numId w:val="0"/>
        </w:numPr>
        <w:ind w:left="288" w:firstLine="432"/>
        <w:jc w:val="both"/>
        <w:rPr>
          <w:i w:val="0"/>
          <w:iCs/>
          <w:sz w:val="24"/>
        </w:rPr>
      </w:pPr>
      <w:r w:rsidRPr="00D27DBC">
        <w:rPr>
          <w:i w:val="0"/>
          <w:iCs/>
          <w:sz w:val="24"/>
          <w:lang w:val="id-ID"/>
        </w:rPr>
        <w:t xml:space="preserve">Model ARIMA dengan parameter (5, 1, 0) dipilih, di mana '5' menunjukkan </w:t>
      </w:r>
      <w:proofErr w:type="spellStart"/>
      <w:r w:rsidRPr="00D27DBC">
        <w:rPr>
          <w:i w:val="0"/>
          <w:iCs/>
          <w:sz w:val="24"/>
          <w:lang w:val="id-ID"/>
        </w:rPr>
        <w:t>lag</w:t>
      </w:r>
      <w:proofErr w:type="spellEnd"/>
      <w:r w:rsidRPr="00D27DBC">
        <w:rPr>
          <w:i w:val="0"/>
          <w:iCs/>
          <w:sz w:val="24"/>
          <w:lang w:val="id-ID"/>
        </w:rPr>
        <w:t xml:space="preserve"> </w:t>
      </w:r>
      <w:proofErr w:type="spellStart"/>
      <w:r w:rsidRPr="00D27DBC">
        <w:rPr>
          <w:i w:val="0"/>
          <w:iCs/>
          <w:sz w:val="24"/>
          <w:lang w:val="id-ID"/>
        </w:rPr>
        <w:t>autoregressive</w:t>
      </w:r>
      <w:proofErr w:type="spellEnd"/>
      <w:r w:rsidRPr="00D27DBC">
        <w:rPr>
          <w:i w:val="0"/>
          <w:iCs/>
          <w:sz w:val="24"/>
          <w:lang w:val="id-ID"/>
        </w:rPr>
        <w:t xml:space="preserve">, '1' menunjukkan tingkat </w:t>
      </w:r>
      <w:proofErr w:type="spellStart"/>
      <w:r w:rsidRPr="00D27DBC">
        <w:rPr>
          <w:i w:val="0"/>
          <w:iCs/>
          <w:sz w:val="24"/>
          <w:lang w:val="id-ID"/>
        </w:rPr>
        <w:t>differencing</w:t>
      </w:r>
      <w:proofErr w:type="spellEnd"/>
      <w:r w:rsidRPr="00D27DBC">
        <w:rPr>
          <w:i w:val="0"/>
          <w:iCs/>
          <w:sz w:val="24"/>
          <w:lang w:val="id-ID"/>
        </w:rPr>
        <w:t xml:space="preserve"> untuk membuat data stasioner, dan '0' menunjukkan tidak ada komponen </w:t>
      </w:r>
      <w:proofErr w:type="spellStart"/>
      <w:r w:rsidRPr="00D27DBC">
        <w:rPr>
          <w:i w:val="0"/>
          <w:iCs/>
          <w:sz w:val="24"/>
          <w:lang w:val="id-ID"/>
        </w:rPr>
        <w:t>moving</w:t>
      </w:r>
      <w:proofErr w:type="spellEnd"/>
      <w:r w:rsidRPr="00D27DBC">
        <w:rPr>
          <w:i w:val="0"/>
          <w:iCs/>
          <w:sz w:val="24"/>
          <w:lang w:val="id-ID"/>
        </w:rPr>
        <w:t xml:space="preserve"> </w:t>
      </w:r>
      <w:proofErr w:type="spellStart"/>
      <w:r w:rsidRPr="00D27DBC">
        <w:rPr>
          <w:i w:val="0"/>
          <w:iCs/>
          <w:sz w:val="24"/>
          <w:lang w:val="id-ID"/>
        </w:rPr>
        <w:t>average</w:t>
      </w:r>
      <w:proofErr w:type="spellEnd"/>
      <w:r w:rsidRPr="00D27DBC">
        <w:rPr>
          <w:i w:val="0"/>
          <w:iCs/>
          <w:sz w:val="24"/>
          <w:lang w:val="id-ID"/>
        </w:rPr>
        <w:t xml:space="preserve">. </w:t>
      </w:r>
      <w:r w:rsidRPr="00D27DBC">
        <w:rPr>
          <w:i w:val="0"/>
          <w:iCs/>
          <w:sz w:val="24"/>
        </w:rPr>
        <w:t xml:space="preserve">Model </w:t>
      </w:r>
      <w:proofErr w:type="spellStart"/>
      <w:r w:rsidRPr="00D27DBC">
        <w:rPr>
          <w:i w:val="0"/>
          <w:iCs/>
          <w:sz w:val="24"/>
        </w:rPr>
        <w:t>ini</w:t>
      </w:r>
      <w:proofErr w:type="spellEnd"/>
      <w:r w:rsidRPr="00D27DBC">
        <w:rPr>
          <w:i w:val="0"/>
          <w:iCs/>
          <w:sz w:val="24"/>
        </w:rPr>
        <w:t xml:space="preserve"> di-fit </w:t>
      </w:r>
      <w:proofErr w:type="spellStart"/>
      <w:r w:rsidRPr="00D27DBC">
        <w:rPr>
          <w:i w:val="0"/>
          <w:iCs/>
          <w:sz w:val="24"/>
        </w:rPr>
        <w:t>terhadap</w:t>
      </w:r>
      <w:proofErr w:type="spellEnd"/>
      <w:r w:rsidRPr="00D27DBC">
        <w:rPr>
          <w:i w:val="0"/>
          <w:iCs/>
          <w:sz w:val="24"/>
        </w:rPr>
        <w:t xml:space="preserve"> data </w:t>
      </w:r>
      <w:proofErr w:type="spellStart"/>
      <w:r w:rsidRPr="00D27DBC">
        <w:rPr>
          <w:i w:val="0"/>
          <w:iCs/>
          <w:sz w:val="24"/>
        </w:rPr>
        <w:t>insiden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harian</w:t>
      </w:r>
      <w:proofErr w:type="spellEnd"/>
      <w:r w:rsidRPr="00D27DBC">
        <w:rPr>
          <w:i w:val="0"/>
          <w:iCs/>
          <w:sz w:val="24"/>
        </w:rPr>
        <w:t xml:space="preserve">, dan </w:t>
      </w:r>
      <w:proofErr w:type="spellStart"/>
      <w:r w:rsidRPr="00D27DBC">
        <w:rPr>
          <w:i w:val="0"/>
          <w:iCs/>
          <w:sz w:val="24"/>
        </w:rPr>
        <w:t>prediksi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dibuat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30 </w:t>
      </w:r>
      <w:proofErr w:type="spellStart"/>
      <w:r w:rsidRPr="00D27DBC">
        <w:rPr>
          <w:i w:val="0"/>
          <w:iCs/>
          <w:sz w:val="24"/>
        </w:rPr>
        <w:t>hari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depan</w:t>
      </w:r>
      <w:proofErr w:type="spellEnd"/>
      <w:r w:rsidRPr="00D27DBC">
        <w:rPr>
          <w:i w:val="0"/>
          <w:iCs/>
          <w:sz w:val="24"/>
        </w:rPr>
        <w:t xml:space="preserve">. Jika </w:t>
      </w:r>
      <w:proofErr w:type="spellStart"/>
      <w:r w:rsidRPr="00D27DBC">
        <w:rPr>
          <w:i w:val="0"/>
          <w:iCs/>
          <w:sz w:val="24"/>
        </w:rPr>
        <w:t>tidak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ada</w:t>
      </w:r>
      <w:proofErr w:type="spellEnd"/>
      <w:r w:rsidRPr="00D27DBC">
        <w:rPr>
          <w:i w:val="0"/>
          <w:iCs/>
          <w:sz w:val="24"/>
        </w:rPr>
        <w:t xml:space="preserve"> data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kategori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diberikan</w:t>
      </w:r>
      <w:proofErr w:type="spellEnd"/>
      <w:r w:rsidRPr="00D27DBC">
        <w:rPr>
          <w:i w:val="0"/>
          <w:iCs/>
          <w:sz w:val="24"/>
        </w:rPr>
        <w:t xml:space="preserve">, </w:t>
      </w:r>
      <w:proofErr w:type="spellStart"/>
      <w:r w:rsidRPr="00D27DBC">
        <w:rPr>
          <w:i w:val="0"/>
          <w:iCs/>
          <w:sz w:val="24"/>
        </w:rPr>
        <w:t>fungsi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mengembalikan</w:t>
      </w:r>
      <w:proofErr w:type="spellEnd"/>
      <w:r w:rsidRPr="00D27DBC">
        <w:rPr>
          <w:i w:val="0"/>
          <w:iCs/>
          <w:sz w:val="24"/>
        </w:rPr>
        <w:t xml:space="preserve"> daftar </w:t>
      </w:r>
      <w:proofErr w:type="spellStart"/>
      <w:r w:rsidRPr="00D27DBC">
        <w:rPr>
          <w:i w:val="0"/>
          <w:iCs/>
          <w:sz w:val="24"/>
        </w:rPr>
        <w:t>nol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langkah-langkah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prediksi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tersebut</w:t>
      </w:r>
      <w:proofErr w:type="spellEnd"/>
      <w:r w:rsidRPr="00D27DBC">
        <w:rPr>
          <w:i w:val="0"/>
          <w:iCs/>
          <w:sz w:val="24"/>
        </w:rPr>
        <w:t xml:space="preserve">. Model </w:t>
      </w:r>
      <w:proofErr w:type="spellStart"/>
      <w:r w:rsidRPr="00D27DBC">
        <w:rPr>
          <w:i w:val="0"/>
          <w:iCs/>
          <w:sz w:val="24"/>
        </w:rPr>
        <w:t>ini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memberikan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prediksi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berbasis</w:t>
      </w:r>
      <w:proofErr w:type="spellEnd"/>
      <w:r w:rsidRPr="00D27DBC">
        <w:rPr>
          <w:i w:val="0"/>
          <w:iCs/>
          <w:sz w:val="24"/>
        </w:rPr>
        <w:t xml:space="preserve"> data </w:t>
      </w:r>
      <w:proofErr w:type="spellStart"/>
      <w:r w:rsidRPr="00D27DBC">
        <w:rPr>
          <w:i w:val="0"/>
          <w:iCs/>
          <w:sz w:val="24"/>
        </w:rPr>
        <w:t>historis</w:t>
      </w:r>
      <w:proofErr w:type="spellEnd"/>
      <w:r w:rsidRPr="00D27DBC">
        <w:rPr>
          <w:i w:val="0"/>
          <w:iCs/>
          <w:sz w:val="24"/>
        </w:rPr>
        <w:t xml:space="preserve"> yang </w:t>
      </w:r>
      <w:proofErr w:type="spellStart"/>
      <w:r w:rsidRPr="00D27DBC">
        <w:rPr>
          <w:i w:val="0"/>
          <w:iCs/>
          <w:sz w:val="24"/>
        </w:rPr>
        <w:t>dapat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digunakan</w:t>
      </w:r>
      <w:proofErr w:type="spellEnd"/>
      <w:r w:rsidRPr="00D27DBC">
        <w:rPr>
          <w:i w:val="0"/>
          <w:iCs/>
          <w:sz w:val="24"/>
        </w:rPr>
        <w:t xml:space="preserve"> oleh </w:t>
      </w:r>
      <w:proofErr w:type="spellStart"/>
      <w:r w:rsidRPr="00D27DBC">
        <w:rPr>
          <w:i w:val="0"/>
          <w:iCs/>
          <w:sz w:val="24"/>
        </w:rPr>
        <w:t>aparat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penegak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hukum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untuk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mengidentifikasi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tren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kejahatan</w:t>
      </w:r>
      <w:proofErr w:type="spellEnd"/>
      <w:r w:rsidRPr="00D27DBC">
        <w:rPr>
          <w:i w:val="0"/>
          <w:iCs/>
          <w:sz w:val="24"/>
        </w:rPr>
        <w:t xml:space="preserve"> dan </w:t>
      </w:r>
      <w:proofErr w:type="spellStart"/>
      <w:r w:rsidRPr="00D27DBC">
        <w:rPr>
          <w:i w:val="0"/>
          <w:iCs/>
          <w:sz w:val="24"/>
        </w:rPr>
        <w:t>mengalokasikan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sumber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daya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secara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lebih</w:t>
      </w:r>
      <w:proofErr w:type="spellEnd"/>
      <w:r w:rsidRPr="00D27DBC">
        <w:rPr>
          <w:i w:val="0"/>
          <w:iCs/>
          <w:sz w:val="24"/>
        </w:rPr>
        <w:t xml:space="preserve"> </w:t>
      </w:r>
      <w:proofErr w:type="spellStart"/>
      <w:r w:rsidRPr="00D27DBC">
        <w:rPr>
          <w:i w:val="0"/>
          <w:iCs/>
          <w:sz w:val="24"/>
        </w:rPr>
        <w:t>efektif</w:t>
      </w:r>
      <w:proofErr w:type="spellEnd"/>
      <w:r w:rsidRPr="00D27DBC">
        <w:rPr>
          <w:i w:val="0"/>
          <w:iCs/>
          <w:sz w:val="24"/>
        </w:rPr>
        <w:t>.</w:t>
      </w:r>
    </w:p>
    <w:p w14:paraId="044C898E" w14:textId="48736F2B" w:rsidR="00D27DBC" w:rsidRDefault="00D27DBC" w:rsidP="431D1102">
      <w:pPr>
        <w:pStyle w:val="IEEEHeading2"/>
        <w:rPr>
          <w:sz w:val="22"/>
          <w:szCs w:val="22"/>
        </w:rPr>
      </w:pPr>
      <w:r w:rsidRPr="431D1102">
        <w:rPr>
          <w:sz w:val="22"/>
          <w:szCs w:val="22"/>
        </w:rPr>
        <w:t>LSTM</w:t>
      </w:r>
    </w:p>
    <w:p w14:paraId="12C6D1F4" w14:textId="77777777" w:rsidR="00423BE3" w:rsidRPr="00423BE3" w:rsidRDefault="00423BE3" w:rsidP="00423BE3">
      <w:pPr>
        <w:pStyle w:val="IEEEHeading2"/>
        <w:numPr>
          <w:ilvl w:val="0"/>
          <w:numId w:val="0"/>
        </w:numPr>
        <w:ind w:left="288" w:firstLine="432"/>
        <w:jc w:val="both"/>
        <w:rPr>
          <w:sz w:val="24"/>
          <w:lang w:val="id-ID" w:eastAsia="id-ID"/>
        </w:rPr>
      </w:pPr>
      <w:r w:rsidRPr="00423BE3">
        <w:rPr>
          <w:sz w:val="24"/>
        </w:rPr>
        <w:t xml:space="preserve">Metode LSTM </w:t>
      </w:r>
      <w:proofErr w:type="spellStart"/>
      <w:r w:rsidRPr="00423BE3">
        <w:rPr>
          <w:sz w:val="24"/>
        </w:rPr>
        <w:t>digunakan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untuk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memprediksi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kejadian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kejahatan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berdasarkan</w:t>
      </w:r>
      <w:proofErr w:type="spellEnd"/>
      <w:r w:rsidRPr="00423BE3">
        <w:rPr>
          <w:sz w:val="24"/>
        </w:rPr>
        <w:t xml:space="preserve"> data </w:t>
      </w:r>
      <w:proofErr w:type="spellStart"/>
      <w:r w:rsidRPr="00423BE3">
        <w:rPr>
          <w:sz w:val="24"/>
        </w:rPr>
        <w:t>dari</w:t>
      </w:r>
      <w:proofErr w:type="spellEnd"/>
      <w:r w:rsidRPr="00423BE3">
        <w:rPr>
          <w:sz w:val="24"/>
        </w:rPr>
        <w:t xml:space="preserve"> file "crime.csv" yang </w:t>
      </w:r>
      <w:proofErr w:type="spellStart"/>
      <w:r w:rsidRPr="00423BE3">
        <w:rPr>
          <w:sz w:val="24"/>
        </w:rPr>
        <w:t>diunduh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dari</w:t>
      </w:r>
      <w:proofErr w:type="spellEnd"/>
      <w:r w:rsidRPr="00423BE3">
        <w:rPr>
          <w:sz w:val="24"/>
        </w:rPr>
        <w:t xml:space="preserve"> Kaggle. Data </w:t>
      </w:r>
      <w:proofErr w:type="spellStart"/>
      <w:r w:rsidRPr="00423BE3">
        <w:rPr>
          <w:sz w:val="24"/>
        </w:rPr>
        <w:t>dibaca</w:t>
      </w:r>
      <w:proofErr w:type="spellEnd"/>
      <w:r w:rsidRPr="00423BE3">
        <w:rPr>
          <w:sz w:val="24"/>
        </w:rPr>
        <w:t xml:space="preserve"> dan </w:t>
      </w:r>
      <w:proofErr w:type="spellStart"/>
      <w:r w:rsidRPr="00423BE3">
        <w:rPr>
          <w:sz w:val="24"/>
        </w:rPr>
        <w:t>diproses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menggunakan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fungsi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rStyle w:val="KodeHTML"/>
          <w:rFonts w:ascii="Times New Roman" w:eastAsia="SimSun" w:hAnsi="Times New Roman" w:cs="Times New Roman"/>
          <w:sz w:val="24"/>
          <w:szCs w:val="24"/>
        </w:rPr>
        <w:t>prepare_data</w:t>
      </w:r>
      <w:proofErr w:type="spellEnd"/>
      <w:r w:rsidRPr="00423BE3">
        <w:rPr>
          <w:sz w:val="24"/>
        </w:rPr>
        <w:t xml:space="preserve">, yang </w:t>
      </w:r>
      <w:proofErr w:type="spellStart"/>
      <w:r w:rsidRPr="00423BE3">
        <w:rPr>
          <w:sz w:val="24"/>
        </w:rPr>
        <w:t>mengonversi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tanggal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</w:t>
      </w:r>
      <w:proofErr w:type="spellEnd"/>
      <w:r w:rsidRPr="00423BE3">
        <w:rPr>
          <w:sz w:val="24"/>
        </w:rPr>
        <w:t xml:space="preserve"> format datetime dan </w:t>
      </w:r>
      <w:proofErr w:type="spellStart"/>
      <w:r w:rsidRPr="00423BE3">
        <w:rPr>
          <w:sz w:val="24"/>
        </w:rPr>
        <w:t>menghapus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entri</w:t>
      </w:r>
      <w:proofErr w:type="spellEnd"/>
      <w:r w:rsidRPr="00423BE3">
        <w:rPr>
          <w:sz w:val="24"/>
        </w:rPr>
        <w:t xml:space="preserve"> yang </w:t>
      </w:r>
      <w:proofErr w:type="spellStart"/>
      <w:r w:rsidRPr="00423BE3">
        <w:rPr>
          <w:sz w:val="24"/>
        </w:rPr>
        <w:t>hilang</w:t>
      </w:r>
      <w:proofErr w:type="spellEnd"/>
      <w:r w:rsidRPr="00423BE3">
        <w:rPr>
          <w:sz w:val="24"/>
        </w:rPr>
        <w:t xml:space="preserve">. </w:t>
      </w:r>
      <w:proofErr w:type="spellStart"/>
      <w:r w:rsidRPr="00423BE3">
        <w:rPr>
          <w:sz w:val="24"/>
        </w:rPr>
        <w:t>Fungsi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rStyle w:val="KodeHTML"/>
          <w:rFonts w:ascii="Times New Roman" w:eastAsia="SimSun" w:hAnsi="Times New Roman" w:cs="Times New Roman"/>
          <w:sz w:val="24"/>
          <w:szCs w:val="24"/>
        </w:rPr>
        <w:t>lstm_forecast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mengelompokkan</w:t>
      </w:r>
      <w:proofErr w:type="spellEnd"/>
      <w:r w:rsidRPr="00423BE3">
        <w:rPr>
          <w:sz w:val="24"/>
        </w:rPr>
        <w:t xml:space="preserve"> data </w:t>
      </w:r>
      <w:proofErr w:type="spellStart"/>
      <w:r w:rsidRPr="00423BE3">
        <w:rPr>
          <w:sz w:val="24"/>
        </w:rPr>
        <w:t>harian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berdasarkan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kategori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kejahatan</w:t>
      </w:r>
      <w:proofErr w:type="spellEnd"/>
      <w:r w:rsidRPr="00423BE3">
        <w:rPr>
          <w:sz w:val="24"/>
        </w:rPr>
        <w:t xml:space="preserve"> dan </w:t>
      </w:r>
      <w:proofErr w:type="spellStart"/>
      <w:r w:rsidRPr="00423BE3">
        <w:rPr>
          <w:sz w:val="24"/>
        </w:rPr>
        <w:t>menghitung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jumlah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insiden</w:t>
      </w:r>
      <w:proofErr w:type="spellEnd"/>
      <w:r w:rsidRPr="00423BE3">
        <w:rPr>
          <w:sz w:val="24"/>
        </w:rPr>
        <w:t xml:space="preserve"> per </w:t>
      </w:r>
      <w:proofErr w:type="spellStart"/>
      <w:r w:rsidRPr="00423BE3">
        <w:rPr>
          <w:sz w:val="24"/>
        </w:rPr>
        <w:t>hari</w:t>
      </w:r>
      <w:proofErr w:type="spellEnd"/>
      <w:r w:rsidRPr="00423BE3">
        <w:rPr>
          <w:sz w:val="24"/>
        </w:rPr>
        <w:t xml:space="preserve">. Data </w:t>
      </w:r>
      <w:proofErr w:type="spellStart"/>
      <w:r w:rsidRPr="00423BE3">
        <w:rPr>
          <w:sz w:val="24"/>
        </w:rPr>
        <w:t>kemudian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diskalakan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menggunakan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rStyle w:val="KodeHTML"/>
          <w:rFonts w:ascii="Times New Roman" w:eastAsia="SimSun" w:hAnsi="Times New Roman" w:cs="Times New Roman"/>
          <w:sz w:val="24"/>
          <w:szCs w:val="24"/>
        </w:rPr>
        <w:t>MinMaxScaler</w:t>
      </w:r>
      <w:proofErr w:type="spellEnd"/>
      <w:r w:rsidRPr="00423BE3">
        <w:rPr>
          <w:sz w:val="24"/>
        </w:rPr>
        <w:t xml:space="preserve"> agar </w:t>
      </w:r>
      <w:proofErr w:type="spellStart"/>
      <w:r w:rsidRPr="00423BE3">
        <w:rPr>
          <w:sz w:val="24"/>
        </w:rPr>
        <w:t>berada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dalam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rentang</w:t>
      </w:r>
      <w:proofErr w:type="spellEnd"/>
      <w:r w:rsidRPr="00423BE3">
        <w:rPr>
          <w:sz w:val="24"/>
        </w:rPr>
        <w:t xml:space="preserve"> [0, 1].</w:t>
      </w:r>
    </w:p>
    <w:p w14:paraId="62A3804F" w14:textId="70654DEF" w:rsidR="00D27DBC" w:rsidRPr="00B86561" w:rsidRDefault="00423BE3" w:rsidP="00084504">
      <w:pPr>
        <w:pStyle w:val="IEEEHeading2"/>
        <w:numPr>
          <w:ilvl w:val="0"/>
          <w:numId w:val="0"/>
        </w:numPr>
        <w:ind w:left="288" w:firstLine="432"/>
        <w:jc w:val="both"/>
        <w:rPr>
          <w:sz w:val="24"/>
        </w:rPr>
      </w:pPr>
      <w:r w:rsidRPr="00423BE3">
        <w:rPr>
          <w:sz w:val="24"/>
          <w:lang w:val="de-DE"/>
        </w:rPr>
        <w:t>Model LSTM dibangun dengan dua lapisan LSTM dan satu lapisan dense. Model ini dilatih menggunakan data yang telah diskalakan, dengan jumlah langkah mundur (</w:t>
      </w:r>
      <w:r w:rsidRPr="00423BE3">
        <w:rPr>
          <w:rStyle w:val="KodeHTML"/>
          <w:rFonts w:ascii="Times New Roman" w:eastAsia="SimSun" w:hAnsi="Times New Roman" w:cs="Times New Roman"/>
          <w:sz w:val="24"/>
          <w:szCs w:val="24"/>
          <w:lang w:val="de-DE"/>
        </w:rPr>
        <w:t>look_back</w:t>
      </w:r>
      <w:r w:rsidRPr="00423BE3">
        <w:rPr>
          <w:sz w:val="24"/>
          <w:lang w:val="de-DE"/>
        </w:rPr>
        <w:t xml:space="preserve">) sebesar 5 hari. </w:t>
      </w:r>
      <w:proofErr w:type="spellStart"/>
      <w:r w:rsidRPr="00423BE3">
        <w:rPr>
          <w:sz w:val="24"/>
        </w:rPr>
        <w:t>Pelatihan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dilakukan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selama</w:t>
      </w:r>
      <w:proofErr w:type="spellEnd"/>
      <w:r w:rsidRPr="00423BE3">
        <w:rPr>
          <w:sz w:val="24"/>
        </w:rPr>
        <w:t xml:space="preserve"> 20 epoch </w:t>
      </w:r>
      <w:proofErr w:type="spellStart"/>
      <w:r w:rsidRPr="00423BE3">
        <w:rPr>
          <w:sz w:val="24"/>
        </w:rPr>
        <w:t>dengan</w:t>
      </w:r>
      <w:proofErr w:type="spellEnd"/>
      <w:r w:rsidRPr="00423BE3">
        <w:rPr>
          <w:sz w:val="24"/>
        </w:rPr>
        <w:t xml:space="preserve"> callback </w:t>
      </w:r>
      <w:proofErr w:type="spellStart"/>
      <w:r w:rsidRPr="00423BE3">
        <w:rPr>
          <w:rStyle w:val="KodeHTML"/>
          <w:rFonts w:ascii="Times New Roman" w:eastAsia="SimSun" w:hAnsi="Times New Roman" w:cs="Times New Roman"/>
          <w:sz w:val="24"/>
          <w:szCs w:val="24"/>
        </w:rPr>
        <w:t>EarlyStopping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untuk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mencegah</w:t>
      </w:r>
      <w:proofErr w:type="spellEnd"/>
      <w:r w:rsidRPr="00423BE3">
        <w:rPr>
          <w:sz w:val="24"/>
        </w:rPr>
        <w:t xml:space="preserve"> overfitting. </w:t>
      </w:r>
      <w:proofErr w:type="spellStart"/>
      <w:r w:rsidRPr="00423BE3">
        <w:rPr>
          <w:sz w:val="24"/>
        </w:rPr>
        <w:t>Setelah</w:t>
      </w:r>
      <w:proofErr w:type="spellEnd"/>
      <w:r w:rsidRPr="00423BE3">
        <w:rPr>
          <w:sz w:val="24"/>
        </w:rPr>
        <w:t xml:space="preserve"> model </w:t>
      </w:r>
      <w:proofErr w:type="spellStart"/>
      <w:r w:rsidRPr="00423BE3">
        <w:rPr>
          <w:sz w:val="24"/>
        </w:rPr>
        <w:t>dilatih</w:t>
      </w:r>
      <w:proofErr w:type="spellEnd"/>
      <w:r w:rsidRPr="00423BE3">
        <w:rPr>
          <w:sz w:val="24"/>
        </w:rPr>
        <w:t xml:space="preserve">, </w:t>
      </w:r>
      <w:proofErr w:type="spellStart"/>
      <w:r w:rsidRPr="00423BE3">
        <w:rPr>
          <w:sz w:val="24"/>
        </w:rPr>
        <w:t>prediksi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untuk</w:t>
      </w:r>
      <w:proofErr w:type="spellEnd"/>
      <w:r w:rsidRPr="00423BE3">
        <w:rPr>
          <w:sz w:val="24"/>
        </w:rPr>
        <w:t xml:space="preserve"> 30 </w:t>
      </w:r>
      <w:proofErr w:type="spellStart"/>
      <w:r w:rsidRPr="00423BE3">
        <w:rPr>
          <w:sz w:val="24"/>
        </w:rPr>
        <w:t>hari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depan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dilakukan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secara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iteratif</w:t>
      </w:r>
      <w:proofErr w:type="spellEnd"/>
      <w:r w:rsidRPr="00423BE3">
        <w:rPr>
          <w:sz w:val="24"/>
        </w:rPr>
        <w:t xml:space="preserve">, di mana </w:t>
      </w:r>
      <w:proofErr w:type="spellStart"/>
      <w:r w:rsidRPr="00423BE3">
        <w:rPr>
          <w:sz w:val="24"/>
        </w:rPr>
        <w:t>setiap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prediksi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digunakan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sebagai</w:t>
      </w:r>
      <w:proofErr w:type="spellEnd"/>
      <w:r w:rsidRPr="00423BE3">
        <w:rPr>
          <w:sz w:val="24"/>
        </w:rPr>
        <w:t xml:space="preserve"> input </w:t>
      </w:r>
      <w:proofErr w:type="spellStart"/>
      <w:r w:rsidRPr="00423BE3">
        <w:rPr>
          <w:sz w:val="24"/>
        </w:rPr>
        <w:t>untuk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langkah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berikutnya</w:t>
      </w:r>
      <w:proofErr w:type="spellEnd"/>
      <w:r w:rsidRPr="00423BE3">
        <w:rPr>
          <w:sz w:val="24"/>
        </w:rPr>
        <w:t xml:space="preserve">. Hasil </w:t>
      </w:r>
      <w:proofErr w:type="spellStart"/>
      <w:r w:rsidRPr="00423BE3">
        <w:rPr>
          <w:sz w:val="24"/>
        </w:rPr>
        <w:t>prediksi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kemudian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dikembalikan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skala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aslinya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menggunakan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rStyle w:val="KodeHTML"/>
          <w:rFonts w:ascii="Times New Roman" w:eastAsia="SimSun" w:hAnsi="Times New Roman" w:cs="Times New Roman"/>
          <w:sz w:val="24"/>
          <w:szCs w:val="24"/>
        </w:rPr>
        <w:t>MinMaxScaler</w:t>
      </w:r>
      <w:proofErr w:type="spellEnd"/>
      <w:r w:rsidRPr="00423BE3">
        <w:rPr>
          <w:sz w:val="24"/>
        </w:rPr>
        <w:t xml:space="preserve">. Hasil </w:t>
      </w:r>
      <w:proofErr w:type="spellStart"/>
      <w:r w:rsidRPr="00423BE3">
        <w:rPr>
          <w:sz w:val="24"/>
        </w:rPr>
        <w:t>akhir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adalah</w:t>
      </w:r>
      <w:proofErr w:type="spellEnd"/>
      <w:r w:rsidRPr="00423BE3">
        <w:rPr>
          <w:sz w:val="24"/>
        </w:rPr>
        <w:t xml:space="preserve"> daftar </w:t>
      </w:r>
      <w:proofErr w:type="spellStart"/>
      <w:r w:rsidRPr="00423BE3">
        <w:rPr>
          <w:sz w:val="24"/>
        </w:rPr>
        <w:t>prediksi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kejadian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kejahatan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untuk</w:t>
      </w:r>
      <w:proofErr w:type="spellEnd"/>
      <w:r w:rsidRPr="00423BE3">
        <w:rPr>
          <w:sz w:val="24"/>
        </w:rPr>
        <w:t xml:space="preserve"> 30 </w:t>
      </w:r>
      <w:proofErr w:type="spellStart"/>
      <w:r w:rsidRPr="00423BE3">
        <w:rPr>
          <w:sz w:val="24"/>
        </w:rPr>
        <w:t>hari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ke</w:t>
      </w:r>
      <w:proofErr w:type="spellEnd"/>
      <w:r w:rsidRPr="00423BE3">
        <w:rPr>
          <w:sz w:val="24"/>
        </w:rPr>
        <w:t xml:space="preserve"> </w:t>
      </w:r>
      <w:proofErr w:type="spellStart"/>
      <w:r w:rsidRPr="00423BE3">
        <w:rPr>
          <w:sz w:val="24"/>
        </w:rPr>
        <w:t>depan</w:t>
      </w:r>
      <w:proofErr w:type="spellEnd"/>
      <w:r w:rsidRPr="00423BE3">
        <w:rPr>
          <w:sz w:val="24"/>
        </w:rPr>
        <w:t>.</w:t>
      </w:r>
    </w:p>
    <w:p w14:paraId="21DC0A77" w14:textId="66A11A17" w:rsidR="001206C3" w:rsidRPr="001206C3" w:rsidRDefault="00084504" w:rsidP="00D63240">
      <w:pPr>
        <w:pStyle w:val="IEEEHeading1"/>
      </w:pPr>
      <w:r>
        <w:t>Hasil</w:t>
      </w:r>
    </w:p>
    <w:p w14:paraId="679E6A19" w14:textId="76B00B81" w:rsidR="00BC446D" w:rsidRDefault="004749F2" w:rsidP="00BC446D">
      <w:pPr>
        <w:pStyle w:val="IEEEHeading2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Tampilan </w:t>
      </w:r>
    </w:p>
    <w:p w14:paraId="40E203B0" w14:textId="77777777" w:rsidR="00BC446D" w:rsidRPr="00BC446D" w:rsidRDefault="00BC446D" w:rsidP="00BC446D">
      <w:pPr>
        <w:pStyle w:val="IEEEParagraph"/>
      </w:pPr>
    </w:p>
    <w:p w14:paraId="5C31F9E4" w14:textId="314CBA93" w:rsidR="00D27DBC" w:rsidRPr="00B86561" w:rsidRDefault="005F2546" w:rsidP="00BC446D">
      <w:pPr>
        <w:pStyle w:val="IEEEParagraph"/>
        <w:ind w:firstLine="0"/>
        <w:jc w:val="center"/>
      </w:pPr>
      <w:r w:rsidRPr="005F2546">
        <w:drawing>
          <wp:inline distT="0" distB="0" distL="0" distR="0" wp14:anchorId="44625B5C" wp14:editId="7D1532D9">
            <wp:extent cx="2200275" cy="1420495"/>
            <wp:effectExtent l="0" t="0" r="9525" b="8255"/>
            <wp:docPr id="953491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1024" name=""/>
                    <pic:cNvPicPr/>
                  </pic:nvPicPr>
                  <pic:blipFill rotWithShape="1">
                    <a:blip r:embed="rId8"/>
                    <a:srcRect l="14632" r="16385"/>
                    <a:stretch/>
                  </pic:blipFill>
                  <pic:spPr bwMode="auto">
                    <a:xfrm>
                      <a:off x="0" y="0"/>
                      <a:ext cx="2200275" cy="142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3BA04" w14:textId="27606F92" w:rsidR="00BC446D" w:rsidRPr="00504FE2" w:rsidRDefault="00BC446D" w:rsidP="00BC446D">
      <w:pPr>
        <w:pStyle w:val="IEEEFigureCaptionMulti-Lines"/>
        <w:jc w:val="center"/>
        <w:rPr>
          <w:lang w:val="de-DE"/>
        </w:rPr>
      </w:pPr>
      <w:r>
        <w:t>Gambar</w:t>
      </w:r>
      <w:r>
        <w:t xml:space="preserve">. </w:t>
      </w:r>
      <w:r>
        <w:fldChar w:fldCharType="begin"/>
      </w:r>
      <w:r>
        <w:instrText>SEQ Fig. \* ARABIC  \* MERGEFORMAT</w:instrText>
      </w:r>
      <w:r>
        <w:fldChar w:fldCharType="separate"/>
      </w:r>
      <w:r w:rsidRPr="00504FE2">
        <w:rPr>
          <w:noProof/>
          <w:lang w:val="de-DE"/>
        </w:rPr>
        <w:t>1</w:t>
      </w:r>
      <w:r>
        <w:fldChar w:fldCharType="end"/>
      </w:r>
      <w:r w:rsidRPr="00504FE2">
        <w:rPr>
          <w:lang w:val="de-DE"/>
        </w:rPr>
        <w:t xml:space="preserve">  </w:t>
      </w:r>
      <w:r w:rsidRPr="00504FE2">
        <w:rPr>
          <w:lang w:val="de-DE"/>
        </w:rPr>
        <w:t>Tampilan awal dari aplikasi</w:t>
      </w:r>
    </w:p>
    <w:p w14:paraId="578465E1" w14:textId="23933495" w:rsidR="003F7E72" w:rsidRPr="00AA253A" w:rsidRDefault="00504FE2" w:rsidP="003F7E72">
      <w:pPr>
        <w:pStyle w:val="IEEEParagraph"/>
        <w:ind w:left="207" w:firstLine="513"/>
        <w:rPr>
          <w:lang w:val="de-DE"/>
        </w:rPr>
      </w:pPr>
      <w:r w:rsidRPr="00AA253A">
        <w:rPr>
          <w:lang w:val="de-DE"/>
        </w:rPr>
        <w:t>Pada tampilan awal ini kita dapat memilih tahun dan juga metode</w:t>
      </w:r>
      <w:r w:rsidR="00AA253A" w:rsidRPr="00AA253A">
        <w:rPr>
          <w:lang w:val="de-DE"/>
        </w:rPr>
        <w:t xml:space="preserve"> apa yang ingin digunaka</w:t>
      </w:r>
      <w:r w:rsidR="00AA253A">
        <w:rPr>
          <w:lang w:val="de-DE"/>
        </w:rPr>
        <w:t>n untuk melakukan prediksi.</w:t>
      </w:r>
    </w:p>
    <w:p w14:paraId="514F838D" w14:textId="3CB156ED" w:rsidR="009D2BB3" w:rsidRPr="003F7E72" w:rsidRDefault="00244C1E" w:rsidP="003F7E72">
      <w:pPr>
        <w:pStyle w:val="IEEEHeading2"/>
        <w:numPr>
          <w:ilvl w:val="0"/>
          <w:numId w:val="12"/>
        </w:numPr>
        <w:tabs>
          <w:tab w:val="clear" w:pos="288"/>
          <w:tab w:val="num" w:pos="142"/>
        </w:tabs>
        <w:rPr>
          <w:sz w:val="22"/>
          <w:szCs w:val="22"/>
        </w:rPr>
      </w:pPr>
      <w:r>
        <w:rPr>
          <w:sz w:val="22"/>
          <w:szCs w:val="22"/>
        </w:rPr>
        <w:t xml:space="preserve">Hasil </w:t>
      </w:r>
      <w:r w:rsidR="003F7E72">
        <w:rPr>
          <w:sz w:val="22"/>
          <w:szCs w:val="22"/>
        </w:rPr>
        <w:t>ARIMA</w:t>
      </w:r>
    </w:p>
    <w:p w14:paraId="19DFF9E7" w14:textId="5D8E3755" w:rsidR="0081676D" w:rsidRPr="00AA253A" w:rsidRDefault="003F7E72" w:rsidP="003F7E72">
      <w:pPr>
        <w:pStyle w:val="IEEEParagraph"/>
        <w:ind w:firstLine="0"/>
        <w:jc w:val="center"/>
        <w:rPr>
          <w:lang w:val="de-DE"/>
        </w:rPr>
      </w:pPr>
      <w:r w:rsidRPr="003F7E72">
        <w:rPr>
          <w:lang w:val="de-DE"/>
        </w:rPr>
        <w:drawing>
          <wp:inline distT="0" distB="0" distL="0" distR="0" wp14:anchorId="33EDB349" wp14:editId="0762333B">
            <wp:extent cx="3189605" cy="895985"/>
            <wp:effectExtent l="0" t="0" r="0" b="0"/>
            <wp:docPr id="4667700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0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984" w14:textId="40E688A7" w:rsidR="003F7E72" w:rsidRPr="003F7E72" w:rsidRDefault="003F7E72" w:rsidP="003F7E72">
      <w:pPr>
        <w:pStyle w:val="IEEEFigureCaptionMulti-Lines"/>
        <w:jc w:val="center"/>
        <w:rPr>
          <w:lang w:val="en-US"/>
        </w:rPr>
      </w:pPr>
      <w:r>
        <w:t>Gambar.</w:t>
      </w:r>
      <w:r>
        <w:t>2.</w:t>
      </w:r>
      <w:proofErr w:type="gramStart"/>
      <w:r w:rsidR="00F91EE7">
        <w:t>1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 w:rsidR="006C2990">
        <w:rPr>
          <w:lang w:val="en-US"/>
        </w:rPr>
        <w:t>prediksi</w:t>
      </w:r>
      <w:proofErr w:type="spellEnd"/>
      <w:r w:rsidR="006C2990">
        <w:rPr>
          <w:lang w:val="en-US"/>
        </w:rPr>
        <w:t xml:space="preserve"> </w:t>
      </w:r>
      <w:r w:rsidR="00DF0120">
        <w:rPr>
          <w:lang w:val="en-US"/>
        </w:rPr>
        <w:t xml:space="preserve">ARIMA </w:t>
      </w:r>
      <w:r w:rsidR="006C2990">
        <w:rPr>
          <w:lang w:val="en-US"/>
        </w:rPr>
        <w:t>public disorder</w:t>
      </w:r>
    </w:p>
    <w:p w14:paraId="3066018F" w14:textId="48A6A06C" w:rsidR="0081676D" w:rsidRPr="003F7E72" w:rsidRDefault="00F91EE7" w:rsidP="0063196F">
      <w:pPr>
        <w:pStyle w:val="IEEEParagraph"/>
        <w:rPr>
          <w:lang w:val="en-US"/>
        </w:rPr>
      </w:pPr>
      <w:r w:rsidRPr="00F91EE7">
        <w:rPr>
          <w:lang w:val="en-US"/>
        </w:rPr>
        <w:drawing>
          <wp:inline distT="0" distB="0" distL="0" distR="0" wp14:anchorId="3B65294C" wp14:editId="59340264">
            <wp:extent cx="3189605" cy="762635"/>
            <wp:effectExtent l="0" t="0" r="0" b="0"/>
            <wp:docPr id="18540230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AD0" w14:textId="77777777" w:rsidR="003F7E72" w:rsidRDefault="003F7E72" w:rsidP="0063196F">
      <w:pPr>
        <w:pStyle w:val="IEEEParagraph"/>
      </w:pPr>
    </w:p>
    <w:p w14:paraId="69E4BFEF" w14:textId="4D7BCB96" w:rsidR="00F91EE7" w:rsidRDefault="00F91EE7" w:rsidP="00F91EE7">
      <w:pPr>
        <w:pStyle w:val="IEEEFigureCaptionMulti-Lines"/>
        <w:jc w:val="center"/>
        <w:rPr>
          <w:lang w:val="en-US"/>
        </w:rPr>
      </w:pPr>
      <w:r>
        <w:t>Gambar.2.</w:t>
      </w:r>
      <w:proofErr w:type="gramStart"/>
      <w:r>
        <w:t>2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 w:rsidR="00DF0120">
        <w:rPr>
          <w:lang w:val="en-US"/>
        </w:rPr>
        <w:t xml:space="preserve"> ARIMA</w:t>
      </w:r>
      <w:r>
        <w:rPr>
          <w:lang w:val="en-US"/>
        </w:rPr>
        <w:t xml:space="preserve"> </w:t>
      </w:r>
      <w:r>
        <w:rPr>
          <w:lang w:val="en-US"/>
        </w:rPr>
        <w:t>murder</w:t>
      </w:r>
    </w:p>
    <w:p w14:paraId="0CD36222" w14:textId="3AC51B2C" w:rsidR="00F91EE7" w:rsidRPr="00F91EE7" w:rsidRDefault="00B52E37" w:rsidP="00F91EE7">
      <w:pPr>
        <w:pStyle w:val="IEEEParagraph"/>
        <w:rPr>
          <w:lang w:val="en-US"/>
        </w:rPr>
      </w:pPr>
      <w:r w:rsidRPr="00B52E37">
        <w:rPr>
          <w:lang w:val="en-US"/>
        </w:rPr>
        <w:lastRenderedPageBreak/>
        <w:drawing>
          <wp:inline distT="0" distB="0" distL="0" distR="0" wp14:anchorId="36B035CF" wp14:editId="2DD274B8">
            <wp:extent cx="3189605" cy="787400"/>
            <wp:effectExtent l="0" t="0" r="0" b="0"/>
            <wp:docPr id="21303093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02B" w14:textId="345A3AEA" w:rsidR="00B52E37" w:rsidRDefault="00B52E37" w:rsidP="00B52E37">
      <w:pPr>
        <w:pStyle w:val="IEEEFigureCaptionMulti-Lines"/>
        <w:jc w:val="center"/>
        <w:rPr>
          <w:lang w:val="en-US"/>
        </w:rPr>
      </w:pPr>
      <w:r>
        <w:t>Gambar.2.</w:t>
      </w:r>
      <w:proofErr w:type="gramStart"/>
      <w:r>
        <w:t>3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r w:rsidR="00DF0120">
        <w:rPr>
          <w:lang w:val="en-US"/>
        </w:rPr>
        <w:t xml:space="preserve">ARIMA </w:t>
      </w:r>
      <w:r>
        <w:rPr>
          <w:lang w:val="en-US"/>
        </w:rPr>
        <w:t>robbery</w:t>
      </w:r>
    </w:p>
    <w:p w14:paraId="465DFC1E" w14:textId="31A53345" w:rsidR="00B52E37" w:rsidRPr="00B52E37" w:rsidRDefault="00E23371" w:rsidP="00E23371">
      <w:pPr>
        <w:pStyle w:val="IEEEParagraph"/>
        <w:jc w:val="center"/>
        <w:rPr>
          <w:lang w:val="en-US"/>
        </w:rPr>
      </w:pPr>
      <w:r w:rsidRPr="00E23371">
        <w:rPr>
          <w:lang w:val="en-US"/>
        </w:rPr>
        <w:drawing>
          <wp:inline distT="0" distB="0" distL="0" distR="0" wp14:anchorId="29ACA014" wp14:editId="198943C4">
            <wp:extent cx="3189605" cy="1525270"/>
            <wp:effectExtent l="0" t="0" r="0" b="0"/>
            <wp:docPr id="11324296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9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3AB7" w14:textId="0CF08B7E" w:rsidR="00E23371" w:rsidRDefault="00E23371" w:rsidP="00E23371">
      <w:pPr>
        <w:pStyle w:val="IEEEFigureCaptionMulti-Lines"/>
        <w:jc w:val="center"/>
        <w:rPr>
          <w:lang w:val="en-US"/>
        </w:rPr>
      </w:pPr>
      <w:r>
        <w:t>Gambar.2.</w:t>
      </w:r>
      <w:proofErr w:type="gramStart"/>
      <w:r w:rsidR="00861A6F">
        <w:t>4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="00DF0120">
        <w:rPr>
          <w:lang w:val="en-US"/>
        </w:rPr>
        <w:t xml:space="preserve">ARIMA </w:t>
      </w:r>
      <w:proofErr w:type="spellStart"/>
      <w:r>
        <w:rPr>
          <w:lang w:val="en-US"/>
        </w:rPr>
        <w:t>keseluruhan</w:t>
      </w:r>
      <w:proofErr w:type="spellEnd"/>
    </w:p>
    <w:p w14:paraId="3AFD9438" w14:textId="5F4135AD" w:rsidR="003F7E72" w:rsidRDefault="00244C1E" w:rsidP="00244C1E">
      <w:pPr>
        <w:pStyle w:val="IEEEParagraph"/>
        <w:rPr>
          <w:lang w:val="en-US"/>
        </w:rPr>
      </w:pPr>
      <w:r w:rsidRPr="00244C1E">
        <w:rPr>
          <w:lang w:val="en-US"/>
        </w:rPr>
        <w:t xml:space="preserve">Pada </w:t>
      </w:r>
      <w:proofErr w:type="spellStart"/>
      <w:r w:rsidRPr="00244C1E">
        <w:rPr>
          <w:lang w:val="en-US"/>
        </w:rPr>
        <w:t>metode</w:t>
      </w:r>
      <w:proofErr w:type="spellEnd"/>
      <w:r w:rsidRPr="00244C1E">
        <w:rPr>
          <w:lang w:val="en-US"/>
        </w:rPr>
        <w:t xml:space="preserve"> ARIMA </w:t>
      </w:r>
      <w:proofErr w:type="spellStart"/>
      <w:r w:rsidRPr="00244C1E">
        <w:rPr>
          <w:lang w:val="en-US"/>
        </w:rPr>
        <w:t>ini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hasilnya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akan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menunjukan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prediksi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harian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s</w:t>
      </w:r>
      <w:r>
        <w:rPr>
          <w:lang w:val="en-US"/>
        </w:rPr>
        <w:t>elama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kejahatan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katergori</w:t>
      </w:r>
      <w:proofErr w:type="spellEnd"/>
      <w:r>
        <w:rPr>
          <w:lang w:val="en-US"/>
        </w:rPr>
        <w:t>.</w:t>
      </w:r>
    </w:p>
    <w:p w14:paraId="7A608395" w14:textId="041499DB" w:rsidR="00244C1E" w:rsidRPr="003F7E72" w:rsidRDefault="00244C1E" w:rsidP="00244C1E">
      <w:pPr>
        <w:pStyle w:val="IEEEHeading2"/>
        <w:numPr>
          <w:ilvl w:val="0"/>
          <w:numId w:val="12"/>
        </w:numPr>
        <w:tabs>
          <w:tab w:val="clear" w:pos="288"/>
          <w:tab w:val="num" w:pos="142"/>
        </w:tabs>
        <w:rPr>
          <w:sz w:val="22"/>
          <w:szCs w:val="22"/>
        </w:rPr>
      </w:pPr>
      <w:r>
        <w:rPr>
          <w:sz w:val="22"/>
          <w:szCs w:val="22"/>
        </w:rPr>
        <w:t>Hasil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LSTM</w:t>
      </w:r>
    </w:p>
    <w:p w14:paraId="762F0092" w14:textId="10ED4CC3" w:rsidR="00244C1E" w:rsidRPr="00244C1E" w:rsidRDefault="00DF0120" w:rsidP="00DF0120">
      <w:pPr>
        <w:pStyle w:val="IEEEParagraph"/>
        <w:ind w:firstLine="0"/>
        <w:jc w:val="center"/>
        <w:rPr>
          <w:lang w:val="en-US"/>
        </w:rPr>
      </w:pPr>
      <w:r w:rsidRPr="00DF0120">
        <w:rPr>
          <w:lang w:val="en-US"/>
        </w:rPr>
        <w:drawing>
          <wp:inline distT="0" distB="0" distL="0" distR="0" wp14:anchorId="7AA682C5" wp14:editId="2343EEAC">
            <wp:extent cx="3189605" cy="798830"/>
            <wp:effectExtent l="0" t="0" r="0" b="1270"/>
            <wp:docPr id="12672593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59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DF6E" w14:textId="41DC6555" w:rsidR="00DF0120" w:rsidRPr="003F7E72" w:rsidRDefault="00DF0120" w:rsidP="00DF0120">
      <w:pPr>
        <w:pStyle w:val="IEEEFigureCaptionMulti-Lines"/>
        <w:jc w:val="center"/>
        <w:rPr>
          <w:lang w:val="en-US"/>
        </w:rPr>
      </w:pPr>
      <w:r>
        <w:t>Gambar.</w:t>
      </w:r>
      <w:r>
        <w:t>3</w:t>
      </w:r>
      <w:r>
        <w:t>.</w:t>
      </w:r>
      <w:proofErr w:type="gramStart"/>
      <w:r>
        <w:t>1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LSTM </w:t>
      </w:r>
      <w:r>
        <w:rPr>
          <w:lang w:val="en-US"/>
        </w:rPr>
        <w:t>public disorder</w:t>
      </w:r>
    </w:p>
    <w:p w14:paraId="0BD6ECCD" w14:textId="0428B0AD" w:rsidR="003F7E72" w:rsidRPr="00244C1E" w:rsidRDefault="007C199E" w:rsidP="00CD725F">
      <w:pPr>
        <w:pStyle w:val="IEEEParagraph"/>
        <w:jc w:val="center"/>
        <w:rPr>
          <w:lang w:val="en-US"/>
        </w:rPr>
      </w:pPr>
      <w:r w:rsidRPr="007C199E">
        <w:rPr>
          <w:lang w:val="en-US"/>
        </w:rPr>
        <w:drawing>
          <wp:inline distT="0" distB="0" distL="0" distR="0" wp14:anchorId="280E88C2" wp14:editId="0EB48F32">
            <wp:extent cx="3189605" cy="820420"/>
            <wp:effectExtent l="0" t="0" r="0" b="0"/>
            <wp:docPr id="1164735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67FA" w14:textId="408E7E55" w:rsidR="007C199E" w:rsidRPr="003F7E72" w:rsidRDefault="007C199E" w:rsidP="007C199E">
      <w:pPr>
        <w:pStyle w:val="IEEEFigureCaptionMulti-Lines"/>
        <w:jc w:val="center"/>
        <w:rPr>
          <w:lang w:val="en-US"/>
        </w:rPr>
      </w:pPr>
      <w:r>
        <w:t>Gambar.3.</w:t>
      </w:r>
      <w:proofErr w:type="gramStart"/>
      <w:r>
        <w:t>2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LSTM </w:t>
      </w:r>
      <w:r>
        <w:rPr>
          <w:lang w:val="en-US"/>
        </w:rPr>
        <w:t>murder</w:t>
      </w:r>
    </w:p>
    <w:p w14:paraId="7841A208" w14:textId="5867DFA8" w:rsidR="003F7E72" w:rsidRPr="00244C1E" w:rsidRDefault="00CD725F" w:rsidP="00CD725F">
      <w:pPr>
        <w:pStyle w:val="IEEEParagraph"/>
        <w:jc w:val="center"/>
        <w:rPr>
          <w:lang w:val="en-US"/>
        </w:rPr>
      </w:pPr>
      <w:r w:rsidRPr="00CD725F">
        <w:rPr>
          <w:lang w:val="en-US"/>
        </w:rPr>
        <w:drawing>
          <wp:inline distT="0" distB="0" distL="0" distR="0" wp14:anchorId="23FC1509" wp14:editId="580E70BC">
            <wp:extent cx="3189605" cy="880110"/>
            <wp:effectExtent l="0" t="0" r="0" b="0"/>
            <wp:docPr id="12347228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2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2BF2" w14:textId="64C5FD5A" w:rsidR="00CD725F" w:rsidRDefault="00CD725F" w:rsidP="00CD725F">
      <w:pPr>
        <w:pStyle w:val="IEEEFigureCaptionMulti-Lines"/>
        <w:jc w:val="center"/>
        <w:rPr>
          <w:lang w:val="en-US"/>
        </w:rPr>
      </w:pPr>
      <w:r>
        <w:t>Gambar.3.</w:t>
      </w:r>
      <w:proofErr w:type="gramStart"/>
      <w:r>
        <w:t>3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LSTM </w:t>
      </w:r>
      <w:r>
        <w:rPr>
          <w:lang w:val="en-US"/>
        </w:rPr>
        <w:t>robbery</w:t>
      </w:r>
    </w:p>
    <w:p w14:paraId="49D21B27" w14:textId="717ABE7E" w:rsidR="00861A6F" w:rsidRPr="00861A6F" w:rsidRDefault="00861A6F" w:rsidP="00861A6F">
      <w:pPr>
        <w:pStyle w:val="IEEEParagraph"/>
        <w:jc w:val="center"/>
        <w:rPr>
          <w:lang w:val="en-US"/>
        </w:rPr>
      </w:pPr>
      <w:r w:rsidRPr="00861A6F">
        <w:rPr>
          <w:lang w:val="en-US"/>
        </w:rPr>
        <w:drawing>
          <wp:inline distT="0" distB="0" distL="0" distR="0" wp14:anchorId="0CEAE5F5" wp14:editId="68BA90D6">
            <wp:extent cx="3189605" cy="1581150"/>
            <wp:effectExtent l="0" t="0" r="0" b="0"/>
            <wp:docPr id="15725143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14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78E9" w14:textId="2132D29A" w:rsidR="00861A6F" w:rsidRDefault="00861A6F" w:rsidP="00861A6F">
      <w:pPr>
        <w:pStyle w:val="IEEEFigureCaptionMulti-Lines"/>
        <w:jc w:val="center"/>
        <w:rPr>
          <w:lang w:val="en-US"/>
        </w:rPr>
      </w:pPr>
      <w:r>
        <w:t>Gambar.2.</w:t>
      </w:r>
      <w:proofErr w:type="gramStart"/>
      <w:r>
        <w:t>4</w:t>
      </w:r>
      <w:r w:rsidRPr="003F7E72">
        <w:rPr>
          <w:lang w:val="en-US"/>
        </w:rPr>
        <w:t xml:space="preserve">  </w:t>
      </w:r>
      <w:r>
        <w:rPr>
          <w:lang w:val="en-US"/>
        </w:rPr>
        <w:t>Hasil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LSTM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</w:p>
    <w:p w14:paraId="0AF329C5" w14:textId="27E61B36" w:rsidR="00861A6F" w:rsidRDefault="00861A6F" w:rsidP="00861A6F">
      <w:pPr>
        <w:pStyle w:val="IEEEParagraph"/>
        <w:rPr>
          <w:lang w:val="en-US"/>
        </w:rPr>
      </w:pPr>
      <w:r w:rsidRPr="00244C1E">
        <w:rPr>
          <w:lang w:val="en-US"/>
        </w:rPr>
        <w:t xml:space="preserve">Pada </w:t>
      </w:r>
      <w:proofErr w:type="spellStart"/>
      <w:r w:rsidRPr="00244C1E">
        <w:rPr>
          <w:lang w:val="en-US"/>
        </w:rPr>
        <w:t>metode</w:t>
      </w:r>
      <w:proofErr w:type="spellEnd"/>
      <w:r w:rsidRPr="00244C1E">
        <w:rPr>
          <w:lang w:val="en-US"/>
        </w:rPr>
        <w:t xml:space="preserve"> </w:t>
      </w:r>
      <w:r>
        <w:rPr>
          <w:lang w:val="en-US"/>
        </w:rPr>
        <w:t>LSTM</w:t>
      </w:r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ini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hasilnya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akan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menunjukan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prediksi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harian</w:t>
      </w:r>
      <w:proofErr w:type="spellEnd"/>
      <w:r w:rsidRPr="00244C1E">
        <w:rPr>
          <w:lang w:val="en-US"/>
        </w:rPr>
        <w:t xml:space="preserve"> </w:t>
      </w:r>
      <w:proofErr w:type="spellStart"/>
      <w:r w:rsidRPr="00244C1E">
        <w:rPr>
          <w:lang w:val="en-US"/>
        </w:rPr>
        <w:t>s</w:t>
      </w:r>
      <w:r>
        <w:rPr>
          <w:lang w:val="en-US"/>
        </w:rPr>
        <w:t>elama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kejahatan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katergori</w:t>
      </w:r>
      <w:proofErr w:type="spellEnd"/>
      <w:r>
        <w:rPr>
          <w:lang w:val="en-US"/>
        </w:rPr>
        <w:t>.</w:t>
      </w:r>
    </w:p>
    <w:p w14:paraId="5579E19F" w14:textId="77777777" w:rsidR="00CD725F" w:rsidRPr="00861A6F" w:rsidRDefault="00CD725F" w:rsidP="0063196F">
      <w:pPr>
        <w:pStyle w:val="IEEEParagraph"/>
        <w:rPr>
          <w:lang w:val="en-US"/>
        </w:rPr>
      </w:pPr>
    </w:p>
    <w:p w14:paraId="6119F0E1" w14:textId="0209EC7B" w:rsidR="00A31874" w:rsidRPr="001206C3" w:rsidRDefault="00A31874" w:rsidP="00A31874">
      <w:pPr>
        <w:pStyle w:val="IEEEHeading1"/>
      </w:pPr>
      <w:r>
        <w:t>Kesimpulan</w:t>
      </w:r>
    </w:p>
    <w:p w14:paraId="72C858F8" w14:textId="39EB5807" w:rsidR="00A31874" w:rsidRPr="00952593" w:rsidRDefault="00952593" w:rsidP="000478F5">
      <w:pPr>
        <w:pStyle w:val="IEEEParagraph"/>
        <w:ind w:firstLine="288"/>
        <w:rPr>
          <w:lang w:val="en-US"/>
        </w:rPr>
      </w:pPr>
      <w:proofErr w:type="spellStart"/>
      <w:r w:rsidRPr="00952593">
        <w:rPr>
          <w:lang w:val="en-US"/>
        </w:rPr>
        <w:t>Berdasarakan</w:t>
      </w:r>
      <w:proofErr w:type="spellEnd"/>
      <w:r w:rsidRPr="00952593">
        <w:rPr>
          <w:lang w:val="en-US"/>
        </w:rPr>
        <w:t xml:space="preserve"> </w:t>
      </w:r>
      <w:proofErr w:type="spellStart"/>
      <w:r w:rsidRPr="00952593">
        <w:rPr>
          <w:lang w:val="en-US"/>
        </w:rPr>
        <w:t>hasil</w:t>
      </w:r>
      <w:proofErr w:type="spellEnd"/>
      <w:r w:rsidRPr="00952593">
        <w:rPr>
          <w:lang w:val="en-US"/>
        </w:rPr>
        <w:t xml:space="preserve"> yang </w:t>
      </w:r>
      <w:proofErr w:type="spellStart"/>
      <w:r w:rsidRPr="00952593">
        <w:rPr>
          <w:lang w:val="en-US"/>
        </w:rPr>
        <w:t>didapat</w:t>
      </w:r>
      <w:proofErr w:type="spellEnd"/>
      <w:r w:rsidR="00E1366A">
        <w:rPr>
          <w:lang w:val="en-US"/>
        </w:rPr>
        <w:t>,</w:t>
      </w:r>
      <w:r w:rsidRPr="00952593">
        <w:rPr>
          <w:lang w:val="en-US"/>
        </w:rPr>
        <w:t xml:space="preserve"> </w:t>
      </w:r>
      <w:proofErr w:type="spellStart"/>
      <w:r w:rsidRPr="00952593">
        <w:rPr>
          <w:lang w:val="en-US"/>
        </w:rPr>
        <w:t>kedua</w:t>
      </w:r>
      <w:proofErr w:type="spellEnd"/>
      <w:r w:rsidRPr="00952593">
        <w:rPr>
          <w:lang w:val="en-US"/>
        </w:rPr>
        <w:t xml:space="preserve"> </w:t>
      </w:r>
      <w:proofErr w:type="spellStart"/>
      <w:r w:rsidRPr="00952593">
        <w:rPr>
          <w:lang w:val="en-US"/>
        </w:rPr>
        <w:t>metode</w:t>
      </w:r>
      <w:proofErr w:type="spellEnd"/>
      <w:r w:rsidRPr="00952593">
        <w:rPr>
          <w:lang w:val="en-US"/>
        </w:rPr>
        <w:t xml:space="preserve"> </w:t>
      </w:r>
      <w:proofErr w:type="spellStart"/>
      <w:r w:rsidRPr="00952593">
        <w:rPr>
          <w:lang w:val="en-US"/>
        </w:rPr>
        <w:t>tersebut</w:t>
      </w:r>
      <w:proofErr w:type="spellEnd"/>
      <w:r w:rsidRPr="00952593">
        <w:rPr>
          <w:lang w:val="en-US"/>
        </w:rPr>
        <w:t xml:space="preserve"> </w:t>
      </w:r>
      <w:proofErr w:type="spellStart"/>
      <w:r w:rsidRPr="00952593">
        <w:rPr>
          <w:lang w:val="en-US"/>
        </w:rPr>
        <w:t>be</w:t>
      </w:r>
      <w:r>
        <w:rPr>
          <w:lang w:val="en-US"/>
        </w:rPr>
        <w:t>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memprekdiksi</w:t>
      </w:r>
      <w:proofErr w:type="spellEnd"/>
      <w:r w:rsidR="00E1366A">
        <w:rPr>
          <w:lang w:val="en-US"/>
        </w:rPr>
        <w:t xml:space="preserve"> data </w:t>
      </w:r>
      <w:proofErr w:type="spellStart"/>
      <w:r w:rsidR="00E1366A">
        <w:rPr>
          <w:lang w:val="en-US"/>
        </w:rPr>
        <w:t>kejahatan</w:t>
      </w:r>
      <w:proofErr w:type="spellEnd"/>
      <w:r w:rsidR="00E1366A">
        <w:rPr>
          <w:lang w:val="en-US"/>
        </w:rPr>
        <w:t xml:space="preserve"> </w:t>
      </w:r>
      <w:proofErr w:type="spellStart"/>
      <w:r w:rsidR="00E1366A">
        <w:rPr>
          <w:lang w:val="en-US"/>
        </w:rPr>
        <w:t>selama</w:t>
      </w:r>
      <w:proofErr w:type="spellEnd"/>
      <w:r w:rsidR="00E1366A">
        <w:rPr>
          <w:lang w:val="en-US"/>
        </w:rPr>
        <w:t xml:space="preserve"> 30 </w:t>
      </w:r>
      <w:proofErr w:type="spellStart"/>
      <w:r w:rsidR="00E1366A">
        <w:rPr>
          <w:lang w:val="en-US"/>
        </w:rPr>
        <w:t>hari</w:t>
      </w:r>
      <w:proofErr w:type="spellEnd"/>
      <w:r w:rsidR="00E1366A">
        <w:rPr>
          <w:lang w:val="en-US"/>
        </w:rPr>
        <w:t xml:space="preserve"> </w:t>
      </w:r>
      <w:proofErr w:type="spellStart"/>
      <w:r w:rsidR="00E1366A">
        <w:rPr>
          <w:lang w:val="en-US"/>
        </w:rPr>
        <w:t>kedepan</w:t>
      </w:r>
      <w:proofErr w:type="spellEnd"/>
      <w:r w:rsidR="00E1366A">
        <w:rPr>
          <w:lang w:val="en-US"/>
        </w:rPr>
        <w:t xml:space="preserve"> </w:t>
      </w:r>
      <w:r w:rsidR="00867D75">
        <w:rPr>
          <w:lang w:val="en-US"/>
        </w:rPr>
        <w:t xml:space="preserve">pada </w:t>
      </w:r>
      <w:proofErr w:type="spellStart"/>
      <w:r w:rsidR="00867D75">
        <w:rPr>
          <w:lang w:val="en-US"/>
        </w:rPr>
        <w:t>setiap</w:t>
      </w:r>
      <w:proofErr w:type="spellEnd"/>
      <w:r w:rsidR="00867D75">
        <w:rPr>
          <w:lang w:val="en-US"/>
        </w:rPr>
        <w:t xml:space="preserve"> </w:t>
      </w:r>
      <w:proofErr w:type="spellStart"/>
      <w:r w:rsidR="00867D75">
        <w:rPr>
          <w:lang w:val="en-US"/>
        </w:rPr>
        <w:t>kategori</w:t>
      </w:r>
      <w:proofErr w:type="spellEnd"/>
      <w:r w:rsidR="00867D75">
        <w:rPr>
          <w:lang w:val="en-US"/>
        </w:rPr>
        <w:t xml:space="preserve"> yang </w:t>
      </w:r>
      <w:proofErr w:type="spellStart"/>
      <w:r w:rsidR="00867D75">
        <w:rPr>
          <w:lang w:val="en-US"/>
        </w:rPr>
        <w:t>ada</w:t>
      </w:r>
      <w:proofErr w:type="spellEnd"/>
      <w:r w:rsidR="005716DE">
        <w:rPr>
          <w:lang w:val="en-US"/>
        </w:rPr>
        <w:t xml:space="preserve">. </w:t>
      </w:r>
      <w:proofErr w:type="spellStart"/>
      <w:r w:rsidR="005716DE">
        <w:rPr>
          <w:lang w:val="en-US"/>
        </w:rPr>
        <w:t>Meskipun</w:t>
      </w:r>
      <w:proofErr w:type="spellEnd"/>
      <w:r w:rsidR="005716DE">
        <w:rPr>
          <w:lang w:val="en-US"/>
        </w:rPr>
        <w:t xml:space="preserve"> </w:t>
      </w:r>
      <w:proofErr w:type="spellStart"/>
      <w:r w:rsidR="005716DE">
        <w:rPr>
          <w:lang w:val="en-US"/>
        </w:rPr>
        <w:t>terdapat</w:t>
      </w:r>
      <w:proofErr w:type="spellEnd"/>
      <w:r w:rsidR="005716DE">
        <w:rPr>
          <w:lang w:val="en-US"/>
        </w:rPr>
        <w:t xml:space="preserve"> </w:t>
      </w:r>
      <w:proofErr w:type="spellStart"/>
      <w:r w:rsidR="005716DE">
        <w:rPr>
          <w:lang w:val="en-US"/>
        </w:rPr>
        <w:t>sedikit</w:t>
      </w:r>
      <w:proofErr w:type="spellEnd"/>
      <w:r w:rsidR="005716DE">
        <w:rPr>
          <w:lang w:val="en-US"/>
        </w:rPr>
        <w:t xml:space="preserve"> </w:t>
      </w:r>
      <w:proofErr w:type="spellStart"/>
      <w:r w:rsidR="005716DE">
        <w:rPr>
          <w:lang w:val="en-US"/>
        </w:rPr>
        <w:t>perbedaan</w:t>
      </w:r>
      <w:proofErr w:type="spellEnd"/>
      <w:r w:rsidR="005716DE">
        <w:rPr>
          <w:lang w:val="en-US"/>
        </w:rPr>
        <w:t xml:space="preserve"> </w:t>
      </w:r>
      <w:proofErr w:type="spellStart"/>
      <w:r w:rsidR="005716DE">
        <w:rPr>
          <w:lang w:val="en-US"/>
        </w:rPr>
        <w:t>hasil</w:t>
      </w:r>
      <w:proofErr w:type="spellEnd"/>
      <w:r w:rsidR="005716DE">
        <w:rPr>
          <w:lang w:val="en-US"/>
        </w:rPr>
        <w:t xml:space="preserve"> </w:t>
      </w:r>
      <w:proofErr w:type="spellStart"/>
      <w:r w:rsidR="005716DE">
        <w:rPr>
          <w:lang w:val="en-US"/>
        </w:rPr>
        <w:t>prediksi</w:t>
      </w:r>
      <w:proofErr w:type="spellEnd"/>
      <w:r w:rsidR="009F5EBC">
        <w:rPr>
          <w:lang w:val="en-US"/>
        </w:rPr>
        <w:t xml:space="preserve">, </w:t>
      </w:r>
      <w:proofErr w:type="spellStart"/>
      <w:r w:rsidR="009F5EBC">
        <w:rPr>
          <w:lang w:val="en-US"/>
        </w:rPr>
        <w:t>diharapkan</w:t>
      </w:r>
      <w:proofErr w:type="spellEnd"/>
      <w:r w:rsidR="009F5EBC">
        <w:rPr>
          <w:lang w:val="en-US"/>
        </w:rPr>
        <w:t xml:space="preserve"> </w:t>
      </w:r>
      <w:proofErr w:type="spellStart"/>
      <w:r w:rsidR="009F5EBC">
        <w:rPr>
          <w:lang w:val="en-US"/>
        </w:rPr>
        <w:t>hasil</w:t>
      </w:r>
      <w:proofErr w:type="spellEnd"/>
      <w:r w:rsidR="009F5EBC">
        <w:rPr>
          <w:lang w:val="en-US"/>
        </w:rPr>
        <w:t xml:space="preserve"> </w:t>
      </w:r>
      <w:proofErr w:type="spellStart"/>
      <w:r w:rsidR="009F5EBC">
        <w:rPr>
          <w:lang w:val="en-US"/>
        </w:rPr>
        <w:t>ini</w:t>
      </w:r>
      <w:proofErr w:type="spellEnd"/>
      <w:r w:rsidR="009F5EBC">
        <w:rPr>
          <w:lang w:val="en-US"/>
        </w:rPr>
        <w:t xml:space="preserve"> </w:t>
      </w:r>
      <w:proofErr w:type="spellStart"/>
      <w:r w:rsidR="009F5EBC">
        <w:rPr>
          <w:lang w:val="en-US"/>
        </w:rPr>
        <w:t>dapat</w:t>
      </w:r>
      <w:proofErr w:type="spellEnd"/>
      <w:r w:rsidR="009F5EBC">
        <w:rPr>
          <w:lang w:val="en-US"/>
        </w:rPr>
        <w:t xml:space="preserve"> </w:t>
      </w:r>
      <w:proofErr w:type="spellStart"/>
      <w:r w:rsidR="009F5EBC">
        <w:rPr>
          <w:lang w:val="en-US"/>
        </w:rPr>
        <w:t>membantu</w:t>
      </w:r>
      <w:proofErr w:type="spellEnd"/>
      <w:r w:rsidR="0076683A">
        <w:rPr>
          <w:lang w:val="en-US"/>
        </w:rPr>
        <w:t xml:space="preserve"> apparat </w:t>
      </w:r>
      <w:proofErr w:type="spellStart"/>
      <w:r w:rsidR="0076683A">
        <w:rPr>
          <w:lang w:val="en-US"/>
        </w:rPr>
        <w:t>penegak</w:t>
      </w:r>
      <w:proofErr w:type="spellEnd"/>
      <w:r w:rsidR="0076683A">
        <w:rPr>
          <w:lang w:val="en-US"/>
        </w:rPr>
        <w:t xml:space="preserve"> </w:t>
      </w:r>
      <w:proofErr w:type="spellStart"/>
      <w:r w:rsidR="0076683A">
        <w:rPr>
          <w:lang w:val="en-US"/>
        </w:rPr>
        <w:t>hukum</w:t>
      </w:r>
      <w:proofErr w:type="spellEnd"/>
      <w:r w:rsidR="0076683A">
        <w:rPr>
          <w:lang w:val="en-US"/>
        </w:rPr>
        <w:t xml:space="preserve"> </w:t>
      </w:r>
      <w:proofErr w:type="spellStart"/>
      <w:r w:rsidR="0076683A">
        <w:t>hukum</w:t>
      </w:r>
      <w:proofErr w:type="spellEnd"/>
      <w:r w:rsidR="0076683A">
        <w:t xml:space="preserve"> </w:t>
      </w:r>
      <w:proofErr w:type="spellStart"/>
      <w:r w:rsidR="0076683A">
        <w:t>dalam</w:t>
      </w:r>
      <w:proofErr w:type="spellEnd"/>
      <w:r w:rsidR="0076683A">
        <w:t xml:space="preserve"> </w:t>
      </w:r>
      <w:proofErr w:type="spellStart"/>
      <w:r w:rsidR="0076683A">
        <w:t>mengambil</w:t>
      </w:r>
      <w:proofErr w:type="spellEnd"/>
      <w:r w:rsidR="0076683A">
        <w:t xml:space="preserve"> </w:t>
      </w:r>
      <w:proofErr w:type="spellStart"/>
      <w:r w:rsidR="0076683A">
        <w:t>langkah-langkah</w:t>
      </w:r>
      <w:proofErr w:type="spellEnd"/>
      <w:r w:rsidR="0076683A">
        <w:t xml:space="preserve"> </w:t>
      </w:r>
      <w:proofErr w:type="spellStart"/>
      <w:r w:rsidR="0076683A">
        <w:t>preventif</w:t>
      </w:r>
      <w:proofErr w:type="spellEnd"/>
      <w:r w:rsidR="0076683A">
        <w:t xml:space="preserve"> yang </w:t>
      </w:r>
      <w:proofErr w:type="spellStart"/>
      <w:r w:rsidR="0076683A">
        <w:t>tepat</w:t>
      </w:r>
      <w:proofErr w:type="spellEnd"/>
      <w:r w:rsidR="0076683A">
        <w:t xml:space="preserve"> </w:t>
      </w:r>
      <w:proofErr w:type="spellStart"/>
      <w:r w:rsidR="0076683A">
        <w:t>untuk</w:t>
      </w:r>
      <w:proofErr w:type="spellEnd"/>
      <w:r w:rsidR="0076683A">
        <w:t xml:space="preserve"> </w:t>
      </w:r>
      <w:proofErr w:type="spellStart"/>
      <w:r w:rsidR="0076683A">
        <w:t>keepannya</w:t>
      </w:r>
      <w:proofErr w:type="spellEnd"/>
      <w:r w:rsidR="00DA6560">
        <w:t>.</w:t>
      </w:r>
    </w:p>
    <w:p w14:paraId="1A012076" w14:textId="120206B7"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14:paraId="3847045E" w14:textId="51506DF1" w:rsidR="008B6AE3" w:rsidRDefault="008B6AE3" w:rsidP="00C07400">
      <w:pPr>
        <w:pStyle w:val="IEEEReferenceItem"/>
        <w:numPr>
          <w:ilvl w:val="0"/>
          <w:numId w:val="0"/>
        </w:numPr>
        <w:ind w:left="432"/>
      </w:pPr>
    </w:p>
    <w:p w14:paraId="0D06FCD5" w14:textId="2E348196" w:rsidR="00C07400" w:rsidRDefault="00C07400" w:rsidP="008B6AE3">
      <w:pPr>
        <w:pStyle w:val="IEEEReferenceItem"/>
        <w:rPr>
          <w:rStyle w:val="hljs-string"/>
        </w:rPr>
      </w:pPr>
      <w:r>
        <w:rPr>
          <w:rStyle w:val="hljs-string"/>
        </w:rPr>
        <w:t>M.</w:t>
      </w:r>
      <w:r>
        <w:t xml:space="preserve"> </w:t>
      </w:r>
      <w:r>
        <w:rPr>
          <w:rStyle w:val="hljs-string"/>
        </w:rPr>
        <w:t>Feng</w:t>
      </w:r>
      <w:r>
        <w:t xml:space="preserve"> </w:t>
      </w:r>
      <w:r>
        <w:rPr>
          <w:rStyle w:val="hljs-string"/>
        </w:rPr>
        <w:t>et</w:t>
      </w:r>
      <w:r>
        <w:t xml:space="preserve"> </w:t>
      </w:r>
      <w:r>
        <w:rPr>
          <w:rStyle w:val="hljs-string"/>
        </w:rPr>
        <w:t>al.,</w:t>
      </w:r>
      <w:r>
        <w:t xml:space="preserve"> </w:t>
      </w:r>
      <w:r>
        <w:rPr>
          <w:rStyle w:val="hljs-string"/>
        </w:rPr>
        <w:t>"Big Data Analytics and Mining for Effective Visualization and Trends Forecasting of Crime Data,"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IEEE</w:t>
      </w:r>
      <w:r>
        <w:t xml:space="preserve"> </w:t>
      </w:r>
      <w:r>
        <w:rPr>
          <w:rStyle w:val="hljs-string"/>
        </w:rPr>
        <w:t>Access,</w:t>
      </w:r>
      <w:r>
        <w:t xml:space="preserve"> </w:t>
      </w:r>
      <w:r>
        <w:rPr>
          <w:rStyle w:val="hljs-string"/>
        </w:rPr>
        <w:t>vol.</w:t>
      </w:r>
      <w:r>
        <w:t xml:space="preserve"> </w:t>
      </w:r>
      <w:r>
        <w:rPr>
          <w:rStyle w:val="hljs-number"/>
        </w:rPr>
        <w:t>7</w:t>
      </w:r>
      <w:r>
        <w:rPr>
          <w:rStyle w:val="hljs-string"/>
        </w:rPr>
        <w:t>,</w:t>
      </w:r>
      <w:r>
        <w:t xml:space="preserve"> </w:t>
      </w:r>
      <w:r>
        <w:rPr>
          <w:rStyle w:val="hljs-string"/>
        </w:rPr>
        <w:t>pp.</w:t>
      </w:r>
      <w:r>
        <w:t xml:space="preserve"> </w:t>
      </w:r>
      <w:r>
        <w:rPr>
          <w:rStyle w:val="hljs-number"/>
        </w:rPr>
        <w:t>106111-106123</w:t>
      </w:r>
      <w:r>
        <w:rPr>
          <w:rStyle w:val="hljs-string"/>
        </w:rPr>
        <w:t>,</w:t>
      </w:r>
      <w:r>
        <w:t xml:space="preserve"> </w:t>
      </w:r>
      <w:r>
        <w:rPr>
          <w:rStyle w:val="hljs-number"/>
        </w:rPr>
        <w:t>2019</w:t>
      </w:r>
      <w:r>
        <w:rPr>
          <w:rStyle w:val="hljs-string"/>
        </w:rPr>
        <w:t>,</w:t>
      </w:r>
      <w:r>
        <w:t xml:space="preserve"> </w:t>
      </w:r>
      <w:proofErr w:type="spellStart"/>
      <w:r>
        <w:rPr>
          <w:rStyle w:val="hljs-attr"/>
        </w:rPr>
        <w:t>doi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number"/>
        </w:rPr>
        <w:t>10.1109</w:t>
      </w:r>
      <w:r>
        <w:rPr>
          <w:rStyle w:val="hljs-string"/>
        </w:rPr>
        <w:t>/ACCESS.2019.2930410.</w:t>
      </w:r>
    </w:p>
    <w:p w14:paraId="696791F7" w14:textId="4719B1D7" w:rsidR="000478F5" w:rsidRDefault="000478F5" w:rsidP="008B6AE3">
      <w:pPr>
        <w:pStyle w:val="IEEEReferenceItem"/>
      </w:pPr>
      <w:r>
        <w:rPr>
          <w:rStyle w:val="hljs-string"/>
        </w:rPr>
        <w:t>J.</w:t>
      </w:r>
      <w:r>
        <w:t xml:space="preserve"> </w:t>
      </w:r>
      <w:r>
        <w:rPr>
          <w:rStyle w:val="hljs-string"/>
        </w:rPr>
        <w:t>Smith</w:t>
      </w:r>
      <w:r>
        <w:t xml:space="preserve"> </w:t>
      </w:r>
      <w:r>
        <w:rPr>
          <w:rStyle w:val="hljs-string"/>
        </w:rPr>
        <w:t>and</w:t>
      </w:r>
      <w:r>
        <w:t xml:space="preserve"> </w:t>
      </w:r>
      <w:r>
        <w:rPr>
          <w:rStyle w:val="hljs-string"/>
        </w:rPr>
        <w:t>A.</w:t>
      </w:r>
      <w:r>
        <w:t xml:space="preserve"> </w:t>
      </w:r>
      <w:r>
        <w:rPr>
          <w:rStyle w:val="hljs-string"/>
        </w:rPr>
        <w:t>Brown,</w:t>
      </w:r>
      <w:r>
        <w:t xml:space="preserve"> </w:t>
      </w:r>
      <w:r>
        <w:rPr>
          <w:rStyle w:val="hljs-string"/>
        </w:rPr>
        <w:t>"Machine Learning Techniques for Crime Prediction,"</w:t>
      </w:r>
      <w:r>
        <w:t xml:space="preserve"> </w:t>
      </w:r>
      <w:r>
        <w:rPr>
          <w:rStyle w:val="hljs-string"/>
        </w:rPr>
        <w:t>in</w:t>
      </w:r>
      <w:r>
        <w:t xml:space="preserve"> </w:t>
      </w:r>
      <w:r>
        <w:rPr>
          <w:rStyle w:val="hljs-string"/>
        </w:rPr>
        <w:t>Proc.</w:t>
      </w:r>
      <w:r>
        <w:t xml:space="preserve"> </w:t>
      </w:r>
      <w:r>
        <w:rPr>
          <w:rStyle w:val="hljs-number"/>
        </w:rPr>
        <w:t xml:space="preserve">2018 </w:t>
      </w:r>
      <w:r>
        <w:rPr>
          <w:rStyle w:val="hljs-string"/>
        </w:rPr>
        <w:t>Int.</w:t>
      </w:r>
      <w:r>
        <w:t xml:space="preserve"> </w:t>
      </w:r>
      <w:r>
        <w:rPr>
          <w:rStyle w:val="hljs-string"/>
        </w:rPr>
        <w:t>Conf.</w:t>
      </w:r>
      <w:r>
        <w:t xml:space="preserve"> </w:t>
      </w:r>
      <w:r>
        <w:rPr>
          <w:rStyle w:val="hljs-string"/>
        </w:rPr>
        <w:t>Big</w:t>
      </w:r>
      <w:r>
        <w:t xml:space="preserve"> </w:t>
      </w:r>
      <w:r>
        <w:rPr>
          <w:rStyle w:val="hljs-string"/>
        </w:rPr>
        <w:t>Data,</w:t>
      </w:r>
      <w:r>
        <w:t xml:space="preserve"> </w:t>
      </w:r>
      <w:r>
        <w:rPr>
          <w:rStyle w:val="hljs-string"/>
        </w:rPr>
        <w:t>pp.</w:t>
      </w:r>
      <w:r>
        <w:t xml:space="preserve"> </w:t>
      </w:r>
      <w:r>
        <w:rPr>
          <w:rStyle w:val="hljs-number"/>
        </w:rPr>
        <w:t>456-460</w:t>
      </w:r>
      <w:r>
        <w:rPr>
          <w:rStyle w:val="hljs-string"/>
        </w:rPr>
        <w:t>,</w:t>
      </w:r>
      <w:r>
        <w:t xml:space="preserve"> </w:t>
      </w:r>
      <w:r>
        <w:rPr>
          <w:rStyle w:val="hljs-number"/>
        </w:rPr>
        <w:t>2018</w:t>
      </w:r>
      <w:r>
        <w:rPr>
          <w:rStyle w:val="hljs-string"/>
        </w:rPr>
        <w:t>,</w:t>
      </w:r>
      <w:r>
        <w:t xml:space="preserve"> </w:t>
      </w:r>
      <w:proofErr w:type="spellStart"/>
      <w:r>
        <w:rPr>
          <w:rStyle w:val="hljs-attr"/>
        </w:rPr>
        <w:t>doi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number"/>
        </w:rPr>
        <w:t>10.1109</w:t>
      </w:r>
      <w:r>
        <w:rPr>
          <w:rStyle w:val="hljs-string"/>
        </w:rPr>
        <w:t>/BigData.2018.8622145.</w:t>
      </w:r>
    </w:p>
    <w:p w14:paraId="797A5FC5" w14:textId="77777777" w:rsidR="00C07400" w:rsidRDefault="00C07400" w:rsidP="00C07400">
      <w:pPr>
        <w:pStyle w:val="IEEEReferenceItem"/>
        <w:numPr>
          <w:ilvl w:val="0"/>
          <w:numId w:val="0"/>
        </w:numPr>
        <w:ind w:left="432" w:hanging="432"/>
      </w:pPr>
    </w:p>
    <w:p w14:paraId="663A8DC9" w14:textId="77777777"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14:paraId="6F5E549F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77C6BAA"/>
    <w:multiLevelType w:val="hybridMultilevel"/>
    <w:tmpl w:val="A3FC7162"/>
    <w:lvl w:ilvl="0" w:tplc="4A0AB86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Judul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 w15:restartNumberingAfterBreak="0">
    <w:nsid w:val="328273D7"/>
    <w:multiLevelType w:val="multilevel"/>
    <w:tmpl w:val="9C8E938C"/>
    <w:numStyleLink w:val="IEEEBullet1"/>
  </w:abstractNum>
  <w:abstractNum w:abstractNumId="4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7" w15:restartNumberingAfterBreak="0">
    <w:nsid w:val="6D4F2EEC"/>
    <w:multiLevelType w:val="hybridMultilevel"/>
    <w:tmpl w:val="A03EEFC2"/>
    <w:lvl w:ilvl="0" w:tplc="43D48074">
      <w:start w:val="1"/>
      <w:numFmt w:val="decimal"/>
      <w:lvlText w:val="%1."/>
      <w:lvlJc w:val="left"/>
      <w:pPr>
        <w:ind w:left="1008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728" w:hanging="360"/>
      </w:pPr>
    </w:lvl>
    <w:lvl w:ilvl="2" w:tplc="0421001B" w:tentative="1">
      <w:start w:val="1"/>
      <w:numFmt w:val="lowerRoman"/>
      <w:lvlText w:val="%3."/>
      <w:lvlJc w:val="right"/>
      <w:pPr>
        <w:ind w:left="2448" w:hanging="180"/>
      </w:pPr>
    </w:lvl>
    <w:lvl w:ilvl="3" w:tplc="0421000F" w:tentative="1">
      <w:start w:val="1"/>
      <w:numFmt w:val="decimal"/>
      <w:lvlText w:val="%4."/>
      <w:lvlJc w:val="left"/>
      <w:pPr>
        <w:ind w:left="3168" w:hanging="360"/>
      </w:pPr>
    </w:lvl>
    <w:lvl w:ilvl="4" w:tplc="04210019" w:tentative="1">
      <w:start w:val="1"/>
      <w:numFmt w:val="lowerLetter"/>
      <w:lvlText w:val="%5."/>
      <w:lvlJc w:val="left"/>
      <w:pPr>
        <w:ind w:left="3888" w:hanging="360"/>
      </w:pPr>
    </w:lvl>
    <w:lvl w:ilvl="5" w:tplc="0421001B" w:tentative="1">
      <w:start w:val="1"/>
      <w:numFmt w:val="lowerRoman"/>
      <w:lvlText w:val="%6."/>
      <w:lvlJc w:val="right"/>
      <w:pPr>
        <w:ind w:left="4608" w:hanging="180"/>
      </w:pPr>
    </w:lvl>
    <w:lvl w:ilvl="6" w:tplc="0421000F" w:tentative="1">
      <w:start w:val="1"/>
      <w:numFmt w:val="decimal"/>
      <w:lvlText w:val="%7."/>
      <w:lvlJc w:val="left"/>
      <w:pPr>
        <w:ind w:left="5328" w:hanging="360"/>
      </w:pPr>
    </w:lvl>
    <w:lvl w:ilvl="7" w:tplc="04210019" w:tentative="1">
      <w:start w:val="1"/>
      <w:numFmt w:val="lowerLetter"/>
      <w:lvlText w:val="%8."/>
      <w:lvlJc w:val="left"/>
      <w:pPr>
        <w:ind w:left="6048" w:hanging="360"/>
      </w:pPr>
    </w:lvl>
    <w:lvl w:ilvl="8" w:tplc="0421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780303705">
    <w:abstractNumId w:val="5"/>
  </w:num>
  <w:num w:numId="2" w16cid:durableId="510995673">
    <w:abstractNumId w:val="6"/>
  </w:num>
  <w:num w:numId="3" w16cid:durableId="1661544538">
    <w:abstractNumId w:val="5"/>
  </w:num>
  <w:num w:numId="4" w16cid:durableId="741945388">
    <w:abstractNumId w:val="4"/>
  </w:num>
  <w:num w:numId="5" w16cid:durableId="1181045542">
    <w:abstractNumId w:val="3"/>
  </w:num>
  <w:num w:numId="6" w16cid:durableId="1422332709">
    <w:abstractNumId w:val="0"/>
  </w:num>
  <w:num w:numId="7" w16cid:durableId="842891058">
    <w:abstractNumId w:val="2"/>
  </w:num>
  <w:num w:numId="8" w16cid:durableId="797144979">
    <w:abstractNumId w:val="1"/>
  </w:num>
  <w:num w:numId="9" w16cid:durableId="1451975442">
    <w:abstractNumId w:val="7"/>
  </w:num>
  <w:num w:numId="10" w16cid:durableId="888808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0591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6598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BB"/>
    <w:rsid w:val="000002E1"/>
    <w:rsid w:val="00017719"/>
    <w:rsid w:val="00027F1D"/>
    <w:rsid w:val="0003296C"/>
    <w:rsid w:val="00042F9F"/>
    <w:rsid w:val="000478F5"/>
    <w:rsid w:val="00054421"/>
    <w:rsid w:val="00062E46"/>
    <w:rsid w:val="00074AC8"/>
    <w:rsid w:val="00081408"/>
    <w:rsid w:val="00081EBE"/>
    <w:rsid w:val="00084504"/>
    <w:rsid w:val="00086EDC"/>
    <w:rsid w:val="00093B45"/>
    <w:rsid w:val="000B2E20"/>
    <w:rsid w:val="000B36A3"/>
    <w:rsid w:val="000C013C"/>
    <w:rsid w:val="000E3F84"/>
    <w:rsid w:val="001056DF"/>
    <w:rsid w:val="00114025"/>
    <w:rsid w:val="001160D2"/>
    <w:rsid w:val="001206C3"/>
    <w:rsid w:val="001348A5"/>
    <w:rsid w:val="00151B8E"/>
    <w:rsid w:val="00182170"/>
    <w:rsid w:val="001928FB"/>
    <w:rsid w:val="00192BC7"/>
    <w:rsid w:val="001A50EA"/>
    <w:rsid w:val="001F16CD"/>
    <w:rsid w:val="001F47D2"/>
    <w:rsid w:val="00216F3F"/>
    <w:rsid w:val="0022285A"/>
    <w:rsid w:val="00224C61"/>
    <w:rsid w:val="00244C1E"/>
    <w:rsid w:val="0027227B"/>
    <w:rsid w:val="00273AC7"/>
    <w:rsid w:val="00273D2C"/>
    <w:rsid w:val="00277A8A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502CE"/>
    <w:rsid w:val="003950A4"/>
    <w:rsid w:val="003C31A6"/>
    <w:rsid w:val="003E3577"/>
    <w:rsid w:val="003F3A61"/>
    <w:rsid w:val="003F7E72"/>
    <w:rsid w:val="00410A5D"/>
    <w:rsid w:val="00414909"/>
    <w:rsid w:val="00420318"/>
    <w:rsid w:val="00423BE3"/>
    <w:rsid w:val="00425A6A"/>
    <w:rsid w:val="00426FBB"/>
    <w:rsid w:val="004378F3"/>
    <w:rsid w:val="00442415"/>
    <w:rsid w:val="00465699"/>
    <w:rsid w:val="0046651F"/>
    <w:rsid w:val="0047429A"/>
    <w:rsid w:val="004749F2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04FE2"/>
    <w:rsid w:val="0050661E"/>
    <w:rsid w:val="00510E95"/>
    <w:rsid w:val="005253BB"/>
    <w:rsid w:val="00527D56"/>
    <w:rsid w:val="0053221F"/>
    <w:rsid w:val="00536FAE"/>
    <w:rsid w:val="00542C85"/>
    <w:rsid w:val="00553175"/>
    <w:rsid w:val="00553510"/>
    <w:rsid w:val="00554186"/>
    <w:rsid w:val="005716DE"/>
    <w:rsid w:val="00585769"/>
    <w:rsid w:val="00591130"/>
    <w:rsid w:val="00593490"/>
    <w:rsid w:val="005A3F28"/>
    <w:rsid w:val="005A40BE"/>
    <w:rsid w:val="005A4573"/>
    <w:rsid w:val="005B13E2"/>
    <w:rsid w:val="005B47D7"/>
    <w:rsid w:val="005C5526"/>
    <w:rsid w:val="005C62C6"/>
    <w:rsid w:val="005D7B9E"/>
    <w:rsid w:val="005F0834"/>
    <w:rsid w:val="005F2546"/>
    <w:rsid w:val="005F6DC3"/>
    <w:rsid w:val="00601A8E"/>
    <w:rsid w:val="0062033E"/>
    <w:rsid w:val="00624482"/>
    <w:rsid w:val="0063196F"/>
    <w:rsid w:val="0064799C"/>
    <w:rsid w:val="00651121"/>
    <w:rsid w:val="00654156"/>
    <w:rsid w:val="006B47CA"/>
    <w:rsid w:val="006C2990"/>
    <w:rsid w:val="006C7AAA"/>
    <w:rsid w:val="006D1C2A"/>
    <w:rsid w:val="006D264F"/>
    <w:rsid w:val="006E2A8D"/>
    <w:rsid w:val="006E7574"/>
    <w:rsid w:val="006F0742"/>
    <w:rsid w:val="006F203B"/>
    <w:rsid w:val="00703430"/>
    <w:rsid w:val="007069BE"/>
    <w:rsid w:val="007301E2"/>
    <w:rsid w:val="00745C86"/>
    <w:rsid w:val="00764603"/>
    <w:rsid w:val="0076604D"/>
    <w:rsid w:val="0076683A"/>
    <w:rsid w:val="00790909"/>
    <w:rsid w:val="007B5A07"/>
    <w:rsid w:val="007C199E"/>
    <w:rsid w:val="007D3E71"/>
    <w:rsid w:val="007E5D6A"/>
    <w:rsid w:val="007E645D"/>
    <w:rsid w:val="007F75CA"/>
    <w:rsid w:val="0081676D"/>
    <w:rsid w:val="00821E08"/>
    <w:rsid w:val="00834EFD"/>
    <w:rsid w:val="00844B24"/>
    <w:rsid w:val="0084515F"/>
    <w:rsid w:val="0085092D"/>
    <w:rsid w:val="00861A6F"/>
    <w:rsid w:val="00867D75"/>
    <w:rsid w:val="00873182"/>
    <w:rsid w:val="00877D4C"/>
    <w:rsid w:val="00883903"/>
    <w:rsid w:val="0089763B"/>
    <w:rsid w:val="008A26F9"/>
    <w:rsid w:val="008B1A9F"/>
    <w:rsid w:val="008B6AE3"/>
    <w:rsid w:val="008D1045"/>
    <w:rsid w:val="008E5996"/>
    <w:rsid w:val="00901AE1"/>
    <w:rsid w:val="009205B4"/>
    <w:rsid w:val="00952593"/>
    <w:rsid w:val="00955B59"/>
    <w:rsid w:val="009610E3"/>
    <w:rsid w:val="00992262"/>
    <w:rsid w:val="009926BC"/>
    <w:rsid w:val="00993021"/>
    <w:rsid w:val="009A4319"/>
    <w:rsid w:val="009A6C3F"/>
    <w:rsid w:val="009B73F2"/>
    <w:rsid w:val="009C12BD"/>
    <w:rsid w:val="009C50FE"/>
    <w:rsid w:val="009D2BB3"/>
    <w:rsid w:val="009D7050"/>
    <w:rsid w:val="009F5EBC"/>
    <w:rsid w:val="00A03E75"/>
    <w:rsid w:val="00A31874"/>
    <w:rsid w:val="00A32BFA"/>
    <w:rsid w:val="00A45FCE"/>
    <w:rsid w:val="00A75671"/>
    <w:rsid w:val="00A773CC"/>
    <w:rsid w:val="00A92D18"/>
    <w:rsid w:val="00A9318B"/>
    <w:rsid w:val="00A94AC1"/>
    <w:rsid w:val="00AA253A"/>
    <w:rsid w:val="00AB18B7"/>
    <w:rsid w:val="00AD335D"/>
    <w:rsid w:val="00AF3A15"/>
    <w:rsid w:val="00AF792B"/>
    <w:rsid w:val="00B52E37"/>
    <w:rsid w:val="00B55D5E"/>
    <w:rsid w:val="00B86561"/>
    <w:rsid w:val="00B94516"/>
    <w:rsid w:val="00BB2855"/>
    <w:rsid w:val="00BC446D"/>
    <w:rsid w:val="00BD11F5"/>
    <w:rsid w:val="00BD19C1"/>
    <w:rsid w:val="00BD25B8"/>
    <w:rsid w:val="00C012E1"/>
    <w:rsid w:val="00C06BB4"/>
    <w:rsid w:val="00C07400"/>
    <w:rsid w:val="00C10D20"/>
    <w:rsid w:val="00C12E0C"/>
    <w:rsid w:val="00C21916"/>
    <w:rsid w:val="00C31B13"/>
    <w:rsid w:val="00C457CA"/>
    <w:rsid w:val="00C57FB7"/>
    <w:rsid w:val="00C65F3F"/>
    <w:rsid w:val="00C72414"/>
    <w:rsid w:val="00C83CF0"/>
    <w:rsid w:val="00C8667B"/>
    <w:rsid w:val="00CA4CE3"/>
    <w:rsid w:val="00CD4F3F"/>
    <w:rsid w:val="00CD725F"/>
    <w:rsid w:val="00D27DBC"/>
    <w:rsid w:val="00D311F8"/>
    <w:rsid w:val="00D36B52"/>
    <w:rsid w:val="00D377C8"/>
    <w:rsid w:val="00D40C43"/>
    <w:rsid w:val="00D41274"/>
    <w:rsid w:val="00D414FE"/>
    <w:rsid w:val="00D43BF3"/>
    <w:rsid w:val="00D63240"/>
    <w:rsid w:val="00D767BB"/>
    <w:rsid w:val="00D939B0"/>
    <w:rsid w:val="00DA6560"/>
    <w:rsid w:val="00DB0D8D"/>
    <w:rsid w:val="00DB16E0"/>
    <w:rsid w:val="00DB2DF9"/>
    <w:rsid w:val="00DB7E63"/>
    <w:rsid w:val="00DC2055"/>
    <w:rsid w:val="00DD71E8"/>
    <w:rsid w:val="00DD7615"/>
    <w:rsid w:val="00DD7C39"/>
    <w:rsid w:val="00DD7F83"/>
    <w:rsid w:val="00DF0120"/>
    <w:rsid w:val="00DF4587"/>
    <w:rsid w:val="00E0641E"/>
    <w:rsid w:val="00E06664"/>
    <w:rsid w:val="00E1366A"/>
    <w:rsid w:val="00E23371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43BD8"/>
    <w:rsid w:val="00F562F3"/>
    <w:rsid w:val="00F74B89"/>
    <w:rsid w:val="00F75133"/>
    <w:rsid w:val="00F91EE7"/>
    <w:rsid w:val="00FA2195"/>
    <w:rsid w:val="00FA3899"/>
    <w:rsid w:val="00FA4909"/>
    <w:rsid w:val="00FA6751"/>
    <w:rsid w:val="00FB0E9D"/>
    <w:rsid w:val="00FB1048"/>
    <w:rsid w:val="00FB62C4"/>
    <w:rsid w:val="00FB7701"/>
    <w:rsid w:val="00FD1AC5"/>
    <w:rsid w:val="00FD5CF0"/>
    <w:rsid w:val="00FD7030"/>
    <w:rsid w:val="0D6BCCBB"/>
    <w:rsid w:val="12E0665D"/>
    <w:rsid w:val="3080A52D"/>
    <w:rsid w:val="3091B2BB"/>
    <w:rsid w:val="42C14401"/>
    <w:rsid w:val="431D1102"/>
    <w:rsid w:val="465E5BDA"/>
    <w:rsid w:val="480A47EC"/>
    <w:rsid w:val="4825D042"/>
    <w:rsid w:val="4E16353B"/>
    <w:rsid w:val="547F1DE2"/>
    <w:rsid w:val="56E6C49A"/>
    <w:rsid w:val="5C48801A"/>
    <w:rsid w:val="6294C5C8"/>
    <w:rsid w:val="673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B57D01"/>
  <w15:docId w15:val="{F64FBDD8-F69E-46D1-BA9D-DEEBC05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Judul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qFormat/>
    <w:rsid w:val="00F06A72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"/>
      </w:numPr>
      <w:adjustRightInd w:val="0"/>
      <w:snapToGrid w:val="0"/>
      <w:spacing w:before="150" w:after="60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6"/>
      </w:numPr>
      <w:adjustRightInd w:val="0"/>
      <w:snapToGrid w:val="0"/>
      <w:spacing w:before="180" w:after="60"/>
      <w:jc w:val="center"/>
    </w:pPr>
    <w:rPr>
      <w:smallCaps/>
      <w:sz w:val="20"/>
    </w:rPr>
  </w:style>
  <w:style w:type="table" w:styleId="KisiTabel">
    <w:name w:val="Table Grid"/>
    <w:basedOn w:val="Tabel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Keteranga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TidakAdaDaftar"/>
    <w:rsid w:val="00955B5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Hyperlink">
    <w:name w:val="Hyperlink"/>
    <w:basedOn w:val="FontParagrafDefault"/>
    <w:rsid w:val="00553175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531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7DBC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styleId="KodeHTML">
    <w:name w:val="HTML Code"/>
    <w:basedOn w:val="FontParagrafDefault"/>
    <w:uiPriority w:val="99"/>
    <w:unhideWhenUsed/>
    <w:rsid w:val="00D27D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ParagrafDefault"/>
    <w:rsid w:val="00C07400"/>
  </w:style>
  <w:style w:type="character" w:customStyle="1" w:styleId="hljs-number">
    <w:name w:val="hljs-number"/>
    <w:basedOn w:val="FontParagrafDefault"/>
    <w:rsid w:val="00C07400"/>
  </w:style>
  <w:style w:type="character" w:customStyle="1" w:styleId="hljs-attr">
    <w:name w:val="hljs-attr"/>
    <w:basedOn w:val="FontParagrafDefault"/>
    <w:rsid w:val="00C0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shaquille@student.telkomuniversity.ac.i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2maulanaariqp@student.telkomuniversity.ac.id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1maulanaerrangga@student.telkomuniversity.ac.i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1137</Words>
  <Characters>6482</Characters>
  <Application>Microsoft Office Word</Application>
  <DocSecurity>0</DocSecurity>
  <Lines>54</Lines>
  <Paragraphs>15</Paragraphs>
  <ScaleCrop>false</ScaleCrop>
  <Company>Cimahi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MAULANA ERRANGGA</cp:lastModifiedBy>
  <cp:revision>2</cp:revision>
  <cp:lastPrinted>2008-12-31T05:29:00Z</cp:lastPrinted>
  <dcterms:created xsi:type="dcterms:W3CDTF">2024-06-13T15:17:00Z</dcterms:created>
  <dcterms:modified xsi:type="dcterms:W3CDTF">2024-06-13T15:17:00Z</dcterms:modified>
</cp:coreProperties>
</file>