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E40" w:rsidRPr="005D1F02" w:rsidRDefault="002A0A72" w:rsidP="005D1F02">
      <w:pPr>
        <w:spacing w:after="0"/>
        <w:jc w:val="center"/>
        <w:rPr>
          <w:b/>
          <w:sz w:val="56"/>
          <w:lang w:val="es-ES"/>
        </w:rPr>
      </w:pPr>
      <w:r>
        <w:rPr>
          <w:b/>
          <w:sz w:val="56"/>
          <w:lang w:val="es-ES"/>
        </w:rPr>
        <w:t>Trabajo Práctico Nº 4</w:t>
      </w:r>
    </w:p>
    <w:p w:rsidR="005D1F02" w:rsidRDefault="005D1F02" w:rsidP="005D1F02">
      <w:pPr>
        <w:jc w:val="center"/>
        <w:rPr>
          <w:b/>
          <w:sz w:val="40"/>
          <w:lang w:val="es-ES"/>
        </w:rPr>
      </w:pPr>
      <w:r w:rsidRPr="005D1F02">
        <w:rPr>
          <w:b/>
          <w:sz w:val="40"/>
          <w:lang w:val="es-ES"/>
        </w:rPr>
        <w:t>Informe</w:t>
      </w:r>
    </w:p>
    <w:p w:rsidR="005D1F02" w:rsidRPr="005D1F02" w:rsidRDefault="005D1F02" w:rsidP="005D1F02">
      <w:pPr>
        <w:rPr>
          <w:b/>
          <w:sz w:val="40"/>
          <w:lang w:val="es-ES"/>
        </w:rPr>
      </w:pPr>
    </w:p>
    <w:p w:rsidR="00574632" w:rsidRDefault="002A0A72" w:rsidP="0071313D">
      <w:pPr>
        <w:tabs>
          <w:tab w:val="left" w:pos="5387"/>
        </w:tabs>
        <w:spacing w:after="0"/>
        <w:ind w:left="426"/>
        <w:rPr>
          <w:rFonts w:ascii="Arial" w:hAnsi="Arial" w:cs="Arial"/>
          <w:i/>
          <w:sz w:val="40"/>
          <w:szCs w:val="40"/>
          <w:lang w:val="es-ES"/>
        </w:rPr>
      </w:pPr>
      <w:r>
        <w:rPr>
          <w:rFonts w:ascii="Arial" w:hAnsi="Arial" w:cs="Arial"/>
          <w:b/>
          <w:i/>
          <w:sz w:val="40"/>
          <w:szCs w:val="40"/>
          <w:lang w:val="es-ES"/>
        </w:rPr>
        <w:t>Integrantes</w:t>
      </w:r>
      <w:r w:rsidR="00574632" w:rsidRPr="0071313D">
        <w:rPr>
          <w:rFonts w:ascii="Arial" w:hAnsi="Arial" w:cs="Arial"/>
          <w:b/>
          <w:i/>
          <w:sz w:val="40"/>
          <w:szCs w:val="40"/>
          <w:lang w:val="es-ES"/>
        </w:rPr>
        <w:t>:</w:t>
      </w:r>
      <w:r>
        <w:rPr>
          <w:rFonts w:ascii="Arial" w:hAnsi="Arial" w:cs="Arial"/>
          <w:i/>
          <w:sz w:val="40"/>
          <w:szCs w:val="40"/>
          <w:lang w:val="es-ES"/>
        </w:rPr>
        <w:t xml:space="preserve"> </w:t>
      </w:r>
      <w:r>
        <w:rPr>
          <w:rFonts w:ascii="Arial" w:hAnsi="Arial" w:cs="Arial"/>
          <w:i/>
          <w:sz w:val="40"/>
          <w:szCs w:val="40"/>
          <w:lang w:val="es-ES"/>
        </w:rPr>
        <w:tab/>
      </w:r>
      <w:r w:rsidR="00574632" w:rsidRPr="0071313D">
        <w:rPr>
          <w:rFonts w:ascii="Arial" w:hAnsi="Arial" w:cs="Arial"/>
          <w:i/>
          <w:sz w:val="40"/>
          <w:szCs w:val="40"/>
          <w:lang w:val="es-ES"/>
        </w:rPr>
        <w:t>Lucas Soro</w:t>
      </w:r>
      <w:r>
        <w:rPr>
          <w:rFonts w:ascii="Arial" w:hAnsi="Arial" w:cs="Arial"/>
          <w:i/>
          <w:sz w:val="40"/>
          <w:szCs w:val="40"/>
          <w:lang w:val="es-ES"/>
        </w:rPr>
        <w:t xml:space="preserve"> (95665)</w:t>
      </w:r>
    </w:p>
    <w:p w:rsidR="00574632" w:rsidRPr="0071313D" w:rsidRDefault="002A0A72" w:rsidP="002A0A72">
      <w:pPr>
        <w:tabs>
          <w:tab w:val="left" w:pos="5387"/>
        </w:tabs>
        <w:spacing w:after="0"/>
        <w:ind w:left="426"/>
        <w:rPr>
          <w:rFonts w:ascii="Arial" w:hAnsi="Arial" w:cs="Arial"/>
          <w:i/>
          <w:sz w:val="40"/>
          <w:szCs w:val="40"/>
          <w:lang w:val="es-ES"/>
        </w:rPr>
      </w:pPr>
      <w:r>
        <w:rPr>
          <w:rFonts w:ascii="Arial" w:hAnsi="Arial" w:cs="Arial"/>
          <w:b/>
          <w:i/>
          <w:sz w:val="40"/>
          <w:szCs w:val="40"/>
          <w:lang w:val="es-ES"/>
        </w:rPr>
        <w:tab/>
      </w:r>
      <w:r>
        <w:rPr>
          <w:rFonts w:ascii="Arial" w:hAnsi="Arial" w:cs="Arial"/>
          <w:i/>
          <w:sz w:val="40"/>
          <w:szCs w:val="40"/>
          <w:lang w:val="es-ES"/>
        </w:rPr>
        <w:t xml:space="preserve">Emiliano </w:t>
      </w:r>
      <w:proofErr w:type="spellStart"/>
      <w:r>
        <w:rPr>
          <w:rFonts w:ascii="Arial" w:hAnsi="Arial" w:cs="Arial"/>
          <w:i/>
          <w:sz w:val="40"/>
          <w:szCs w:val="40"/>
          <w:lang w:val="es-ES"/>
        </w:rPr>
        <w:t>Sorbello</w:t>
      </w:r>
      <w:proofErr w:type="spellEnd"/>
      <w:r>
        <w:rPr>
          <w:rFonts w:ascii="Arial" w:hAnsi="Arial" w:cs="Arial"/>
          <w:i/>
          <w:sz w:val="40"/>
          <w:szCs w:val="40"/>
          <w:lang w:val="es-ES"/>
        </w:rPr>
        <w:t xml:space="preserve"> (96523)</w:t>
      </w:r>
    </w:p>
    <w:p w:rsidR="00574632" w:rsidRDefault="00574632" w:rsidP="0071313D">
      <w:pPr>
        <w:tabs>
          <w:tab w:val="left" w:pos="5387"/>
        </w:tabs>
        <w:spacing w:after="0"/>
        <w:ind w:left="426"/>
        <w:rPr>
          <w:rFonts w:ascii="Arial" w:hAnsi="Arial" w:cs="Arial"/>
          <w:i/>
          <w:sz w:val="40"/>
          <w:szCs w:val="40"/>
          <w:lang w:val="es-ES"/>
        </w:rPr>
      </w:pPr>
      <w:r w:rsidRPr="0071313D">
        <w:rPr>
          <w:rFonts w:ascii="Arial" w:hAnsi="Arial" w:cs="Arial"/>
          <w:b/>
          <w:i/>
          <w:sz w:val="40"/>
          <w:szCs w:val="40"/>
          <w:lang w:val="es-ES"/>
        </w:rPr>
        <w:t>Práctica:</w:t>
      </w:r>
      <w:r w:rsidRPr="0071313D">
        <w:rPr>
          <w:rFonts w:ascii="Arial" w:hAnsi="Arial" w:cs="Arial"/>
          <w:i/>
          <w:sz w:val="40"/>
          <w:szCs w:val="40"/>
          <w:lang w:val="es-ES"/>
        </w:rPr>
        <w:tab/>
        <w:t>Alan</w:t>
      </w:r>
      <w:r w:rsidR="002A0A72">
        <w:rPr>
          <w:rFonts w:ascii="Arial" w:hAnsi="Arial" w:cs="Arial"/>
          <w:i/>
          <w:sz w:val="40"/>
          <w:szCs w:val="40"/>
          <w:lang w:val="es-ES"/>
        </w:rPr>
        <w:t xml:space="preserve"> y Bárbara</w:t>
      </w:r>
    </w:p>
    <w:p w:rsidR="00100962" w:rsidRPr="0071313D" w:rsidRDefault="00100962" w:rsidP="0071313D">
      <w:pPr>
        <w:tabs>
          <w:tab w:val="left" w:pos="5387"/>
        </w:tabs>
        <w:spacing w:after="0"/>
        <w:ind w:left="426"/>
        <w:rPr>
          <w:rFonts w:ascii="Arial" w:hAnsi="Arial" w:cs="Arial"/>
          <w:i/>
          <w:sz w:val="40"/>
          <w:szCs w:val="40"/>
          <w:lang w:val="es-ES"/>
        </w:rPr>
      </w:pPr>
      <w:r>
        <w:rPr>
          <w:rFonts w:ascii="Arial" w:hAnsi="Arial" w:cs="Arial"/>
          <w:b/>
          <w:i/>
          <w:sz w:val="40"/>
          <w:szCs w:val="40"/>
          <w:lang w:val="es-ES"/>
        </w:rPr>
        <w:t>Ayudante:</w:t>
      </w:r>
      <w:r>
        <w:rPr>
          <w:rFonts w:ascii="Arial" w:hAnsi="Arial" w:cs="Arial"/>
          <w:i/>
          <w:sz w:val="40"/>
          <w:szCs w:val="40"/>
          <w:lang w:val="es-ES"/>
        </w:rPr>
        <w:tab/>
      </w:r>
      <w:r w:rsidR="002A0A72" w:rsidRPr="002A0A72">
        <w:rPr>
          <w:rFonts w:ascii="Arial" w:hAnsi="Arial" w:cs="Arial"/>
          <w:i/>
          <w:sz w:val="40"/>
          <w:szCs w:val="40"/>
          <w:lang w:val="es-ES"/>
        </w:rPr>
        <w:t xml:space="preserve">Diego </w:t>
      </w:r>
      <w:proofErr w:type="spellStart"/>
      <w:r w:rsidR="002A0A72" w:rsidRPr="002A0A72">
        <w:rPr>
          <w:rFonts w:ascii="Arial" w:hAnsi="Arial" w:cs="Arial"/>
          <w:i/>
          <w:sz w:val="40"/>
          <w:szCs w:val="40"/>
          <w:lang w:val="es-ES"/>
        </w:rPr>
        <w:t>Essaya</w:t>
      </w:r>
      <w:proofErr w:type="spellEnd"/>
    </w:p>
    <w:p w:rsidR="00574632" w:rsidRPr="0071313D" w:rsidRDefault="00574632" w:rsidP="0071313D">
      <w:pPr>
        <w:tabs>
          <w:tab w:val="left" w:pos="5387"/>
        </w:tabs>
        <w:ind w:left="426"/>
        <w:rPr>
          <w:rFonts w:ascii="Arial" w:hAnsi="Arial" w:cs="Arial"/>
          <w:i/>
          <w:sz w:val="40"/>
          <w:szCs w:val="40"/>
          <w:lang w:val="es-ES"/>
        </w:rPr>
      </w:pPr>
    </w:p>
    <w:p w:rsidR="00574632" w:rsidRPr="0071313D" w:rsidRDefault="00574632" w:rsidP="0071313D">
      <w:pPr>
        <w:tabs>
          <w:tab w:val="left" w:pos="5387"/>
        </w:tabs>
        <w:ind w:left="426"/>
        <w:rPr>
          <w:rFonts w:ascii="Arial" w:hAnsi="Arial" w:cs="Arial"/>
          <w:i/>
          <w:sz w:val="40"/>
          <w:szCs w:val="40"/>
          <w:lang w:val="es-ES"/>
        </w:rPr>
      </w:pPr>
      <w:r w:rsidRPr="0071313D">
        <w:rPr>
          <w:rFonts w:ascii="Arial" w:hAnsi="Arial" w:cs="Arial"/>
          <w:b/>
          <w:i/>
          <w:sz w:val="40"/>
          <w:szCs w:val="40"/>
          <w:lang w:val="es-ES"/>
        </w:rPr>
        <w:t>Fecha de entrega:</w:t>
      </w:r>
      <w:r w:rsidR="002A0A72">
        <w:rPr>
          <w:rFonts w:ascii="Arial" w:hAnsi="Arial" w:cs="Arial"/>
          <w:i/>
          <w:sz w:val="40"/>
          <w:szCs w:val="40"/>
          <w:lang w:val="es-ES"/>
        </w:rPr>
        <w:tab/>
        <w:t>27</w:t>
      </w:r>
      <w:r w:rsidRPr="0071313D">
        <w:rPr>
          <w:rFonts w:ascii="Arial" w:hAnsi="Arial" w:cs="Arial"/>
          <w:i/>
          <w:sz w:val="40"/>
          <w:szCs w:val="40"/>
          <w:lang w:val="es-ES"/>
        </w:rPr>
        <w:t>-0</w:t>
      </w:r>
      <w:r w:rsidR="002A0A72">
        <w:rPr>
          <w:rFonts w:ascii="Arial" w:hAnsi="Arial" w:cs="Arial"/>
          <w:i/>
          <w:sz w:val="40"/>
          <w:szCs w:val="40"/>
          <w:lang w:val="es-ES"/>
        </w:rPr>
        <w:t>6-2014</w:t>
      </w:r>
    </w:p>
    <w:p w:rsidR="00574632" w:rsidRDefault="00574632" w:rsidP="00574632">
      <w:pPr>
        <w:pBdr>
          <w:bottom w:val="single" w:sz="4" w:space="1" w:color="auto"/>
        </w:pBdr>
        <w:rPr>
          <w:rFonts w:ascii="Comic Sans MS" w:hAnsi="Comic Sans MS" w:cs="Times New Roman"/>
          <w:sz w:val="44"/>
          <w:lang w:val="es-ES"/>
        </w:rPr>
      </w:pPr>
    </w:p>
    <w:p w:rsidR="00574632" w:rsidRDefault="00574632" w:rsidP="006C02C8">
      <w:pPr>
        <w:rPr>
          <w:rFonts w:ascii="Comic Sans MS" w:hAnsi="Comic Sans MS" w:cs="Times New Roman"/>
          <w:sz w:val="44"/>
          <w:lang w:val="es-ES"/>
        </w:rPr>
      </w:pPr>
    </w:p>
    <w:p w:rsidR="00574632" w:rsidRDefault="00574632" w:rsidP="006C02C8">
      <w:pPr>
        <w:rPr>
          <w:rFonts w:ascii="Comic Sans MS" w:hAnsi="Comic Sans MS" w:cs="Times New Roman"/>
          <w:sz w:val="44"/>
          <w:lang w:val="es-ES"/>
        </w:rPr>
      </w:pPr>
    </w:p>
    <w:p w:rsidR="005D1F02" w:rsidRDefault="005D1F02" w:rsidP="006C02C8">
      <w:pPr>
        <w:rPr>
          <w:rFonts w:ascii="Comic Sans MS" w:hAnsi="Comic Sans MS" w:cs="Times New Roman"/>
          <w:sz w:val="44"/>
          <w:lang w:val="es-ES"/>
        </w:rPr>
      </w:pPr>
      <w:r w:rsidRPr="006C02C8">
        <w:rPr>
          <w:rFonts w:ascii="Comic Sans MS" w:hAnsi="Comic Sans MS" w:cs="Times New Roman"/>
          <w:sz w:val="44"/>
          <w:lang w:val="es-ES"/>
        </w:rPr>
        <w:t>Introducción:</w:t>
      </w:r>
    </w:p>
    <w:p w:rsidR="006C02C8" w:rsidRDefault="006C02C8" w:rsidP="00110833">
      <w:pPr>
        <w:ind w:firstLine="709"/>
        <w:jc w:val="both"/>
        <w:rPr>
          <w:rFonts w:cs="Times New Roman"/>
          <w:sz w:val="28"/>
          <w:lang w:val="es-ES"/>
        </w:rPr>
      </w:pPr>
      <w:r w:rsidRPr="00110833">
        <w:rPr>
          <w:rFonts w:cs="Times New Roman"/>
          <w:sz w:val="28"/>
          <w:lang w:val="es-ES"/>
        </w:rPr>
        <w:t>El objetivo este de este Trabajo Práctico consiste en aplicar todos los conceptos vistos en las clases de Algoritmos y Programación I en el desarrollo</w:t>
      </w:r>
      <w:r w:rsidR="00110833" w:rsidRPr="00110833">
        <w:rPr>
          <w:rFonts w:cs="Times New Roman"/>
          <w:sz w:val="28"/>
          <w:lang w:val="es-ES"/>
        </w:rPr>
        <w:t xml:space="preserve"> de </w:t>
      </w:r>
      <w:r w:rsidR="002A0A72">
        <w:rPr>
          <w:rFonts w:cs="Times New Roman"/>
          <w:sz w:val="28"/>
          <w:lang w:val="es-ES"/>
        </w:rPr>
        <w:t>una inteligencia artificial para un jugador virtual de TEG.</w:t>
      </w:r>
    </w:p>
    <w:p w:rsidR="002A0A72" w:rsidRDefault="002A0A72" w:rsidP="00110833">
      <w:pPr>
        <w:ind w:firstLine="709"/>
        <w:jc w:val="both"/>
        <w:rPr>
          <w:rFonts w:cs="Times New Roman"/>
          <w:sz w:val="28"/>
          <w:lang w:val="es-ES"/>
        </w:rPr>
      </w:pPr>
      <w:r>
        <w:rPr>
          <w:rFonts w:cs="Times New Roman"/>
          <w:sz w:val="28"/>
          <w:lang w:val="es-ES"/>
        </w:rPr>
        <w:t xml:space="preserve">Se cuenta con el juego ya implementado y una serie de interfaces a respetar bien definidas que modelan el comportamiento de la interacción entre el jugador y el juego. Dichas interfaces están implementadas en la clase abstracta Jugador, de la cual se crea la clase </w:t>
      </w:r>
      <w:proofErr w:type="spellStart"/>
      <w:r>
        <w:rPr>
          <w:rFonts w:cs="Times New Roman"/>
          <w:sz w:val="28"/>
          <w:lang w:val="es-ES"/>
        </w:rPr>
        <w:t>JugadorInteligente</w:t>
      </w:r>
      <w:proofErr w:type="spellEnd"/>
      <w:r>
        <w:rPr>
          <w:rFonts w:cs="Times New Roman"/>
          <w:sz w:val="28"/>
          <w:lang w:val="es-ES"/>
        </w:rPr>
        <w:t xml:space="preserve">, que hereda de la primera sus atributos </w:t>
      </w:r>
      <w:r w:rsidR="001C5A20">
        <w:rPr>
          <w:rFonts w:cs="Times New Roman"/>
          <w:sz w:val="28"/>
          <w:lang w:val="es-ES"/>
        </w:rPr>
        <w:t>y sus métodos vacíos.</w:t>
      </w:r>
    </w:p>
    <w:p w:rsidR="00FC5359" w:rsidRDefault="001C5A20" w:rsidP="00976E31">
      <w:pPr>
        <w:pStyle w:val="Estilo3"/>
      </w:pPr>
      <w:r>
        <w:lastRenderedPageBreak/>
        <w:t>Diseño e inteligencia</w:t>
      </w:r>
      <w:r w:rsidR="00823BE5">
        <w:t>:</w:t>
      </w:r>
    </w:p>
    <w:p w:rsidR="000A7F6B" w:rsidRDefault="00006261" w:rsidP="00006261">
      <w:pPr>
        <w:pStyle w:val="Estilo4"/>
      </w:pPr>
      <w:r>
        <w:t>Características generales del jugador:</w:t>
      </w:r>
    </w:p>
    <w:p w:rsidR="00006261" w:rsidRDefault="00006261" w:rsidP="00006261">
      <w:pPr>
        <w:pStyle w:val="Estilo1"/>
      </w:pPr>
      <w:r>
        <w:t xml:space="preserve">Durante el desarrollo de la partida, el jugador debe tomar decisiones para </w:t>
      </w:r>
      <w:r w:rsidRPr="00006261">
        <w:rPr>
          <w:b/>
        </w:rPr>
        <w:t>agregar ejércitos</w:t>
      </w:r>
      <w:r>
        <w:t xml:space="preserve">, </w:t>
      </w:r>
      <w:r w:rsidRPr="00006261">
        <w:rPr>
          <w:b/>
        </w:rPr>
        <w:t>atacar países</w:t>
      </w:r>
      <w:r>
        <w:t xml:space="preserve"> y realizar </w:t>
      </w:r>
      <w:r w:rsidRPr="00006261">
        <w:rPr>
          <w:b/>
        </w:rPr>
        <w:t>reagrupamientos</w:t>
      </w:r>
      <w:r>
        <w:rPr>
          <w:b/>
        </w:rPr>
        <w:t xml:space="preserve">. </w:t>
      </w:r>
      <w:r>
        <w:t>Las decisiones que se tomen dependen de tres ejes principales:</w:t>
      </w:r>
    </w:p>
    <w:p w:rsidR="00006261" w:rsidRDefault="00006261" w:rsidP="00006261">
      <w:pPr>
        <w:pStyle w:val="Estilo1"/>
        <w:numPr>
          <w:ilvl w:val="0"/>
          <w:numId w:val="6"/>
        </w:numPr>
      </w:pPr>
      <w:r>
        <w:t>Evaluación de probabilidades de victoria</w:t>
      </w:r>
    </w:p>
    <w:p w:rsidR="00006261" w:rsidRDefault="00006261" w:rsidP="00006261">
      <w:pPr>
        <w:pStyle w:val="Estilo1"/>
        <w:numPr>
          <w:ilvl w:val="0"/>
          <w:numId w:val="6"/>
        </w:numPr>
      </w:pPr>
      <w:r>
        <w:t>Evaluación del riesgo de cada país en base al orden de protección y los ejércitos que lo defienden</w:t>
      </w:r>
    </w:p>
    <w:p w:rsidR="00006261" w:rsidRDefault="00006261" w:rsidP="00006261">
      <w:pPr>
        <w:pStyle w:val="Estilo1"/>
        <w:numPr>
          <w:ilvl w:val="0"/>
          <w:numId w:val="6"/>
        </w:numPr>
      </w:pPr>
      <w:r>
        <w:t xml:space="preserve">Los parámetros de personalidad </w:t>
      </w:r>
      <w:r w:rsidR="007540FB">
        <w:t>que se modifican en forma dinámica durante la partida</w:t>
      </w:r>
    </w:p>
    <w:p w:rsidR="007540FB" w:rsidRDefault="00EB5231" w:rsidP="007540FB">
      <w:pPr>
        <w:pStyle w:val="Estilo1"/>
      </w:pPr>
      <w:r>
        <w:t xml:space="preserve">La evaluación de probabilidades es una herramienta que determina en forma recursiva el final más probable en un ataque entre 2 cantidades de ejércitos (Atacante vs atacado). Se utiliza el número devuelto, que se encuentra entre 0 y 1 para tomar decisiones. </w:t>
      </w:r>
      <w:r w:rsidR="00452124">
        <w:t xml:space="preserve">Esta herramienta queda encapsulada en la clase Probabilidad. Para obtener un rendimiento óptimo se optó por guardar los resultados calculados en una base de datos </w:t>
      </w:r>
      <w:proofErr w:type="spellStart"/>
      <w:r w:rsidR="00452124">
        <w:t>csv</w:t>
      </w:r>
      <w:proofErr w:type="spellEnd"/>
      <w:r w:rsidR="00452124">
        <w:t xml:space="preserve">. Estos resultados son recuperados desde allí al repetir una situación ya </w:t>
      </w:r>
      <w:r w:rsidR="005F285F">
        <w:t>procesada</w:t>
      </w:r>
      <w:r w:rsidR="00452124">
        <w:t>.</w:t>
      </w:r>
    </w:p>
    <w:p w:rsidR="00452124" w:rsidRDefault="00452124" w:rsidP="007540FB">
      <w:pPr>
        <w:pStyle w:val="Estilo1"/>
      </w:pPr>
      <w:r>
        <w:t>El orden de protección se determina por la cantidad de anillos de países propios que rodean un país, o dicho de otro modo, la cantidad de países de distancia entre el país en cuestión y un país enemigo. Llamamos países frontera a aquellos países de orden 1 (En contacto directo con algún país enemigo).</w:t>
      </w:r>
    </w:p>
    <w:p w:rsidR="00452124" w:rsidRDefault="00452124" w:rsidP="007540FB">
      <w:pPr>
        <w:pStyle w:val="Estilo1"/>
      </w:pPr>
      <w:r>
        <w:t>La personalidad del jugador consiste en 2 factores. Su carácter, ya sea conquistador o defensor (Que depende de la conveniencia según su orden en la ronda), y la probabilidad de ataque o ventaja aceptada (Depende del manejo de tarjetas)</w:t>
      </w:r>
    </w:p>
    <w:p w:rsidR="005F285F" w:rsidRDefault="005F285F" w:rsidP="007540FB">
      <w:pPr>
        <w:pStyle w:val="Estilo1"/>
      </w:pPr>
    </w:p>
    <w:p w:rsidR="005F285F" w:rsidRDefault="005F285F" w:rsidP="005F285F">
      <w:pPr>
        <w:pStyle w:val="Estilo4"/>
      </w:pPr>
      <w:r>
        <w:t>Ataque:</w:t>
      </w:r>
    </w:p>
    <w:p w:rsidR="005F285F" w:rsidRDefault="005F285F" w:rsidP="005F285F">
      <w:pPr>
        <w:pStyle w:val="Estilo1"/>
      </w:pPr>
      <w:r>
        <w:lastRenderedPageBreak/>
        <w:t xml:space="preserve">En la ronda de ataque, se recorren en un ciclo todos los países propios y para cada uno de ellos, se analiza el ataque a sus limítrofes enemigos. El jugador atacará si posee amplia superioridad de ejércitos (El doble + 1), o si al atacar no corre riesgo de quedar desprotegido. También evalúa si al hacer un ataque compuesto (Contando con otra frontera </w:t>
      </w:r>
      <w:r w:rsidR="00FE6EFE">
        <w:t>propia) supera las probabilidades de éxito aceptadas, según se especifica en la personalidad</w:t>
      </w:r>
    </w:p>
    <w:p w:rsidR="00FE6EFE" w:rsidRDefault="00FE6EFE" w:rsidP="005F285F">
      <w:pPr>
        <w:pStyle w:val="Estilo1"/>
      </w:pPr>
      <w:r>
        <w:t>En caso de ocupar un país, decide la cantidad de ejércitos a depositar. Solo moverá más de 1 ejército si existe la posibilidad de conquistar otro país en cadena y mientras el país de origen no quede desprotegido.</w:t>
      </w:r>
    </w:p>
    <w:p w:rsidR="00FE6EFE" w:rsidRDefault="00FE6EFE" w:rsidP="005F285F">
      <w:pPr>
        <w:pStyle w:val="Estilo1"/>
      </w:pPr>
    </w:p>
    <w:p w:rsidR="00FE6EFE" w:rsidRDefault="00FE6EFE" w:rsidP="00FE6EFE">
      <w:pPr>
        <w:pStyle w:val="Estilo4"/>
      </w:pPr>
      <w:r>
        <w:t>Reagrupamientos:</w:t>
      </w:r>
    </w:p>
    <w:p w:rsidR="00FE6EFE" w:rsidRDefault="00FE6EFE" w:rsidP="00FE6EFE">
      <w:pPr>
        <w:pStyle w:val="Estilo1"/>
      </w:pPr>
      <w:r>
        <w:t xml:space="preserve">Para la fase de reagrupamientos, se mueven ejércitos desde países de mayor orden a hacia países de menor orden. </w:t>
      </w:r>
      <w:r w:rsidR="003F2F21">
        <w:t xml:space="preserve">Este método dirige las fuerzas hacia los lugares más necesarios, tanto para el ataque como para la defensa. </w:t>
      </w:r>
      <w:r>
        <w:t xml:space="preserve">En el caso especial de países de orden 2, se conserva una cantidad mínima de ejércitos, para evitar conquistas </w:t>
      </w:r>
      <w:r w:rsidR="003F2F21">
        <w:t>incisivas de parte de los enemigos.</w:t>
      </w:r>
    </w:p>
    <w:p w:rsidR="003F2F21" w:rsidRDefault="003F2F21" w:rsidP="00FE6EFE">
      <w:pPr>
        <w:pStyle w:val="Estilo1"/>
      </w:pPr>
    </w:p>
    <w:p w:rsidR="003F2F21" w:rsidRDefault="003F2F21" w:rsidP="003F2F21">
      <w:pPr>
        <w:pStyle w:val="Estilo4"/>
      </w:pPr>
      <w:r>
        <w:t>Agregado de ejércitos:</w:t>
      </w:r>
    </w:p>
    <w:p w:rsidR="003F2F21" w:rsidRDefault="003F2F21" w:rsidP="003F2F21">
      <w:pPr>
        <w:pStyle w:val="Estilo1"/>
      </w:pPr>
      <w:r>
        <w:t>La administración estratégica de las fuerzas en el agregado de ejércitos es fundamental, y sobre todo en las primer</w:t>
      </w:r>
      <w:r w:rsidR="00F313FF">
        <w:t>as rondas de la partida, y dada su complejidad se tratan de distinta forma según la situación.</w:t>
      </w:r>
    </w:p>
    <w:p w:rsidR="00F313FF" w:rsidRDefault="00F313FF" w:rsidP="003F2F21">
      <w:pPr>
        <w:pStyle w:val="Estilo1"/>
      </w:pPr>
      <w:r>
        <w:t>En las rondas iniciales es muy fácil conquistar países y hay bastante dinámica de ataques. Aquí se definen en gran parte los continentes de mayor fortaleza de los jugadores. Se definió un orden de prioridad de continentes, (</w:t>
      </w:r>
      <w:r w:rsidRPr="00F313FF">
        <w:t>'</w:t>
      </w:r>
      <w:proofErr w:type="spellStart"/>
      <w:r w:rsidRPr="00F313FF">
        <w:t>Africa</w:t>
      </w:r>
      <w:proofErr w:type="spellEnd"/>
      <w:r w:rsidRPr="00F313FF">
        <w:t>', '</w:t>
      </w:r>
      <w:proofErr w:type="spellStart"/>
      <w:r w:rsidRPr="00F313FF">
        <w:t>Oceania</w:t>
      </w:r>
      <w:proofErr w:type="spellEnd"/>
      <w:r w:rsidRPr="00F313FF">
        <w:t>', '</w:t>
      </w:r>
      <w:proofErr w:type="spellStart"/>
      <w:r w:rsidRPr="00F313FF">
        <w:t>America</w:t>
      </w:r>
      <w:proofErr w:type="spellEnd"/>
      <w:r w:rsidRPr="00F313FF">
        <w:t xml:space="preserve"> del Sur', 'Europa', '</w:t>
      </w:r>
      <w:proofErr w:type="spellStart"/>
      <w:r w:rsidRPr="00F313FF">
        <w:t>America</w:t>
      </w:r>
      <w:proofErr w:type="spellEnd"/>
      <w:r w:rsidRPr="00F313FF">
        <w:t xml:space="preserve"> del Norte'</w:t>
      </w:r>
      <w:r>
        <w:t xml:space="preserve">) según la cantidad de ejércitos de </w:t>
      </w:r>
      <w:proofErr w:type="spellStart"/>
      <w:r>
        <w:t>bonus</w:t>
      </w:r>
      <w:proofErr w:type="spellEnd"/>
      <w:r>
        <w:t xml:space="preserve"> que otorgan y la dificultad de defenderlos. Se agregan ejércitos en países de esos continentes, iterando cada uno y revisando las posibilidades de conquistarlo en 1 turno.</w:t>
      </w:r>
    </w:p>
    <w:p w:rsidR="00F313FF" w:rsidRDefault="00F313FF" w:rsidP="003F2F21">
      <w:pPr>
        <w:pStyle w:val="Estilo1"/>
      </w:pPr>
      <w:r>
        <w:lastRenderedPageBreak/>
        <w:t xml:space="preserve">Para las siguientes rondas, el agregado se divide en 2 situaciones: Agregado de los ejércitos de </w:t>
      </w:r>
      <w:proofErr w:type="spellStart"/>
      <w:r>
        <w:t>bonus</w:t>
      </w:r>
      <w:proofErr w:type="spellEnd"/>
      <w:r>
        <w:t xml:space="preserve"> y agregado libre.</w:t>
      </w:r>
    </w:p>
    <w:p w:rsidR="00F313FF" w:rsidRDefault="00C46272" w:rsidP="003F2F21">
      <w:pPr>
        <w:pStyle w:val="Estilo1"/>
      </w:pPr>
      <w:r>
        <w:t xml:space="preserve">El agregado de ejércitos de </w:t>
      </w:r>
      <w:proofErr w:type="spellStart"/>
      <w:r>
        <w:t>bonus</w:t>
      </w:r>
      <w:proofErr w:type="spellEnd"/>
      <w:r>
        <w:t>, es principalmente defensivo, iterando en los países de menor orden del continente en cuestión y repartiendo los ejércitos según los ejércitos enemigos que los amenazan, para evitar perder el continente conquistado.</w:t>
      </w:r>
    </w:p>
    <w:p w:rsidR="00CE78C7" w:rsidRDefault="00CE78C7" w:rsidP="00CE78C7">
      <w:pPr>
        <w:pStyle w:val="Estilo1"/>
      </w:pPr>
      <w:r>
        <w:t xml:space="preserve">Por último, al agregar los ejércitos libres, se evalúa si el carácter del jugador es defensivo u ofensivo (Será ofensivo si es el último en la ronda). En el caso de ser defensivo se reforzarán en primer lugar los límites continentales de los continentes conquistados (Si los hay), y en segundo lugar, todos aquellos países en riesgo de captura por ejércitos enemigos. </w:t>
      </w:r>
    </w:p>
    <w:p w:rsidR="00CE78C7" w:rsidRPr="00006261" w:rsidRDefault="00CE78C7" w:rsidP="00CE78C7">
      <w:pPr>
        <w:pStyle w:val="Estilo1"/>
      </w:pPr>
      <w:r>
        <w:t xml:space="preserve">Para el caso ofensivo, se agregan ejércitos buscando conquistar países en la próxima ronda de ataque. En primer lugar se </w:t>
      </w:r>
      <w:r w:rsidR="00BA1292">
        <w:t>busca si hay continentes fáciles de conquistar, de la misma forma que en el agregado inicial. Luego se recorren los países propios y se refuerzan aquellos cuyos ataques a limítrofes enemigos no superen las probabilidades de victoria aceptadas. Por último, si aún quedan ejércitos, se agregan en los demás países hasta agotarlos</w:t>
      </w:r>
    </w:p>
    <w:p w:rsidR="001C5A20" w:rsidRDefault="001C5A20" w:rsidP="001C5A20">
      <w:pPr>
        <w:jc w:val="both"/>
        <w:rPr>
          <w:rFonts w:cs="Times New Roman"/>
          <w:sz w:val="28"/>
          <w:lang w:val="es-ES"/>
        </w:rPr>
      </w:pPr>
    </w:p>
    <w:p w:rsidR="001C5A20" w:rsidRDefault="001C5A20" w:rsidP="001C5A20">
      <w:pPr>
        <w:pStyle w:val="Estilo3"/>
      </w:pPr>
      <w:r>
        <w:t>Mantenimiento:</w:t>
      </w:r>
    </w:p>
    <w:p w:rsidR="001C5A20" w:rsidRDefault="00BA1292" w:rsidP="001C5A20">
      <w:pPr>
        <w:pStyle w:val="Estilo1"/>
      </w:pPr>
      <w:r>
        <w:t>Se hizo hincapié en implementar el jugador con una extensa especialización de m</w:t>
      </w:r>
      <w:r w:rsidR="0096095F">
        <w:t>étodos y con una estructura que posibilite entender el comportamiento en forma natural y comprensible. Gracias a esto, es relativamente fácil realizar mejoras y demás modificaciones.</w:t>
      </w:r>
    </w:p>
    <w:p w:rsidR="0096095F" w:rsidRDefault="0096095F" w:rsidP="001C5A20">
      <w:pPr>
        <w:pStyle w:val="Estilo1"/>
      </w:pPr>
      <w:r>
        <w:t>Entre las mejoras posibles se destaca la posibilidad de realizar un reagrupamiento entre países frontera (Especialmente útil si se desean priorizar ataques hacia un enemigo en particular)</w:t>
      </w:r>
      <w:bookmarkStart w:id="0" w:name="_GoBack"/>
      <w:bookmarkEnd w:id="0"/>
      <w:r>
        <w:t>.</w:t>
      </w:r>
    </w:p>
    <w:p w:rsidR="00B11A2B" w:rsidRDefault="00B11A2B" w:rsidP="000A7F6B">
      <w:pPr>
        <w:ind w:firstLine="709"/>
        <w:jc w:val="both"/>
        <w:rPr>
          <w:rFonts w:cs="Times New Roman"/>
          <w:sz w:val="28"/>
          <w:lang w:val="es-ES"/>
        </w:rPr>
      </w:pPr>
    </w:p>
    <w:p w:rsidR="00C205C1" w:rsidRPr="00395B22" w:rsidRDefault="00C205C1" w:rsidP="00C205C1">
      <w:pPr>
        <w:pStyle w:val="Estilo2"/>
      </w:pPr>
    </w:p>
    <w:sectPr w:rsidR="00C205C1" w:rsidRPr="00395B22" w:rsidSect="002D1AA7">
      <w:headerReference w:type="default" r:id="rId8"/>
      <w:footerReference w:type="default" r:id="rId9"/>
      <w:pgSz w:w="12240" w:h="15840"/>
      <w:pgMar w:top="1474" w:right="1077" w:bottom="147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599" w:rsidRDefault="00992599" w:rsidP="005D1F02">
      <w:pPr>
        <w:spacing w:after="0" w:line="240" w:lineRule="auto"/>
      </w:pPr>
      <w:r>
        <w:separator/>
      </w:r>
    </w:p>
  </w:endnote>
  <w:endnote w:type="continuationSeparator" w:id="0">
    <w:p w:rsidR="00992599" w:rsidRDefault="00992599" w:rsidP="005D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X="4361" w:tblpY="1"/>
      <w:tblW w:w="761" w:type="pct"/>
      <w:tblLook w:val="04A0" w:firstRow="1" w:lastRow="0" w:firstColumn="1" w:lastColumn="0" w:noHBand="0" w:noVBand="1"/>
    </w:tblPr>
    <w:tblGrid>
      <w:gridCol w:w="249"/>
      <w:gridCol w:w="1083"/>
      <w:gridCol w:w="236"/>
    </w:tblGrid>
    <w:tr w:rsidR="008B5D4B" w:rsidTr="008B5D4B">
      <w:trPr>
        <w:trHeight w:val="151"/>
      </w:trPr>
      <w:tc>
        <w:tcPr>
          <w:tcW w:w="795" w:type="pct"/>
          <w:tcBorders>
            <w:bottom w:val="single" w:sz="4" w:space="0" w:color="4F81BD" w:themeColor="accent1"/>
          </w:tcBorders>
        </w:tcPr>
        <w:p w:rsidR="008B5D4B" w:rsidRDefault="008B5D4B" w:rsidP="008B5D4B">
          <w:pPr>
            <w:pStyle w:val="Encabezado"/>
            <w:rPr>
              <w:rFonts w:asciiTheme="majorHAnsi" w:eastAsiaTheme="majorEastAsia" w:hAnsiTheme="majorHAnsi" w:cstheme="majorBidi"/>
              <w:b/>
              <w:bCs/>
            </w:rPr>
          </w:pPr>
        </w:p>
      </w:tc>
      <w:tc>
        <w:tcPr>
          <w:tcW w:w="3452" w:type="pct"/>
          <w:vMerge w:val="restart"/>
          <w:noWrap/>
          <w:vAlign w:val="center"/>
        </w:tcPr>
        <w:p w:rsidR="008B5D4B" w:rsidRDefault="008B5D4B" w:rsidP="008B5D4B">
          <w:pPr>
            <w:pStyle w:val="Sinespaciado"/>
            <w:jc w:val="center"/>
            <w:rPr>
              <w:rFonts w:asciiTheme="majorHAnsi" w:eastAsiaTheme="majorEastAsia" w:hAnsiTheme="majorHAnsi" w:cstheme="majorBidi"/>
            </w:rPr>
          </w:pPr>
          <w:r>
            <w:fldChar w:fldCharType="begin"/>
          </w:r>
          <w:r>
            <w:instrText>PAGE  \* MERGEFORMAT</w:instrText>
          </w:r>
          <w:r>
            <w:fldChar w:fldCharType="separate"/>
          </w:r>
          <w:r w:rsidR="0096095F" w:rsidRPr="0096095F">
            <w:rPr>
              <w:rFonts w:asciiTheme="majorHAnsi" w:eastAsiaTheme="majorEastAsia" w:hAnsiTheme="majorHAnsi" w:cstheme="majorBidi"/>
              <w:b/>
              <w:bCs/>
              <w:noProof/>
              <w:lang w:val="es-ES"/>
            </w:rPr>
            <w:t>4</w:t>
          </w:r>
          <w:r>
            <w:rPr>
              <w:rFonts w:asciiTheme="majorHAnsi" w:eastAsiaTheme="majorEastAsia" w:hAnsiTheme="majorHAnsi" w:cstheme="majorBidi"/>
              <w:b/>
              <w:bCs/>
            </w:rPr>
            <w:fldChar w:fldCharType="end"/>
          </w:r>
        </w:p>
      </w:tc>
      <w:tc>
        <w:tcPr>
          <w:tcW w:w="753" w:type="pct"/>
          <w:tcBorders>
            <w:bottom w:val="single" w:sz="4" w:space="0" w:color="4F81BD" w:themeColor="accent1"/>
          </w:tcBorders>
        </w:tcPr>
        <w:p w:rsidR="008B5D4B" w:rsidRDefault="008B5D4B" w:rsidP="008B5D4B">
          <w:pPr>
            <w:pStyle w:val="Encabezado"/>
            <w:rPr>
              <w:rFonts w:asciiTheme="majorHAnsi" w:eastAsiaTheme="majorEastAsia" w:hAnsiTheme="majorHAnsi" w:cstheme="majorBidi"/>
              <w:b/>
              <w:bCs/>
            </w:rPr>
          </w:pPr>
        </w:p>
      </w:tc>
    </w:tr>
    <w:tr w:rsidR="008B5D4B" w:rsidTr="008B5D4B">
      <w:trPr>
        <w:trHeight w:val="150"/>
      </w:trPr>
      <w:tc>
        <w:tcPr>
          <w:tcW w:w="795" w:type="pct"/>
          <w:tcBorders>
            <w:top w:val="single" w:sz="4" w:space="0" w:color="4F81BD" w:themeColor="accent1"/>
          </w:tcBorders>
        </w:tcPr>
        <w:p w:rsidR="008B5D4B" w:rsidRDefault="008B5D4B" w:rsidP="008B5D4B">
          <w:pPr>
            <w:pStyle w:val="Encabezado"/>
            <w:rPr>
              <w:rFonts w:asciiTheme="majorHAnsi" w:eastAsiaTheme="majorEastAsia" w:hAnsiTheme="majorHAnsi" w:cstheme="majorBidi"/>
              <w:b/>
              <w:bCs/>
            </w:rPr>
          </w:pPr>
        </w:p>
      </w:tc>
      <w:tc>
        <w:tcPr>
          <w:tcW w:w="3452" w:type="pct"/>
          <w:vMerge/>
        </w:tcPr>
        <w:p w:rsidR="008B5D4B" w:rsidRDefault="008B5D4B" w:rsidP="008B5D4B">
          <w:pPr>
            <w:pStyle w:val="Encabezado"/>
            <w:jc w:val="center"/>
            <w:rPr>
              <w:rFonts w:asciiTheme="majorHAnsi" w:eastAsiaTheme="majorEastAsia" w:hAnsiTheme="majorHAnsi" w:cstheme="majorBidi"/>
              <w:b/>
              <w:bCs/>
            </w:rPr>
          </w:pPr>
        </w:p>
      </w:tc>
      <w:tc>
        <w:tcPr>
          <w:tcW w:w="753" w:type="pct"/>
          <w:tcBorders>
            <w:top w:val="single" w:sz="4" w:space="0" w:color="4F81BD" w:themeColor="accent1"/>
          </w:tcBorders>
        </w:tcPr>
        <w:p w:rsidR="008B5D4B" w:rsidRDefault="008B5D4B" w:rsidP="008B5D4B">
          <w:pPr>
            <w:pStyle w:val="Encabezado"/>
            <w:rPr>
              <w:rFonts w:asciiTheme="majorHAnsi" w:eastAsiaTheme="majorEastAsia" w:hAnsiTheme="majorHAnsi" w:cstheme="majorBidi"/>
              <w:b/>
              <w:bCs/>
            </w:rPr>
          </w:pPr>
        </w:p>
      </w:tc>
    </w:tr>
  </w:tbl>
  <w:p w:rsidR="00006261" w:rsidRPr="00006261" w:rsidRDefault="008B5D4B" w:rsidP="008B5D4B">
    <w:pPr>
      <w:pStyle w:val="Piedepgina"/>
      <w:tabs>
        <w:tab w:val="clear" w:pos="4419"/>
        <w:tab w:val="clear" w:pos="8838"/>
        <w:tab w:val="right" w:pos="10086"/>
      </w:tabs>
      <w:rPr>
        <w:i/>
      </w:rPr>
    </w:pPr>
    <w:r w:rsidRPr="008B5D4B">
      <w:rPr>
        <w:i/>
      </w:rPr>
      <w:t>Lucas Soro</w:t>
    </w:r>
    <w:r w:rsidR="00006261">
      <w:rPr>
        <w:i/>
      </w:rPr>
      <w:t xml:space="preserve"> (95665)</w:t>
    </w:r>
    <w:r>
      <w:tab/>
    </w:r>
    <w:r w:rsidR="00006261">
      <w:rPr>
        <w:i/>
      </w:rPr>
      <w:t xml:space="preserve">Emiliano </w:t>
    </w:r>
    <w:proofErr w:type="spellStart"/>
    <w:r w:rsidR="00006261">
      <w:rPr>
        <w:i/>
      </w:rPr>
      <w:t>Sorbello</w:t>
    </w:r>
    <w:proofErr w:type="spellEnd"/>
    <w:r w:rsidR="00006261">
      <w:rPr>
        <w:i/>
      </w:rPr>
      <w:t xml:space="preserve"> (96523)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599" w:rsidRDefault="00992599" w:rsidP="005D1F02">
      <w:pPr>
        <w:spacing w:after="0" w:line="240" w:lineRule="auto"/>
      </w:pPr>
      <w:r>
        <w:separator/>
      </w:r>
    </w:p>
  </w:footnote>
  <w:footnote w:type="continuationSeparator" w:id="0">
    <w:p w:rsidR="00992599" w:rsidRDefault="00992599" w:rsidP="005D1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F02" w:rsidRPr="005D1F02" w:rsidRDefault="005D1F02" w:rsidP="006C02C8">
    <w:pPr>
      <w:pStyle w:val="HeaderOdd"/>
      <w:tabs>
        <w:tab w:val="right" w:pos="10065"/>
      </w:tabs>
      <w:jc w:val="left"/>
      <w:rPr>
        <w:sz w:val="22"/>
        <w:szCs w:val="20"/>
      </w:rPr>
    </w:pPr>
    <w:r w:rsidRPr="005D1F02">
      <w:rPr>
        <w:b w:val="0"/>
        <w:szCs w:val="20"/>
      </w:rPr>
      <w:t>Algoritmos y programación I</w:t>
    </w:r>
    <w:r>
      <w:rPr>
        <w:szCs w:val="20"/>
      </w:rPr>
      <w:tab/>
    </w:r>
    <w:sdt>
      <w:sdtPr>
        <w:rPr>
          <w:sz w:val="22"/>
          <w:szCs w:val="20"/>
        </w:rPr>
        <w:alias w:val="Title"/>
        <w:id w:val="461008936"/>
        <w:placeholder>
          <w:docPart w:val="05206445905047E7A2E43ABBFB59F8FC"/>
        </w:placeholder>
        <w:dataBinding w:prefixMappings="xmlns:ns0='http://schemas.openxmlformats.org/package/2006/metadata/core-properties' xmlns:ns1='http://purl.org/dc/elements/1.1/'" w:xpath="/ns0:coreProperties[1]/ns1:title[1]" w:storeItemID="{6C3C8BC8-F283-45AE-878A-BAB7291924A1}"/>
        <w:text/>
      </w:sdtPr>
      <w:sdtEndPr/>
      <w:sdtContent>
        <w:r w:rsidR="00006261">
          <w:rPr>
            <w:sz w:val="22"/>
            <w:szCs w:val="20"/>
          </w:rPr>
          <w:t>Informe TP4</w:t>
        </w:r>
      </w:sdtContent>
    </w:sdt>
  </w:p>
  <w:p w:rsidR="005D1F02" w:rsidRPr="00006261" w:rsidRDefault="005D1F02">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42C37"/>
    <w:multiLevelType w:val="hybridMultilevel"/>
    <w:tmpl w:val="F0C0BAC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2E24603A"/>
    <w:multiLevelType w:val="hybridMultilevel"/>
    <w:tmpl w:val="AA040F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FB909A8"/>
    <w:multiLevelType w:val="hybridMultilevel"/>
    <w:tmpl w:val="173CD066"/>
    <w:lvl w:ilvl="0" w:tplc="0E786662">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F7531A8"/>
    <w:multiLevelType w:val="hybridMultilevel"/>
    <w:tmpl w:val="4962A66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4C812AB0"/>
    <w:multiLevelType w:val="hybridMultilevel"/>
    <w:tmpl w:val="DBBAF3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EA457A0"/>
    <w:multiLevelType w:val="hybridMultilevel"/>
    <w:tmpl w:val="EEFAA170"/>
    <w:lvl w:ilvl="0" w:tplc="EB5E062A">
      <w:start w:val="1"/>
      <w:numFmt w:val="decimal"/>
      <w:lvlText w:val="%1-"/>
      <w:lvlJc w:val="left"/>
      <w:pPr>
        <w:ind w:left="1080" w:hanging="360"/>
      </w:pPr>
      <w:rPr>
        <w:rFonts w:hint="default"/>
        <w:sz w:val="44"/>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02"/>
    <w:rsid w:val="00006261"/>
    <w:rsid w:val="00055219"/>
    <w:rsid w:val="00063CB5"/>
    <w:rsid w:val="00074FA6"/>
    <w:rsid w:val="000A1B32"/>
    <w:rsid w:val="000A7F6B"/>
    <w:rsid w:val="000C38C9"/>
    <w:rsid w:val="000D33F2"/>
    <w:rsid w:val="000F723C"/>
    <w:rsid w:val="00100962"/>
    <w:rsid w:val="00110833"/>
    <w:rsid w:val="00131966"/>
    <w:rsid w:val="00146596"/>
    <w:rsid w:val="001913C6"/>
    <w:rsid w:val="00192442"/>
    <w:rsid w:val="001C5A20"/>
    <w:rsid w:val="00270E40"/>
    <w:rsid w:val="002A0A72"/>
    <w:rsid w:val="002D1AA7"/>
    <w:rsid w:val="00325CDB"/>
    <w:rsid w:val="0033423F"/>
    <w:rsid w:val="00395B22"/>
    <w:rsid w:val="003F2F21"/>
    <w:rsid w:val="00452124"/>
    <w:rsid w:val="00455B7B"/>
    <w:rsid w:val="00480D6E"/>
    <w:rsid w:val="00493157"/>
    <w:rsid w:val="004B1A10"/>
    <w:rsid w:val="004B6AB5"/>
    <w:rsid w:val="00574632"/>
    <w:rsid w:val="00582E30"/>
    <w:rsid w:val="00590F5E"/>
    <w:rsid w:val="005A1B45"/>
    <w:rsid w:val="005D1F02"/>
    <w:rsid w:val="005F285F"/>
    <w:rsid w:val="00604079"/>
    <w:rsid w:val="00622F3D"/>
    <w:rsid w:val="006442EF"/>
    <w:rsid w:val="00656C1E"/>
    <w:rsid w:val="006707AE"/>
    <w:rsid w:val="00693AD4"/>
    <w:rsid w:val="006B19DC"/>
    <w:rsid w:val="006C02C8"/>
    <w:rsid w:val="006C0FBA"/>
    <w:rsid w:val="006C3000"/>
    <w:rsid w:val="006E5F8F"/>
    <w:rsid w:val="0071313D"/>
    <w:rsid w:val="0072216D"/>
    <w:rsid w:val="00731932"/>
    <w:rsid w:val="007540FB"/>
    <w:rsid w:val="007C04DB"/>
    <w:rsid w:val="007D36F4"/>
    <w:rsid w:val="007E26F1"/>
    <w:rsid w:val="00801A98"/>
    <w:rsid w:val="00823BE5"/>
    <w:rsid w:val="00856C3B"/>
    <w:rsid w:val="00872A90"/>
    <w:rsid w:val="00892027"/>
    <w:rsid w:val="00896F4C"/>
    <w:rsid w:val="008B5D4B"/>
    <w:rsid w:val="008C1E63"/>
    <w:rsid w:val="008D6F35"/>
    <w:rsid w:val="008E61EC"/>
    <w:rsid w:val="0092623B"/>
    <w:rsid w:val="00931E0E"/>
    <w:rsid w:val="00944C6C"/>
    <w:rsid w:val="00951CDD"/>
    <w:rsid w:val="0096095F"/>
    <w:rsid w:val="00976E31"/>
    <w:rsid w:val="00992599"/>
    <w:rsid w:val="009B1242"/>
    <w:rsid w:val="009B36A1"/>
    <w:rsid w:val="00A43505"/>
    <w:rsid w:val="00A604A3"/>
    <w:rsid w:val="00A87A6B"/>
    <w:rsid w:val="00AC15D6"/>
    <w:rsid w:val="00AF755F"/>
    <w:rsid w:val="00B11A2B"/>
    <w:rsid w:val="00B45690"/>
    <w:rsid w:val="00B57191"/>
    <w:rsid w:val="00BA1292"/>
    <w:rsid w:val="00BB5862"/>
    <w:rsid w:val="00C205C1"/>
    <w:rsid w:val="00C40911"/>
    <w:rsid w:val="00C423BF"/>
    <w:rsid w:val="00C44AFB"/>
    <w:rsid w:val="00C46272"/>
    <w:rsid w:val="00CC523A"/>
    <w:rsid w:val="00CC6382"/>
    <w:rsid w:val="00CE78C7"/>
    <w:rsid w:val="00DA599B"/>
    <w:rsid w:val="00DE3618"/>
    <w:rsid w:val="00DF20B7"/>
    <w:rsid w:val="00E45CBF"/>
    <w:rsid w:val="00E62C6C"/>
    <w:rsid w:val="00EB5231"/>
    <w:rsid w:val="00EC3258"/>
    <w:rsid w:val="00EF1263"/>
    <w:rsid w:val="00F02EAC"/>
    <w:rsid w:val="00F14E06"/>
    <w:rsid w:val="00F2323B"/>
    <w:rsid w:val="00F245EF"/>
    <w:rsid w:val="00F313FF"/>
    <w:rsid w:val="00F65560"/>
    <w:rsid w:val="00F72DD6"/>
    <w:rsid w:val="00FC5359"/>
    <w:rsid w:val="00FD4754"/>
    <w:rsid w:val="00FD54AB"/>
    <w:rsid w:val="00FE2BF4"/>
    <w:rsid w:val="00FE5239"/>
    <w:rsid w:val="00FE6EF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3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1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F02"/>
  </w:style>
  <w:style w:type="paragraph" w:styleId="Piedepgina">
    <w:name w:val="footer"/>
    <w:basedOn w:val="Normal"/>
    <w:link w:val="PiedepginaCar"/>
    <w:uiPriority w:val="99"/>
    <w:unhideWhenUsed/>
    <w:rsid w:val="005D1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F02"/>
  </w:style>
  <w:style w:type="paragraph" w:customStyle="1" w:styleId="HeaderOdd">
    <w:name w:val="Header Odd"/>
    <w:basedOn w:val="Sinespaciado"/>
    <w:qFormat/>
    <w:rsid w:val="005D1F02"/>
    <w:pPr>
      <w:pBdr>
        <w:bottom w:val="single" w:sz="4" w:space="1" w:color="4F81BD" w:themeColor="accent1"/>
      </w:pBdr>
      <w:jc w:val="right"/>
    </w:pPr>
    <w:rPr>
      <w:b/>
      <w:bCs/>
      <w:color w:val="1F497D" w:themeColor="text2"/>
      <w:sz w:val="20"/>
      <w:szCs w:val="23"/>
      <w:lang w:val="es-ES" w:eastAsia="fr-FR"/>
    </w:rPr>
  </w:style>
  <w:style w:type="paragraph" w:styleId="Sinespaciado">
    <w:name w:val="No Spacing"/>
    <w:link w:val="SinespaciadoCar"/>
    <w:uiPriority w:val="1"/>
    <w:qFormat/>
    <w:rsid w:val="005D1F02"/>
    <w:pPr>
      <w:spacing w:after="0" w:line="240" w:lineRule="auto"/>
    </w:pPr>
  </w:style>
  <w:style w:type="paragraph" w:styleId="Textodeglobo">
    <w:name w:val="Balloon Text"/>
    <w:basedOn w:val="Normal"/>
    <w:link w:val="TextodegloboCar"/>
    <w:uiPriority w:val="99"/>
    <w:semiHidden/>
    <w:unhideWhenUsed/>
    <w:rsid w:val="005D1F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F02"/>
    <w:rPr>
      <w:rFonts w:ascii="Tahoma" w:hAnsi="Tahoma" w:cs="Tahoma"/>
      <w:sz w:val="16"/>
      <w:szCs w:val="16"/>
    </w:rPr>
  </w:style>
  <w:style w:type="paragraph" w:styleId="Prrafodelista">
    <w:name w:val="List Paragraph"/>
    <w:basedOn w:val="Normal"/>
    <w:uiPriority w:val="34"/>
    <w:qFormat/>
    <w:rsid w:val="005D1F02"/>
    <w:pPr>
      <w:ind w:left="720"/>
      <w:contextualSpacing/>
    </w:pPr>
  </w:style>
  <w:style w:type="paragraph" w:customStyle="1" w:styleId="Estilo1">
    <w:name w:val="Estilo1"/>
    <w:basedOn w:val="Normal"/>
    <w:qFormat/>
    <w:rsid w:val="000A7F6B"/>
    <w:pPr>
      <w:ind w:firstLine="709"/>
      <w:jc w:val="both"/>
    </w:pPr>
    <w:rPr>
      <w:rFonts w:cs="Times New Roman"/>
      <w:sz w:val="28"/>
      <w:lang w:val="es-ES"/>
    </w:rPr>
  </w:style>
  <w:style w:type="paragraph" w:customStyle="1" w:styleId="Estilo2">
    <w:name w:val="Estilo2"/>
    <w:basedOn w:val="Normal"/>
    <w:qFormat/>
    <w:rsid w:val="00493157"/>
    <w:pPr>
      <w:spacing w:after="0"/>
      <w:ind w:left="708"/>
      <w:jc w:val="both"/>
    </w:pPr>
    <w:rPr>
      <w:rFonts w:ascii="Courier New" w:hAnsi="Courier New" w:cs="Courier New"/>
      <w:sz w:val="24"/>
      <w:lang w:val="es-ES"/>
    </w:rPr>
  </w:style>
  <w:style w:type="character" w:customStyle="1" w:styleId="Ttulo1Car">
    <w:name w:val="Título 1 Car"/>
    <w:basedOn w:val="Fuentedeprrafopredeter"/>
    <w:link w:val="Ttulo1"/>
    <w:uiPriority w:val="9"/>
    <w:rsid w:val="00493157"/>
    <w:rPr>
      <w:rFonts w:asciiTheme="majorHAnsi" w:eastAsiaTheme="majorEastAsia" w:hAnsiTheme="majorHAnsi" w:cstheme="majorBidi"/>
      <w:b/>
      <w:bCs/>
      <w:color w:val="365F91" w:themeColor="accent1" w:themeShade="BF"/>
      <w:sz w:val="28"/>
      <w:szCs w:val="28"/>
    </w:rPr>
  </w:style>
  <w:style w:type="paragraph" w:customStyle="1" w:styleId="Estilo3">
    <w:name w:val="Estilo3"/>
    <w:basedOn w:val="Prrafodelista"/>
    <w:qFormat/>
    <w:rsid w:val="00976E31"/>
    <w:pPr>
      <w:ind w:left="0"/>
      <w:contextualSpacing w:val="0"/>
      <w:jc w:val="both"/>
    </w:pPr>
    <w:rPr>
      <w:rFonts w:ascii="Comic Sans MS" w:hAnsi="Comic Sans MS" w:cs="Times New Roman"/>
      <w:sz w:val="40"/>
      <w:szCs w:val="44"/>
      <w:lang w:val="es-ES"/>
    </w:rPr>
  </w:style>
  <w:style w:type="paragraph" w:customStyle="1" w:styleId="Estilo4">
    <w:name w:val="Estilo4"/>
    <w:basedOn w:val="Estilo1"/>
    <w:qFormat/>
    <w:rsid w:val="00395B22"/>
    <w:pPr>
      <w:ind w:firstLine="0"/>
    </w:pPr>
    <w:rPr>
      <w:b/>
      <w:color w:val="002060"/>
    </w:rPr>
  </w:style>
  <w:style w:type="character" w:customStyle="1" w:styleId="SinespaciadoCar">
    <w:name w:val="Sin espaciado Car"/>
    <w:basedOn w:val="Fuentedeprrafopredeter"/>
    <w:link w:val="Sinespaciado"/>
    <w:uiPriority w:val="1"/>
    <w:rsid w:val="008B5D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3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1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F02"/>
  </w:style>
  <w:style w:type="paragraph" w:styleId="Piedepgina">
    <w:name w:val="footer"/>
    <w:basedOn w:val="Normal"/>
    <w:link w:val="PiedepginaCar"/>
    <w:uiPriority w:val="99"/>
    <w:unhideWhenUsed/>
    <w:rsid w:val="005D1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F02"/>
  </w:style>
  <w:style w:type="paragraph" w:customStyle="1" w:styleId="HeaderOdd">
    <w:name w:val="Header Odd"/>
    <w:basedOn w:val="Sinespaciado"/>
    <w:qFormat/>
    <w:rsid w:val="005D1F02"/>
    <w:pPr>
      <w:pBdr>
        <w:bottom w:val="single" w:sz="4" w:space="1" w:color="4F81BD" w:themeColor="accent1"/>
      </w:pBdr>
      <w:jc w:val="right"/>
    </w:pPr>
    <w:rPr>
      <w:b/>
      <w:bCs/>
      <w:color w:val="1F497D" w:themeColor="text2"/>
      <w:sz w:val="20"/>
      <w:szCs w:val="23"/>
      <w:lang w:val="es-ES" w:eastAsia="fr-FR"/>
    </w:rPr>
  </w:style>
  <w:style w:type="paragraph" w:styleId="Sinespaciado">
    <w:name w:val="No Spacing"/>
    <w:link w:val="SinespaciadoCar"/>
    <w:uiPriority w:val="1"/>
    <w:qFormat/>
    <w:rsid w:val="005D1F02"/>
    <w:pPr>
      <w:spacing w:after="0" w:line="240" w:lineRule="auto"/>
    </w:pPr>
  </w:style>
  <w:style w:type="paragraph" w:styleId="Textodeglobo">
    <w:name w:val="Balloon Text"/>
    <w:basedOn w:val="Normal"/>
    <w:link w:val="TextodegloboCar"/>
    <w:uiPriority w:val="99"/>
    <w:semiHidden/>
    <w:unhideWhenUsed/>
    <w:rsid w:val="005D1F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F02"/>
    <w:rPr>
      <w:rFonts w:ascii="Tahoma" w:hAnsi="Tahoma" w:cs="Tahoma"/>
      <w:sz w:val="16"/>
      <w:szCs w:val="16"/>
    </w:rPr>
  </w:style>
  <w:style w:type="paragraph" w:styleId="Prrafodelista">
    <w:name w:val="List Paragraph"/>
    <w:basedOn w:val="Normal"/>
    <w:uiPriority w:val="34"/>
    <w:qFormat/>
    <w:rsid w:val="005D1F02"/>
    <w:pPr>
      <w:ind w:left="720"/>
      <w:contextualSpacing/>
    </w:pPr>
  </w:style>
  <w:style w:type="paragraph" w:customStyle="1" w:styleId="Estilo1">
    <w:name w:val="Estilo1"/>
    <w:basedOn w:val="Normal"/>
    <w:qFormat/>
    <w:rsid w:val="000A7F6B"/>
    <w:pPr>
      <w:ind w:firstLine="709"/>
      <w:jc w:val="both"/>
    </w:pPr>
    <w:rPr>
      <w:rFonts w:cs="Times New Roman"/>
      <w:sz w:val="28"/>
      <w:lang w:val="es-ES"/>
    </w:rPr>
  </w:style>
  <w:style w:type="paragraph" w:customStyle="1" w:styleId="Estilo2">
    <w:name w:val="Estilo2"/>
    <w:basedOn w:val="Normal"/>
    <w:qFormat/>
    <w:rsid w:val="00493157"/>
    <w:pPr>
      <w:spacing w:after="0"/>
      <w:ind w:left="708"/>
      <w:jc w:val="both"/>
    </w:pPr>
    <w:rPr>
      <w:rFonts w:ascii="Courier New" w:hAnsi="Courier New" w:cs="Courier New"/>
      <w:sz w:val="24"/>
      <w:lang w:val="es-ES"/>
    </w:rPr>
  </w:style>
  <w:style w:type="character" w:customStyle="1" w:styleId="Ttulo1Car">
    <w:name w:val="Título 1 Car"/>
    <w:basedOn w:val="Fuentedeprrafopredeter"/>
    <w:link w:val="Ttulo1"/>
    <w:uiPriority w:val="9"/>
    <w:rsid w:val="00493157"/>
    <w:rPr>
      <w:rFonts w:asciiTheme="majorHAnsi" w:eastAsiaTheme="majorEastAsia" w:hAnsiTheme="majorHAnsi" w:cstheme="majorBidi"/>
      <w:b/>
      <w:bCs/>
      <w:color w:val="365F91" w:themeColor="accent1" w:themeShade="BF"/>
      <w:sz w:val="28"/>
      <w:szCs w:val="28"/>
    </w:rPr>
  </w:style>
  <w:style w:type="paragraph" w:customStyle="1" w:styleId="Estilo3">
    <w:name w:val="Estilo3"/>
    <w:basedOn w:val="Prrafodelista"/>
    <w:qFormat/>
    <w:rsid w:val="00976E31"/>
    <w:pPr>
      <w:ind w:left="0"/>
      <w:contextualSpacing w:val="0"/>
      <w:jc w:val="both"/>
    </w:pPr>
    <w:rPr>
      <w:rFonts w:ascii="Comic Sans MS" w:hAnsi="Comic Sans MS" w:cs="Times New Roman"/>
      <w:sz w:val="40"/>
      <w:szCs w:val="44"/>
      <w:lang w:val="es-ES"/>
    </w:rPr>
  </w:style>
  <w:style w:type="paragraph" w:customStyle="1" w:styleId="Estilo4">
    <w:name w:val="Estilo4"/>
    <w:basedOn w:val="Estilo1"/>
    <w:qFormat/>
    <w:rsid w:val="00395B22"/>
    <w:pPr>
      <w:ind w:firstLine="0"/>
    </w:pPr>
    <w:rPr>
      <w:b/>
      <w:color w:val="002060"/>
    </w:rPr>
  </w:style>
  <w:style w:type="character" w:customStyle="1" w:styleId="SinespaciadoCar">
    <w:name w:val="Sin espaciado Car"/>
    <w:basedOn w:val="Fuentedeprrafopredeter"/>
    <w:link w:val="Sinespaciado"/>
    <w:uiPriority w:val="1"/>
    <w:rsid w:val="008B5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4354">
      <w:bodyDiv w:val="1"/>
      <w:marLeft w:val="0"/>
      <w:marRight w:val="0"/>
      <w:marTop w:val="0"/>
      <w:marBottom w:val="0"/>
      <w:divBdr>
        <w:top w:val="none" w:sz="0" w:space="0" w:color="auto"/>
        <w:left w:val="none" w:sz="0" w:space="0" w:color="auto"/>
        <w:bottom w:val="none" w:sz="0" w:space="0" w:color="auto"/>
        <w:right w:val="none" w:sz="0" w:space="0" w:color="auto"/>
      </w:divBdr>
    </w:div>
    <w:div w:id="426968144">
      <w:bodyDiv w:val="1"/>
      <w:marLeft w:val="0"/>
      <w:marRight w:val="0"/>
      <w:marTop w:val="0"/>
      <w:marBottom w:val="0"/>
      <w:divBdr>
        <w:top w:val="none" w:sz="0" w:space="0" w:color="auto"/>
        <w:left w:val="none" w:sz="0" w:space="0" w:color="auto"/>
        <w:bottom w:val="none" w:sz="0" w:space="0" w:color="auto"/>
        <w:right w:val="none" w:sz="0" w:space="0" w:color="auto"/>
      </w:divBdr>
    </w:div>
    <w:div w:id="720517016">
      <w:bodyDiv w:val="1"/>
      <w:marLeft w:val="0"/>
      <w:marRight w:val="0"/>
      <w:marTop w:val="0"/>
      <w:marBottom w:val="0"/>
      <w:divBdr>
        <w:top w:val="none" w:sz="0" w:space="0" w:color="auto"/>
        <w:left w:val="none" w:sz="0" w:space="0" w:color="auto"/>
        <w:bottom w:val="none" w:sz="0" w:space="0" w:color="auto"/>
        <w:right w:val="none" w:sz="0" w:space="0" w:color="auto"/>
      </w:divBdr>
    </w:div>
    <w:div w:id="839005826">
      <w:bodyDiv w:val="1"/>
      <w:marLeft w:val="0"/>
      <w:marRight w:val="0"/>
      <w:marTop w:val="0"/>
      <w:marBottom w:val="0"/>
      <w:divBdr>
        <w:top w:val="none" w:sz="0" w:space="0" w:color="auto"/>
        <w:left w:val="none" w:sz="0" w:space="0" w:color="auto"/>
        <w:bottom w:val="none" w:sz="0" w:space="0" w:color="auto"/>
        <w:right w:val="none" w:sz="0" w:space="0" w:color="auto"/>
      </w:divBdr>
    </w:div>
    <w:div w:id="1103382206">
      <w:bodyDiv w:val="1"/>
      <w:marLeft w:val="0"/>
      <w:marRight w:val="0"/>
      <w:marTop w:val="0"/>
      <w:marBottom w:val="0"/>
      <w:divBdr>
        <w:top w:val="none" w:sz="0" w:space="0" w:color="auto"/>
        <w:left w:val="none" w:sz="0" w:space="0" w:color="auto"/>
        <w:bottom w:val="none" w:sz="0" w:space="0" w:color="auto"/>
        <w:right w:val="none" w:sz="0" w:space="0" w:color="auto"/>
      </w:divBdr>
    </w:div>
    <w:div w:id="1234197384">
      <w:bodyDiv w:val="1"/>
      <w:marLeft w:val="0"/>
      <w:marRight w:val="0"/>
      <w:marTop w:val="0"/>
      <w:marBottom w:val="0"/>
      <w:divBdr>
        <w:top w:val="none" w:sz="0" w:space="0" w:color="auto"/>
        <w:left w:val="none" w:sz="0" w:space="0" w:color="auto"/>
        <w:bottom w:val="none" w:sz="0" w:space="0" w:color="auto"/>
        <w:right w:val="none" w:sz="0" w:space="0" w:color="auto"/>
      </w:divBdr>
    </w:div>
    <w:div w:id="133445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206445905047E7A2E43ABBFB59F8FC"/>
        <w:category>
          <w:name w:val="General"/>
          <w:gallery w:val="placeholder"/>
        </w:category>
        <w:types>
          <w:type w:val="bbPlcHdr"/>
        </w:types>
        <w:behaviors>
          <w:behavior w:val="content"/>
        </w:behaviors>
        <w:guid w:val="{AE9D1C35-D917-40BA-971E-120A3B089F56}"/>
      </w:docPartPr>
      <w:docPartBody>
        <w:p w:rsidR="007255CF" w:rsidRDefault="00725530" w:rsidP="00725530">
          <w:pPr>
            <w:pStyle w:val="05206445905047E7A2E43ABBFB59F8FC"/>
          </w:pPr>
          <w:r>
            <w:rPr>
              <w:szCs w:val="2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530"/>
    <w:rsid w:val="00110F09"/>
    <w:rsid w:val="00156113"/>
    <w:rsid w:val="001F3D6C"/>
    <w:rsid w:val="003C04B7"/>
    <w:rsid w:val="00552426"/>
    <w:rsid w:val="005A78C7"/>
    <w:rsid w:val="00725530"/>
    <w:rsid w:val="007255CF"/>
    <w:rsid w:val="007C2DA1"/>
    <w:rsid w:val="008573A4"/>
    <w:rsid w:val="008A2920"/>
    <w:rsid w:val="00A36A6A"/>
    <w:rsid w:val="00A85B06"/>
    <w:rsid w:val="00D1563E"/>
    <w:rsid w:val="00F0160F"/>
    <w:rsid w:val="00F166C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56D90E95244F8585E70C00A5CFD7F5">
    <w:name w:val="FC56D90E95244F8585E70C00A5CFD7F5"/>
    <w:rsid w:val="00725530"/>
  </w:style>
  <w:style w:type="paragraph" w:customStyle="1" w:styleId="B088CAE0ED6A46DA86C4B491912AA168">
    <w:name w:val="B088CAE0ED6A46DA86C4B491912AA168"/>
    <w:rsid w:val="00725530"/>
  </w:style>
  <w:style w:type="paragraph" w:customStyle="1" w:styleId="A80ED3347F104F9EBCB1FA4DC47148BB">
    <w:name w:val="A80ED3347F104F9EBCB1FA4DC47148BB"/>
    <w:rsid w:val="00725530"/>
  </w:style>
  <w:style w:type="paragraph" w:customStyle="1" w:styleId="05206445905047E7A2E43ABBFB59F8FC">
    <w:name w:val="05206445905047E7A2E43ABBFB59F8FC"/>
    <w:rsid w:val="007255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56D90E95244F8585E70C00A5CFD7F5">
    <w:name w:val="FC56D90E95244F8585E70C00A5CFD7F5"/>
    <w:rsid w:val="00725530"/>
  </w:style>
  <w:style w:type="paragraph" w:customStyle="1" w:styleId="B088CAE0ED6A46DA86C4B491912AA168">
    <w:name w:val="B088CAE0ED6A46DA86C4B491912AA168"/>
    <w:rsid w:val="00725530"/>
  </w:style>
  <w:style w:type="paragraph" w:customStyle="1" w:styleId="A80ED3347F104F9EBCB1FA4DC47148BB">
    <w:name w:val="A80ED3347F104F9EBCB1FA4DC47148BB"/>
    <w:rsid w:val="00725530"/>
  </w:style>
  <w:style w:type="paragraph" w:customStyle="1" w:styleId="05206445905047E7A2E43ABBFB59F8FC">
    <w:name w:val="05206445905047E7A2E43ABBFB59F8FC"/>
    <w:rsid w:val="00725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Informe TP4</vt:lpstr>
    </vt:vector>
  </TitlesOfParts>
  <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TP4</dc:title>
  <dc:creator>Archivos</dc:creator>
  <cp:lastModifiedBy>Archivos</cp:lastModifiedBy>
  <cp:revision>5</cp:revision>
  <cp:lastPrinted>2014-04-21T00:39:00Z</cp:lastPrinted>
  <dcterms:created xsi:type="dcterms:W3CDTF">2014-06-27T04:14:00Z</dcterms:created>
  <dcterms:modified xsi:type="dcterms:W3CDTF">2014-06-27T07:29:00Z</dcterms:modified>
</cp:coreProperties>
</file>