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2ADF" w14:textId="417EF4E4" w:rsidR="0015170E" w:rsidRDefault="0015170E" w:rsidP="0015170E">
      <w:r>
        <w:t>Błażej Chodorowski 263671</w:t>
      </w:r>
    </w:p>
    <w:p w14:paraId="1F0A367C" w14:textId="1B05BFA5" w:rsidR="004E7226" w:rsidRPr="0015170E" w:rsidRDefault="004E7226" w:rsidP="004E7226">
      <w:pPr>
        <w:pStyle w:val="Tytu"/>
        <w:rPr>
          <w:sz w:val="56"/>
          <w:szCs w:val="20"/>
        </w:rPr>
      </w:pPr>
      <w:r w:rsidRPr="0015170E">
        <w:rPr>
          <w:sz w:val="56"/>
          <w:szCs w:val="20"/>
        </w:rPr>
        <w:t xml:space="preserve">Raport </w:t>
      </w:r>
      <w:r w:rsidR="00C00213" w:rsidRPr="0015170E">
        <w:rPr>
          <w:sz w:val="56"/>
          <w:szCs w:val="20"/>
        </w:rPr>
        <w:t>Implementacyjny</w:t>
      </w:r>
      <w:r w:rsidRPr="0015170E">
        <w:rPr>
          <w:sz w:val="56"/>
          <w:szCs w:val="20"/>
        </w:rPr>
        <w:t xml:space="preserve">: </w:t>
      </w:r>
      <w:r w:rsidR="00C00213" w:rsidRPr="0015170E">
        <w:rPr>
          <w:sz w:val="56"/>
          <w:szCs w:val="20"/>
        </w:rPr>
        <w:t>Oprogramowanie</w:t>
      </w:r>
      <w:r w:rsidRPr="0015170E">
        <w:rPr>
          <w:sz w:val="56"/>
          <w:szCs w:val="20"/>
        </w:rPr>
        <w:t xml:space="preserve"> Cyfrowego Sterownika Wielofazowej Przetwornicy Obniżającej </w:t>
      </w:r>
    </w:p>
    <w:p w14:paraId="20BDE24D" w14:textId="77777777" w:rsidR="00D768C3" w:rsidRDefault="004E7226" w:rsidP="00D768C3">
      <w:pPr>
        <w:pStyle w:val="Nagwek1"/>
        <w:numPr>
          <w:ilvl w:val="0"/>
          <w:numId w:val="12"/>
        </w:numPr>
      </w:pPr>
      <w:r w:rsidRPr="004E7226">
        <w:t>Wstęp</w:t>
      </w:r>
    </w:p>
    <w:p w14:paraId="32159D2D" w14:textId="1254F74C" w:rsidR="00D768C3" w:rsidRPr="00D768C3" w:rsidRDefault="00D768C3" w:rsidP="00072522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 w:rsidRPr="00D768C3">
        <w:t>Celem projektu jest budowa dwufazowej przetwornicy obniżającej napięcie sterowanej w pełni cyfrowo za pomocą mikrokontrolera STM32G4. System realizuje sprzętową, ultraszybką regulację napięcia (</w:t>
      </w:r>
      <w:proofErr w:type="spellStart"/>
      <w:r w:rsidRPr="00D768C3">
        <w:t>Constant</w:t>
      </w:r>
      <w:proofErr w:type="spellEnd"/>
      <w:r w:rsidRPr="00D768C3">
        <w:t xml:space="preserve"> </w:t>
      </w:r>
      <w:proofErr w:type="spellStart"/>
      <w:r w:rsidRPr="00D768C3">
        <w:t>Voltage</w:t>
      </w:r>
      <w:proofErr w:type="spellEnd"/>
      <w:r w:rsidRPr="00D768C3">
        <w:t xml:space="preserve"> - CV) działającą z częstotliwością 250 kHz oraz sprzętowe ograniczenie prądu (Valley </w:t>
      </w:r>
      <w:proofErr w:type="spellStart"/>
      <w:r w:rsidRPr="00D768C3">
        <w:t>Current</w:t>
      </w:r>
      <w:proofErr w:type="spellEnd"/>
      <w:r w:rsidRPr="00D768C3">
        <w:t xml:space="preserve"> </w:t>
      </w:r>
      <w:proofErr w:type="spellStart"/>
      <w:r w:rsidRPr="00D768C3">
        <w:t>Limiting</w:t>
      </w:r>
      <w:proofErr w:type="spellEnd"/>
      <w:r w:rsidRPr="00D768C3">
        <w:t xml:space="preserve"> / </w:t>
      </w:r>
      <w:proofErr w:type="spellStart"/>
      <w:r w:rsidRPr="00D768C3">
        <w:t>Constant</w:t>
      </w:r>
      <w:proofErr w:type="spellEnd"/>
      <w:r w:rsidRPr="00D768C3">
        <w:t xml:space="preserve"> </w:t>
      </w:r>
      <w:proofErr w:type="spellStart"/>
      <w:r w:rsidRPr="00D768C3">
        <w:t>Current</w:t>
      </w:r>
      <w:proofErr w:type="spellEnd"/>
      <w:r w:rsidRPr="00D768C3">
        <w:t xml:space="preserve"> - CC). Dzięki wykorzystaniu akceleratora matematycznego (FMAC), kontrolera DMA oraz zdarzeń sprzętowych (HRTIM </w:t>
      </w:r>
      <w:proofErr w:type="spellStart"/>
      <w:r w:rsidRPr="00D768C3">
        <w:t>External</w:t>
      </w:r>
      <w:proofErr w:type="spellEnd"/>
      <w:r w:rsidRPr="00D768C3">
        <w:t xml:space="preserve"> </w:t>
      </w:r>
      <w:proofErr w:type="spellStart"/>
      <w:r w:rsidRPr="00D768C3">
        <w:t>Events</w:t>
      </w:r>
      <w:proofErr w:type="spellEnd"/>
      <w:r w:rsidRPr="00D768C3">
        <w:t xml:space="preserve">), krytyczne pętle sterowania działają niezależnie od głównego rdzenia CPU, pozostawiając zasoby na obsługę interfejsu użytkownika (HMI) oraz funkcji pomocniczych, takich jak programowy </w:t>
      </w:r>
      <w:proofErr w:type="spellStart"/>
      <w:r w:rsidRPr="00D768C3">
        <w:t>Soft</w:t>
      </w:r>
      <w:proofErr w:type="spellEnd"/>
      <w:r w:rsidRPr="00D768C3">
        <w:t>-Start czy demokratyczny podział prądów między fazami.</w:t>
      </w:r>
    </w:p>
    <w:p w14:paraId="266D1C93" w14:textId="3BE09735" w:rsidR="004E7226" w:rsidRPr="004E7226" w:rsidRDefault="00C00213" w:rsidP="00072522">
      <w:pPr>
        <w:pStyle w:val="Nagwek1"/>
        <w:numPr>
          <w:ilvl w:val="0"/>
          <w:numId w:val="12"/>
        </w:numPr>
        <w:jc w:val="both"/>
      </w:pPr>
      <w:r w:rsidRPr="00C00213">
        <w:t>Architektura Systemu i Sprzętowy Przepływ Danych</w:t>
      </w:r>
    </w:p>
    <w:p w14:paraId="38E16893" w14:textId="50EF9670" w:rsidR="00A12B6B" w:rsidRDefault="00D768C3" w:rsidP="00072522">
      <w:pPr>
        <w:jc w:val="both"/>
      </w:pPr>
      <w:r w:rsidRPr="00D768C3">
        <w:t>Projekt opiera się na dwóch niezależnych pętlach sprzętowych pracujących równolegle:</w:t>
      </w:r>
    </w:p>
    <w:p w14:paraId="628518EF" w14:textId="39A2E62D" w:rsidR="00D768C3" w:rsidRDefault="00D768C3" w:rsidP="00072522">
      <w:pPr>
        <w:pStyle w:val="Nagwek2"/>
        <w:numPr>
          <w:ilvl w:val="1"/>
          <w:numId w:val="12"/>
        </w:numPr>
        <w:jc w:val="both"/>
      </w:pPr>
      <w:r w:rsidRPr="00D768C3">
        <w:t>Główna Pętla Napięciowa (CV - 250 kHz)</w:t>
      </w:r>
    </w:p>
    <w:p w14:paraId="774ADD66" w14:textId="77777777" w:rsidR="00A65483" w:rsidRDefault="00D768C3" w:rsidP="00072522">
      <w:pPr>
        <w:jc w:val="both"/>
      </w:pPr>
      <w:r w:rsidRPr="00D768C3">
        <w:t>Odpowiada za stabilizację napięcia wyjściowego. Przetwarza dane w całości w domenie cyfrowej (format stałoprzecinkowy Q1.15).</w:t>
      </w:r>
    </w:p>
    <w:p w14:paraId="73563C9E" w14:textId="2EFB1B5B" w:rsidR="00A65483" w:rsidRPr="00A65483" w:rsidRDefault="00A65483" w:rsidP="00072522">
      <w:pPr>
        <w:pStyle w:val="Nagwek2"/>
        <w:numPr>
          <w:ilvl w:val="1"/>
          <w:numId w:val="12"/>
        </w:numPr>
        <w:jc w:val="both"/>
      </w:pPr>
      <w:r w:rsidRPr="00A65483">
        <w:t xml:space="preserve">Ochronna Pętla Prądowa (Valley </w:t>
      </w:r>
      <w:proofErr w:type="spellStart"/>
      <w:r w:rsidRPr="00A65483">
        <w:t>Current</w:t>
      </w:r>
      <w:proofErr w:type="spellEnd"/>
      <w:r w:rsidRPr="00A65483">
        <w:t xml:space="preserve"> Limit - CC)</w:t>
      </w:r>
    </w:p>
    <w:p w14:paraId="4E607494" w14:textId="1A9AA704" w:rsidR="00A65483" w:rsidRPr="00A65483" w:rsidRDefault="00A65483" w:rsidP="00072522">
      <w:pPr>
        <w:jc w:val="both"/>
      </w:pPr>
      <w:r w:rsidRPr="00A65483">
        <w:t xml:space="preserve">Działa asynchronicznie, z opóźnieniem rzędu ~30-50 </w:t>
      </w:r>
      <w:proofErr w:type="spellStart"/>
      <w:r w:rsidRPr="00A65483">
        <w:t>ns</w:t>
      </w:r>
      <w:proofErr w:type="spellEnd"/>
      <w:r w:rsidRPr="00A65483">
        <w:t>. Chroni dławiki przed nasyceniem i zapewnia tryb "CC", blokując kolejne cykle kluczowania na podstawie prądu fazy.</w:t>
      </w:r>
    </w:p>
    <w:tbl>
      <w:tblPr>
        <w:tblStyle w:val="Zwykatabela4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65483" w14:paraId="5842C1BA" w14:textId="77777777" w:rsidTr="001517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81950F1" w14:textId="77777777" w:rsidR="006D4308" w:rsidRDefault="00A65483" w:rsidP="006D4308">
            <w:pPr>
              <w:keepNext/>
              <w:jc w:val="center"/>
            </w:pPr>
            <w:r w:rsidRPr="00A65483">
              <w:drawing>
                <wp:inline distT="0" distB="0" distL="0" distR="0" wp14:anchorId="58C16D3B" wp14:editId="4B35DBB3">
                  <wp:extent cx="2120955" cy="2966720"/>
                  <wp:effectExtent l="0" t="0" r="0" b="5080"/>
                  <wp:docPr id="214183529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83529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574" cy="303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1DD9C" w14:textId="6CAC600E" w:rsidR="00A65483" w:rsidRDefault="006D4308" w:rsidP="006D4308">
            <w:pPr>
              <w:pStyle w:val="Legenda"/>
              <w:jc w:val="center"/>
            </w:pPr>
            <w:r>
              <w:t xml:space="preserve">Rysunek </w:t>
            </w:r>
            <w:r>
              <w:fldChar w:fldCharType="begin"/>
            </w:r>
            <w:r>
              <w:instrText xml:space="preserve"> SEQ Rysunek \* ARABIC </w:instrText>
            </w:r>
            <w:r>
              <w:fldChar w:fldCharType="separate"/>
            </w:r>
            <w:r w:rsidR="0015170E">
              <w:rPr>
                <w:noProof/>
              </w:rPr>
              <w:t>1</w:t>
            </w:r>
            <w:r>
              <w:fldChar w:fldCharType="end"/>
            </w:r>
            <w:r>
              <w:t xml:space="preserve"> </w:t>
            </w:r>
            <w:r w:rsidRPr="00FF0845">
              <w:t>Pętla Napięciowa</w:t>
            </w:r>
          </w:p>
        </w:tc>
        <w:tc>
          <w:tcPr>
            <w:tcW w:w="4531" w:type="dxa"/>
          </w:tcPr>
          <w:p w14:paraId="5F57D0D9" w14:textId="77777777" w:rsidR="006D4308" w:rsidRDefault="00A65483" w:rsidP="006D4308">
            <w:pPr>
              <w:keepNext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483">
              <w:drawing>
                <wp:inline distT="0" distB="0" distL="0" distR="0" wp14:anchorId="6C506AE6" wp14:editId="4AD42D7F">
                  <wp:extent cx="1942465" cy="2962088"/>
                  <wp:effectExtent l="0" t="0" r="635" b="0"/>
                  <wp:docPr id="40625369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25369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550" cy="3006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F8874" w14:textId="6F13BB9A" w:rsidR="00A65483" w:rsidRDefault="006D4308" w:rsidP="006D4308">
            <w:pPr>
              <w:pStyle w:val="Legenda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Rysunek </w:t>
            </w:r>
            <w:r>
              <w:fldChar w:fldCharType="begin"/>
            </w:r>
            <w:r>
              <w:instrText xml:space="preserve"> SEQ Rysunek \* ARABIC </w:instrText>
            </w:r>
            <w:r>
              <w:fldChar w:fldCharType="separate"/>
            </w:r>
            <w:r w:rsidR="0015170E">
              <w:rPr>
                <w:noProof/>
              </w:rPr>
              <w:t>2</w:t>
            </w:r>
            <w:r>
              <w:fldChar w:fldCharType="end"/>
            </w:r>
            <w:r>
              <w:t xml:space="preserve"> </w:t>
            </w:r>
            <w:r w:rsidRPr="00BB17E1">
              <w:t>Pętla Prądowa</w:t>
            </w:r>
          </w:p>
        </w:tc>
      </w:tr>
    </w:tbl>
    <w:p w14:paraId="56B3154D" w14:textId="51DBD1A6" w:rsidR="00A12B6B" w:rsidRDefault="00A12B6B" w:rsidP="00A65483"/>
    <w:p w14:paraId="1088F9A2" w14:textId="791CA8C6" w:rsidR="00A65483" w:rsidRPr="00D768C3" w:rsidRDefault="00A65483" w:rsidP="00A65483">
      <w:pPr>
        <w:pStyle w:val="Nagwek1"/>
        <w:numPr>
          <w:ilvl w:val="0"/>
          <w:numId w:val="12"/>
        </w:numPr>
      </w:pPr>
      <w:r w:rsidRPr="00A65483">
        <w:lastRenderedPageBreak/>
        <w:t>Analiza Kluczowych Modułów Kodu</w:t>
      </w:r>
    </w:p>
    <w:p w14:paraId="3A50939D" w14:textId="6F316D62" w:rsidR="00A65483" w:rsidRPr="00D768C3" w:rsidRDefault="00A65483" w:rsidP="00A12B6B">
      <w:r w:rsidRPr="00A65483">
        <w:t xml:space="preserve">Poniższe fragmenty kodu ilustrują kluczowe mechanizmy systemu. </w:t>
      </w:r>
    </w:p>
    <w:p w14:paraId="21381F46" w14:textId="12AAD07E" w:rsidR="00A65483" w:rsidRPr="00A65483" w:rsidRDefault="00A65483" w:rsidP="00A65483">
      <w:pPr>
        <w:pStyle w:val="Nagwek2"/>
        <w:numPr>
          <w:ilvl w:val="1"/>
          <w:numId w:val="12"/>
        </w:numPr>
      </w:pPr>
      <w:r w:rsidRPr="00A65483">
        <w:t>Konfiguracja Akceleratora FMAC (Regulator PI)</w:t>
      </w:r>
    </w:p>
    <w:p w14:paraId="2CB2CD12" w14:textId="312D1F27" w:rsidR="007B5C9D" w:rsidRPr="007B5C9D" w:rsidRDefault="00A65483" w:rsidP="00A65483">
      <w:r w:rsidRPr="00A65483">
        <w:t>Akcelerator zastępuje procesor w obliczeniach filtra cyfrowego. Wyliczanie sygnału sterującego odbywa się w pełni sprzętowo.</w:t>
      </w:r>
    </w:p>
    <w:p w14:paraId="0E165F0B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/* USER CODE BEGIN 2 */</w:t>
      </w:r>
    </w:p>
    <w:p w14:paraId="0B48DAAD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// --- KONFIGURACJA WSPÓŁCZYNNIKÓW FMAC (Regulator PI) ---</w:t>
      </w:r>
    </w:p>
    <w:p w14:paraId="04F9E2BD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FMAC_FilterConfigTypeDef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sFmacConfig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= {0};</w:t>
      </w:r>
    </w:p>
    <w:p w14:paraId="017C0F82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</w:p>
    <w:p w14:paraId="0F6B8D1A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 xml:space="preserve">// Wartość 32767 to 1.0 w formacie Q15. Zapewnia idealną pamięć poprzedniego stanu, </w:t>
      </w:r>
    </w:p>
    <w:p w14:paraId="2C10CBA1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// tworząc człon całkujący (I). Dzięki temu uchyb w stanie ustalonym dąży do zera.</w:t>
      </w:r>
    </w:p>
    <w:p w14:paraId="1B60B2C6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eastAsia="pl-PL"/>
        </w:rPr>
        <w:t>int16_t</w:t>
      </w: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a_</w:t>
      </w:r>
      <w:proofErr w:type="gram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coefs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[</w:t>
      </w:r>
      <w:proofErr w:type="gram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2] = </w:t>
      </w:r>
      <w:proofErr w:type="gram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{ 32767</w:t>
      </w:r>
      <w:proofErr w:type="gram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, </w:t>
      </w:r>
      <w:proofErr w:type="gram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0 }</w:t>
      </w:r>
      <w:proofErr w:type="gram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; </w:t>
      </w:r>
    </w:p>
    <w:p w14:paraId="67B71880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</w:p>
    <w:p w14:paraId="7633E264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 xml:space="preserve">// Znaki są odwrócone (ujemny b0, dodatni b1), aby zrekompensować ujemne wartości uchybu z ADC </w:t>
      </w:r>
    </w:p>
    <w:p w14:paraId="3F811076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// (kiedy napięcie wyjściowe jest za niskie) i zapewnić ujemne sprzężenie zwrotne pętli.</w:t>
      </w:r>
    </w:p>
    <w:p w14:paraId="55615BB4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</w:pPr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de-DE" w:eastAsia="pl-PL"/>
        </w:rPr>
        <w:t>int16_t</w:t>
      </w: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  <w:t xml:space="preserve"> 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  <w:t>b_</w:t>
      </w:r>
      <w:proofErr w:type="gram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  <w:t>coefs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  <w:t>[</w:t>
      </w:r>
      <w:proofErr w:type="gram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  <w:t xml:space="preserve">3] = { -0x0100, 0x00F0, </w:t>
      </w:r>
      <w:proofErr w:type="gram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  <w:t>0 }</w:t>
      </w:r>
      <w:proofErr w:type="gram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  <w:t xml:space="preserve">; </w:t>
      </w:r>
    </w:p>
    <w:p w14:paraId="1307E441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</w:pPr>
    </w:p>
    <w:p w14:paraId="30CC5F9D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sFmacConfig.pCoeffA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= 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a_coefs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;</w:t>
      </w:r>
    </w:p>
    <w:p w14:paraId="2B7CE73F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sFmacConfig.CoeffASize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= 2;</w:t>
      </w:r>
    </w:p>
    <w:p w14:paraId="71C03439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sFmacConfig.pCoeffB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= 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b_coefs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;</w:t>
      </w:r>
    </w:p>
    <w:p w14:paraId="75A074D3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sFmacConfig.CoeffBSize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= 3;</w:t>
      </w:r>
    </w:p>
    <w:p w14:paraId="27AEC840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</w:p>
    <w:p w14:paraId="774513FE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// Kanały DMA zasilają FMAC bezpośrednio z ADC, odciążając CPU.</w:t>
      </w:r>
    </w:p>
    <w:p w14:paraId="301CE1D3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// CPU interweniuje tylko na wyjściu (</w:t>
      </w:r>
      <w:proofErr w:type="spellStart"/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OutputAccess</w:t>
      </w:r>
      <w:proofErr w:type="spellEnd"/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 xml:space="preserve"> = IT), aby odebrać gotowy wynik.</w:t>
      </w:r>
    </w:p>
    <w:p w14:paraId="5F101A84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sFmacConfig.Filter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= FMAC_FUNC_IIR_DIRECT_FORM_1;</w:t>
      </w:r>
    </w:p>
    <w:p w14:paraId="07D62302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sFmacConfig.InputAccess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= FMAC_BUFFER_ACCESS_DMA;</w:t>
      </w:r>
    </w:p>
    <w:p w14:paraId="3D09AA2A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sFmacConfig.OutputAccess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= FMAC_BUFFER_ACCESS_IT;</w:t>
      </w:r>
    </w:p>
    <w:p w14:paraId="36D1EE11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</w:p>
    <w:p w14:paraId="2EA6CFBA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HAL_FMAC_</w:t>
      </w:r>
      <w:proofErr w:type="gram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FilterConfig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(</w:t>
      </w:r>
      <w:proofErr w:type="gram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&amp;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hfmac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, &amp;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sFmacConfig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);</w:t>
      </w:r>
    </w:p>
    <w:p w14:paraId="62B743A7" w14:textId="77777777" w:rsidR="00A65483" w:rsidRPr="00A65483" w:rsidRDefault="00A65483" w:rsidP="00A65483">
      <w:pPr>
        <w:rPr>
          <w:lang w:val="en-US"/>
        </w:rPr>
      </w:pPr>
    </w:p>
    <w:p w14:paraId="6218E76D" w14:textId="18086A34" w:rsidR="00A12B6B" w:rsidRDefault="007B5C9D" w:rsidP="007B5C9D">
      <w:pPr>
        <w:pStyle w:val="Nagwek2"/>
        <w:numPr>
          <w:ilvl w:val="1"/>
          <w:numId w:val="12"/>
        </w:numPr>
      </w:pPr>
      <w:r w:rsidRPr="007B5C9D">
        <w:t xml:space="preserve">Obsługa Przerwania FMAC i </w:t>
      </w:r>
      <w:proofErr w:type="spellStart"/>
      <w:r w:rsidRPr="007B5C9D">
        <w:t>Current</w:t>
      </w:r>
      <w:proofErr w:type="spellEnd"/>
      <w:r w:rsidRPr="007B5C9D">
        <w:t xml:space="preserve"> </w:t>
      </w:r>
      <w:proofErr w:type="spellStart"/>
      <w:r w:rsidRPr="007B5C9D">
        <w:t>Sharing</w:t>
      </w:r>
      <w:proofErr w:type="spellEnd"/>
    </w:p>
    <w:p w14:paraId="696BE083" w14:textId="0C2F50BC" w:rsidR="007B5C9D" w:rsidRDefault="007B5C9D" w:rsidP="007B5C9D">
      <w:r w:rsidRPr="007B5C9D">
        <w:t>Najważniejsza funkcja w systemie. Posiada najwyższy priorytet sprzętowy, stąd zrezygnowano z biblioteki HAL na rzecz bezpośredniego dostępu do rejestrów.</w:t>
      </w:r>
    </w:p>
    <w:p w14:paraId="68AB2040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proofErr w:type="spellStart"/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eastAsia="pl-PL"/>
        </w:rPr>
        <w:t>void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FMAC_IRQHandler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(</w:t>
      </w:r>
      <w:proofErr w:type="spellStart"/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eastAsia="pl-PL"/>
        </w:rPr>
        <w:t>void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)</w:t>
      </w:r>
    </w:p>
    <w:p w14:paraId="08012459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{</w:t>
      </w:r>
    </w:p>
    <w:p w14:paraId="2EDC2FCB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</w:t>
      </w:r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// Weryfikacja gotowości wyniku (YEMPTY zera, oznacza "NIE PUSTY" = gotowy wynik)</w:t>
      </w:r>
    </w:p>
    <w:p w14:paraId="502240D5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</w:t>
      </w:r>
      <w:proofErr w:type="spellStart"/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eastAsia="pl-PL"/>
        </w:rPr>
        <w:t>if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((FMAC-&gt;SR &amp; FMAC_SR_YEMPTY) == 0)</w:t>
      </w:r>
    </w:p>
    <w:p w14:paraId="4D1E0D29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{</w:t>
      </w:r>
    </w:p>
    <w:p w14:paraId="14EBB94F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</w:t>
      </w:r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 xml:space="preserve">// Odczyt sprzętowo kasuje żądanie przerwania i odblokowuje </w:t>
      </w:r>
      <w:proofErr w:type="spellStart"/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pipeline</w:t>
      </w:r>
      <w:proofErr w:type="spellEnd"/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 xml:space="preserve"> dla kolejnych próbek.</w:t>
      </w:r>
    </w:p>
    <w:p w14:paraId="3230D641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</w:t>
      </w:r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int16_t</w:t>
      </w: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control_effort_q15 = (</w:t>
      </w:r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int16_</w:t>
      </w:r>
      <w:proofErr w:type="gramStart"/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t</w:t>
      </w: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)READ</w:t>
      </w:r>
      <w:proofErr w:type="gram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_REG(FMAC-&gt;RDATA);</w:t>
      </w:r>
    </w:p>
    <w:p w14:paraId="16984B31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</w:t>
      </w:r>
    </w:p>
    <w:p w14:paraId="6B894687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</w:t>
      </w:r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// BEZPIECZNE OKNO AKTUALIZACJI OFFSETU</w:t>
      </w:r>
    </w:p>
    <w:p w14:paraId="0C639DEF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</w:t>
      </w:r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 xml:space="preserve">// Wykonywane tuż po odczycie w czasie przerwania, ponieważ mamy pewność, </w:t>
      </w:r>
    </w:p>
    <w:p w14:paraId="64AE9B16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</w:t>
      </w:r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// że ADC właśnie zakończyło pomiar i flaga ADSTART = 0.</w:t>
      </w:r>
    </w:p>
    <w:p w14:paraId="19807CDA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</w:t>
      </w:r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if</w:t>
      </w: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(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update_offset_flag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)</w:t>
      </w:r>
    </w:p>
    <w:p w14:paraId="71427336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{</w:t>
      </w:r>
    </w:p>
    <w:p w14:paraId="1D4ACB6A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ADC3-&gt;OFR1 &amp;= ~ADC_OFR1_OFFSET1_EN; </w:t>
      </w:r>
    </w:p>
    <w:p w14:paraId="596A7174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ADC3-&gt;OFR1 = (ADC3-&gt;OFR1 &amp; ~ADC_OFR1_OFFSET1_Msk) | 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new_adc_offset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;</w:t>
      </w:r>
    </w:p>
    <w:p w14:paraId="638F6813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</w:t>
      </w: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  <w:t>ADC3-&gt;OFR1 |= ADC_OFR1_OFFSET1_EN;</w:t>
      </w:r>
    </w:p>
    <w:p w14:paraId="0F988130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  <w:t xml:space="preserve">          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update_offset_flag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= 0;</w:t>
      </w:r>
    </w:p>
    <w:p w14:paraId="68A0D192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}</w:t>
      </w:r>
    </w:p>
    <w:p w14:paraId="7C94C4A6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</w:t>
      </w:r>
    </w:p>
    <w:p w14:paraId="724902BF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</w:t>
      </w:r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// Wyliczenie bazowego wypełnienia z dodaniem limitów nasycenia (Saturacja)</w:t>
      </w:r>
    </w:p>
    <w:p w14:paraId="75FB4FB2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</w:t>
      </w:r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int32_t</w:t>
      </w: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duty_change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gram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= ((</w:t>
      </w:r>
      <w:proofErr w:type="gramEnd"/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int32_</w:t>
      </w:r>
      <w:proofErr w:type="gramStart"/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t</w:t>
      </w: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)control</w:t>
      </w:r>
      <w:proofErr w:type="gram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_effort_q15 * 21760) &gt;&gt; 15;</w:t>
      </w:r>
    </w:p>
    <w:p w14:paraId="452D58AC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</w:t>
      </w:r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int32_t</w:t>
      </w: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new_ton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= 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pwm_base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+ 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duty_change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;</w:t>
      </w:r>
    </w:p>
    <w:p w14:paraId="77AFA5CF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</w:t>
      </w:r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if</w:t>
      </w: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(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new_ton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&lt; 435)   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new_ton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= 435;</w:t>
      </w:r>
    </w:p>
    <w:p w14:paraId="2878E28C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</w:t>
      </w:r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if</w:t>
      </w: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(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new_ton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&gt; 10880) 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new_ton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= 10880;</w:t>
      </w:r>
    </w:p>
    <w:p w14:paraId="4097E183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</w:p>
    <w:p w14:paraId="1DB33177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</w:t>
      </w:r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// DEMOKRATYCZNY PODZIAŁ PRĄDU (</w:t>
      </w:r>
      <w:proofErr w:type="spellStart"/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Average</w:t>
      </w:r>
      <w:proofErr w:type="spellEnd"/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 xml:space="preserve"> </w:t>
      </w:r>
      <w:proofErr w:type="spellStart"/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Current</w:t>
      </w:r>
      <w:proofErr w:type="spellEnd"/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 xml:space="preserve"> </w:t>
      </w:r>
      <w:proofErr w:type="spellStart"/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Sharing</w:t>
      </w:r>
      <w:proofErr w:type="spellEnd"/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)</w:t>
      </w:r>
    </w:p>
    <w:p w14:paraId="7E7D51A8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</w:t>
      </w:r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// Odczyt ciągły z ADC w locie. Odchyłka w prądach skutkuje nałożeniem delty na fazę 2</w:t>
      </w:r>
    </w:p>
    <w:p w14:paraId="28B29969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</w:t>
      </w:r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// i odjęciem tej samej delty z fazy 1. Dzięki temu całkowita energia układu (suma wypełnień)</w:t>
      </w:r>
    </w:p>
    <w:p w14:paraId="66B422E4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</w:t>
      </w:r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// pozostaje stała i główna pętla napięciowa (FMAC) nie traci stabilności.</w:t>
      </w:r>
    </w:p>
    <w:p w14:paraId="27AB6530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</w:t>
      </w:r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de-DE" w:eastAsia="pl-PL"/>
        </w:rPr>
        <w:t>int32_t</w:t>
      </w: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  <w:t xml:space="preserve"> current_ph1 = (</w:t>
      </w:r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de-DE" w:eastAsia="pl-PL"/>
        </w:rPr>
        <w:t>int32_</w:t>
      </w:r>
      <w:proofErr w:type="gramStart"/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de-DE" w:eastAsia="pl-PL"/>
        </w:rPr>
        <w:t>t</w:t>
      </w: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  <w:t>)(</w:t>
      </w:r>
      <w:proofErr w:type="gram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  <w:t xml:space="preserve">ADC2-&gt;DR); </w:t>
      </w:r>
    </w:p>
    <w:p w14:paraId="7555AC8A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  <w:t xml:space="preserve">      </w:t>
      </w:r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de-DE" w:eastAsia="pl-PL"/>
        </w:rPr>
        <w:t>int32_t</w:t>
      </w: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  <w:t xml:space="preserve"> current_ph2 = (</w:t>
      </w:r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de-DE" w:eastAsia="pl-PL"/>
        </w:rPr>
        <w:t>int32_</w:t>
      </w:r>
      <w:proofErr w:type="gramStart"/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de-DE" w:eastAsia="pl-PL"/>
        </w:rPr>
        <w:t>t</w:t>
      </w: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  <w:t>)(</w:t>
      </w:r>
      <w:proofErr w:type="gram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  <w:t>ADC1-&gt;DR);</w:t>
      </w:r>
    </w:p>
    <w:p w14:paraId="72C91C9F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de-DE" w:eastAsia="pl-PL"/>
        </w:rPr>
        <w:t xml:space="preserve">      </w:t>
      </w:r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int32_t</w:t>
      </w: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balance_effort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= (current_ph1 - current_ph2) &gt;&gt; 2; </w:t>
      </w:r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val="en-US" w:eastAsia="pl-PL"/>
        </w:rPr>
        <w:t xml:space="preserve">// </w:t>
      </w:r>
      <w:proofErr w:type="spellStart"/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val="en-US" w:eastAsia="pl-PL"/>
        </w:rPr>
        <w:t>Proporcjonalny</w:t>
      </w:r>
      <w:proofErr w:type="spellEnd"/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val="en-US" w:eastAsia="pl-PL"/>
        </w:rPr>
        <w:t xml:space="preserve"> </w:t>
      </w:r>
      <w:proofErr w:type="spellStart"/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val="en-US" w:eastAsia="pl-PL"/>
        </w:rPr>
        <w:t>błąd</w:t>
      </w:r>
      <w:proofErr w:type="spellEnd"/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val="en-US" w:eastAsia="pl-PL"/>
        </w:rPr>
        <w:t xml:space="preserve"> </w:t>
      </w:r>
      <w:proofErr w:type="spellStart"/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val="en-US" w:eastAsia="pl-PL"/>
        </w:rPr>
        <w:t>prądu</w:t>
      </w:r>
      <w:proofErr w:type="spellEnd"/>
    </w:p>
    <w:p w14:paraId="285BEE95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lastRenderedPageBreak/>
        <w:t xml:space="preserve">      </w:t>
      </w:r>
    </w:p>
    <w:p w14:paraId="69DC967B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</w:t>
      </w:r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if</w:t>
      </w: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(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balance_effort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&gt; 300) 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balance_effort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= 300;</w:t>
      </w:r>
    </w:p>
    <w:p w14:paraId="4E85CA0B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</w:t>
      </w:r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if</w:t>
      </w: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(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balance_effort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&lt; -300) 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balance_effort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= -300;</w:t>
      </w:r>
    </w:p>
    <w:p w14:paraId="7DA4EE45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</w:p>
    <w:p w14:paraId="3B55CAF2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</w:t>
      </w:r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// Zapis do sprzętowych rejestrów porównawczych z poprawką na prąd faz</w:t>
      </w:r>
    </w:p>
    <w:p w14:paraId="655785BF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</w:t>
      </w: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HRTIM1-&gt;</w:t>
      </w:r>
      <w:proofErr w:type="spellStart"/>
      <w:proofErr w:type="gram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sTimerxRegs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[</w:t>
      </w:r>
      <w:proofErr w:type="gram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HRTIM_TIMERINDEX_TIMER_A].CMP1xR = 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new_ton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- 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balance_effort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;</w:t>
      </w:r>
    </w:p>
    <w:p w14:paraId="69B2D670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HRTIM1-&gt;</w:t>
      </w:r>
      <w:proofErr w:type="spellStart"/>
      <w:proofErr w:type="gram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sTimerxRegs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[</w:t>
      </w:r>
      <w:proofErr w:type="gram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HRTIM_TIMERINDEX_TIMER_B].CMP1xR = (21760 / 2) + 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new_ton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+ </w:t>
      </w:r>
      <w:proofErr w:type="spellStart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balance_effort</w:t>
      </w:r>
      <w:proofErr w:type="spellEnd"/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;</w:t>
      </w:r>
    </w:p>
    <w:p w14:paraId="0CD96FAA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</w:p>
    <w:p w14:paraId="0C9D9298" w14:textId="416983DE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</w:t>
      </w:r>
      <w:r w:rsidRPr="007B5C9D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// Ucinamy ścieżkę powrotu, nie wchodząc do mało wydajnej obsługi HAL</w:t>
      </w:r>
    </w:p>
    <w:p w14:paraId="140D8FC9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</w:t>
      </w:r>
      <w:r w:rsidRPr="007B5C9D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eastAsia="pl-PL"/>
        </w:rPr>
        <w:t>return</w:t>
      </w: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;</w:t>
      </w:r>
    </w:p>
    <w:p w14:paraId="6751DF32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}</w:t>
      </w:r>
    </w:p>
    <w:p w14:paraId="4AEC5E73" w14:textId="77777777" w:rsidR="007B5C9D" w:rsidRPr="007B5C9D" w:rsidRDefault="007B5C9D" w:rsidP="007B5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7B5C9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}</w:t>
      </w:r>
    </w:p>
    <w:p w14:paraId="781723DF" w14:textId="3D001C20" w:rsidR="00290A73" w:rsidRDefault="00290A73" w:rsidP="00072522">
      <w:pPr>
        <w:pStyle w:val="Nagwek2"/>
        <w:numPr>
          <w:ilvl w:val="1"/>
          <w:numId w:val="12"/>
        </w:numPr>
        <w:jc w:val="both"/>
      </w:pPr>
      <w:r w:rsidRPr="00290A73">
        <w:t xml:space="preserve">Interfejs Użytkownika i Algorytm </w:t>
      </w:r>
      <w:proofErr w:type="spellStart"/>
      <w:r w:rsidRPr="00290A73">
        <w:t>Soft</w:t>
      </w:r>
      <w:proofErr w:type="spellEnd"/>
      <w:r w:rsidRPr="00290A73">
        <w:t>-Startu</w:t>
      </w:r>
    </w:p>
    <w:p w14:paraId="65859899" w14:textId="119E9464" w:rsidR="00290A73" w:rsidRDefault="00290A73" w:rsidP="00072522">
      <w:pPr>
        <w:jc w:val="both"/>
      </w:pPr>
      <w:r w:rsidRPr="00290A73">
        <w:t>Pętla główna działa asynchronicznie jako system "czasu wolnego" (</w:t>
      </w:r>
      <w:proofErr w:type="spellStart"/>
      <w:r w:rsidRPr="00290A73">
        <w:t>Low</w:t>
      </w:r>
      <w:proofErr w:type="spellEnd"/>
      <w:r w:rsidRPr="00290A73">
        <w:t xml:space="preserve"> </w:t>
      </w:r>
      <w:proofErr w:type="spellStart"/>
      <w:r w:rsidRPr="00290A73">
        <w:t>Priority</w:t>
      </w:r>
      <w:proofErr w:type="spellEnd"/>
      <w:r w:rsidRPr="00290A73">
        <w:t xml:space="preserve"> </w:t>
      </w:r>
      <w:proofErr w:type="spellStart"/>
      <w:r w:rsidRPr="00290A73">
        <w:t>Task</w:t>
      </w:r>
      <w:proofErr w:type="spellEnd"/>
      <w:r w:rsidRPr="00290A73">
        <w:t xml:space="preserve">). Uniknięto w niej bibliotek blokujących (opóźnień na </w:t>
      </w:r>
      <w:proofErr w:type="spellStart"/>
      <w:r w:rsidRPr="00290A73">
        <w:t>Systicku</w:t>
      </w:r>
      <w:proofErr w:type="spellEnd"/>
      <w:r w:rsidRPr="00290A73">
        <w:t>), co zapewnia płynność HMI pomimo ogromnej liczby przerwań od akceleratora FMAC w tle.</w:t>
      </w:r>
    </w:p>
    <w:p w14:paraId="3D9C8503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290A73">
        <w:rPr>
          <w:rFonts w:ascii="Courier New" w:eastAsia="Times New Roman" w:hAnsi="Courier New" w:cs="Courier New"/>
          <w:color w:val="3F7F59"/>
          <w:sz w:val="16"/>
          <w:szCs w:val="16"/>
          <w:lang w:val="en-US" w:eastAsia="pl-PL"/>
        </w:rPr>
        <w:t>/* USER CODE BEGIN 3 */</w:t>
      </w:r>
    </w:p>
    <w:p w14:paraId="38A78940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290A73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if</w:t>
      </w: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(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HAL_</w:t>
      </w:r>
      <w:proofErr w:type="gram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GetTick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(</w:t>
      </w:r>
      <w:proofErr w:type="gram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) -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last_update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&gt;= 100) </w:t>
      </w:r>
    </w:p>
    <w:p w14:paraId="0E4928D4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{</w:t>
      </w:r>
    </w:p>
    <w:p w14:paraId="27B018EB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last_update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=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HAL_</w:t>
      </w:r>
      <w:proofErr w:type="gram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GetTick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(</w:t>
      </w:r>
      <w:proofErr w:type="gram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);</w:t>
      </w:r>
    </w:p>
    <w:p w14:paraId="29B8C949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</w:p>
    <w:p w14:paraId="310ECE29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</w:t>
      </w:r>
      <w:r w:rsidRPr="00290A73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// 1. ODCZYT ENKODERA (BEZ PRZERWAŃ TIMERA)</w:t>
      </w:r>
    </w:p>
    <w:p w14:paraId="2007D02A" w14:textId="2275FD34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</w:t>
      </w:r>
      <w:r w:rsidRPr="00290A73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 xml:space="preserve">// Odczyt sprzętowego licznika zapobiega </w:t>
      </w:r>
      <w:r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gubieniu impulsów</w:t>
      </w:r>
    </w:p>
    <w:p w14:paraId="66C9A9DB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</w:t>
      </w:r>
      <w:r w:rsidRPr="00290A73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eastAsia="pl-PL"/>
        </w:rPr>
        <w:t>int16_t</w:t>
      </w: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encoder_delta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= (</w:t>
      </w:r>
      <w:r w:rsidRPr="00290A73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eastAsia="pl-PL"/>
        </w:rPr>
        <w:t>int16_</w:t>
      </w:r>
      <w:proofErr w:type="gramStart"/>
      <w:r w:rsidRPr="00290A73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eastAsia="pl-PL"/>
        </w:rPr>
        <w:t>t</w:t>
      </w: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)_</w:t>
      </w:r>
      <w:proofErr w:type="gram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_HAL_TIM_GET_COUNTER(&amp;htim3);</w:t>
      </w:r>
    </w:p>
    <w:p w14:paraId="61862527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</w:t>
      </w:r>
      <w:r w:rsidRPr="00290A73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if</w:t>
      </w: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(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encoder_</w:t>
      </w:r>
      <w:proofErr w:type="gram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delta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!</w:t>
      </w:r>
      <w:proofErr w:type="gram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= 0)</w:t>
      </w:r>
    </w:p>
    <w:p w14:paraId="724C26E7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{</w:t>
      </w:r>
    </w:p>
    <w:p w14:paraId="6E7D4EAC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__HAL_TIM_SET_</w:t>
      </w:r>
      <w:proofErr w:type="gram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COUNTER(</w:t>
      </w:r>
      <w:proofErr w:type="gram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&amp;htim3, 0); </w:t>
      </w:r>
    </w:p>
    <w:p w14:paraId="584005E8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target_voltage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+= (</w:t>
      </w:r>
      <w:proofErr w:type="spellStart"/>
      <w:r w:rsidRPr="00290A73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eastAsia="pl-PL"/>
        </w:rPr>
        <w:t>float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)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encoder_delta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* 0.1f;</w:t>
      </w:r>
    </w:p>
    <w:p w14:paraId="2B2F8500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</w:t>
      </w:r>
      <w:r w:rsidRPr="00290A73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 xml:space="preserve">// (Ograniczenia </w:t>
      </w:r>
      <w:proofErr w:type="spellStart"/>
      <w:r w:rsidRPr="00290A73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safety</w:t>
      </w:r>
      <w:proofErr w:type="spellEnd"/>
      <w:r w:rsidRPr="00290A73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: 1.0V do 24.0V)</w:t>
      </w:r>
    </w:p>
    <w:p w14:paraId="590E242B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}</w:t>
      </w:r>
    </w:p>
    <w:p w14:paraId="0E8E774A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</w:p>
    <w:p w14:paraId="0A831A6B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</w:t>
      </w:r>
      <w:r w:rsidRPr="00290A73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// 2. SOFT-START (Bezpieczna rampa napięcia)</w:t>
      </w:r>
    </w:p>
    <w:p w14:paraId="629927C0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</w:t>
      </w:r>
      <w:r w:rsidRPr="00290A73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 xml:space="preserve">// Zapobiega nasyceniu dławika potężnym prądem </w:t>
      </w:r>
      <w:proofErr w:type="spellStart"/>
      <w:r w:rsidRPr="00290A73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inrush</w:t>
      </w:r>
      <w:proofErr w:type="spellEnd"/>
      <w:r w:rsidRPr="00290A73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, limitując prędkość narastania uchybu w FMAC.</w:t>
      </w:r>
    </w:p>
    <w:p w14:paraId="2896E963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</w:t>
      </w:r>
      <w:r w:rsidRPr="00290A73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if</w:t>
      </w: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(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current_voltage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&lt;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target_</w:t>
      </w:r>
      <w:proofErr w:type="gram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voltage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) {</w:t>
      </w:r>
      <w:proofErr w:type="gramEnd"/>
    </w:p>
    <w:p w14:paraId="40843F60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current_voltage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+= 0.1f; </w:t>
      </w:r>
      <w:r w:rsidRPr="00290A73">
        <w:rPr>
          <w:rFonts w:ascii="Courier New" w:eastAsia="Times New Roman" w:hAnsi="Courier New" w:cs="Courier New"/>
          <w:color w:val="3F7F59"/>
          <w:sz w:val="16"/>
          <w:szCs w:val="16"/>
          <w:lang w:val="en-US" w:eastAsia="pl-PL"/>
        </w:rPr>
        <w:t>// +0.1V co 100ms</w:t>
      </w:r>
    </w:p>
    <w:p w14:paraId="2C80197F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</w:t>
      </w:r>
      <w:r w:rsidRPr="00290A73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if</w:t>
      </w: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(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current_voltage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&gt;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target_voltage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)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current_voltage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=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target_voltage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;</w:t>
      </w:r>
    </w:p>
    <w:p w14:paraId="495EEBE3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} </w:t>
      </w:r>
    </w:p>
    <w:p w14:paraId="598C39A2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r w:rsidRPr="00290A73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else</w:t>
      </w: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290A73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if</w:t>
      </w: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(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current_voltage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&gt;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target_</w:t>
      </w:r>
      <w:proofErr w:type="gram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voltage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) {</w:t>
      </w:r>
      <w:proofErr w:type="gramEnd"/>
    </w:p>
    <w:p w14:paraId="738BD158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current_voltage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-= 0.1f;</w:t>
      </w:r>
    </w:p>
    <w:p w14:paraId="55EB0079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</w:t>
      </w:r>
      <w:r w:rsidRPr="00290A73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if</w:t>
      </w: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(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current_voltage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&lt;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target_voltage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)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current_voltage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=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target_voltage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;</w:t>
      </w:r>
    </w:p>
    <w:p w14:paraId="337E0430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}</w:t>
      </w:r>
    </w:p>
    <w:p w14:paraId="0473844D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</w:p>
    <w:p w14:paraId="5EA72FCC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</w:t>
      </w:r>
      <w:r w:rsidRPr="00290A73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// 3. WYZNACZENIE WARTOŚCI SPRZĘTOWEJ (ADC OFFSET)</w:t>
      </w:r>
    </w:p>
    <w:p w14:paraId="4EE19D4B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</w:t>
      </w:r>
      <w:r w:rsidRPr="00290A73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// Ograniczenie konwersji zmiennoprzecinkowych zaledwie do jednej iteracji w pętli UI.</w:t>
      </w:r>
    </w:p>
    <w:p w14:paraId="405C2D93" w14:textId="3EF033AF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r w:rsidRPr="00290A73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float</w:t>
      </w: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v_pin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=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current_voltage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* (33.0f / 503.0f); </w:t>
      </w:r>
      <w:r w:rsidRPr="00290A73">
        <w:rPr>
          <w:rFonts w:ascii="Courier New" w:eastAsia="Times New Roman" w:hAnsi="Courier New" w:cs="Courier New"/>
          <w:color w:val="3F7F59"/>
          <w:sz w:val="16"/>
          <w:szCs w:val="16"/>
          <w:lang w:val="en-US" w:eastAsia="pl-PL"/>
        </w:rPr>
        <w:t xml:space="preserve">// </w:t>
      </w:r>
      <w:proofErr w:type="spellStart"/>
      <w:r w:rsidRPr="00290A73">
        <w:rPr>
          <w:rFonts w:ascii="Courier New" w:eastAsia="Times New Roman" w:hAnsi="Courier New" w:cs="Courier New"/>
          <w:color w:val="3F7F59"/>
          <w:sz w:val="16"/>
          <w:szCs w:val="16"/>
          <w:lang w:val="en-US" w:eastAsia="pl-PL"/>
        </w:rPr>
        <w:t>Dzielnik</w:t>
      </w:r>
      <w:proofErr w:type="spellEnd"/>
      <w:r>
        <w:rPr>
          <w:rFonts w:ascii="Courier New" w:eastAsia="Times New Roman" w:hAnsi="Courier New" w:cs="Courier New"/>
          <w:color w:val="3F7F59"/>
          <w:sz w:val="16"/>
          <w:szCs w:val="16"/>
          <w:lang w:val="en-US" w:eastAsia="pl-PL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3F7F59"/>
          <w:sz w:val="16"/>
          <w:szCs w:val="16"/>
          <w:lang w:val="en-US" w:eastAsia="pl-PL"/>
        </w:rPr>
        <w:t>na</w:t>
      </w:r>
      <w:proofErr w:type="spellEnd"/>
      <w:r>
        <w:rPr>
          <w:rFonts w:ascii="Courier New" w:eastAsia="Times New Roman" w:hAnsi="Courier New" w:cs="Courier New"/>
          <w:color w:val="3F7F59"/>
          <w:sz w:val="16"/>
          <w:szCs w:val="16"/>
          <w:lang w:val="en-US" w:eastAsia="pl-PL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3F7F59"/>
          <w:sz w:val="16"/>
          <w:szCs w:val="16"/>
          <w:lang w:val="en-US" w:eastAsia="pl-PL"/>
        </w:rPr>
        <w:t>płytce</w:t>
      </w:r>
      <w:proofErr w:type="spellEnd"/>
    </w:p>
    <w:p w14:paraId="2B4D2663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r w:rsidRPr="00290A73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uint32_t</w:t>
      </w: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adc_val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= (</w:t>
      </w:r>
      <w:r w:rsidRPr="00290A73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uint32_</w:t>
      </w:r>
      <w:proofErr w:type="gramStart"/>
      <w:r w:rsidRPr="00290A73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t</w:t>
      </w: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)(</w:t>
      </w:r>
      <w:proofErr w:type="gram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(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v_pin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/ 2.048f) * 4096.0f);</w:t>
      </w:r>
    </w:p>
    <w:p w14:paraId="49C67077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r w:rsidRPr="00290A73">
        <w:rPr>
          <w:rFonts w:ascii="Courier New" w:eastAsia="Times New Roman" w:hAnsi="Courier New" w:cs="Courier New"/>
          <w:b/>
          <w:bCs/>
          <w:color w:val="7F0055"/>
          <w:sz w:val="16"/>
          <w:szCs w:val="16"/>
          <w:lang w:val="en-US" w:eastAsia="pl-PL"/>
        </w:rPr>
        <w:t>if</w:t>
      </w: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(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adc_val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&gt; 4095)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adc_val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= 4095;</w:t>
      </w:r>
    </w:p>
    <w:p w14:paraId="5CD57087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</w:p>
    <w:p w14:paraId="034AC915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r w:rsidRPr="00290A73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// Przekazujemy przeliczoną zmienną do wgrania przez bezpieczne okno przerwania.</w:t>
      </w:r>
    </w:p>
    <w:p w14:paraId="6710DC87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</w:t>
      </w:r>
      <w:r w:rsidRPr="00290A73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 xml:space="preserve">// Dzięki temu rozwiązujemy problem "Hardware </w:t>
      </w:r>
      <w:proofErr w:type="spellStart"/>
      <w:r w:rsidRPr="00290A73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Constraint</w:t>
      </w:r>
      <w:proofErr w:type="spellEnd"/>
      <w:r w:rsidRPr="00290A73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" zabraniający zapisu do ADSTART=1.</w:t>
      </w:r>
    </w:p>
    <w:p w14:paraId="0CE92634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new_adc_offset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=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adc_val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;</w:t>
      </w:r>
    </w:p>
    <w:p w14:paraId="676B465F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proofErr w:type="spellStart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update_offset_flag</w:t>
      </w:r>
      <w:proofErr w:type="spellEnd"/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= 1; </w:t>
      </w:r>
    </w:p>
    <w:p w14:paraId="19778E2B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</w:p>
    <w:p w14:paraId="1A95D16E" w14:textId="0FE462C4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</w:t>
      </w:r>
      <w:r w:rsidRPr="00290A73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// (Kod aktualizujący LCD</w:t>
      </w:r>
    </w:p>
    <w:p w14:paraId="00901938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290A7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}</w:t>
      </w:r>
    </w:p>
    <w:p w14:paraId="33242BEC" w14:textId="77777777" w:rsidR="00290A73" w:rsidRPr="00290A73" w:rsidRDefault="00290A73" w:rsidP="00290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290A73">
        <w:rPr>
          <w:rFonts w:ascii="Courier New" w:eastAsia="Times New Roman" w:hAnsi="Courier New" w:cs="Courier New"/>
          <w:color w:val="3F7F59"/>
          <w:sz w:val="16"/>
          <w:szCs w:val="16"/>
          <w:lang w:eastAsia="pl-PL"/>
        </w:rPr>
        <w:t>/* USER CODE END 3 */</w:t>
      </w:r>
    </w:p>
    <w:p w14:paraId="01BD1CCE" w14:textId="77777777" w:rsidR="00290A73" w:rsidRDefault="00290A73" w:rsidP="00290A73"/>
    <w:p w14:paraId="1610704A" w14:textId="1EAF52B3" w:rsidR="00290A73" w:rsidRDefault="00811F9D" w:rsidP="00811F9D">
      <w:pPr>
        <w:pStyle w:val="Nagwek1"/>
        <w:numPr>
          <w:ilvl w:val="0"/>
          <w:numId w:val="12"/>
        </w:numPr>
      </w:pPr>
      <w:r>
        <w:t>Pomiary weryfikacyjne</w:t>
      </w:r>
    </w:p>
    <w:p w14:paraId="0D82802A" w14:textId="09337947" w:rsidR="00811F9D" w:rsidRDefault="00811F9D" w:rsidP="00072522">
      <w:pPr>
        <w:jc w:val="both"/>
      </w:pPr>
      <w:r>
        <w:t xml:space="preserve">W celu weryfikacji poprawności zaimplementowania rozwiązań wykonano szereg pomiarów oscyloskopowych. Ze względu na suboptymalną konstrukcję układu pomiarowego przebiegi wykazują nadmiarowe dzwonienie i przegłos między sygnałami. Zastosowanie poprawnej techniki pomiarowej potwierdziło znaczną redukcję </w:t>
      </w:r>
      <w:r w:rsidR="00072522">
        <w:t>dzwonienia,</w:t>
      </w:r>
      <w:r>
        <w:t xml:space="preserve"> lecz utrudniało wykonywanie pomiarów.</w:t>
      </w:r>
    </w:p>
    <w:p w14:paraId="3DD924DE" w14:textId="77777777" w:rsidR="00072522" w:rsidRDefault="00072522" w:rsidP="0007252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7C7E82F" wp14:editId="2D4DA431">
            <wp:extent cx="3213800" cy="4286250"/>
            <wp:effectExtent l="0" t="2857" r="2857" b="2858"/>
            <wp:docPr id="13810033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15768" cy="428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80E94" w14:textId="2F1F27DC" w:rsidR="00072522" w:rsidRPr="00072522" w:rsidRDefault="00072522" w:rsidP="00072522">
      <w:pPr>
        <w:pStyle w:val="Legenda"/>
        <w:jc w:val="center"/>
      </w:pPr>
      <w:r w:rsidRPr="00072522">
        <w:t xml:space="preserve">Rysunek </w:t>
      </w:r>
      <w:r w:rsidRPr="00072522">
        <w:fldChar w:fldCharType="begin"/>
      </w:r>
      <w:r w:rsidRPr="00072522">
        <w:instrText xml:space="preserve"> SEQ Rysunek \* ARABIC </w:instrText>
      </w:r>
      <w:r w:rsidRPr="00072522">
        <w:fldChar w:fldCharType="separate"/>
      </w:r>
      <w:r w:rsidR="0015170E">
        <w:rPr>
          <w:noProof/>
        </w:rPr>
        <w:t>3</w:t>
      </w:r>
      <w:r w:rsidRPr="00072522">
        <w:fldChar w:fldCharType="end"/>
      </w:r>
      <w:r w:rsidRPr="00072522">
        <w:t xml:space="preserve"> System pomiarowy</w:t>
      </w:r>
    </w:p>
    <w:p w14:paraId="0303E300" w14:textId="141E59D9" w:rsidR="00811F9D" w:rsidRDefault="00811F9D" w:rsidP="00811F9D">
      <w:pPr>
        <w:pStyle w:val="Nagwek2"/>
        <w:numPr>
          <w:ilvl w:val="1"/>
          <w:numId w:val="12"/>
        </w:numPr>
      </w:pPr>
      <w:r>
        <w:t xml:space="preserve"> Przesunięcie faz</w:t>
      </w:r>
    </w:p>
    <w:p w14:paraId="1B7C9B1C" w14:textId="140C9920" w:rsidR="00811F9D" w:rsidRPr="00811F9D" w:rsidRDefault="00811F9D" w:rsidP="00072522">
      <w:pPr>
        <w:jc w:val="both"/>
      </w:pPr>
      <w:r>
        <w:t xml:space="preserve">Dokonano pomiarów sygnałów na wyjściach </w:t>
      </w:r>
      <w:proofErr w:type="spellStart"/>
      <w:r>
        <w:t>timera</w:t>
      </w:r>
      <w:proofErr w:type="spellEnd"/>
      <w:r>
        <w:t xml:space="preserve"> HRTIM. </w:t>
      </w:r>
      <w:r w:rsidRPr="00811F9D">
        <w:t xml:space="preserve">Zaobserwowano poprawną nastawę </w:t>
      </w:r>
      <w:r w:rsidR="00072522">
        <w:t xml:space="preserve">częstotliwości, </w:t>
      </w:r>
      <w:r w:rsidRPr="00811F9D">
        <w:t xml:space="preserve">wypełnienia, </w:t>
      </w:r>
      <w:r w:rsidR="003C2073" w:rsidRPr="00811F9D">
        <w:t>p</w:t>
      </w:r>
      <w:r w:rsidR="003C2073">
        <w:t>rzesunięcia</w:t>
      </w:r>
      <w:r>
        <w:t xml:space="preserve"> fazowego i insercji czasu martwego</w:t>
      </w:r>
    </w:p>
    <w:p w14:paraId="2DF0C57D" w14:textId="77777777" w:rsidR="00072522" w:rsidRDefault="00811F9D" w:rsidP="00072522">
      <w:pPr>
        <w:keepNext/>
      </w:pPr>
      <w:r>
        <w:rPr>
          <w:noProof/>
        </w:rPr>
        <w:drawing>
          <wp:inline distT="0" distB="0" distL="0" distR="0" wp14:anchorId="554366F6" wp14:editId="579238B5">
            <wp:extent cx="5753100" cy="3371850"/>
            <wp:effectExtent l="0" t="0" r="0" b="0"/>
            <wp:docPr id="4079286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0EFBA" w14:textId="1396F3FC" w:rsidR="00811F9D" w:rsidRPr="00072522" w:rsidRDefault="00072522" w:rsidP="00072522">
      <w:pPr>
        <w:pStyle w:val="Legenda"/>
        <w:jc w:val="center"/>
      </w:pPr>
      <w:r w:rsidRPr="00072522">
        <w:t xml:space="preserve">Rysunek </w:t>
      </w:r>
      <w:r w:rsidRPr="00072522">
        <w:fldChar w:fldCharType="begin"/>
      </w:r>
      <w:r w:rsidRPr="00072522">
        <w:instrText xml:space="preserve"> SEQ Rysunek \* ARABIC </w:instrText>
      </w:r>
      <w:r w:rsidRPr="00072522">
        <w:fldChar w:fldCharType="separate"/>
      </w:r>
      <w:r w:rsidR="0015170E">
        <w:rPr>
          <w:noProof/>
        </w:rPr>
        <w:t>4</w:t>
      </w:r>
      <w:r w:rsidRPr="00072522">
        <w:fldChar w:fldCharType="end"/>
      </w:r>
      <w:r w:rsidRPr="00072522">
        <w:t xml:space="preserve"> Przebiegi sygnałów na wyjściach HRTIM A i B, weryfikacja przesunięcia fazowego</w:t>
      </w:r>
    </w:p>
    <w:p w14:paraId="1D8B0E38" w14:textId="0B181AA4" w:rsidR="00811F9D" w:rsidRDefault="00811F9D" w:rsidP="00811F9D">
      <w:pPr>
        <w:pStyle w:val="Nagwek2"/>
        <w:numPr>
          <w:ilvl w:val="1"/>
          <w:numId w:val="12"/>
        </w:numPr>
      </w:pPr>
      <w:r>
        <w:t xml:space="preserve"> Czas martwy</w:t>
      </w:r>
    </w:p>
    <w:p w14:paraId="6A38FD9D" w14:textId="340DE7E2" w:rsidR="00811F9D" w:rsidRDefault="00072522" w:rsidP="00072522">
      <w:pPr>
        <w:jc w:val="both"/>
      </w:pPr>
      <w:r>
        <w:t xml:space="preserve">Włączono kanały matematyczne wykonujące operację dodawania kanałów dla poszczególnych faz. Zmieniano nastawę programową czasu martwego w celu potwierdzenia poprawnej zmiany i doboru bezpiecznej wartości. Wartość czasu martwego dla kanałów obserwowano poprzez automatyczny pomiar </w:t>
      </w:r>
      <w:r>
        <w:lastRenderedPageBreak/>
        <w:t>szerokości funkcją -</w:t>
      </w:r>
      <w:proofErr w:type="spellStart"/>
      <w:r>
        <w:t>Width</w:t>
      </w:r>
      <w:proofErr w:type="spellEnd"/>
      <w:r>
        <w:t xml:space="preserve">. </w:t>
      </w:r>
      <w:r w:rsidR="003C2073">
        <w:t xml:space="preserve">Pomiar zgodny z wyliczeniami dla zegara bloku </w:t>
      </w:r>
      <w:proofErr w:type="spellStart"/>
      <w:r w:rsidR="003C2073">
        <w:t>dead-time</w:t>
      </w:r>
      <w:proofErr w:type="spellEnd"/>
      <w:r w:rsidR="003C2073">
        <w:t xml:space="preserve"> w granicach błędu powodowanego dzwonieniem.</w:t>
      </w:r>
    </w:p>
    <w:p w14:paraId="7CCF304B" w14:textId="77777777" w:rsidR="00072522" w:rsidRDefault="00072522" w:rsidP="003C2073">
      <w:pPr>
        <w:keepNext/>
        <w:jc w:val="center"/>
      </w:pPr>
      <w:r>
        <w:rPr>
          <w:noProof/>
        </w:rPr>
        <w:drawing>
          <wp:inline distT="0" distB="0" distL="0" distR="0" wp14:anchorId="38DBB975" wp14:editId="14A32B58">
            <wp:extent cx="4818530" cy="2824106"/>
            <wp:effectExtent l="0" t="0" r="1270" b="0"/>
            <wp:docPr id="1612530051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634" cy="282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1CE90" w14:textId="603BB386" w:rsidR="00072522" w:rsidRPr="00811F9D" w:rsidRDefault="00072522" w:rsidP="00072522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15170E">
        <w:rPr>
          <w:noProof/>
        </w:rPr>
        <w:t>5</w:t>
      </w:r>
      <w:r>
        <w:fldChar w:fldCharType="end"/>
      </w:r>
      <w:r>
        <w:t xml:space="preserve"> Przebiegi sygnałów na wyjściach HRTIM A i B oraz na kanałach matematycznych, weryfikacja zmiany czasu martwego</w:t>
      </w:r>
    </w:p>
    <w:p w14:paraId="4CB7D1DA" w14:textId="1485A0C5" w:rsidR="00811F9D" w:rsidRDefault="003C2073" w:rsidP="00072522">
      <w:pPr>
        <w:pStyle w:val="Nagwek2"/>
        <w:numPr>
          <w:ilvl w:val="1"/>
          <w:numId w:val="12"/>
        </w:numPr>
      </w:pPr>
      <w:r>
        <w:t xml:space="preserve"> </w:t>
      </w:r>
      <w:r w:rsidR="00072522">
        <w:t>Sprzętowe ograniczenie prądowe</w:t>
      </w:r>
    </w:p>
    <w:p w14:paraId="08E2F470" w14:textId="22EE9E24" w:rsidR="00072522" w:rsidRDefault="00072522" w:rsidP="003C2073">
      <w:pPr>
        <w:jc w:val="both"/>
      </w:pPr>
      <w:r>
        <w:t xml:space="preserve">Zasilacz laboratoryjny włączono w miejsce pomiaru prądu na boczniku prądowym. Zmieniano nastawę napięcia symulując przepływ prądu przez bocznik zgodnie z </w:t>
      </w:r>
      <w:r w:rsidR="003C2073">
        <w:t>zależnością 10mV=1A. Obserwowano zachowanie kanału HRTIM B dla którego symulowano przepływ prądu. Test potwierdził poprawne działanie układu wyłączając klucz górny na czas trwania zdarzenia nadprądowego.</w:t>
      </w:r>
    </w:p>
    <w:p w14:paraId="373EAE4A" w14:textId="77777777" w:rsidR="003C2073" w:rsidRDefault="003C2073" w:rsidP="003C2073">
      <w:pPr>
        <w:keepNext/>
        <w:jc w:val="center"/>
      </w:pPr>
      <w:r>
        <w:rPr>
          <w:noProof/>
        </w:rPr>
        <w:drawing>
          <wp:inline distT="0" distB="0" distL="0" distR="0" wp14:anchorId="17D8E902" wp14:editId="251ECFDC">
            <wp:extent cx="4710953" cy="2758797"/>
            <wp:effectExtent l="0" t="0" r="0" b="3810"/>
            <wp:docPr id="2058059500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399" cy="2760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D143E" w14:textId="447C5548" w:rsidR="003C2073" w:rsidRDefault="003C2073" w:rsidP="003C2073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15170E">
        <w:rPr>
          <w:noProof/>
        </w:rPr>
        <w:t>6</w:t>
      </w:r>
      <w:r>
        <w:fldChar w:fldCharType="end"/>
      </w:r>
      <w:r>
        <w:t xml:space="preserve"> </w:t>
      </w:r>
      <w:r w:rsidRPr="008051A1">
        <w:t>Przebiegi sygnałów na wyjściach HRTIM A i B</w:t>
      </w:r>
      <w:r>
        <w:t>, kanał B wyłączony przez przekroczenie nastawy prądu</w:t>
      </w:r>
    </w:p>
    <w:p w14:paraId="0CED6BC0" w14:textId="7D7453E7" w:rsidR="003C2073" w:rsidRDefault="003C2073" w:rsidP="003C2073">
      <w:pPr>
        <w:pStyle w:val="Nagwek2"/>
        <w:numPr>
          <w:ilvl w:val="1"/>
          <w:numId w:val="12"/>
        </w:numPr>
      </w:pPr>
      <w:r>
        <w:t xml:space="preserve"> </w:t>
      </w:r>
      <w:proofErr w:type="spellStart"/>
      <w:r>
        <w:t>Soft</w:t>
      </w:r>
      <w:proofErr w:type="spellEnd"/>
      <w:r>
        <w:t xml:space="preserve"> start</w:t>
      </w:r>
    </w:p>
    <w:p w14:paraId="42750135" w14:textId="7542E5F2" w:rsidR="003C2073" w:rsidRPr="003C2073" w:rsidRDefault="003C2073" w:rsidP="003C2073">
      <w:pPr>
        <w:jc w:val="both"/>
      </w:pPr>
      <w:r>
        <w:t>Zbadano zachowanie układu podczas rozruchu. W tym celu nastawiono bardzo szeroką podstawę czasu oscyloskopu i mierzono kilka pierwszych sekund startu. Zaobserwowano płynną</w:t>
      </w:r>
      <w:r w:rsidR="006D4308">
        <w:t>, liniową</w:t>
      </w:r>
      <w:r>
        <w:t xml:space="preserve"> zmianę wypełnienia. </w:t>
      </w:r>
    </w:p>
    <w:tbl>
      <w:tblPr>
        <w:tblStyle w:val="Zwykatabela4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C2073" w14:paraId="3B6E65F9" w14:textId="77777777" w:rsidTr="006D4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E55B955" w14:textId="77777777" w:rsidR="003C2073" w:rsidRDefault="003C2073" w:rsidP="003C2073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90CFF45" wp14:editId="7F8EFA8D">
                  <wp:extent cx="2732519" cy="1600200"/>
                  <wp:effectExtent l="0" t="0" r="0" b="0"/>
                  <wp:docPr id="1187817256" name="Obraz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6100" cy="1619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407E9E" w14:textId="3EC7003B" w:rsidR="003C2073" w:rsidRDefault="003C2073" w:rsidP="003C2073">
            <w:pPr>
              <w:pStyle w:val="Legenda"/>
              <w:jc w:val="center"/>
            </w:pPr>
            <w:r>
              <w:t xml:space="preserve">Rysunek </w:t>
            </w:r>
            <w:r>
              <w:fldChar w:fldCharType="begin"/>
            </w:r>
            <w:r>
              <w:instrText xml:space="preserve"> SEQ Rysunek \* ARABIC </w:instrText>
            </w:r>
            <w:r>
              <w:fldChar w:fldCharType="separate"/>
            </w:r>
            <w:r w:rsidR="0015170E">
              <w:rPr>
                <w:noProof/>
              </w:rPr>
              <w:t>7</w:t>
            </w:r>
            <w:r>
              <w:fldChar w:fldCharType="end"/>
            </w:r>
            <w:r>
              <w:t xml:space="preserve"> </w:t>
            </w:r>
            <w:r w:rsidRPr="00656B0F">
              <w:t>Przebiegi sygnałów na wyjściach HRTIM A i B</w:t>
            </w:r>
            <w:r>
              <w:rPr>
                <w:noProof/>
              </w:rPr>
              <w:t>, moment załączenia HRTIM, wypełnienie minimalne</w:t>
            </w:r>
          </w:p>
        </w:tc>
        <w:tc>
          <w:tcPr>
            <w:tcW w:w="4531" w:type="dxa"/>
          </w:tcPr>
          <w:p w14:paraId="7A6789DC" w14:textId="77777777" w:rsidR="003C2073" w:rsidRDefault="003C2073" w:rsidP="003C2073">
            <w:pPr>
              <w:keepNext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7DDCC64" wp14:editId="1B434A88">
                  <wp:extent cx="2724864" cy="1595717"/>
                  <wp:effectExtent l="0" t="0" r="0" b="5080"/>
                  <wp:docPr id="1585967724" name="Obraz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8532" cy="1603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464913" w14:textId="3BA97CFE" w:rsidR="003C2073" w:rsidRDefault="003C2073" w:rsidP="003C2073">
            <w:pPr>
              <w:pStyle w:val="Legenda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Rysunek </w:t>
            </w:r>
            <w:r>
              <w:fldChar w:fldCharType="begin"/>
            </w:r>
            <w:r>
              <w:instrText xml:space="preserve"> SEQ Rysunek \* ARABIC </w:instrText>
            </w:r>
            <w:r>
              <w:fldChar w:fldCharType="separate"/>
            </w:r>
            <w:r w:rsidR="0015170E">
              <w:rPr>
                <w:noProof/>
              </w:rPr>
              <w:t>8</w:t>
            </w:r>
            <w:r>
              <w:fldChar w:fldCharType="end"/>
            </w:r>
            <w:r>
              <w:t xml:space="preserve"> </w:t>
            </w:r>
            <w:r w:rsidRPr="00E30D1B">
              <w:t xml:space="preserve">Przebiegi sygnałów na wyjściach HRTIM A i B, </w:t>
            </w:r>
            <w:r>
              <w:t>około 1,7s później, wypełnienie maksymalne przez odpięte napięciowe sprzężenie zwrotne</w:t>
            </w:r>
          </w:p>
        </w:tc>
      </w:tr>
    </w:tbl>
    <w:p w14:paraId="4C2A188A" w14:textId="77777777" w:rsidR="003C2073" w:rsidRDefault="003C2073" w:rsidP="003C2073"/>
    <w:p w14:paraId="19D146A7" w14:textId="0AB91EEB" w:rsidR="006D4308" w:rsidRDefault="006D4308" w:rsidP="006D4308">
      <w:pPr>
        <w:pStyle w:val="Nagwek2"/>
        <w:numPr>
          <w:ilvl w:val="1"/>
          <w:numId w:val="12"/>
        </w:numPr>
      </w:pPr>
      <w:r>
        <w:t xml:space="preserve"> Balansowanie prądu faz</w:t>
      </w:r>
    </w:p>
    <w:p w14:paraId="1184FE5C" w14:textId="3E5CD22B" w:rsidR="006D4308" w:rsidRDefault="006D4308" w:rsidP="006D4308">
      <w:r>
        <w:t>Programowo wprowadzono niezbalansowanie prądów faz w celu weryfikacji zmian wypełnienia między fazami. Obserwowano czas załączenia pomiarem +</w:t>
      </w:r>
      <w:proofErr w:type="spellStart"/>
      <w:r>
        <w:t>Width</w:t>
      </w:r>
      <w:proofErr w:type="spellEnd"/>
      <w:r>
        <w:t xml:space="preserve"> dla kanałów 2 i 4 oscyloskopu odpowiadających kluczom high </w:t>
      </w:r>
      <w:proofErr w:type="spellStart"/>
      <w:r>
        <w:t>side</w:t>
      </w:r>
      <w:proofErr w:type="spellEnd"/>
      <w:r>
        <w:t xml:space="preserve"> swoich faz. Zaobserwowano wydłużenie czasu załączenia dla fazy o niższym i skrócenie dla fazy o niższym prądzie.</w:t>
      </w:r>
    </w:p>
    <w:p w14:paraId="2F3DAF29" w14:textId="0268EFFB" w:rsidR="006D4308" w:rsidRPr="006D4308" w:rsidRDefault="006D4308" w:rsidP="006D4308">
      <w:r>
        <w:rPr>
          <w:noProof/>
        </w:rPr>
        <w:drawing>
          <wp:inline distT="0" distB="0" distL="0" distR="0" wp14:anchorId="1AEE104F" wp14:editId="7CCA92A6">
            <wp:extent cx="5755640" cy="3373120"/>
            <wp:effectExtent l="0" t="0" r="0" b="0"/>
            <wp:docPr id="206735246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4308" w:rsidRPr="006D43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14A2"/>
    <w:multiLevelType w:val="hybridMultilevel"/>
    <w:tmpl w:val="D5886762"/>
    <w:lvl w:ilvl="0" w:tplc="BCDE3D44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D1A15"/>
    <w:multiLevelType w:val="multilevel"/>
    <w:tmpl w:val="B4F0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9311F"/>
    <w:multiLevelType w:val="multilevel"/>
    <w:tmpl w:val="5FF0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5023F"/>
    <w:multiLevelType w:val="multilevel"/>
    <w:tmpl w:val="B3B4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12209"/>
    <w:multiLevelType w:val="multilevel"/>
    <w:tmpl w:val="C2F6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7E548F"/>
    <w:multiLevelType w:val="multilevel"/>
    <w:tmpl w:val="50CA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B02B7"/>
    <w:multiLevelType w:val="multilevel"/>
    <w:tmpl w:val="86420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9534AA"/>
    <w:multiLevelType w:val="hybridMultilevel"/>
    <w:tmpl w:val="20DC050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4D5A52"/>
    <w:multiLevelType w:val="multilevel"/>
    <w:tmpl w:val="9A5A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0752E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74D1660"/>
    <w:multiLevelType w:val="multilevel"/>
    <w:tmpl w:val="1768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02E55"/>
    <w:multiLevelType w:val="hybridMultilevel"/>
    <w:tmpl w:val="6E2A9FF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CC5CE8"/>
    <w:multiLevelType w:val="multilevel"/>
    <w:tmpl w:val="E99E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A7C3D"/>
    <w:multiLevelType w:val="multilevel"/>
    <w:tmpl w:val="E300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31B64"/>
    <w:multiLevelType w:val="multilevel"/>
    <w:tmpl w:val="0EBE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6254C9"/>
    <w:multiLevelType w:val="multilevel"/>
    <w:tmpl w:val="E3EC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26912"/>
    <w:multiLevelType w:val="hybridMultilevel"/>
    <w:tmpl w:val="2F86993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732946">
    <w:abstractNumId w:val="1"/>
  </w:num>
  <w:num w:numId="2" w16cid:durableId="2000617981">
    <w:abstractNumId w:val="15"/>
  </w:num>
  <w:num w:numId="3" w16cid:durableId="5833786">
    <w:abstractNumId w:val="2"/>
  </w:num>
  <w:num w:numId="4" w16cid:durableId="195894309">
    <w:abstractNumId w:val="12"/>
  </w:num>
  <w:num w:numId="5" w16cid:durableId="1534538224">
    <w:abstractNumId w:val="8"/>
  </w:num>
  <w:num w:numId="6" w16cid:durableId="295524640">
    <w:abstractNumId w:val="3"/>
  </w:num>
  <w:num w:numId="7" w16cid:durableId="1556349860">
    <w:abstractNumId w:val="13"/>
  </w:num>
  <w:num w:numId="8" w16cid:durableId="1054354505">
    <w:abstractNumId w:val="10"/>
  </w:num>
  <w:num w:numId="9" w16cid:durableId="1759516622">
    <w:abstractNumId w:val="5"/>
  </w:num>
  <w:num w:numId="10" w16cid:durableId="1790709207">
    <w:abstractNumId w:val="14"/>
  </w:num>
  <w:num w:numId="11" w16cid:durableId="1601838600">
    <w:abstractNumId w:val="4"/>
  </w:num>
  <w:num w:numId="12" w16cid:durableId="1796480863">
    <w:abstractNumId w:val="9"/>
  </w:num>
  <w:num w:numId="13" w16cid:durableId="1940215041">
    <w:abstractNumId w:val="6"/>
  </w:num>
  <w:num w:numId="14" w16cid:durableId="919486932">
    <w:abstractNumId w:val="16"/>
  </w:num>
  <w:num w:numId="15" w16cid:durableId="1962565923">
    <w:abstractNumId w:val="7"/>
  </w:num>
  <w:num w:numId="16" w16cid:durableId="504176059">
    <w:abstractNumId w:val="11"/>
  </w:num>
  <w:num w:numId="17" w16cid:durableId="686904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EA"/>
    <w:rsid w:val="00072522"/>
    <w:rsid w:val="0015170E"/>
    <w:rsid w:val="00271111"/>
    <w:rsid w:val="00290A73"/>
    <w:rsid w:val="003922E9"/>
    <w:rsid w:val="003C2073"/>
    <w:rsid w:val="004E7226"/>
    <w:rsid w:val="00603BF2"/>
    <w:rsid w:val="006D4308"/>
    <w:rsid w:val="007230EA"/>
    <w:rsid w:val="007B5C9D"/>
    <w:rsid w:val="00811F9D"/>
    <w:rsid w:val="009B2D00"/>
    <w:rsid w:val="00A12B6B"/>
    <w:rsid w:val="00A65483"/>
    <w:rsid w:val="00C00213"/>
    <w:rsid w:val="00CF3226"/>
    <w:rsid w:val="00D768C3"/>
    <w:rsid w:val="00DE1164"/>
    <w:rsid w:val="00F7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D4236"/>
  <w15:chartTrackingRefBased/>
  <w15:docId w15:val="{5B223D19-F1D5-4B75-A4B9-59DE35120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E7226"/>
  </w:style>
  <w:style w:type="paragraph" w:styleId="Nagwek1">
    <w:name w:val="heading 1"/>
    <w:basedOn w:val="Normalny"/>
    <w:next w:val="Normalny"/>
    <w:link w:val="Nagwek1Znak"/>
    <w:uiPriority w:val="9"/>
    <w:qFormat/>
    <w:rsid w:val="004E7226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E7226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4E722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E722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E7226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E7226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E7226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E7226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E7226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E7226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rsid w:val="004E722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rsid w:val="004E7226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E7226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E722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E7226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E7226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E7226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E7226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ytu">
    <w:name w:val="Title"/>
    <w:basedOn w:val="Normalny"/>
    <w:next w:val="Normalny"/>
    <w:link w:val="TytuZnak"/>
    <w:uiPriority w:val="10"/>
    <w:qFormat/>
    <w:rsid w:val="004E722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ytuZnak">
    <w:name w:val="Tytuł Znak"/>
    <w:basedOn w:val="Domylnaczcionkaakapitu"/>
    <w:link w:val="Tytu"/>
    <w:uiPriority w:val="10"/>
    <w:rsid w:val="004E7226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E722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PodtytuZnak">
    <w:name w:val="Podtytuł Znak"/>
    <w:basedOn w:val="Domylnaczcionkaakapitu"/>
    <w:link w:val="Podtytu"/>
    <w:uiPriority w:val="11"/>
    <w:rsid w:val="004E7226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ytat">
    <w:name w:val="Quote"/>
    <w:basedOn w:val="Normalny"/>
    <w:next w:val="Normalny"/>
    <w:link w:val="CytatZnak"/>
    <w:uiPriority w:val="29"/>
    <w:qFormat/>
    <w:rsid w:val="004E7226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ytatZnak">
    <w:name w:val="Cytat Znak"/>
    <w:basedOn w:val="Domylnaczcionkaakapitu"/>
    <w:link w:val="Cytat"/>
    <w:uiPriority w:val="29"/>
    <w:rsid w:val="004E7226"/>
    <w:rPr>
      <w:i/>
      <w:iCs/>
    </w:rPr>
  </w:style>
  <w:style w:type="paragraph" w:styleId="Akapitzlist">
    <w:name w:val="List Paragraph"/>
    <w:basedOn w:val="Normalny"/>
    <w:uiPriority w:val="34"/>
    <w:qFormat/>
    <w:rsid w:val="007230E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E7226"/>
    <w:rPr>
      <w:b/>
      <w:bCs/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E7226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E722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Odwoanieintensywne">
    <w:name w:val="Intense Reference"/>
    <w:basedOn w:val="Domylnaczcionkaakapitu"/>
    <w:uiPriority w:val="32"/>
    <w:qFormat/>
    <w:rsid w:val="004E7226"/>
    <w:rPr>
      <w:b/>
      <w:bCs/>
      <w:smallCaps/>
      <w:u w:val="single"/>
    </w:rPr>
  </w:style>
  <w:style w:type="paragraph" w:styleId="Legenda">
    <w:name w:val="caption"/>
    <w:basedOn w:val="Normalny"/>
    <w:next w:val="Normalny"/>
    <w:uiPriority w:val="35"/>
    <w:unhideWhenUsed/>
    <w:qFormat/>
    <w:rsid w:val="004E7226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Pogrubienie">
    <w:name w:val="Strong"/>
    <w:basedOn w:val="Domylnaczcionkaakapitu"/>
    <w:uiPriority w:val="22"/>
    <w:qFormat/>
    <w:rsid w:val="004E7226"/>
    <w:rPr>
      <w:b/>
      <w:bCs/>
    </w:rPr>
  </w:style>
  <w:style w:type="character" w:styleId="Uwydatnienie">
    <w:name w:val="Emphasis"/>
    <w:basedOn w:val="Domylnaczcionkaakapitu"/>
    <w:uiPriority w:val="20"/>
    <w:qFormat/>
    <w:rsid w:val="004E7226"/>
    <w:rPr>
      <w:i/>
      <w:iCs/>
    </w:rPr>
  </w:style>
  <w:style w:type="paragraph" w:styleId="Bezodstpw">
    <w:name w:val="No Spacing"/>
    <w:uiPriority w:val="1"/>
    <w:qFormat/>
    <w:rsid w:val="004E7226"/>
    <w:pPr>
      <w:spacing w:after="0" w:line="240" w:lineRule="auto"/>
    </w:pPr>
  </w:style>
  <w:style w:type="character" w:styleId="Wyrnieniedelikatne">
    <w:name w:val="Subtle Emphasis"/>
    <w:basedOn w:val="Domylnaczcionkaakapitu"/>
    <w:uiPriority w:val="19"/>
    <w:qFormat/>
    <w:rsid w:val="004E7226"/>
    <w:rPr>
      <w:i/>
      <w:iCs/>
      <w:color w:val="595959" w:themeColor="text1" w:themeTint="A6"/>
    </w:rPr>
  </w:style>
  <w:style w:type="character" w:styleId="Odwoaniedelikatne">
    <w:name w:val="Subtle Reference"/>
    <w:basedOn w:val="Domylnaczcionkaakapitu"/>
    <w:uiPriority w:val="31"/>
    <w:qFormat/>
    <w:rsid w:val="004E7226"/>
    <w:rPr>
      <w:smallCaps/>
      <w:color w:val="404040" w:themeColor="text1" w:themeTint="BF"/>
    </w:rPr>
  </w:style>
  <w:style w:type="character" w:styleId="Tytuksiki">
    <w:name w:val="Book Title"/>
    <w:basedOn w:val="Domylnaczcionkaakapitu"/>
    <w:uiPriority w:val="33"/>
    <w:qFormat/>
    <w:rsid w:val="004E7226"/>
    <w:rPr>
      <w:b/>
      <w:bCs/>
      <w:smallCaps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4E7226"/>
    <w:pPr>
      <w:outlineLvl w:val="9"/>
    </w:pPr>
  </w:style>
  <w:style w:type="table" w:styleId="Tabela-Siatka">
    <w:name w:val="Table Grid"/>
    <w:basedOn w:val="Standardowy"/>
    <w:uiPriority w:val="39"/>
    <w:rsid w:val="00A65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4">
    <w:name w:val="Plain Table 4"/>
    <w:basedOn w:val="Standardowy"/>
    <w:uiPriority w:val="44"/>
    <w:rsid w:val="006D430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6</Pages>
  <Words>1369</Words>
  <Characters>8219</Characters>
  <Application>Microsoft Office Word</Application>
  <DocSecurity>0</DocSecurity>
  <Lines>68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Błażej Ch</dc:creator>
  <cp:keywords/>
  <dc:description/>
  <cp:lastModifiedBy>Błażej Ch</cp:lastModifiedBy>
  <cp:revision>4</cp:revision>
  <dcterms:created xsi:type="dcterms:W3CDTF">2026-04-22T15:35:00Z</dcterms:created>
  <dcterms:modified xsi:type="dcterms:W3CDTF">2026-06-06T15:20:00Z</dcterms:modified>
</cp:coreProperties>
</file>