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C4C61" w14:textId="3CC5A511" w:rsidR="00707FBF" w:rsidRPr="007F30BF" w:rsidRDefault="00346862" w:rsidP="00346862">
      <w:pPr>
        <w:jc w:val="center"/>
        <w:rPr>
          <w:b/>
          <w:bCs/>
          <w:sz w:val="52"/>
          <w:szCs w:val="52"/>
          <w:u w:val="single"/>
          <w:lang w:val="en-GB"/>
        </w:rPr>
      </w:pPr>
      <w:r w:rsidRPr="007F30BF">
        <w:rPr>
          <w:b/>
          <w:bCs/>
          <w:sz w:val="52"/>
          <w:szCs w:val="52"/>
          <w:u w:val="single"/>
          <w:lang w:val="en-GB"/>
        </w:rPr>
        <w:t>UNDERSTANDING THE PROBLEM</w:t>
      </w:r>
    </w:p>
    <w:p w14:paraId="0C0921D3" w14:textId="77777777" w:rsidR="00E31D01" w:rsidRDefault="00E31D01" w:rsidP="00E31D01">
      <w:pPr>
        <w:rPr>
          <w:rFonts w:asciiTheme="minorBidi" w:hAnsiTheme="minorBidi"/>
          <w:sz w:val="32"/>
          <w:szCs w:val="32"/>
        </w:rPr>
      </w:pPr>
    </w:p>
    <w:p w14:paraId="5E948E83" w14:textId="77777777" w:rsidR="00E31D01" w:rsidRDefault="00E31D01" w:rsidP="00E31D01">
      <w:pPr>
        <w:rPr>
          <w:rFonts w:asciiTheme="minorBidi" w:hAnsiTheme="minorBidi"/>
          <w:sz w:val="32"/>
          <w:szCs w:val="32"/>
        </w:rPr>
      </w:pPr>
    </w:p>
    <w:p w14:paraId="4321EB6C" w14:textId="04991046" w:rsidR="00E31D01" w:rsidRPr="00E31D01" w:rsidRDefault="00E31D01" w:rsidP="00E31D01">
      <w:pPr>
        <w:rPr>
          <w:rFonts w:asciiTheme="minorBidi" w:hAnsiTheme="minorBidi"/>
          <w:sz w:val="36"/>
          <w:szCs w:val="36"/>
        </w:rPr>
      </w:pPr>
      <w:r w:rsidRPr="00E31D01">
        <w:rPr>
          <w:rFonts w:asciiTheme="minorBidi" w:hAnsiTheme="minorBidi"/>
          <w:sz w:val="36"/>
          <w:szCs w:val="36"/>
        </w:rPr>
        <w:t xml:space="preserve">The </w:t>
      </w:r>
      <w:r>
        <w:rPr>
          <w:rFonts w:asciiTheme="minorBidi" w:hAnsiTheme="minorBidi"/>
          <w:sz w:val="36"/>
          <w:szCs w:val="36"/>
        </w:rPr>
        <w:t>aim</w:t>
      </w:r>
      <w:r w:rsidRPr="00E31D01">
        <w:rPr>
          <w:rFonts w:asciiTheme="minorBidi" w:hAnsiTheme="minorBidi"/>
          <w:sz w:val="36"/>
          <w:szCs w:val="36"/>
        </w:rPr>
        <w:t xml:space="preserve"> </w:t>
      </w:r>
      <w:r>
        <w:rPr>
          <w:rFonts w:asciiTheme="minorBidi" w:hAnsiTheme="minorBidi"/>
          <w:sz w:val="36"/>
          <w:szCs w:val="36"/>
        </w:rPr>
        <w:t>o</w:t>
      </w:r>
      <w:r w:rsidRPr="00E31D01">
        <w:rPr>
          <w:rFonts w:asciiTheme="minorBidi" w:hAnsiTheme="minorBidi"/>
          <w:sz w:val="36"/>
          <w:szCs w:val="36"/>
        </w:rPr>
        <w:t>f our project lies in comprehending the problem and defining our objectives. We aim to construct a database for prospective customers who are considering subscribing to fund houses. These fund houses manage various funds, each investing in a multitude of stocks. Our goal is to provide our users with a wealth of data and insights, assisting them in making informed decisions about which funds to invest in and the amount to allocate to each.</w:t>
      </w:r>
    </w:p>
    <w:p w14:paraId="2AEA4C05" w14:textId="77777777" w:rsidR="00E31D01" w:rsidRPr="00E31D01" w:rsidRDefault="00E31D01" w:rsidP="00E31D01">
      <w:pPr>
        <w:rPr>
          <w:rFonts w:asciiTheme="minorBidi" w:hAnsiTheme="minorBidi"/>
          <w:sz w:val="36"/>
          <w:szCs w:val="36"/>
        </w:rPr>
      </w:pPr>
    </w:p>
    <w:p w14:paraId="5300E9A9" w14:textId="77777777" w:rsidR="00E31D01" w:rsidRPr="00E31D01" w:rsidRDefault="00E31D01" w:rsidP="00E31D01">
      <w:pPr>
        <w:rPr>
          <w:rFonts w:asciiTheme="minorBidi" w:hAnsiTheme="minorBidi"/>
          <w:sz w:val="36"/>
          <w:szCs w:val="36"/>
        </w:rPr>
      </w:pPr>
    </w:p>
    <w:p w14:paraId="07516920" w14:textId="79732FE2" w:rsidR="00E31D01" w:rsidRDefault="00E31D01" w:rsidP="00E31D01">
      <w:pPr>
        <w:rPr>
          <w:rFonts w:asciiTheme="minorBidi" w:hAnsiTheme="minorBidi"/>
          <w:sz w:val="36"/>
          <w:szCs w:val="36"/>
        </w:rPr>
      </w:pPr>
      <w:r w:rsidRPr="00E31D01">
        <w:rPr>
          <w:rFonts w:asciiTheme="minorBidi" w:hAnsiTheme="minorBidi"/>
          <w:sz w:val="36"/>
          <w:szCs w:val="36"/>
        </w:rPr>
        <w:t>To achieve this, we identify various entities and their attributes, and establish relationships among these entities using an Entity-Relationship (ER) Diagram. This diagram serves as a blueprint for our database creation, ensuring a structured and efficient design. By doing so, we strive to empower our users with the necessary tools to navigate the complex world of investment, thereby aligning with our mission of facilitating informed financial decision-making.</w:t>
      </w:r>
    </w:p>
    <w:p w14:paraId="2829633D" w14:textId="77777777" w:rsidR="001F2845" w:rsidRDefault="001F2845" w:rsidP="00E31D01">
      <w:pPr>
        <w:rPr>
          <w:rFonts w:asciiTheme="minorBidi" w:hAnsiTheme="minorBidi"/>
          <w:sz w:val="36"/>
          <w:szCs w:val="36"/>
        </w:rPr>
      </w:pPr>
    </w:p>
    <w:p w14:paraId="250CA3F2" w14:textId="77777777" w:rsidR="001F2845" w:rsidRDefault="001F2845" w:rsidP="00E31D01">
      <w:pPr>
        <w:rPr>
          <w:rFonts w:asciiTheme="minorBidi" w:hAnsiTheme="minorBidi"/>
          <w:sz w:val="36"/>
          <w:szCs w:val="36"/>
        </w:rPr>
      </w:pPr>
    </w:p>
    <w:p w14:paraId="4E16A758" w14:textId="77777777" w:rsidR="001F2845" w:rsidRDefault="001F2845" w:rsidP="00E31D01">
      <w:pPr>
        <w:rPr>
          <w:rFonts w:asciiTheme="minorBidi" w:hAnsiTheme="minorBidi"/>
          <w:sz w:val="36"/>
          <w:szCs w:val="36"/>
        </w:rPr>
      </w:pPr>
    </w:p>
    <w:p w14:paraId="768C1285" w14:textId="77777777" w:rsidR="001F2845" w:rsidRDefault="001F2845" w:rsidP="00E31D01">
      <w:pPr>
        <w:rPr>
          <w:rFonts w:asciiTheme="minorBidi" w:hAnsiTheme="minorBidi"/>
          <w:sz w:val="36"/>
          <w:szCs w:val="36"/>
        </w:rPr>
      </w:pPr>
    </w:p>
    <w:p w14:paraId="41A73AFB" w14:textId="15B5B89F" w:rsidR="001F2845" w:rsidRPr="007F30BF" w:rsidRDefault="001F2845" w:rsidP="001F2845">
      <w:pPr>
        <w:pStyle w:val="ListParagraph"/>
        <w:numPr>
          <w:ilvl w:val="0"/>
          <w:numId w:val="3"/>
        </w:numPr>
        <w:rPr>
          <w:rFonts w:asciiTheme="minorBidi" w:hAnsiTheme="minorBidi"/>
          <w:b/>
          <w:bCs/>
          <w:sz w:val="44"/>
          <w:szCs w:val="44"/>
          <w:u w:val="single"/>
        </w:rPr>
      </w:pPr>
      <w:r w:rsidRPr="007F30BF">
        <w:rPr>
          <w:rFonts w:asciiTheme="minorBidi" w:hAnsiTheme="minorBidi"/>
          <w:b/>
          <w:bCs/>
          <w:sz w:val="44"/>
          <w:szCs w:val="44"/>
          <w:u w:val="single"/>
        </w:rPr>
        <w:lastRenderedPageBreak/>
        <w:t>Identifying The Entities:</w:t>
      </w:r>
    </w:p>
    <w:p w14:paraId="6CE24722" w14:textId="77777777" w:rsidR="00666DD9" w:rsidRDefault="00666DD9" w:rsidP="001F2845">
      <w:pPr>
        <w:rPr>
          <w:rFonts w:asciiTheme="minorBidi" w:hAnsiTheme="minorBidi"/>
          <w:b/>
          <w:bCs/>
          <w:sz w:val="36"/>
          <w:szCs w:val="36"/>
          <w:u w:val="single"/>
        </w:rPr>
      </w:pPr>
    </w:p>
    <w:p w14:paraId="17453F90" w14:textId="2B300952" w:rsidR="001F2845" w:rsidRDefault="001F2845" w:rsidP="001F2845">
      <w:pPr>
        <w:rPr>
          <w:rFonts w:asciiTheme="minorBidi" w:hAnsiTheme="minorBidi"/>
          <w:color w:val="000000" w:themeColor="text1"/>
          <w:sz w:val="36"/>
          <w:szCs w:val="36"/>
        </w:rPr>
      </w:pPr>
      <w:r w:rsidRPr="009C1890">
        <w:rPr>
          <w:rFonts w:asciiTheme="minorBidi" w:hAnsiTheme="minorBidi"/>
          <w:b/>
          <w:bCs/>
          <w:sz w:val="36"/>
          <w:szCs w:val="36"/>
          <w:u w:val="single"/>
        </w:rPr>
        <w:t>Fund Houses</w:t>
      </w:r>
      <w:r w:rsidRPr="009C1890">
        <w:rPr>
          <w:rFonts w:asciiTheme="minorBidi" w:hAnsiTheme="minorBidi"/>
          <w:sz w:val="36"/>
          <w:szCs w:val="36"/>
        </w:rPr>
        <w:t xml:space="preserve">: </w:t>
      </w:r>
      <w:hyperlink r:id="rId5" w:tgtFrame="_blank" w:history="1">
        <w:r w:rsidRPr="009C1890">
          <w:rPr>
            <w:rStyle w:val="Hyperlink"/>
            <w:rFonts w:asciiTheme="minorBidi" w:hAnsiTheme="minorBidi"/>
            <w:color w:val="000000" w:themeColor="text1"/>
            <w:sz w:val="36"/>
            <w:szCs w:val="36"/>
            <w:u w:val="none"/>
          </w:rPr>
          <w:t>Fund houses, also known as Asset Management Companies (AMCs), are organizations that pool money from investors and invest it into various financial instruments like equities, mutual funds, and securities</w:t>
        </w:r>
      </w:hyperlink>
      <w:hyperlink r:id="rId6" w:tgtFrame="_blank" w:history="1">
        <w:r w:rsidRPr="009C1890">
          <w:rPr>
            <w:rStyle w:val="Hyperlink"/>
            <w:rFonts w:asciiTheme="minorBidi" w:hAnsiTheme="minorBidi"/>
            <w:color w:val="000000" w:themeColor="text1"/>
            <w:sz w:val="36"/>
            <w:szCs w:val="36"/>
            <w:u w:val="none"/>
            <w:vertAlign w:val="superscript"/>
          </w:rPr>
          <w:t>1</w:t>
        </w:r>
      </w:hyperlink>
      <w:r w:rsidRPr="009C1890">
        <w:rPr>
          <w:rFonts w:asciiTheme="minorBidi" w:hAnsiTheme="minorBidi"/>
          <w:color w:val="000000" w:themeColor="text1"/>
          <w:sz w:val="36"/>
          <w:szCs w:val="36"/>
        </w:rPr>
        <w:t>. </w:t>
      </w:r>
      <w:hyperlink r:id="rId7" w:tgtFrame="_blank" w:history="1">
        <w:r w:rsidRPr="009C1890">
          <w:rPr>
            <w:rStyle w:val="Hyperlink"/>
            <w:rFonts w:asciiTheme="minorBidi" w:hAnsiTheme="minorBidi"/>
            <w:color w:val="000000" w:themeColor="text1"/>
            <w:sz w:val="36"/>
            <w:szCs w:val="36"/>
            <w:u w:val="none"/>
          </w:rPr>
          <w:t>These companies make investment based on various market conditions</w:t>
        </w:r>
        <w:r w:rsidR="009C1890" w:rsidRPr="009C1890">
          <w:rPr>
            <w:rStyle w:val="Hyperlink"/>
            <w:rFonts w:asciiTheme="minorBidi" w:hAnsiTheme="minorBidi"/>
            <w:color w:val="000000" w:themeColor="text1"/>
            <w:sz w:val="36"/>
            <w:szCs w:val="36"/>
            <w:u w:val="none"/>
          </w:rPr>
          <w:t xml:space="preserve"> and risks. </w:t>
        </w:r>
        <w:r w:rsidRPr="009C1890">
          <w:rPr>
            <w:rStyle w:val="Hyperlink"/>
            <w:rFonts w:asciiTheme="minorBidi" w:hAnsiTheme="minorBidi"/>
            <w:color w:val="000000" w:themeColor="text1"/>
            <w:sz w:val="36"/>
            <w:szCs w:val="36"/>
            <w:u w:val="none"/>
          </w:rPr>
          <w:t xml:space="preserve"> </w:t>
        </w:r>
      </w:hyperlink>
    </w:p>
    <w:p w14:paraId="252B9267" w14:textId="77777777" w:rsidR="00666DD9" w:rsidRDefault="00666DD9" w:rsidP="007F30BF">
      <w:pPr>
        <w:rPr>
          <w:rFonts w:asciiTheme="minorBidi" w:hAnsiTheme="minorBidi"/>
          <w:b/>
          <w:bCs/>
          <w:color w:val="000000" w:themeColor="text1"/>
          <w:sz w:val="36"/>
          <w:szCs w:val="36"/>
          <w:u w:val="single"/>
        </w:rPr>
      </w:pPr>
    </w:p>
    <w:p w14:paraId="53F33C71" w14:textId="3FCFE25B" w:rsidR="007F30BF" w:rsidRDefault="008301AD" w:rsidP="007F30BF">
      <w:pPr>
        <w:rPr>
          <w:rFonts w:asciiTheme="minorBidi" w:hAnsiTheme="minorBidi"/>
          <w:color w:val="000000" w:themeColor="text1"/>
          <w:sz w:val="36"/>
          <w:szCs w:val="36"/>
        </w:rPr>
      </w:pPr>
      <w:r w:rsidRPr="007F30BF">
        <w:rPr>
          <w:rFonts w:asciiTheme="minorBidi" w:hAnsiTheme="minorBidi"/>
          <w:b/>
          <w:bCs/>
          <w:color w:val="000000" w:themeColor="text1"/>
          <w:sz w:val="36"/>
          <w:szCs w:val="36"/>
          <w:u w:val="single"/>
        </w:rPr>
        <w:t>Funds</w:t>
      </w:r>
      <w:r>
        <w:rPr>
          <w:rFonts w:asciiTheme="minorBidi" w:hAnsiTheme="minorBidi"/>
          <w:color w:val="000000" w:themeColor="text1"/>
          <w:sz w:val="36"/>
          <w:szCs w:val="36"/>
        </w:rPr>
        <w:t xml:space="preserve">: </w:t>
      </w:r>
      <w:hyperlink r:id="rId8" w:tgtFrame="_blank" w:history="1">
        <w:r w:rsidR="007F30BF" w:rsidRPr="007F30BF">
          <w:rPr>
            <w:rStyle w:val="Hyperlink"/>
            <w:rFonts w:asciiTheme="minorBidi" w:hAnsiTheme="minorBidi"/>
            <w:color w:val="000000" w:themeColor="text1"/>
            <w:sz w:val="36"/>
            <w:szCs w:val="36"/>
            <w:u w:val="none"/>
          </w:rPr>
          <w:t>In the context of fund houses, funds refer to the pooled money from multiple investors that is set aside for investment</w:t>
        </w:r>
      </w:hyperlink>
      <w:r w:rsidR="007F30BF" w:rsidRPr="007F30BF">
        <w:rPr>
          <w:rFonts w:asciiTheme="minorBidi" w:hAnsiTheme="minorBidi"/>
          <w:color w:val="000000" w:themeColor="text1"/>
          <w:sz w:val="36"/>
          <w:szCs w:val="36"/>
        </w:rPr>
        <w:t>. </w:t>
      </w:r>
      <w:hyperlink r:id="rId9" w:tgtFrame="_blank" w:history="1">
        <w:r w:rsidR="007F30BF" w:rsidRPr="007F30BF">
          <w:rPr>
            <w:rStyle w:val="Hyperlink"/>
            <w:rFonts w:asciiTheme="minorBidi" w:hAnsiTheme="minorBidi"/>
            <w:color w:val="000000" w:themeColor="text1"/>
            <w:sz w:val="36"/>
            <w:szCs w:val="36"/>
            <w:u w:val="none"/>
          </w:rPr>
          <w:t>These funds are managed by the fund houses or Asset Management Companies (AMCs) and are invested in various financial instruments like equities, mutual funds, securities, etc</w:t>
        </w:r>
      </w:hyperlink>
      <w:r w:rsidR="007F30BF">
        <w:rPr>
          <w:rFonts w:asciiTheme="minorBidi" w:hAnsiTheme="minorBidi"/>
          <w:color w:val="000000" w:themeColor="text1"/>
          <w:sz w:val="36"/>
          <w:szCs w:val="36"/>
        </w:rPr>
        <w:t>.</w:t>
      </w:r>
    </w:p>
    <w:p w14:paraId="6E8F0404" w14:textId="77777777" w:rsidR="00666DD9" w:rsidRDefault="00666DD9" w:rsidP="007F30BF">
      <w:pPr>
        <w:rPr>
          <w:rFonts w:asciiTheme="minorBidi" w:hAnsiTheme="minorBidi"/>
          <w:b/>
          <w:bCs/>
          <w:color w:val="000000" w:themeColor="text1"/>
          <w:sz w:val="36"/>
          <w:szCs w:val="36"/>
          <w:u w:val="single"/>
        </w:rPr>
      </w:pPr>
    </w:p>
    <w:p w14:paraId="0908F27E" w14:textId="139C4EFD" w:rsidR="007F30BF" w:rsidRDefault="007F30BF" w:rsidP="007F30BF">
      <w:pPr>
        <w:rPr>
          <w:rFonts w:asciiTheme="minorBidi" w:hAnsiTheme="minorBidi"/>
          <w:color w:val="000000" w:themeColor="text1"/>
          <w:sz w:val="36"/>
          <w:szCs w:val="36"/>
        </w:rPr>
      </w:pPr>
      <w:r w:rsidRPr="007F30BF">
        <w:rPr>
          <w:rFonts w:asciiTheme="minorBidi" w:hAnsiTheme="minorBidi"/>
          <w:b/>
          <w:bCs/>
          <w:color w:val="000000" w:themeColor="text1"/>
          <w:sz w:val="36"/>
          <w:szCs w:val="36"/>
          <w:u w:val="single"/>
        </w:rPr>
        <w:t>Stocks</w:t>
      </w:r>
      <w:r>
        <w:rPr>
          <w:rFonts w:asciiTheme="minorBidi" w:hAnsiTheme="minorBidi"/>
          <w:color w:val="000000" w:themeColor="text1"/>
          <w:sz w:val="36"/>
          <w:szCs w:val="36"/>
        </w:rPr>
        <w:t xml:space="preserve">: </w:t>
      </w:r>
      <w:hyperlink r:id="rId10" w:tgtFrame="_blank" w:history="1">
        <w:r w:rsidRPr="007F30BF">
          <w:rPr>
            <w:rStyle w:val="Hyperlink"/>
            <w:rFonts w:asciiTheme="minorBidi" w:hAnsiTheme="minorBidi"/>
            <w:color w:val="000000" w:themeColor="text1"/>
            <w:sz w:val="36"/>
            <w:szCs w:val="36"/>
            <w:u w:val="none"/>
          </w:rPr>
          <w:t>In the context of fund houses and funds, stocks represent the individual shares of a company that are available for investment</w:t>
        </w:r>
      </w:hyperlink>
      <w:r w:rsidRPr="007F30BF">
        <w:rPr>
          <w:rFonts w:asciiTheme="minorBidi" w:hAnsiTheme="minorBidi"/>
          <w:color w:val="000000" w:themeColor="text1"/>
          <w:sz w:val="36"/>
          <w:szCs w:val="36"/>
        </w:rPr>
        <w:t>.</w:t>
      </w:r>
      <w:r>
        <w:rPr>
          <w:rFonts w:asciiTheme="minorBidi" w:hAnsiTheme="minorBidi"/>
          <w:color w:val="000000" w:themeColor="text1"/>
          <w:sz w:val="36"/>
          <w:szCs w:val="36"/>
        </w:rPr>
        <w:t xml:space="preserve"> </w:t>
      </w:r>
      <w:hyperlink r:id="rId11" w:tgtFrame="_blank" w:history="1">
        <w:r w:rsidRPr="007F30BF">
          <w:rPr>
            <w:rStyle w:val="Hyperlink"/>
            <w:rFonts w:asciiTheme="minorBidi" w:hAnsiTheme="minorBidi"/>
            <w:color w:val="000000" w:themeColor="text1"/>
            <w:sz w:val="36"/>
            <w:szCs w:val="36"/>
            <w:u w:val="none"/>
          </w:rPr>
          <w:t>Fund houses, through their various funds, invest in these stocks based on extensive research and analysis</w:t>
        </w:r>
      </w:hyperlink>
      <w:r w:rsidRPr="007F30BF">
        <w:rPr>
          <w:rFonts w:asciiTheme="minorBidi" w:hAnsiTheme="minorBidi"/>
          <w:color w:val="000000" w:themeColor="text1"/>
          <w:sz w:val="36"/>
          <w:szCs w:val="36"/>
        </w:rPr>
        <w:t>. </w:t>
      </w:r>
      <w:hyperlink r:id="rId12" w:tgtFrame="_blank" w:history="1">
        <w:r w:rsidRPr="007F30BF">
          <w:rPr>
            <w:rStyle w:val="Hyperlink"/>
            <w:rFonts w:asciiTheme="minorBidi" w:hAnsiTheme="minorBidi"/>
            <w:color w:val="000000" w:themeColor="text1"/>
            <w:sz w:val="36"/>
            <w:szCs w:val="36"/>
            <w:u w:val="none"/>
          </w:rPr>
          <w:t>The fund managers, employed by the fund houses, select stocks to invest in based on market trends, macroeconomic and microeconomic factors, and other relevant information</w:t>
        </w:r>
      </w:hyperlink>
      <w:r>
        <w:rPr>
          <w:rFonts w:asciiTheme="minorBidi" w:hAnsiTheme="minorBidi"/>
          <w:color w:val="000000" w:themeColor="text1"/>
          <w:sz w:val="36"/>
          <w:szCs w:val="36"/>
        </w:rPr>
        <w:t>.</w:t>
      </w:r>
    </w:p>
    <w:p w14:paraId="54AE9055" w14:textId="77777777" w:rsidR="00666DD9" w:rsidRDefault="00666DD9" w:rsidP="00666DD9">
      <w:pPr>
        <w:rPr>
          <w:rFonts w:asciiTheme="minorBidi" w:hAnsiTheme="minorBidi"/>
          <w:b/>
          <w:bCs/>
          <w:color w:val="000000" w:themeColor="text1"/>
          <w:sz w:val="36"/>
          <w:szCs w:val="36"/>
          <w:u w:val="single"/>
        </w:rPr>
      </w:pPr>
    </w:p>
    <w:p w14:paraId="0C537B50" w14:textId="77777777" w:rsidR="00666DD9" w:rsidRDefault="00666DD9" w:rsidP="00666DD9">
      <w:pPr>
        <w:rPr>
          <w:rFonts w:asciiTheme="minorBidi" w:hAnsiTheme="minorBidi"/>
          <w:b/>
          <w:bCs/>
          <w:color w:val="000000" w:themeColor="text1"/>
          <w:sz w:val="36"/>
          <w:szCs w:val="36"/>
          <w:u w:val="single"/>
        </w:rPr>
      </w:pPr>
    </w:p>
    <w:p w14:paraId="33432F68" w14:textId="76D69511" w:rsidR="00666DD9" w:rsidRDefault="007F30BF" w:rsidP="00666DD9">
      <w:pPr>
        <w:rPr>
          <w:rFonts w:asciiTheme="minorBidi" w:hAnsiTheme="minorBidi"/>
          <w:sz w:val="36"/>
          <w:szCs w:val="36"/>
        </w:rPr>
      </w:pPr>
      <w:r w:rsidRPr="007F30BF">
        <w:rPr>
          <w:rFonts w:asciiTheme="minorBidi" w:hAnsiTheme="minorBidi"/>
          <w:b/>
          <w:bCs/>
          <w:color w:val="000000" w:themeColor="text1"/>
          <w:sz w:val="36"/>
          <w:szCs w:val="36"/>
          <w:u w:val="single"/>
        </w:rPr>
        <w:lastRenderedPageBreak/>
        <w:t>Users</w:t>
      </w:r>
      <w:r>
        <w:rPr>
          <w:rFonts w:asciiTheme="minorBidi" w:hAnsiTheme="minorBidi"/>
          <w:color w:val="000000" w:themeColor="text1"/>
          <w:sz w:val="36"/>
          <w:szCs w:val="36"/>
        </w:rPr>
        <w:t xml:space="preserve">: </w:t>
      </w:r>
      <w:r w:rsidR="00666DD9" w:rsidRPr="00666DD9">
        <w:rPr>
          <w:rFonts w:asciiTheme="minorBidi" w:hAnsiTheme="minorBidi"/>
          <w:sz w:val="36"/>
          <w:szCs w:val="36"/>
        </w:rPr>
        <w:t>In the context of fund houses, funds, and stocks, users or customers are individuals or institutions who invest their money with the aim of earning returns.</w:t>
      </w:r>
      <w:r w:rsidR="00666DD9">
        <w:rPr>
          <w:rFonts w:asciiTheme="minorBidi" w:hAnsiTheme="minorBidi"/>
          <w:sz w:val="36"/>
          <w:szCs w:val="36"/>
        </w:rPr>
        <w:t xml:space="preserve"> </w:t>
      </w:r>
      <w:r w:rsidR="00666DD9" w:rsidRPr="00666DD9">
        <w:rPr>
          <w:rFonts w:asciiTheme="minorBidi" w:hAnsiTheme="minorBidi"/>
          <w:sz w:val="36"/>
          <w:szCs w:val="36"/>
        </w:rPr>
        <w:t>These users subscribe to fund houses and invest in their funds. The funds, managed by the fund houses, are invested in various stocks. The performance of these stocks directly impacts the returns of the funds and, consequently, the returns of the users.</w:t>
      </w:r>
    </w:p>
    <w:p w14:paraId="05AD84BF" w14:textId="77777777" w:rsidR="00666DD9" w:rsidRDefault="00666DD9" w:rsidP="00666DD9">
      <w:pPr>
        <w:rPr>
          <w:rFonts w:asciiTheme="minorBidi" w:hAnsiTheme="minorBidi"/>
          <w:sz w:val="36"/>
          <w:szCs w:val="36"/>
        </w:rPr>
      </w:pPr>
    </w:p>
    <w:p w14:paraId="27F073BE" w14:textId="77777777" w:rsidR="00666DD9" w:rsidRDefault="00666DD9" w:rsidP="00666DD9">
      <w:pPr>
        <w:rPr>
          <w:rFonts w:asciiTheme="minorBidi" w:hAnsiTheme="minorBidi"/>
          <w:sz w:val="36"/>
          <w:szCs w:val="36"/>
        </w:rPr>
      </w:pPr>
    </w:p>
    <w:p w14:paraId="16ADE7B7" w14:textId="77777777" w:rsidR="00666DD9" w:rsidRDefault="00666DD9" w:rsidP="00666DD9">
      <w:pPr>
        <w:rPr>
          <w:rFonts w:asciiTheme="minorBidi" w:hAnsiTheme="minorBidi"/>
          <w:sz w:val="36"/>
          <w:szCs w:val="36"/>
        </w:rPr>
      </w:pPr>
    </w:p>
    <w:p w14:paraId="6E4FE649" w14:textId="0416ACC9" w:rsidR="007F30BF" w:rsidRPr="00666DD9" w:rsidRDefault="007F30BF" w:rsidP="00666DD9">
      <w:pPr>
        <w:pStyle w:val="ListParagraph"/>
        <w:numPr>
          <w:ilvl w:val="0"/>
          <w:numId w:val="3"/>
        </w:numPr>
        <w:rPr>
          <w:rFonts w:asciiTheme="minorBidi" w:hAnsiTheme="minorBidi"/>
          <w:sz w:val="36"/>
          <w:szCs w:val="36"/>
        </w:rPr>
      </w:pPr>
      <w:r w:rsidRPr="00666DD9">
        <w:rPr>
          <w:rFonts w:asciiTheme="minorBidi" w:hAnsiTheme="minorBidi"/>
          <w:b/>
          <w:bCs/>
          <w:color w:val="000000" w:themeColor="text1"/>
          <w:sz w:val="44"/>
          <w:szCs w:val="44"/>
          <w:u w:val="single"/>
        </w:rPr>
        <w:t>Identifying the relationships:</w:t>
      </w:r>
    </w:p>
    <w:p w14:paraId="2176C781" w14:textId="77777777" w:rsidR="00666DD9" w:rsidRDefault="00666DD9" w:rsidP="007F30BF">
      <w:pPr>
        <w:pStyle w:val="NormalWeb"/>
        <w:spacing w:before="0" w:beforeAutospacing="0" w:after="0" w:afterAutospacing="0"/>
        <w:rPr>
          <w:rFonts w:asciiTheme="minorBidi" w:hAnsiTheme="minorBidi" w:cstheme="minorBidi"/>
          <w:b/>
          <w:bCs/>
          <w:color w:val="000000" w:themeColor="text1"/>
          <w:sz w:val="44"/>
          <w:szCs w:val="44"/>
          <w:u w:val="single"/>
        </w:rPr>
      </w:pPr>
    </w:p>
    <w:p w14:paraId="2731013F" w14:textId="1428C9D5" w:rsidR="00666DD9" w:rsidRDefault="007F30BF" w:rsidP="00666DD9">
      <w:pPr>
        <w:pStyle w:val="NormalWeb"/>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 xml:space="preserve">We have 3 different relationships between the entities. </w:t>
      </w:r>
      <w:r w:rsidR="00666DD9">
        <w:rPr>
          <w:rFonts w:asciiTheme="minorBidi" w:hAnsiTheme="minorBidi" w:cstheme="minorBidi"/>
          <w:color w:val="000000" w:themeColor="text1"/>
          <w:sz w:val="36"/>
          <w:szCs w:val="36"/>
        </w:rPr>
        <w:t>Namely:</w:t>
      </w:r>
    </w:p>
    <w:p w14:paraId="00648431" w14:textId="77777777" w:rsidR="00666DD9" w:rsidRDefault="00666DD9" w:rsidP="00666DD9">
      <w:pPr>
        <w:pStyle w:val="NormalWeb"/>
        <w:spacing w:before="0" w:beforeAutospacing="0" w:after="0" w:afterAutospacing="0"/>
        <w:rPr>
          <w:rFonts w:asciiTheme="minorBidi" w:hAnsiTheme="minorBidi" w:cstheme="minorBidi"/>
          <w:color w:val="000000" w:themeColor="text1"/>
          <w:sz w:val="36"/>
          <w:szCs w:val="36"/>
        </w:rPr>
      </w:pPr>
    </w:p>
    <w:p w14:paraId="4FDA5B16" w14:textId="3F3AB571" w:rsidR="007F30BF" w:rsidRDefault="007F30BF" w:rsidP="007F30BF">
      <w:pPr>
        <w:pStyle w:val="NormalWeb"/>
        <w:numPr>
          <w:ilvl w:val="0"/>
          <w:numId w:val="5"/>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 xml:space="preserve">Users </w:t>
      </w:r>
      <w:r w:rsidRPr="00666DD9">
        <w:rPr>
          <w:rFonts w:asciiTheme="minorBidi" w:hAnsiTheme="minorBidi" w:cstheme="minorBidi"/>
          <w:color w:val="000000" w:themeColor="text1"/>
          <w:sz w:val="36"/>
          <w:szCs w:val="36"/>
          <w:u w:val="single"/>
        </w:rPr>
        <w:t>SUBSCRIBING</w:t>
      </w:r>
      <w:r w:rsidR="00666DD9">
        <w:rPr>
          <w:rFonts w:asciiTheme="minorBidi" w:hAnsiTheme="minorBidi" w:cstheme="minorBidi"/>
          <w:color w:val="000000" w:themeColor="text1"/>
          <w:sz w:val="36"/>
          <w:szCs w:val="36"/>
        </w:rPr>
        <w:t xml:space="preserve"> to fund houses. </w:t>
      </w:r>
    </w:p>
    <w:p w14:paraId="000D2EA4" w14:textId="77777777" w:rsidR="001B23FA" w:rsidRDefault="001B23FA" w:rsidP="001B23FA">
      <w:pPr>
        <w:pStyle w:val="NormalWeb"/>
        <w:spacing w:before="0" w:beforeAutospacing="0" w:after="0" w:afterAutospacing="0"/>
        <w:ind w:left="720"/>
        <w:rPr>
          <w:rFonts w:asciiTheme="minorBidi" w:hAnsiTheme="minorBidi" w:cstheme="minorBidi"/>
          <w:color w:val="000000" w:themeColor="text1"/>
          <w:sz w:val="36"/>
          <w:szCs w:val="36"/>
        </w:rPr>
      </w:pPr>
    </w:p>
    <w:p w14:paraId="0A45706B" w14:textId="77777777" w:rsidR="001B23FA" w:rsidRDefault="001B23FA" w:rsidP="001B23FA">
      <w:pPr>
        <w:pStyle w:val="NormalWeb"/>
        <w:spacing w:before="0" w:beforeAutospacing="0" w:after="0" w:afterAutospacing="0"/>
        <w:ind w:left="720"/>
        <w:rPr>
          <w:rFonts w:asciiTheme="minorBidi" w:hAnsiTheme="minorBidi" w:cstheme="minorBidi"/>
          <w:color w:val="000000" w:themeColor="text1"/>
          <w:sz w:val="36"/>
          <w:szCs w:val="36"/>
        </w:rPr>
      </w:pPr>
    </w:p>
    <w:p w14:paraId="6AF98F3F" w14:textId="4BA3D36B" w:rsidR="00666DD9" w:rsidRDefault="00666DD9" w:rsidP="007F30BF">
      <w:pPr>
        <w:pStyle w:val="NormalWeb"/>
        <w:numPr>
          <w:ilvl w:val="0"/>
          <w:numId w:val="5"/>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 xml:space="preserve">Fund houses </w:t>
      </w:r>
      <w:r w:rsidRPr="00666DD9">
        <w:rPr>
          <w:rFonts w:asciiTheme="minorBidi" w:hAnsiTheme="minorBidi" w:cstheme="minorBidi"/>
          <w:color w:val="000000" w:themeColor="text1"/>
          <w:sz w:val="36"/>
          <w:szCs w:val="36"/>
          <w:u w:val="single"/>
        </w:rPr>
        <w:t>MANAGING</w:t>
      </w:r>
      <w:r>
        <w:rPr>
          <w:rFonts w:asciiTheme="minorBidi" w:hAnsiTheme="minorBidi" w:cstheme="minorBidi"/>
          <w:color w:val="000000" w:themeColor="text1"/>
          <w:sz w:val="36"/>
          <w:szCs w:val="36"/>
        </w:rPr>
        <w:t xml:space="preserve"> various funds</w:t>
      </w:r>
      <w:r w:rsidR="001B23FA">
        <w:rPr>
          <w:rFonts w:asciiTheme="minorBidi" w:hAnsiTheme="minorBidi" w:cstheme="minorBidi"/>
          <w:color w:val="000000" w:themeColor="text1"/>
          <w:sz w:val="36"/>
          <w:szCs w:val="36"/>
        </w:rPr>
        <w:t>.</w:t>
      </w:r>
    </w:p>
    <w:p w14:paraId="19BAE08D" w14:textId="77777777" w:rsidR="001B23FA" w:rsidRDefault="001B23FA" w:rsidP="001B23FA">
      <w:pPr>
        <w:pStyle w:val="ListParagraph"/>
        <w:rPr>
          <w:rFonts w:asciiTheme="minorBidi" w:hAnsiTheme="minorBidi"/>
          <w:color w:val="000000" w:themeColor="text1"/>
          <w:sz w:val="36"/>
          <w:szCs w:val="36"/>
        </w:rPr>
      </w:pPr>
    </w:p>
    <w:p w14:paraId="1CC70295" w14:textId="77777777" w:rsidR="001B23FA" w:rsidRDefault="001B23FA" w:rsidP="001B23FA">
      <w:pPr>
        <w:pStyle w:val="NormalWeb"/>
        <w:spacing w:before="0" w:beforeAutospacing="0" w:after="0" w:afterAutospacing="0"/>
        <w:ind w:left="720"/>
        <w:rPr>
          <w:rFonts w:asciiTheme="minorBidi" w:hAnsiTheme="minorBidi" w:cstheme="minorBidi"/>
          <w:color w:val="000000" w:themeColor="text1"/>
          <w:sz w:val="36"/>
          <w:szCs w:val="36"/>
        </w:rPr>
      </w:pPr>
    </w:p>
    <w:p w14:paraId="2945C42F" w14:textId="675165B0" w:rsidR="00666DD9" w:rsidRDefault="00666DD9" w:rsidP="007F30BF">
      <w:pPr>
        <w:pStyle w:val="NormalWeb"/>
        <w:numPr>
          <w:ilvl w:val="0"/>
          <w:numId w:val="5"/>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 xml:space="preserve">Funds in turn have various stocks to their name to which they </w:t>
      </w:r>
      <w:r w:rsidRPr="00666DD9">
        <w:rPr>
          <w:rFonts w:asciiTheme="minorBidi" w:hAnsiTheme="minorBidi" w:cstheme="minorBidi"/>
          <w:color w:val="000000" w:themeColor="text1"/>
          <w:sz w:val="36"/>
          <w:szCs w:val="36"/>
          <w:u w:val="single"/>
        </w:rPr>
        <w:t>INVEST</w:t>
      </w:r>
      <w:r>
        <w:rPr>
          <w:rFonts w:asciiTheme="minorBidi" w:hAnsiTheme="minorBidi" w:cstheme="minorBidi"/>
          <w:color w:val="000000" w:themeColor="text1"/>
          <w:sz w:val="36"/>
          <w:szCs w:val="36"/>
        </w:rPr>
        <w:t xml:space="preserve">. </w:t>
      </w:r>
    </w:p>
    <w:p w14:paraId="5B297715" w14:textId="77777777" w:rsidR="00666DD9" w:rsidRDefault="00666DD9" w:rsidP="00666DD9">
      <w:pPr>
        <w:pStyle w:val="NormalWeb"/>
        <w:spacing w:before="0" w:beforeAutospacing="0" w:after="0" w:afterAutospacing="0"/>
        <w:rPr>
          <w:rFonts w:asciiTheme="minorBidi" w:hAnsiTheme="minorBidi" w:cstheme="minorBidi"/>
          <w:color w:val="000000" w:themeColor="text1"/>
          <w:sz w:val="36"/>
          <w:szCs w:val="36"/>
        </w:rPr>
      </w:pPr>
    </w:p>
    <w:p w14:paraId="4C8A78BA" w14:textId="77777777" w:rsidR="00666DD9" w:rsidRDefault="00666DD9" w:rsidP="00666DD9">
      <w:pPr>
        <w:pStyle w:val="NormalWeb"/>
        <w:spacing w:before="0" w:beforeAutospacing="0" w:after="0" w:afterAutospacing="0"/>
        <w:rPr>
          <w:rFonts w:asciiTheme="minorBidi" w:hAnsiTheme="minorBidi" w:cstheme="minorBidi"/>
          <w:color w:val="000000" w:themeColor="text1"/>
          <w:sz w:val="36"/>
          <w:szCs w:val="36"/>
        </w:rPr>
      </w:pPr>
    </w:p>
    <w:p w14:paraId="5F8B7C5E" w14:textId="77777777" w:rsidR="00666DD9" w:rsidRDefault="00666DD9" w:rsidP="00666DD9">
      <w:pPr>
        <w:pStyle w:val="NormalWeb"/>
        <w:spacing w:before="0" w:beforeAutospacing="0" w:after="0" w:afterAutospacing="0"/>
        <w:rPr>
          <w:rFonts w:asciiTheme="minorBidi" w:hAnsiTheme="minorBidi" w:cstheme="minorBidi"/>
          <w:color w:val="000000" w:themeColor="text1"/>
          <w:sz w:val="36"/>
          <w:szCs w:val="36"/>
        </w:rPr>
      </w:pPr>
    </w:p>
    <w:p w14:paraId="7823D7F5" w14:textId="77777777" w:rsidR="00666DD9" w:rsidRDefault="00666DD9" w:rsidP="00666DD9">
      <w:pPr>
        <w:pStyle w:val="NormalWeb"/>
        <w:spacing w:before="0" w:beforeAutospacing="0" w:after="0" w:afterAutospacing="0"/>
        <w:rPr>
          <w:rFonts w:asciiTheme="minorBidi" w:hAnsiTheme="minorBidi" w:cstheme="minorBidi"/>
          <w:color w:val="000000" w:themeColor="text1"/>
          <w:sz w:val="36"/>
          <w:szCs w:val="36"/>
        </w:rPr>
      </w:pPr>
    </w:p>
    <w:p w14:paraId="13743954" w14:textId="77777777" w:rsidR="00666DD9" w:rsidRPr="00666DD9" w:rsidRDefault="00666DD9" w:rsidP="00666DD9">
      <w:pPr>
        <w:pStyle w:val="NormalWeb"/>
        <w:spacing w:before="0" w:beforeAutospacing="0" w:after="0" w:afterAutospacing="0"/>
        <w:rPr>
          <w:rFonts w:asciiTheme="minorBidi" w:hAnsiTheme="minorBidi" w:cstheme="minorBidi"/>
          <w:color w:val="000000" w:themeColor="text1"/>
          <w:sz w:val="44"/>
          <w:szCs w:val="44"/>
        </w:rPr>
      </w:pPr>
    </w:p>
    <w:p w14:paraId="4E68F523" w14:textId="5C0E1B0A" w:rsidR="00666DD9" w:rsidRPr="00666DD9" w:rsidRDefault="00666DD9" w:rsidP="00666DD9">
      <w:pPr>
        <w:pStyle w:val="NormalWeb"/>
        <w:numPr>
          <w:ilvl w:val="0"/>
          <w:numId w:val="3"/>
        </w:numPr>
        <w:spacing w:before="0" w:beforeAutospacing="0" w:after="0" w:afterAutospacing="0"/>
        <w:rPr>
          <w:rFonts w:asciiTheme="minorBidi" w:hAnsiTheme="minorBidi" w:cstheme="minorBidi"/>
          <w:color w:val="000000" w:themeColor="text1"/>
          <w:sz w:val="44"/>
          <w:szCs w:val="44"/>
        </w:rPr>
      </w:pPr>
      <w:r w:rsidRPr="00666DD9">
        <w:rPr>
          <w:rFonts w:asciiTheme="minorBidi" w:hAnsiTheme="minorBidi" w:cstheme="minorBidi"/>
          <w:b/>
          <w:bCs/>
          <w:color w:val="000000" w:themeColor="text1"/>
          <w:sz w:val="44"/>
          <w:szCs w:val="44"/>
          <w:u w:val="single"/>
        </w:rPr>
        <w:lastRenderedPageBreak/>
        <w:t xml:space="preserve">Identifying the Attributes: </w:t>
      </w:r>
    </w:p>
    <w:p w14:paraId="0BC00FDF" w14:textId="77777777" w:rsidR="00666DD9" w:rsidRDefault="00666DD9" w:rsidP="00666DD9">
      <w:pPr>
        <w:pStyle w:val="NormalWeb"/>
        <w:spacing w:before="0" w:beforeAutospacing="0" w:after="0" w:afterAutospacing="0"/>
        <w:rPr>
          <w:rFonts w:asciiTheme="minorBidi" w:hAnsiTheme="minorBidi" w:cstheme="minorBidi"/>
          <w:b/>
          <w:bCs/>
          <w:color w:val="000000" w:themeColor="text1"/>
          <w:sz w:val="44"/>
          <w:szCs w:val="44"/>
          <w:u w:val="single"/>
        </w:rPr>
      </w:pPr>
    </w:p>
    <w:p w14:paraId="77AAF3BA" w14:textId="6BF8B124" w:rsidR="00666DD9" w:rsidRDefault="00666DD9" w:rsidP="00666DD9">
      <w:pPr>
        <w:pStyle w:val="NormalWeb"/>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Fund Houses:</w:t>
      </w:r>
    </w:p>
    <w:p w14:paraId="1886CA6E" w14:textId="75056234" w:rsidR="00666DD9" w:rsidRDefault="00666DD9" w:rsidP="00666DD9">
      <w:pPr>
        <w:pStyle w:val="NormalWeb"/>
        <w:numPr>
          <w:ilvl w:val="0"/>
          <w:numId w:val="6"/>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Fund House Name</w:t>
      </w:r>
    </w:p>
    <w:p w14:paraId="7F00EAB9" w14:textId="12E4CA9F" w:rsidR="00666DD9" w:rsidRDefault="00666DD9" w:rsidP="00666DD9">
      <w:pPr>
        <w:pStyle w:val="NormalWeb"/>
        <w:numPr>
          <w:ilvl w:val="0"/>
          <w:numId w:val="6"/>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Fund House ID</w:t>
      </w:r>
    </w:p>
    <w:p w14:paraId="5BBBB1B4" w14:textId="530559FB" w:rsidR="00666DD9" w:rsidRDefault="00666DD9" w:rsidP="00666DD9">
      <w:pPr>
        <w:pStyle w:val="NormalWeb"/>
        <w:numPr>
          <w:ilvl w:val="0"/>
          <w:numId w:val="6"/>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Profit/Loss Ratio</w:t>
      </w:r>
    </w:p>
    <w:p w14:paraId="3939576B" w14:textId="21D78102" w:rsidR="00666DD9" w:rsidRDefault="00666DD9" w:rsidP="00666DD9">
      <w:pPr>
        <w:pStyle w:val="NormalWeb"/>
        <w:numPr>
          <w:ilvl w:val="0"/>
          <w:numId w:val="6"/>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Market Rating</w:t>
      </w:r>
    </w:p>
    <w:p w14:paraId="4A4FCDC4" w14:textId="3191561D" w:rsidR="00666DD9" w:rsidRDefault="00666DD9" w:rsidP="00666DD9">
      <w:pPr>
        <w:pStyle w:val="NormalWeb"/>
        <w:numPr>
          <w:ilvl w:val="0"/>
          <w:numId w:val="6"/>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Category</w:t>
      </w:r>
    </w:p>
    <w:p w14:paraId="7413C038" w14:textId="0356095B" w:rsidR="004C4891" w:rsidRDefault="004C4891" w:rsidP="004C4891">
      <w:pPr>
        <w:pStyle w:val="NormalWeb"/>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Users:</w:t>
      </w:r>
    </w:p>
    <w:p w14:paraId="3604CFD0" w14:textId="7D130433" w:rsidR="004C4891" w:rsidRDefault="004C4891" w:rsidP="004C4891">
      <w:pPr>
        <w:pStyle w:val="NormalWeb"/>
        <w:numPr>
          <w:ilvl w:val="0"/>
          <w:numId w:val="7"/>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Name</w:t>
      </w:r>
    </w:p>
    <w:p w14:paraId="390E3045" w14:textId="7DD90BA7" w:rsidR="004C4891" w:rsidRDefault="004C4891" w:rsidP="004C4891">
      <w:pPr>
        <w:pStyle w:val="NormalWeb"/>
        <w:numPr>
          <w:ilvl w:val="0"/>
          <w:numId w:val="7"/>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PAN</w:t>
      </w:r>
    </w:p>
    <w:p w14:paraId="5EE3C853" w14:textId="336412FB" w:rsidR="004C4891" w:rsidRDefault="004C4891" w:rsidP="004C4891">
      <w:pPr>
        <w:pStyle w:val="NormalWeb"/>
        <w:numPr>
          <w:ilvl w:val="0"/>
          <w:numId w:val="7"/>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First Name</w:t>
      </w:r>
    </w:p>
    <w:p w14:paraId="23C66AE5" w14:textId="1C7A65F3" w:rsidR="004C4891" w:rsidRDefault="004C4891" w:rsidP="004C4891">
      <w:pPr>
        <w:pStyle w:val="NormalWeb"/>
        <w:numPr>
          <w:ilvl w:val="0"/>
          <w:numId w:val="7"/>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Last Name</w:t>
      </w:r>
    </w:p>
    <w:p w14:paraId="59C5D61D" w14:textId="35329CA0" w:rsidR="004C4891" w:rsidRDefault="004C4891" w:rsidP="004C4891">
      <w:pPr>
        <w:pStyle w:val="NormalWeb"/>
        <w:numPr>
          <w:ilvl w:val="0"/>
          <w:numId w:val="7"/>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Age</w:t>
      </w:r>
    </w:p>
    <w:p w14:paraId="70D0864F" w14:textId="1F77BF7B" w:rsidR="004C4891" w:rsidRDefault="004C4891" w:rsidP="004C4891">
      <w:pPr>
        <w:pStyle w:val="NormalWeb"/>
        <w:numPr>
          <w:ilvl w:val="0"/>
          <w:numId w:val="7"/>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Customer ID</w:t>
      </w:r>
    </w:p>
    <w:p w14:paraId="31F7CD42" w14:textId="446A8871" w:rsidR="004C4891" w:rsidRDefault="004C4891" w:rsidP="004C4891">
      <w:pPr>
        <w:pStyle w:val="NormalWeb"/>
        <w:numPr>
          <w:ilvl w:val="0"/>
          <w:numId w:val="7"/>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Subscribed Funds</w:t>
      </w:r>
    </w:p>
    <w:p w14:paraId="35F7156D" w14:textId="30E5F06B" w:rsidR="004C4891" w:rsidRDefault="004C4891" w:rsidP="004C4891">
      <w:pPr>
        <w:pStyle w:val="NormalWeb"/>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Funds:</w:t>
      </w:r>
    </w:p>
    <w:p w14:paraId="70487733" w14:textId="7C1F231C" w:rsidR="004C4891" w:rsidRDefault="004C4891" w:rsidP="004C4891">
      <w:pPr>
        <w:pStyle w:val="NormalWeb"/>
        <w:numPr>
          <w:ilvl w:val="0"/>
          <w:numId w:val="8"/>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Fund ID</w:t>
      </w:r>
    </w:p>
    <w:p w14:paraId="0B5DA1A5" w14:textId="297B9337" w:rsidR="004C4891" w:rsidRDefault="004C4891" w:rsidP="004C4891">
      <w:pPr>
        <w:pStyle w:val="NormalWeb"/>
        <w:numPr>
          <w:ilvl w:val="0"/>
          <w:numId w:val="8"/>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Name Of Fund</w:t>
      </w:r>
    </w:p>
    <w:p w14:paraId="0B578C49" w14:textId="6117FF48" w:rsidR="004C4891" w:rsidRDefault="004C4891" w:rsidP="004C4891">
      <w:pPr>
        <w:pStyle w:val="NormalWeb"/>
        <w:numPr>
          <w:ilvl w:val="0"/>
          <w:numId w:val="8"/>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Fund Size</w:t>
      </w:r>
    </w:p>
    <w:p w14:paraId="7F259D7F" w14:textId="5B8817F1" w:rsidR="004C4891" w:rsidRDefault="004C4891" w:rsidP="004C4891">
      <w:pPr>
        <w:pStyle w:val="NormalWeb"/>
        <w:numPr>
          <w:ilvl w:val="0"/>
          <w:numId w:val="8"/>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Risk</w:t>
      </w:r>
    </w:p>
    <w:p w14:paraId="4452AABC" w14:textId="4DA4E7CA" w:rsidR="004C4891" w:rsidRDefault="004C4891" w:rsidP="004C4891">
      <w:pPr>
        <w:pStyle w:val="NormalWeb"/>
        <w:numPr>
          <w:ilvl w:val="0"/>
          <w:numId w:val="8"/>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Rating</w:t>
      </w:r>
    </w:p>
    <w:p w14:paraId="6D2A77AE" w14:textId="1DEFDA0C" w:rsidR="004C4891" w:rsidRDefault="004C4891" w:rsidP="004C4891">
      <w:pPr>
        <w:pStyle w:val="NormalWeb"/>
        <w:numPr>
          <w:ilvl w:val="0"/>
          <w:numId w:val="8"/>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Returns</w:t>
      </w:r>
    </w:p>
    <w:p w14:paraId="554F4538" w14:textId="28CF6A47" w:rsidR="004C4891" w:rsidRDefault="004C4891" w:rsidP="004C4891">
      <w:pPr>
        <w:pStyle w:val="NormalWeb"/>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Stocks</w:t>
      </w:r>
    </w:p>
    <w:p w14:paraId="27DA5E3A" w14:textId="277D177E" w:rsidR="004C4891" w:rsidRDefault="004C4891" w:rsidP="004C4891">
      <w:pPr>
        <w:pStyle w:val="NormalWeb"/>
        <w:numPr>
          <w:ilvl w:val="0"/>
          <w:numId w:val="9"/>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Name Of Stock</w:t>
      </w:r>
    </w:p>
    <w:p w14:paraId="2F127D0C" w14:textId="07998E52" w:rsidR="004C4891" w:rsidRDefault="004C4891" w:rsidP="004C4891">
      <w:pPr>
        <w:pStyle w:val="NormalWeb"/>
        <w:numPr>
          <w:ilvl w:val="0"/>
          <w:numId w:val="9"/>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Stock ID</w:t>
      </w:r>
    </w:p>
    <w:p w14:paraId="6FEE8B92" w14:textId="087CC24B" w:rsidR="004C4891" w:rsidRDefault="004C4891" w:rsidP="004C4891">
      <w:pPr>
        <w:pStyle w:val="NormalWeb"/>
        <w:numPr>
          <w:ilvl w:val="0"/>
          <w:numId w:val="9"/>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Sector</w:t>
      </w:r>
    </w:p>
    <w:p w14:paraId="06CB08CD" w14:textId="16942F69" w:rsidR="004C4891" w:rsidRDefault="004C4891" w:rsidP="004C4891">
      <w:pPr>
        <w:pStyle w:val="NormalWeb"/>
        <w:numPr>
          <w:ilvl w:val="0"/>
          <w:numId w:val="9"/>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Value</w:t>
      </w:r>
    </w:p>
    <w:p w14:paraId="5DDF77DE" w14:textId="425CE87B" w:rsidR="004C4891" w:rsidRPr="004C4891" w:rsidRDefault="004C4891" w:rsidP="004C4891">
      <w:pPr>
        <w:pStyle w:val="NormalWeb"/>
        <w:numPr>
          <w:ilvl w:val="0"/>
          <w:numId w:val="9"/>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Quantity</w:t>
      </w:r>
    </w:p>
    <w:p w14:paraId="6C6A3ADA" w14:textId="77777777" w:rsidR="004C4891" w:rsidRDefault="004C4891" w:rsidP="004C4891">
      <w:pPr>
        <w:pStyle w:val="NormalWeb"/>
        <w:spacing w:before="0" w:beforeAutospacing="0" w:after="0" w:afterAutospacing="0"/>
        <w:rPr>
          <w:rFonts w:asciiTheme="minorBidi" w:hAnsiTheme="minorBidi" w:cstheme="minorBidi"/>
          <w:color w:val="000000" w:themeColor="text1"/>
          <w:sz w:val="36"/>
          <w:szCs w:val="36"/>
        </w:rPr>
      </w:pPr>
    </w:p>
    <w:p w14:paraId="6001E8CE" w14:textId="77777777" w:rsidR="00666DD9" w:rsidRPr="00666DD9" w:rsidRDefault="00666DD9" w:rsidP="00666DD9">
      <w:pPr>
        <w:pStyle w:val="NormalWeb"/>
        <w:spacing w:before="0" w:beforeAutospacing="0" w:after="0" w:afterAutospacing="0"/>
        <w:rPr>
          <w:rFonts w:asciiTheme="minorBidi" w:hAnsiTheme="minorBidi" w:cstheme="minorBidi"/>
          <w:color w:val="000000" w:themeColor="text1"/>
          <w:sz w:val="36"/>
          <w:szCs w:val="36"/>
        </w:rPr>
      </w:pPr>
    </w:p>
    <w:p w14:paraId="7EE8EC43" w14:textId="77777777" w:rsidR="00666DD9" w:rsidRPr="007F30BF" w:rsidRDefault="00666DD9" w:rsidP="00666DD9">
      <w:pPr>
        <w:pStyle w:val="NormalWeb"/>
        <w:spacing w:before="0" w:beforeAutospacing="0" w:after="0" w:afterAutospacing="0"/>
        <w:rPr>
          <w:rFonts w:asciiTheme="minorBidi" w:hAnsiTheme="minorBidi" w:cstheme="minorBidi"/>
          <w:color w:val="000000" w:themeColor="text1"/>
          <w:sz w:val="36"/>
          <w:szCs w:val="36"/>
        </w:rPr>
      </w:pPr>
    </w:p>
    <w:p w14:paraId="0C532EEE" w14:textId="374B8266" w:rsidR="007F30BF" w:rsidRDefault="007F30BF" w:rsidP="007F30BF">
      <w:pPr>
        <w:rPr>
          <w:rFonts w:asciiTheme="minorBidi" w:hAnsiTheme="minorBidi"/>
          <w:color w:val="000000" w:themeColor="text1"/>
          <w:sz w:val="36"/>
          <w:szCs w:val="36"/>
        </w:rPr>
      </w:pPr>
    </w:p>
    <w:p w14:paraId="50CFDE3C" w14:textId="77777777" w:rsidR="007F30BF" w:rsidRPr="009C1890" w:rsidRDefault="007F30BF" w:rsidP="007F30BF">
      <w:pPr>
        <w:rPr>
          <w:rFonts w:asciiTheme="minorBidi" w:hAnsiTheme="minorBidi"/>
          <w:color w:val="000000" w:themeColor="text1"/>
          <w:sz w:val="36"/>
          <w:szCs w:val="36"/>
        </w:rPr>
      </w:pPr>
    </w:p>
    <w:p w14:paraId="0F35479A" w14:textId="1E1C9A7F" w:rsidR="009C1890" w:rsidRPr="001F2845" w:rsidRDefault="009C1890" w:rsidP="001F2845">
      <w:pPr>
        <w:rPr>
          <w:rFonts w:asciiTheme="minorBidi" w:hAnsiTheme="minorBidi"/>
          <w:sz w:val="36"/>
          <w:szCs w:val="36"/>
        </w:rPr>
      </w:pPr>
    </w:p>
    <w:p w14:paraId="33F340C2" w14:textId="77777777" w:rsidR="001F2845" w:rsidRPr="001F2845" w:rsidRDefault="001F2845" w:rsidP="001F2845">
      <w:pPr>
        <w:rPr>
          <w:rFonts w:asciiTheme="minorBidi" w:hAnsiTheme="minorBidi"/>
          <w:sz w:val="44"/>
          <w:szCs w:val="44"/>
        </w:rPr>
      </w:pPr>
    </w:p>
    <w:p w14:paraId="60AB102A" w14:textId="77777777" w:rsidR="001F2845" w:rsidRPr="001F2845" w:rsidRDefault="001F2845" w:rsidP="001F2845">
      <w:pPr>
        <w:pStyle w:val="ListParagraph"/>
        <w:rPr>
          <w:rFonts w:asciiTheme="minorBidi" w:hAnsiTheme="minorBidi"/>
          <w:sz w:val="44"/>
          <w:szCs w:val="44"/>
        </w:rPr>
      </w:pPr>
    </w:p>
    <w:p w14:paraId="748FB438" w14:textId="08767F95" w:rsidR="00346862" w:rsidRPr="00E31D01" w:rsidRDefault="00346862" w:rsidP="00346862">
      <w:pPr>
        <w:rPr>
          <w:sz w:val="32"/>
          <w:szCs w:val="32"/>
        </w:rPr>
      </w:pPr>
    </w:p>
    <w:sectPr w:rsidR="00346862" w:rsidRPr="00E31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94C92"/>
    <w:multiLevelType w:val="hybridMultilevel"/>
    <w:tmpl w:val="5CD0069E"/>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29B70DB4"/>
    <w:multiLevelType w:val="hybridMultilevel"/>
    <w:tmpl w:val="D834E506"/>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2D0A1CBB"/>
    <w:multiLevelType w:val="hybridMultilevel"/>
    <w:tmpl w:val="DCFADE4A"/>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40512EFF"/>
    <w:multiLevelType w:val="hybridMultilevel"/>
    <w:tmpl w:val="BB58CA46"/>
    <w:lvl w:ilvl="0" w:tplc="44225A40">
      <w:start w:val="1"/>
      <w:numFmt w:val="decimal"/>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479D16E3"/>
    <w:multiLevelType w:val="hybridMultilevel"/>
    <w:tmpl w:val="63F88474"/>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4B9E254A"/>
    <w:multiLevelType w:val="hybridMultilevel"/>
    <w:tmpl w:val="77E2A79C"/>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6234412F"/>
    <w:multiLevelType w:val="hybridMultilevel"/>
    <w:tmpl w:val="81E6E266"/>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6D1E64F7"/>
    <w:multiLevelType w:val="hybridMultilevel"/>
    <w:tmpl w:val="6AFEFF6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 w15:restartNumberingAfterBreak="0">
    <w:nsid w:val="77CC29C6"/>
    <w:multiLevelType w:val="hybridMultilevel"/>
    <w:tmpl w:val="A606E23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579317191">
    <w:abstractNumId w:val="7"/>
  </w:num>
  <w:num w:numId="2" w16cid:durableId="817577333">
    <w:abstractNumId w:val="8"/>
  </w:num>
  <w:num w:numId="3" w16cid:durableId="1322585232">
    <w:abstractNumId w:val="0"/>
  </w:num>
  <w:num w:numId="4" w16cid:durableId="1380276086">
    <w:abstractNumId w:val="3"/>
  </w:num>
  <w:num w:numId="5" w16cid:durableId="584655316">
    <w:abstractNumId w:val="1"/>
  </w:num>
  <w:num w:numId="6" w16cid:durableId="813331866">
    <w:abstractNumId w:val="2"/>
  </w:num>
  <w:num w:numId="7" w16cid:durableId="1903634755">
    <w:abstractNumId w:val="5"/>
  </w:num>
  <w:num w:numId="8" w16cid:durableId="583732031">
    <w:abstractNumId w:val="4"/>
  </w:num>
  <w:num w:numId="9" w16cid:durableId="519318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2C5"/>
    <w:rsid w:val="00032276"/>
    <w:rsid w:val="001B23FA"/>
    <w:rsid w:val="001F2845"/>
    <w:rsid w:val="002A32C5"/>
    <w:rsid w:val="00346862"/>
    <w:rsid w:val="004C4891"/>
    <w:rsid w:val="00666DD9"/>
    <w:rsid w:val="00707FBF"/>
    <w:rsid w:val="007F30BF"/>
    <w:rsid w:val="007F3BCB"/>
    <w:rsid w:val="008301AD"/>
    <w:rsid w:val="009C1890"/>
    <w:rsid w:val="00C80AC8"/>
    <w:rsid w:val="00E31D0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B990"/>
  <w15:chartTrackingRefBased/>
  <w15:docId w15:val="{81FA0F97-3F70-4DA9-BDC0-83A5E911B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1D01"/>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paragraph" w:styleId="ListParagraph">
    <w:name w:val="List Paragraph"/>
    <w:basedOn w:val="Normal"/>
    <w:uiPriority w:val="34"/>
    <w:qFormat/>
    <w:rsid w:val="001F2845"/>
    <w:pPr>
      <w:ind w:left="720"/>
      <w:contextualSpacing/>
    </w:pPr>
  </w:style>
  <w:style w:type="character" w:styleId="Hyperlink">
    <w:name w:val="Hyperlink"/>
    <w:basedOn w:val="DefaultParagraphFont"/>
    <w:uiPriority w:val="99"/>
    <w:unhideWhenUsed/>
    <w:rsid w:val="001F28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163526">
      <w:bodyDiv w:val="1"/>
      <w:marLeft w:val="0"/>
      <w:marRight w:val="0"/>
      <w:marTop w:val="0"/>
      <w:marBottom w:val="0"/>
      <w:divBdr>
        <w:top w:val="none" w:sz="0" w:space="0" w:color="auto"/>
        <w:left w:val="none" w:sz="0" w:space="0" w:color="auto"/>
        <w:bottom w:val="none" w:sz="0" w:space="0" w:color="auto"/>
        <w:right w:val="none" w:sz="0" w:space="0" w:color="auto"/>
      </w:divBdr>
    </w:div>
    <w:div w:id="1154570064">
      <w:bodyDiv w:val="1"/>
      <w:marLeft w:val="0"/>
      <w:marRight w:val="0"/>
      <w:marTop w:val="0"/>
      <w:marBottom w:val="0"/>
      <w:divBdr>
        <w:top w:val="none" w:sz="0" w:space="0" w:color="auto"/>
        <w:left w:val="none" w:sz="0" w:space="0" w:color="auto"/>
        <w:bottom w:val="none" w:sz="0" w:space="0" w:color="auto"/>
        <w:right w:val="none" w:sz="0" w:space="0" w:color="auto"/>
      </w:divBdr>
    </w:div>
    <w:div w:id="177216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tmoney.com/mutual-funds/fund-hous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roww.in/p/mutual-fund-house" TargetMode="External"/><Relationship Id="rId12" Type="http://schemas.openxmlformats.org/officeDocument/2006/relationships/hyperlink" Target="https://groww.in/blog/top-stocks-bought-and-sold-by-mutual-fu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oww.in/p/mutual-fund-house" TargetMode="External"/><Relationship Id="rId11" Type="http://schemas.openxmlformats.org/officeDocument/2006/relationships/hyperlink" Target="https://groww.in/blog/top-stocks-bought-and-sold-by-mutual-funds" TargetMode="External"/><Relationship Id="rId5" Type="http://schemas.openxmlformats.org/officeDocument/2006/relationships/hyperlink" Target="https://groww.in/p/mutual-fund-house" TargetMode="External"/><Relationship Id="rId10" Type="http://schemas.openxmlformats.org/officeDocument/2006/relationships/hyperlink" Target="https://groww.in/blog/top-stocks-bought-and-sold-by-mutual-funds" TargetMode="External"/><Relationship Id="rId4" Type="http://schemas.openxmlformats.org/officeDocument/2006/relationships/webSettings" Target="webSettings.xml"/><Relationship Id="rId9" Type="http://schemas.openxmlformats.org/officeDocument/2006/relationships/hyperlink" Target="https://www.etmoney.com/mutual-funds/fund-hous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5</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ferdinandalf96@gmail.com</dc:creator>
  <cp:keywords/>
  <dc:description/>
  <cp:lastModifiedBy>ferdinandalf96@gmail.com</cp:lastModifiedBy>
  <cp:revision>3</cp:revision>
  <dcterms:created xsi:type="dcterms:W3CDTF">2024-02-04T09:20:00Z</dcterms:created>
  <dcterms:modified xsi:type="dcterms:W3CDTF">2024-02-04T18:26:00Z</dcterms:modified>
</cp:coreProperties>
</file>