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Semana 3</w:t>
      </w:r>
    </w:p>
    <w:p>
      <w:pPr>
        <w:spacing w:after="200"/>
      </w:pPr>
      <w:r>
        <w:rPr>
          <w:sz w:val="22"/>
          <w:szCs w:val="22"/>
        </w:rPr>
        <w:t xml:space="preserve">Desarrollo Frontend I (PFY2201)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Nombre estudiante: </w:t>
            </w:r>
            <w:r>
              <w:rPr>
                <w:sz w:val="22"/>
                <w:szCs w:val="22"/>
              </w:rPr>
              <w:t xml:space="preserve">Fernando Fuentes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Carrera: </w:t>
            </w:r>
            <w:r>
              <w:rPr>
                <w:sz w:val="22"/>
                <w:szCs w:val="22"/>
              </w:rPr>
              <w:t xml:space="preserve">Analista Programador Computacional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Profesor: </w:t>
            </w:r>
            <w:r>
              <w:rPr>
                <w:sz w:val="22"/>
                <w:szCs w:val="22"/>
              </w:rPr>
              <w:t xml:space="preserve">Marcelo Zepeda</w:t>
            </w:r>
          </w:p>
        </w:tc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Fecha: </w:t>
            </w:r>
            <w:r>
              <w:rPr>
                <w:sz w:val="22"/>
                <w:szCs w:val="22"/>
              </w:rPr>
              <w:t xml:space="preserve">26/08/2026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Capturas de pantalla — Actividad Sumativa: Optimizando un Sitio Web con HTML, CSS y Diseño Responsivo</w:t>
      </w:r>
    </w:p>
    <w:p>
      <w:pPr>
        <w:spacing w:after="300"/>
      </w:pPr>
      <w:r>
        <w:t xml:space="preserve">A continuación se presentan las capturas de pantalla del sitio GameZone verificado en tres resoluciones distintas (escritorio, tablet y móvil), utilizando las herramientas de inspección de Chrome DevTools para confirmar que el diseño responsivo — construido con Flexbox y CSS Grid — se adapta correctamente en cada caso.</w:t>
      </w:r>
    </w:p>
    <w:p>
      <w:pPr>
        <w:pStyle w:val="Heading2"/>
        <w:spacing w:after="150" w:before="200"/>
      </w:pPr>
      <w:r>
        <w:t xml:space="preserve">1. Vista de escritorio (1366 px)</w:t>
      </w:r>
    </w:p>
    <w:p>
      <w:pPr>
        <w:jc w:val="center"/>
      </w:pPr>
      <w:r>
        <w:drawing>
          <wp:inline distT="0" distB="0" distL="0" distR="0">
            <wp:extent cx="55721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1. Vista de escritorio del sitio GameZone: grilla de productos en 4 columnas y bloques de beneficios en 3 columnas mediante CSS Grid.</w:t>
      </w:r>
    </w:p>
    <w:p>
      <w:pPr>
        <w:pStyle w:val="Heading2"/>
        <w:pageBreakBefore/>
        <w:spacing w:after="150" w:before="200"/>
      </w:pPr>
      <w:r>
        <w:t xml:space="preserve">2. Vista de tablet (768 px)</w:t>
      </w:r>
    </w:p>
    <w:p>
      <w:pPr>
        <w:jc w:val="center"/>
      </w:pPr>
      <w:r>
        <w:drawing>
          <wp:inline distT="0" distB="0" distL="0" distR="0">
            <wp:extent cx="36290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2. Vista de tablet: la grilla de productos pasa a 3 columnas y los bloques de beneficios a 2 columnas gracias a los media queries.</w:t>
      </w:r>
    </w:p>
    <w:p>
      <w:pPr>
        <w:pStyle w:val="Heading2"/>
        <w:pageBreakBefore/>
        <w:spacing w:after="150" w:before="200"/>
      </w:pPr>
      <w:r>
        <w:t xml:space="preserve">3. Vista móvil (375 px)</w:t>
      </w:r>
    </w:p>
    <w:p>
      <w:pPr>
        <w:jc w:val="center"/>
      </w:pPr>
      <w:r>
        <w:drawing>
          <wp:inline distT="0" distB="0" distL="0" distR="0">
            <wp:extent cx="14668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3. Vista móvil: navegación, bloques de beneficios y grilla de productos se reorganizan en una sola columna.</w:t>
      </w:r>
    </w:p>
    <w:p>
      <w:pPr>
        <w:spacing w:before="300"/>
      </w:pPr>
      <w:r>
        <w:rPr>
          <w:b/>
          <w:bCs/>
        </w:rPr>
        <w:t xml:space="preserve">Estructura del proyecto web:</w:t>
      </w:r>
    </w:p>
    <w:p>
      <w:r>
        <w:t xml:space="preserve">FernandoFuentes_PFY2201_HTML_Semana3_proyecto/</w:t>
      </w:r>
    </w:p>
    <w:p>
      <w:r>
        <w:t xml:space="preserve">├── FernandoFuentes_PFY2201_HTML_Semana1.html</w:t>
      </w:r>
    </w:p>
    <w:p>
      <w:r>
        <w:t xml:space="preserve">├── css/</w:t>
      </w:r>
    </w:p>
    <w:p>
      <w:r>
        <w:t xml:space="preserve">│   └── FernandoFuentes_PFY2201_CSS_Semana3.css</w:t>
      </w:r>
    </w:p>
    <w:p>
      <w:r>
        <w:t xml:space="preserve">├── img/</w:t>
      </w:r>
    </w:p>
    <w:p>
      <w:r>
        <w:t xml:space="preserve">│   ├── juego1.jpg</w:t>
      </w:r>
    </w:p>
    <w:p>
      <w:r>
        <w:t xml:space="preserve">│   ├── juego2.jpg</w:t>
      </w:r>
    </w:p>
    <w:p>
      <w:r>
        <w:t xml:space="preserve">│   ├── juego3.jpg</w:t>
      </w:r>
    </w:p>
    <w:p>
      <w:r>
        <w:t xml:space="preserve">│   └── control.jpg</w:t>
      </w:r>
    </w:p>
    <w:p>
      <w:r>
        <w:t xml:space="preserve">└── docs/</w:t>
      </w:r>
    </w:p>
    <w:p>
      <w:r>
        <w:t xml:space="preserve">    └── FernandoFuentes_PFY2201_Capturas_Semana3.docx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f3e08c37a28afa74fd281ee7e3df20cd21e5d6.png"/><Relationship Id="rId8" Type="http://schemas.openxmlformats.org/officeDocument/2006/relationships/image" Target="media/832d87016e6875f6e1c252234bb904b2b877e858.png"/><Relationship Id="rId9" Type="http://schemas.openxmlformats.org/officeDocument/2006/relationships/image" Target="media/a3c0cbe9cb80ec69855f34e1de703bf30b05f12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2026-08-27T01:25:21.988Z</dcterms:created>
  <dcterms:modified xsi:type="dcterms:W3CDTF">2026-08-27T01:25:22.004Z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