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Semana 7</w:t>
      </w:r>
    </w:p>
    <w:p>
      <w:pPr>
        <w:spacing w:after="200"/>
      </w:pPr>
      <w:r>
        <w:rPr>
          <w:sz w:val="22"/>
          <w:szCs w:val="22"/>
        </w:rPr>
        <w:t xml:space="preserve">Desarrollo Frontend I (PFY2201)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Mar>
              <w:top w:type="dxa" w:w="100"/>
              <w:left w:type="dxa" w:w="150"/>
              <w:bottom w:type="dxa" w:w="100"/>
              <w:right w:type="dxa" w:w="150"/>
            </w:tcMar>
          </w:tcPr>
          <w:p>
            <w:r>
              <w:rPr>
                <w:b/>
                <w:bCs/>
                <w:sz w:val="22"/>
                <w:szCs w:val="22"/>
              </w:rPr>
              <w:t xml:space="preserve">Nombre estudiante: </w:t>
            </w:r>
            <w:r>
              <w:rPr>
                <w:sz w:val="22"/>
                <w:szCs w:val="22"/>
              </w:rPr>
              <w:t xml:space="preserve">Fernando Fuentes Allende</w:t>
            </w:r>
          </w:p>
        </w:tc>
        <w:tc>
          <w:tcPr>
            <w:tcW w:type="dxa" w:w="4680"/>
            <w:tcMar>
              <w:top w:type="dxa" w:w="100"/>
              <w:left w:type="dxa" w:w="150"/>
              <w:bottom w:type="dxa" w:w="100"/>
              <w:right w:type="dxa" w:w="150"/>
            </w:tcMar>
          </w:tcPr>
          <w:p>
            <w:r>
              <w:rPr>
                <w:b/>
                <w:bCs/>
                <w:sz w:val="22"/>
                <w:szCs w:val="22"/>
              </w:rPr>
              <w:t xml:space="preserve">Carrera: </w:t>
            </w:r>
            <w:r>
              <w:rPr>
                <w:sz w:val="22"/>
                <w:szCs w:val="22"/>
              </w:rPr>
              <w:t xml:space="preserve">Analista Programador Computacional</w:t>
            </w:r>
          </w:p>
        </w:tc>
      </w:tr>
      <w:tr>
        <w:tc>
          <w:tcPr>
            <w:tcW w:type="dxa" w:w="4680"/>
            <w:tcMar>
              <w:top w:type="dxa" w:w="100"/>
              <w:left w:type="dxa" w:w="150"/>
              <w:bottom w:type="dxa" w:w="100"/>
              <w:right w:type="dxa" w:w="150"/>
            </w:tcMar>
          </w:tcPr>
          <w:p>
            <w:r>
              <w:rPr>
                <w:b/>
                <w:bCs/>
                <w:sz w:val="22"/>
                <w:szCs w:val="22"/>
              </w:rPr>
              <w:t xml:space="preserve">Profesor: </w:t>
            </w:r>
            <w:r>
              <w:rPr>
                <w:sz w:val="22"/>
                <w:szCs w:val="22"/>
              </w:rPr>
              <w:t xml:space="preserve">Marcelo Zepeda</w:t>
            </w:r>
          </w:p>
        </w:tc>
        <w:tc>
          <w:tcPr>
            <w:tcW w:type="dxa" w:w="4680"/>
            <w:tcMar>
              <w:top w:type="dxa" w:w="100"/>
              <w:left w:type="dxa" w:w="150"/>
              <w:bottom w:type="dxa" w:w="100"/>
              <w:right w:type="dxa" w:w="150"/>
            </w:tcMar>
          </w:tcPr>
          <w:p>
            <w:r>
              <w:rPr>
                <w:b/>
                <w:bCs/>
                <w:sz w:val="22"/>
                <w:szCs w:val="22"/>
              </w:rPr>
              <w:t xml:space="preserve">Fecha: </w:t>
            </w:r>
            <w:r>
              <w:rPr>
                <w:sz w:val="22"/>
                <w:szCs w:val="22"/>
              </w:rPr>
              <w:t xml:space="preserve">22/09/2026</w:t>
            </w:r>
          </w:p>
        </w:tc>
      </w:tr>
    </w:tbl>
    <w:p>
      <w:pPr>
        <w:spacing w:after="200"/>
      </w:pPr>
    </w:p>
    <w:p>
      <w:pPr>
        <w:pStyle w:val="Heading1"/>
        <w:spacing w:after="200"/>
      </w:pPr>
      <w:r>
        <w:t xml:space="preserve">Capturas de pantalla — Construyendo componentes funcionales en React para un eCommerce interactivo</w:t>
      </w:r>
    </w:p>
    <w:p>
      <w:pPr>
        <w:spacing w:after="300"/>
      </w:pPr>
      <w:r>
        <w:t xml:space="preserve">A continuación se documenta, con evidencia visual, la aplicación GameZone reconstruida como una SPA de React (Vite): el listado de productos con precio de oferta, la gestión del carrito de compras (agregar, eliminar, contador y total), los eventos de usuario (onClick, onChange), el renderizado condicional aplicado en distintos estados de la interfaz, y la verificación responsiva en tablet y móvil.</w:t>
      </w:r>
    </w:p>
    <w:p>
      <w:pPr>
        <w:pStyle w:val="Heading1"/>
        <w:spacing w:after="150" w:before="200"/>
      </w:pPr>
      <w:r>
        <w:t xml:space="preserve">A. Listado de productos y renderizado condicional</w:t>
      </w:r>
    </w:p>
    <w:p>
      <w:pPr>
        <w:pStyle w:val="Heading2"/>
        <w:spacing w:after="150" w:before="200"/>
      </w:pPr>
      <w:r>
        <w:t xml:space="preserve">1. Estado de carga del catálogo (useEffect + useState)</w:t>
      </w:r>
    </w:p>
    <w:p>
      <w:pPr>
        <w:jc w:val="center"/>
      </w:pPr>
      <w:r>
        <w:drawing>
          <wp:inline distT="0" distB="0" distL="0" distR="0">
            <wp:extent cx="5572125"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72125" cy="3581400"/>
                    </a:xfrm>
                    <a:prstGeom prst="rect">
                      <a:avLst/>
                    </a:prstGeom>
                  </pic:spPr>
                </pic:pic>
              </a:graphicData>
            </a:graphic>
          </wp:inline>
        </w:drawing>
      </w:r>
    </w:p>
    <w:p>
      <w:pPr>
        <w:spacing w:after="300"/>
        <w:jc w:val="center"/>
      </w:pPr>
      <w:r>
        <w:rPr>
          <w:i/>
          <w:iCs/>
          <w:color w:val="444444"/>
          <w:sz w:val="20"/>
          <w:szCs w:val="20"/>
        </w:rPr>
        <w:t xml:space="preserve">Figura 1. Al montar el componente ProductList, useEffect simula una carga de datos y useState(cargando) controla el spinner mostrado mientras tanto — primer caso de renderizado condicional.</w:t>
      </w:r>
    </w:p>
    <w:p>
      <w:pPr>
        <w:pStyle w:val="Heading2"/>
        <w:pageBreakBefore/>
        <w:spacing w:after="150" w:before="200"/>
      </w:pPr>
      <w:r>
        <w:t xml:space="preserve">2. Listado de productos con nombre, precio, oferta, descripción e imagen</w:t>
      </w:r>
    </w:p>
    <w:p>
      <w:pPr>
        <w:jc w:val="center"/>
      </w:pPr>
      <w:r>
        <w:drawing>
          <wp:inline distT="0" distB="0" distL="0" distR="0">
            <wp:extent cx="5572125"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72125" cy="3581400"/>
                    </a:xfrm>
                    <a:prstGeom prst="rect">
                      <a:avLst/>
                    </a:prstGeom>
                  </pic:spPr>
                </pic:pic>
              </a:graphicData>
            </a:graphic>
          </wp:inline>
        </w:drawing>
      </w:r>
    </w:p>
    <w:p>
      <w:pPr>
        <w:spacing w:after="300"/>
        <w:jc w:val="center"/>
      </w:pPr>
      <w:r>
        <w:rPr>
          <w:i/>
          <w:iCs/>
          <w:color w:val="444444"/>
          <w:sz w:val="20"/>
          <w:szCs w:val="20"/>
        </w:rPr>
        <w:t xml:space="preserve">Figura 2. Cada ProductCard muestra nombre, descripción, imagen y precio. Cuando el producto tiene precioOferta vigente (ej. "Reinos Olvidados", "Velocidad Extrema"), se renderiza además la insignia "Oferta" y el precio anterior tachado — renderizado condicional según los datos del producto.</w:t>
      </w:r>
    </w:p>
    <w:p>
      <w:pPr>
        <w:pStyle w:val="Heading2"/>
        <w:spacing w:after="150" w:before="200"/>
      </w:pPr>
      <w:r>
        <w:t xml:space="preserve">3. Carrito vacío al iniciar la aplicación</w:t>
      </w:r>
    </w:p>
    <w:p>
      <w:pPr>
        <w:jc w:val="center"/>
      </w:pPr>
      <w:r>
        <w:drawing>
          <wp:inline distT="0" distB="0" distL="0" distR="0">
            <wp:extent cx="5572125"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72125" cy="3581400"/>
                    </a:xfrm>
                    <a:prstGeom prst="rect">
                      <a:avLst/>
                    </a:prstGeom>
                  </pic:spPr>
                </pic:pic>
              </a:graphicData>
            </a:graphic>
          </wp:inline>
        </w:drawing>
      </w:r>
    </w:p>
    <w:p>
      <w:pPr>
        <w:spacing w:after="300"/>
        <w:jc w:val="center"/>
      </w:pPr>
      <w:r>
        <w:rPr>
          <w:i/>
          <w:iCs/>
          <w:color w:val="444444"/>
          <w:sz w:val="20"/>
          <w:szCs w:val="20"/>
        </w:rPr>
        <w:t xml:space="preserve">Figura 3. Mientras cart.length === 0, ShoppingCart muestra el mensaje "Tu carrito está vacío" en vez de una lista vacía — otro caso de renderizado condicional basado en el estado.</w:t>
      </w:r>
    </w:p>
    <w:p>
      <w:pPr>
        <w:pStyle w:val="Heading1"/>
        <w:pageBreakBefore/>
        <w:spacing w:after="150"/>
      </w:pPr>
      <w:r>
        <w:t xml:space="preserve">B. Carrito de compras y gestión de eventos (onClick)</w:t>
      </w:r>
    </w:p>
    <w:p>
      <w:pPr>
        <w:pStyle w:val="Heading2"/>
        <w:spacing w:after="150" w:before="200"/>
      </w:pPr>
      <w:r>
        <w:t xml:space="preserve">4. Evento onClick: feedback inmediato al agregar un producto</w:t>
      </w:r>
    </w:p>
    <w:p>
      <w:pPr>
        <w:jc w:val="center"/>
      </w:pPr>
      <w:r>
        <w:drawing>
          <wp:inline distT="0" distB="0" distL="0" distR="0">
            <wp:extent cx="5572125"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72125" cy="3581400"/>
                    </a:xfrm>
                    <a:prstGeom prst="rect">
                      <a:avLst/>
                    </a:prstGeom>
                  </pic:spPr>
                </pic:pic>
              </a:graphicData>
            </a:graphic>
          </wp:inline>
        </w:drawing>
      </w:r>
    </w:p>
    <w:p>
      <w:pPr>
        <w:spacing w:after="300"/>
        <w:jc w:val="center"/>
      </w:pPr>
      <w:r>
        <w:rPr>
          <w:i/>
          <w:iCs/>
          <w:color w:val="444444"/>
          <w:sz w:val="20"/>
          <w:szCs w:val="20"/>
        </w:rPr>
        <w:t xml:space="preserve">Figura 4. Al hacer clic en "Agregar al carrito", el botón cambia a "✓ Agregado" durante un segundo (estado local del componente ProductCard) mientras handleAddToCart actualiza el carrito en App.</w:t>
      </w:r>
    </w:p>
    <w:p>
      <w:pPr>
        <w:pStyle w:val="Heading2"/>
        <w:pageBreakBefore/>
        <w:spacing w:after="150" w:before="200"/>
      </w:pPr>
      <w:r>
        <w:t xml:space="preserve">5. Carrito con productos: cantidades, precio de oferta aplicado y total</w:t>
      </w:r>
    </w:p>
    <w:p>
      <w:pPr>
        <w:jc w:val="center"/>
      </w:pPr>
      <w:r>
        <w:drawing>
          <wp:inline distT="0" distB="0" distL="0" distR="0">
            <wp:extent cx="5572125"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72125" cy="3581400"/>
                    </a:xfrm>
                    <a:prstGeom prst="rect">
                      <a:avLst/>
                    </a:prstGeom>
                  </pic:spPr>
                </pic:pic>
              </a:graphicData>
            </a:graphic>
          </wp:inline>
        </w:drawing>
      </w:r>
    </w:p>
    <w:p>
      <w:pPr>
        <w:spacing w:after="300"/>
        <w:jc w:val="center"/>
      </w:pPr>
      <w:r>
        <w:rPr>
          <w:i/>
          <w:iCs/>
          <w:color w:val="444444"/>
          <w:sz w:val="20"/>
          <w:szCs w:val="20"/>
        </w:rPr>
        <w:t xml:space="preserve">Figura 5. El carrito agrupa por producto (agregar el mismo producto dos veces incrementa su cantidad en vez de duplicar la fila), usa el precio de oferta cuando corresponde, y CartTotal calcula el total con .reduce() sobre el arreglo del carrito. El contador del navbar (4) refleja la suma de unidades.</w:t>
      </w:r>
    </w:p>
    <w:p>
      <w:pPr>
        <w:pStyle w:val="Heading1"/>
        <w:pageBreakBefore/>
        <w:spacing w:after="150"/>
      </w:pPr>
      <w:r>
        <w:t xml:space="preserve">C. Gestión de eventos (onChange) y renderizado condicional en la búsqueda</w:t>
      </w:r>
    </w:p>
    <w:p>
      <w:pPr>
        <w:pStyle w:val="Heading2"/>
        <w:spacing w:after="150" w:before="200"/>
      </w:pPr>
      <w:r>
        <w:t xml:space="preserve">6. Evento onChange: búsqueda con resultados</w:t>
      </w:r>
    </w:p>
    <w:p>
      <w:pPr>
        <w:jc w:val="center"/>
      </w:pPr>
      <w:r>
        <w:drawing>
          <wp:inline distT="0" distB="0" distL="0" distR="0">
            <wp:extent cx="5572125"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72125" cy="3581400"/>
                    </a:xfrm>
                    <a:prstGeom prst="rect">
                      <a:avLst/>
                    </a:prstGeom>
                  </pic:spPr>
                </pic:pic>
              </a:graphicData>
            </a:graphic>
          </wp:inline>
        </w:drawing>
      </w:r>
    </w:p>
    <w:p>
      <w:pPr>
        <w:spacing w:after="300"/>
        <w:jc w:val="center"/>
      </w:pPr>
      <w:r>
        <w:rPr>
          <w:i/>
          <w:iCs/>
          <w:color w:val="444444"/>
          <w:sz w:val="20"/>
          <w:szCs w:val="20"/>
        </w:rPr>
        <w:t xml:space="preserve">Figura 6. El input de búsqueda es un componente controlado: cada tecleo dispara onChange, actualiza el estado busqueda y filtra el arreglo de productos en tiempo real, sin recargar la página.</w:t>
      </w:r>
    </w:p>
    <w:p>
      <w:pPr>
        <w:pStyle w:val="Heading2"/>
        <w:pageBreakBefore/>
        <w:spacing w:after="150" w:before="200"/>
      </w:pPr>
      <w:r>
        <w:t xml:space="preserve">7. Renderizado condicional: búsqueda sin resultados</w:t>
      </w:r>
    </w:p>
    <w:p>
      <w:pPr>
        <w:jc w:val="center"/>
      </w:pPr>
      <w:r>
        <w:drawing>
          <wp:inline distT="0" distB="0" distL="0" distR="0">
            <wp:extent cx="5572125"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72125" cy="3581400"/>
                    </a:xfrm>
                    <a:prstGeom prst="rect">
                      <a:avLst/>
                    </a:prstGeom>
                  </pic:spPr>
                </pic:pic>
              </a:graphicData>
            </a:graphic>
          </wp:inline>
        </w:drawing>
      </w:r>
    </w:p>
    <w:p>
      <w:pPr>
        <w:spacing w:after="300"/>
        <w:jc w:val="center"/>
      </w:pPr>
      <w:r>
        <w:rPr>
          <w:i/>
          <w:iCs/>
          <w:color w:val="444444"/>
          <w:sz w:val="20"/>
          <w:szCs w:val="20"/>
        </w:rPr>
        <w:t xml:space="preserve">Figura 7. Cuando el filtro no encuentra coincidencias, se muestra el mensaje "No se encontraron productos para..." en vez de una grilla vacía sin explicación.</w:t>
      </w:r>
    </w:p>
    <w:p>
      <w:pPr>
        <w:pStyle w:val="Heading2"/>
        <w:spacing w:after="150" w:before="200"/>
      </w:pPr>
      <w:r>
        <w:t xml:space="preserve">8. Evento onClick: quitar un producto del carrito</w:t>
      </w:r>
    </w:p>
    <w:p>
      <w:pPr>
        <w:jc w:val="center"/>
      </w:pPr>
      <w:r>
        <w:drawing>
          <wp:inline distT="0" distB="0" distL="0" distR="0">
            <wp:extent cx="5572125"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72125" cy="3581400"/>
                    </a:xfrm>
                    <a:prstGeom prst="rect">
                      <a:avLst/>
                    </a:prstGeom>
                  </pic:spPr>
                </pic:pic>
              </a:graphicData>
            </a:graphic>
          </wp:inline>
        </w:drawing>
      </w:r>
    </w:p>
    <w:p>
      <w:pPr>
        <w:spacing w:after="300"/>
        <w:jc w:val="center"/>
      </w:pPr>
      <w:r>
        <w:rPr>
          <w:i/>
          <w:iCs/>
          <w:color w:val="444444"/>
          <w:sz w:val="20"/>
          <w:szCs w:val="20"/>
        </w:rPr>
        <w:t xml:space="preserve">Figura 8. Cada fila del carrito (CartItem) tiene su propio botón "✕" que llama a onRemove con el id del producto, filtrando ese ítem del estado cart en App.</w:t>
      </w:r>
    </w:p>
    <w:p>
      <w:pPr>
        <w:pStyle w:val="Heading1"/>
        <w:pageBreakBefore/>
        <w:spacing w:after="150"/>
      </w:pPr>
      <w:r>
        <w:t xml:space="preserve">D. Verificación responsiva y menú móvil (onClick + renderizado condicional)</w:t>
      </w:r>
    </w:p>
    <w:p>
      <w:pPr>
        <w:pStyle w:val="Heading2"/>
        <w:spacing w:after="150" w:before="200"/>
      </w:pPr>
      <w:r>
        <w:t xml:space="preserve">9. Vista móvil (375 px)</w:t>
      </w:r>
    </w:p>
    <w:p>
      <w:pPr>
        <w:jc w:val="center"/>
      </w:pPr>
      <w:r>
        <w:drawing>
          <wp:inline distT="0" distB="0" distL="0" distR="0">
            <wp:extent cx="316230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62300" cy="6858000"/>
                    </a:xfrm>
                    <a:prstGeom prst="rect">
                      <a:avLst/>
                    </a:prstGeom>
                  </pic:spPr>
                </pic:pic>
              </a:graphicData>
            </a:graphic>
          </wp:inline>
        </w:drawing>
      </w:r>
    </w:p>
    <w:p>
      <w:pPr>
        <w:spacing w:after="300"/>
        <w:jc w:val="center"/>
      </w:pPr>
      <w:r>
        <w:rPr>
          <w:i/>
          <w:iCs/>
          <w:color w:val="444444"/>
          <w:sz w:val="20"/>
          <w:szCs w:val="20"/>
        </w:rPr>
        <w:t xml:space="preserve">Figura 9. El catálogo se reorganiza en una sola columna en móvil, heredando el sistema de grillas de Bootstrap.</w:t>
      </w:r>
    </w:p>
    <w:p>
      <w:pPr>
        <w:pStyle w:val="Heading2"/>
        <w:pageBreakBefore/>
        <w:spacing w:after="150" w:before="200"/>
      </w:pPr>
      <w:r>
        <w:t xml:space="preserve">10. Menú de navegación móvil (estado propio del componente Navbar)</w:t>
      </w:r>
    </w:p>
    <w:p>
      <w:pPr>
        <w:jc w:val="center"/>
      </w:pPr>
      <w:r>
        <w:drawing>
          <wp:inline distT="0" distB="0" distL="0" distR="0">
            <wp:extent cx="316230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62300" cy="6858000"/>
                    </a:xfrm>
                    <a:prstGeom prst="rect">
                      <a:avLst/>
                    </a:prstGeom>
                  </pic:spPr>
                </pic:pic>
              </a:graphicData>
            </a:graphic>
          </wp:inline>
        </w:drawing>
      </w:r>
    </w:p>
    <w:p>
      <w:pPr>
        <w:spacing w:after="300"/>
        <w:jc w:val="center"/>
      </w:pPr>
      <w:r>
        <w:rPr>
          <w:i/>
          <w:iCs/>
          <w:color w:val="444444"/>
          <w:sz w:val="20"/>
          <w:szCs w:val="20"/>
        </w:rPr>
        <w:t xml:space="preserve">Figura 10. El botón hamburguesa ejecuta un evento onClick que alterna el estado menuAbierto (useState) en Navbar; la clase CSS "show" se agrega o quita condicionalmente según ese estado, sin depender del JavaScript de Bootstrap.</w:t>
      </w:r>
    </w:p>
    <w:p>
      <w:pPr>
        <w:pStyle w:val="Heading2"/>
        <w:spacing w:after="150" w:before="200"/>
      </w:pPr>
      <w:r>
        <w:t xml:space="preserve">11. Vista de tablet (768 px)</w:t>
      </w:r>
    </w:p>
    <w:p>
      <w:pPr>
        <w:jc w:val="center"/>
      </w:pPr>
      <w:r>
        <w:drawing>
          <wp:inline distT="0" distB="0" distL="0" distR="0">
            <wp:extent cx="4791075"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91075" cy="6858000"/>
                    </a:xfrm>
                    <a:prstGeom prst="rect">
                      <a:avLst/>
                    </a:prstGeom>
                  </pic:spPr>
                </pic:pic>
              </a:graphicData>
            </a:graphic>
          </wp:inline>
        </w:drawing>
      </w:r>
    </w:p>
    <w:p>
      <w:pPr>
        <w:spacing w:after="300"/>
        <w:jc w:val="center"/>
      </w:pPr>
      <w:r>
        <w:rPr>
          <w:i/>
          <w:iCs/>
          <w:color w:val="444444"/>
          <w:sz w:val="20"/>
          <w:szCs w:val="20"/>
        </w:rPr>
        <w:t xml:space="preserve">Figura 11. El catálogo y el carrito conservan su interactividad completa en tablet.</w:t>
      </w:r>
    </w:p>
    <w:p>
      <w:pPr>
        <w:pageBreakBefore/>
        <w:spacing w:before="300"/>
      </w:pPr>
      <w:r>
        <w:rPr>
          <w:b/>
          <w:bCs/>
        </w:rPr>
        <w:t xml:space="preserve">Estructura del proyecto web:</w:t>
      </w:r>
    </w:p>
    <w:p>
      <w:r>
        <w:t xml:space="preserve">FernandoFuentes_ComponentesFuncionalesReact_S7/</w:t>
      </w:r>
    </w:p>
    <w:p>
      <w:r>
        <w:t xml:space="preserve">├── index.html</w:t>
      </w:r>
    </w:p>
    <w:p>
      <w:r>
        <w:t xml:space="preserve">├── package.json</w:t>
      </w:r>
    </w:p>
    <w:p>
      <w:r>
        <w:t xml:space="preserve">├── vite.config.js</w:t>
      </w:r>
    </w:p>
    <w:p>
      <w:r>
        <w:t xml:space="preserve">├── public/</w:t>
      </w:r>
    </w:p>
    <w:p>
      <w:r>
        <w:t xml:space="preserve">│   └── img/  (imágenes de productos)</w:t>
      </w:r>
    </w:p>
    <w:p>
      <w:r>
        <w:t xml:space="preserve">├── src/</w:t>
      </w:r>
    </w:p>
    <w:p>
      <w:r>
        <w:t xml:space="preserve">│   ├── main.jsx</w:t>
      </w:r>
    </w:p>
    <w:p>
      <w:r>
        <w:t xml:space="preserve">│   ├── App.jsx</w:t>
      </w:r>
    </w:p>
    <w:p>
      <w:r>
        <w:t xml:space="preserve">│   ├── components/</w:t>
      </w:r>
    </w:p>
    <w:p>
      <w:r>
        <w:t xml:space="preserve">│   │   ├── Navbar.jsx</w:t>
      </w:r>
    </w:p>
    <w:p>
      <w:r>
        <w:t xml:space="preserve">│   │   ├── ProductList.jsx</w:t>
      </w:r>
    </w:p>
    <w:p>
      <w:r>
        <w:t xml:space="preserve">│   │   ├── ProductCard.jsx</w:t>
      </w:r>
    </w:p>
    <w:p>
      <w:r>
        <w:t xml:space="preserve">│   │   ├── ShoppingCart.jsx</w:t>
      </w:r>
    </w:p>
    <w:p>
      <w:r>
        <w:t xml:space="preserve">│   │   ├── CartItem.jsx</w:t>
      </w:r>
    </w:p>
    <w:p>
      <w:r>
        <w:t xml:space="preserve">│   │   ├── CartTotal.jsx</w:t>
      </w:r>
    </w:p>
    <w:p>
      <w:r>
        <w:t xml:space="preserve">│   │   └── Footer.jsx</w:t>
      </w:r>
    </w:p>
    <w:p>
      <w:r>
        <w:t xml:space="preserve">│   ├── data/</w:t>
      </w:r>
    </w:p>
    <w:p>
      <w:r>
        <w:t xml:space="preserve">│   │   └── productos.js</w:t>
      </w:r>
    </w:p>
    <w:p>
      <w:r>
        <w:t xml:space="preserve">│   └── styles/</w:t>
      </w:r>
    </w:p>
    <w:p>
      <w:r>
        <w:t xml:space="preserve">│       └── app.css</w:t>
      </w:r>
    </w:p>
    <w:p>
      <w:r>
        <w:t xml:space="preserve">└── docs/</w:t>
      </w:r>
    </w:p>
    <w:p>
      <w:r>
        <w:t xml:space="preserve">    └── FernandoFuentes_PFY2201_Capturas_Semana7.docx</w:t>
      </w:r>
    </w:p>
    <w:p>
      <w:pPr>
        <w:spacing w:before="300"/>
      </w:pPr>
      <w:r>
        <w:t xml:space="preserve">Nota: el proyecto se construyó con React 18 + Vite. La configuración base: "./" en vite.config.js genera rutas relativas para los assets compilados, lo que permite publicar el sitio en GitHub Pages (en un subdirectorio, no en la raíz del dominio) sin ajustes adicionales, sin importar el nombre exacto del repositorio.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f3b89f00c856b8138defe52fe0581a686974576.png"/><Relationship Id="rId8" Type="http://schemas.openxmlformats.org/officeDocument/2006/relationships/image" Target="media/bb152de18fc2eba118cabc07ad3d45967d4ba032.png"/><Relationship Id="rId9" Type="http://schemas.openxmlformats.org/officeDocument/2006/relationships/image" Target="media/da594ef9afbdd4f27d779fc70469d51c7d5559aa.png"/><Relationship Id="rId10" Type="http://schemas.openxmlformats.org/officeDocument/2006/relationships/image" Target="media/ec880f2b039accaeb623b2cd162d74441fc78b8b.png"/><Relationship Id="rId11" Type="http://schemas.openxmlformats.org/officeDocument/2006/relationships/image" Target="media/b45c6760ec6d9f302e55e338fc824aa37a6c2bc2.png"/><Relationship Id="rId12" Type="http://schemas.openxmlformats.org/officeDocument/2006/relationships/image" Target="media/b746bbaab0077492241811cb43f34cf0e0db6495.png"/><Relationship Id="rId13" Type="http://schemas.openxmlformats.org/officeDocument/2006/relationships/image" Target="media/774c946da1dc927b0f296a7a2c8ac90e7e6bff52.png"/><Relationship Id="rId14" Type="http://schemas.openxmlformats.org/officeDocument/2006/relationships/image" Target="media/9e152469265f932d2b9051cea18f0b3d6d7cbc97.png"/><Relationship Id="rId15" Type="http://schemas.openxmlformats.org/officeDocument/2006/relationships/image" Target="media/edcceb5540936f86072a943317bdba66f6696b53.png"/><Relationship Id="rId16" Type="http://schemas.openxmlformats.org/officeDocument/2006/relationships/image" Target="media/f77962ba9fc18bc72d159342a0981131a45f688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2026-09-22T17:18:19.457Z</dcterms:created>
  <dcterms:modified xsi:type="dcterms:W3CDTF">2026-09-22T17:18:19.457Z</dcterms:modified>
</cp:coreProperties>
</file>

<file path=docProps/custom.xml><?xml version="1.0" encoding="utf-8"?>
<Properties xmlns="http://schemas.openxmlformats.org/officeDocument/2006/custom-properties" xmlns:vt="http://schemas.openxmlformats.org/officeDocument/2006/docPropsVTypes"/>
</file>