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eastAsia="黑体"/>
          <w:sz w:val="36"/>
          <w:szCs w:val="36"/>
        </w:rPr>
      </w:pPr>
      <w:r>
        <w:rPr>
          <w:rFonts w:eastAsia="黑体"/>
          <w:b/>
          <w:bCs/>
          <w:sz w:val="36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3581400</wp:posOffset>
            </wp:positionH>
            <wp:positionV relativeFrom="paragraph">
              <wp:posOffset>66675</wp:posOffset>
            </wp:positionV>
            <wp:extent cx="1676400" cy="342900"/>
            <wp:effectExtent l="19050" t="0" r="0" b="0"/>
            <wp:wrapNone/>
            <wp:docPr id="6" name="图片 2" descr="未标题-1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未标题-15-0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黑体"/>
          <w:b/>
          <w:bCs/>
          <w:sz w:val="36"/>
        </w:rPr>
        <w:t>东软</w:t>
      </w:r>
      <w:r>
        <w:rPr>
          <w:rFonts w:hint="eastAsia" w:eastAsia="黑体"/>
          <w:b/>
          <w:bCs/>
          <w:sz w:val="36"/>
          <w:lang w:eastAsia="zh-CN"/>
        </w:rPr>
        <w:t>睿道</w:t>
      </w:r>
      <w:r>
        <w:rPr>
          <w:rFonts w:eastAsia="黑体"/>
          <w:b/>
          <w:bCs/>
          <w:sz w:val="36"/>
        </w:rPr>
        <w:t>内部公开</w:t>
      </w:r>
    </w:p>
    <w:p>
      <w:pPr>
        <w:rPr>
          <w:rFonts w:eastAsia="楷体_GB2312"/>
          <w:sz w:val="28"/>
          <w:lang w:eastAsia="zh-CN"/>
        </w:rPr>
      </w:pPr>
      <w:r>
        <w:rPr>
          <w:rFonts w:eastAsia="楷体_GB2312"/>
          <w:sz w:val="28"/>
        </w:rPr>
        <w:t>文件编号：D056</w:t>
      </w:r>
    </w:p>
    <w:p>
      <w:pPr>
        <w:rPr>
          <w:rFonts w:eastAsia="楷体_GB2312"/>
          <w:sz w:val="28"/>
          <w:lang w:eastAsia="zh-CN"/>
        </w:rPr>
      </w:pPr>
    </w:p>
    <w:p>
      <w:pPr>
        <w:rPr>
          <w:rFonts w:eastAsia="楷体_GB2312"/>
          <w:sz w:val="28"/>
          <w:lang w:eastAsia="zh-CN"/>
        </w:rPr>
      </w:pPr>
    </w:p>
    <w:p>
      <w:pPr>
        <w:rPr>
          <w:rFonts w:eastAsia="楷体_GB2312"/>
          <w:sz w:val="28"/>
          <w:lang w:eastAsia="zh-CN"/>
        </w:rPr>
      </w:pPr>
    </w:p>
    <w:p>
      <w:pPr>
        <w:rPr>
          <w:rFonts w:ascii="楷体_GB2312" w:eastAsia="楷体_GB2312"/>
          <w:sz w:val="28"/>
          <w:szCs w:val="28"/>
          <w:lang w:eastAsia="zh-CN"/>
        </w:rPr>
      </w:pPr>
    </w:p>
    <w:p>
      <w:pPr>
        <w:snapToGrid w:val="0"/>
        <w:jc w:val="center"/>
        <w:rPr>
          <w:rFonts w:eastAsia="楷体_GB2312"/>
          <w:sz w:val="52"/>
          <w:szCs w:val="52"/>
          <w:lang w:eastAsia="zh-CN"/>
        </w:rPr>
      </w:pPr>
      <w:r>
        <w:rPr>
          <w:rFonts w:hint="eastAsia" w:eastAsia="楷体_GB2312"/>
          <w:sz w:val="52"/>
          <w:szCs w:val="52"/>
          <w:lang w:eastAsia="zh-CN"/>
        </w:rPr>
        <w:t>人口数据库管理系统</w:t>
      </w:r>
    </w:p>
    <w:p>
      <w:pPr>
        <w:snapToGrid w:val="0"/>
        <w:jc w:val="center"/>
        <w:rPr>
          <w:rFonts w:eastAsia="楷体_GB2312"/>
          <w:sz w:val="52"/>
          <w:szCs w:val="52"/>
          <w:lang w:eastAsia="zh-CN"/>
        </w:rPr>
      </w:pPr>
      <w:r>
        <w:rPr>
          <w:rFonts w:hint="eastAsia" w:eastAsia="楷体_GB2312"/>
          <w:sz w:val="52"/>
          <w:szCs w:val="52"/>
          <w:lang w:eastAsia="zh-CN"/>
        </w:rPr>
        <w:t>需求陈述书</w:t>
      </w:r>
    </w:p>
    <w:p>
      <w:pPr>
        <w:snapToGrid w:val="0"/>
        <w:jc w:val="center"/>
        <w:rPr>
          <w:rFonts w:eastAsia="楷体_GB2312"/>
          <w:sz w:val="52"/>
          <w:szCs w:val="52"/>
        </w:rPr>
      </w:pPr>
    </w:p>
    <w:p>
      <w:pPr>
        <w:snapToGrid w:val="0"/>
        <w:jc w:val="center"/>
        <w:rPr>
          <w:rFonts w:ascii="楷体_GB2312" w:hAnsi="楷体_GB2312" w:eastAsia="楷体_GB2312"/>
          <w:b/>
          <w:sz w:val="28"/>
        </w:rPr>
      </w:pPr>
    </w:p>
    <w:p>
      <w:pPr>
        <w:snapToGrid w:val="0"/>
        <w:jc w:val="center"/>
        <w:rPr>
          <w:rFonts w:eastAsia="楷体_GB2312"/>
          <w:szCs w:val="24"/>
        </w:rPr>
      </w:pPr>
      <w:r>
        <w:rPr>
          <w:rFonts w:ascii="楷体_GB2312" w:hAnsi="楷体_GB2312" w:eastAsia="楷体_GB2312"/>
          <w:szCs w:val="24"/>
        </w:rPr>
        <w:t>版本：</w:t>
      </w:r>
      <w:r>
        <w:rPr>
          <w:rFonts w:eastAsia="楷体_GB2312"/>
          <w:szCs w:val="24"/>
          <w:lang w:eastAsia="zh-CN"/>
        </w:rPr>
        <w:t>1</w:t>
      </w:r>
      <w:r>
        <w:rPr>
          <w:rFonts w:eastAsia="楷体_GB2312"/>
          <w:szCs w:val="24"/>
        </w:rPr>
        <w:t>.</w:t>
      </w:r>
      <w:r>
        <w:rPr>
          <w:rFonts w:hint="eastAsia" w:eastAsia="楷体_GB2312"/>
          <w:szCs w:val="24"/>
          <w:lang w:eastAsia="zh-CN"/>
        </w:rPr>
        <w:t>0</w:t>
      </w:r>
      <w:r>
        <w:rPr>
          <w:rFonts w:eastAsia="楷体_GB2312"/>
          <w:szCs w:val="24"/>
        </w:rPr>
        <w:t>.</w:t>
      </w:r>
      <w:r>
        <w:rPr>
          <w:rFonts w:hint="eastAsia" w:eastAsia="楷体_GB2312"/>
          <w:szCs w:val="24"/>
          <w:lang w:eastAsia="zh-CN"/>
        </w:rPr>
        <w:t>0</w:t>
      </w:r>
      <w:r>
        <w:rPr>
          <w:rFonts w:eastAsia="楷体_GB2312"/>
          <w:szCs w:val="24"/>
        </w:rPr>
        <w:t>-0.0.0</w:t>
      </w:r>
    </w:p>
    <w:p>
      <w:pPr>
        <w:widowControl/>
        <w:suppressAutoHyphens w:val="0"/>
        <w:spacing w:line="240" w:lineRule="auto"/>
        <w:jc w:val="center"/>
        <w:rPr>
          <w:rFonts w:ascii="楷体_GB2312" w:eastAsia="楷体_GB2312"/>
          <w:kern w:val="0"/>
          <w:szCs w:val="24"/>
          <w:lang w:eastAsia="zh-CN"/>
        </w:rPr>
      </w:pPr>
      <w:r>
        <w:rPr>
          <w:rFonts w:hint="eastAsia" w:eastAsia="楷体_GB2312"/>
          <w:szCs w:val="24"/>
          <w:lang w:eastAsia="zh-CN"/>
        </w:rPr>
        <w:t>202</w:t>
      </w:r>
      <w:r>
        <w:rPr>
          <w:rFonts w:hint="eastAsia" w:eastAsia="楷体_GB2312"/>
          <w:szCs w:val="24"/>
          <w:lang w:val="en-US" w:eastAsia="zh-CN"/>
        </w:rPr>
        <w:t>4</w:t>
      </w:r>
      <w:r>
        <w:rPr>
          <w:rFonts w:eastAsia="楷体_GB2312"/>
          <w:szCs w:val="24"/>
        </w:rPr>
        <w:t>-</w:t>
      </w:r>
      <w:r>
        <w:rPr>
          <w:rFonts w:hint="eastAsia" w:eastAsia="楷体_GB2312"/>
          <w:szCs w:val="24"/>
          <w:lang w:val="en-US" w:eastAsia="zh-CN"/>
        </w:rPr>
        <w:t>6</w:t>
      </w:r>
      <w:r>
        <w:rPr>
          <w:rFonts w:eastAsia="楷体_GB2312"/>
          <w:szCs w:val="24"/>
        </w:rPr>
        <w:t>-</w:t>
      </w:r>
      <w:r>
        <w:rPr>
          <w:rFonts w:hint="eastAsia" w:eastAsia="楷体_GB2312"/>
          <w:szCs w:val="24"/>
          <w:lang w:eastAsia="zh-CN"/>
        </w:rPr>
        <w:t>3</w:t>
      </w:r>
    </w:p>
    <w:p>
      <w:pPr>
        <w:snapToGrid w:val="0"/>
        <w:rPr>
          <w:sz w:val="28"/>
        </w:rPr>
      </w:pPr>
    </w:p>
    <w:p>
      <w:pPr>
        <w:snapToGrid w:val="0"/>
        <w:rPr>
          <w:sz w:val="28"/>
        </w:rPr>
      </w:pPr>
    </w:p>
    <w:p>
      <w:pPr>
        <w:snapToGrid w:val="0"/>
        <w:rPr>
          <w:sz w:val="28"/>
        </w:rPr>
      </w:pPr>
    </w:p>
    <w:p>
      <w:pPr>
        <w:snapToGrid w:val="0"/>
        <w:rPr>
          <w:sz w:val="28"/>
        </w:rPr>
      </w:pPr>
    </w:p>
    <w:p>
      <w:pPr>
        <w:snapToGrid w:val="0"/>
        <w:rPr>
          <w:sz w:val="28"/>
        </w:rPr>
      </w:pPr>
    </w:p>
    <w:p>
      <w:pPr>
        <w:snapToGrid w:val="0"/>
        <w:rPr>
          <w:sz w:val="28"/>
        </w:rPr>
      </w:pPr>
    </w:p>
    <w:p>
      <w:pPr>
        <w:widowControl/>
        <w:suppressAutoHyphens w:val="0"/>
        <w:autoSpaceDE w:val="0"/>
        <w:spacing w:line="240" w:lineRule="auto"/>
        <w:jc w:val="center"/>
        <w:rPr>
          <w:rFonts w:ascii="楷体_GB2312" w:hAnsi="楷体_GB2312" w:eastAsia="楷体_GB2312"/>
          <w:kern w:val="0"/>
          <w:sz w:val="28"/>
          <w:szCs w:val="28"/>
          <w:lang w:eastAsia="zh-CN"/>
        </w:rPr>
      </w:pPr>
      <w:r>
        <w:rPr>
          <w:rFonts w:ascii="楷体_GB2312" w:hAnsi="楷体_GB2312" w:eastAsia="楷体_GB2312"/>
          <w:kern w:val="0"/>
          <w:sz w:val="28"/>
          <w:szCs w:val="28"/>
          <w:lang w:eastAsia="zh-CN"/>
        </w:rPr>
        <w:t>东软</w:t>
      </w:r>
      <w:r>
        <w:rPr>
          <w:rFonts w:hint="eastAsia" w:ascii="楷体_GB2312" w:hAnsi="楷体_GB2312" w:eastAsia="楷体_GB2312"/>
          <w:kern w:val="0"/>
          <w:sz w:val="28"/>
          <w:szCs w:val="28"/>
          <w:lang w:eastAsia="zh-CN"/>
        </w:rPr>
        <w:t>教育</w:t>
      </w:r>
    </w:p>
    <w:p>
      <w:pPr>
        <w:widowControl/>
        <w:suppressAutoHyphens w:val="0"/>
        <w:snapToGrid w:val="0"/>
        <w:spacing w:line="240" w:lineRule="auto"/>
        <w:jc w:val="center"/>
        <w:rPr>
          <w:rFonts w:ascii="黑体" w:hAnsi="黑体" w:eastAsia="黑体"/>
          <w:b/>
          <w:bCs/>
          <w:kern w:val="0"/>
          <w:sz w:val="28"/>
          <w:szCs w:val="28"/>
          <w:lang w:eastAsia="zh-CN"/>
        </w:rPr>
      </w:pPr>
      <w:r>
        <w:rPr>
          <w:rFonts w:ascii="黑体" w:hAnsi="黑体" w:eastAsia="黑体"/>
          <w:b/>
          <w:bCs/>
          <w:kern w:val="0"/>
          <w:sz w:val="28"/>
          <w:szCs w:val="28"/>
          <w:lang w:eastAsia="zh-CN"/>
        </w:rPr>
        <w:t>(版权所有，翻版必究)</w:t>
      </w:r>
    </w:p>
    <w:p>
      <w:pPr>
        <w:widowControl/>
        <w:suppressAutoHyphens w:val="0"/>
        <w:spacing w:line="240" w:lineRule="auto"/>
        <w:jc w:val="center"/>
        <w:rPr>
          <w:rFonts w:eastAsia="黑体"/>
          <w:b/>
          <w:bCs/>
          <w:kern w:val="0"/>
          <w:sz w:val="28"/>
          <w:szCs w:val="28"/>
          <w:lang w:eastAsia="zh-CN"/>
        </w:rPr>
      </w:pPr>
      <w:r>
        <w:rPr>
          <w:rFonts w:eastAsia="黑体"/>
          <w:b/>
          <w:bCs/>
          <w:kern w:val="0"/>
          <w:sz w:val="28"/>
          <w:szCs w:val="28"/>
          <w:lang w:eastAsia="zh-CN"/>
        </w:rPr>
        <w:t>Copyright © Neusoft Educational Information Technology Co., Ltd</w:t>
      </w:r>
    </w:p>
    <w:p>
      <w:pPr>
        <w:widowControl/>
        <w:suppressAutoHyphens w:val="0"/>
        <w:spacing w:line="240" w:lineRule="auto"/>
        <w:jc w:val="center"/>
        <w:rPr>
          <w:rFonts w:ascii="黑体" w:eastAsia="黑体"/>
          <w:kern w:val="0"/>
          <w:sz w:val="28"/>
          <w:szCs w:val="28"/>
          <w:lang w:eastAsia="zh-CN"/>
        </w:rPr>
      </w:pPr>
      <w:r>
        <w:rPr>
          <w:rFonts w:eastAsia="黑体"/>
          <w:b/>
          <w:bCs/>
          <w:kern w:val="0"/>
          <w:sz w:val="28"/>
          <w:szCs w:val="28"/>
          <w:lang w:eastAsia="zh-CN"/>
        </w:rPr>
        <w:t xml:space="preserve"> All Rights Reserved</w:t>
      </w:r>
    </w:p>
    <w:p>
      <w:pPr>
        <w:snapToGrid w:val="0"/>
        <w:jc w:val="center"/>
        <w:rPr>
          <w:rFonts w:eastAsia="黑体"/>
          <w:sz w:val="44"/>
        </w:rPr>
      </w:pPr>
      <w:r>
        <w:rPr>
          <w:rFonts w:eastAsia="黑体"/>
          <w:sz w:val="44"/>
        </w:rPr>
        <w:br w:type="page"/>
      </w:r>
      <w:r>
        <w:rPr>
          <w:rFonts w:eastAsia="黑体"/>
          <w:sz w:val="44"/>
        </w:rPr>
        <w:t>文件修改控制</w:t>
      </w:r>
    </w:p>
    <w:tbl>
      <w:tblPr>
        <w:tblStyle w:val="20"/>
        <w:tblW w:w="8118" w:type="dxa"/>
        <w:tblInd w:w="276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747"/>
        <w:gridCol w:w="1992"/>
        <w:gridCol w:w="3961"/>
        <w:gridCol w:w="1418"/>
      </w:tblGrid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43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修改编号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版本</w:t>
            </w: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修改条款及内容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修改日期</w:t>
            </w: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34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ascii="楷体_GB2312" w:hAnsi="Arial" w:eastAsia="楷体_GB2312" w:cs="Arial"/>
                <w:lang w:eastAsia="zh-CN"/>
              </w:rPr>
              <w:t>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ascii="楷体_GB2312" w:hAnsi="Arial" w:eastAsia="楷体_GB2312" w:cs="Arial"/>
                <w:lang w:eastAsia="zh-CN"/>
              </w:rPr>
              <w:t>1</w:t>
            </w:r>
            <w:r>
              <w:rPr>
                <w:rFonts w:hint="eastAsia" w:ascii="楷体_GB2312" w:hAnsi="Arial" w:eastAsia="楷体_GB2312" w:cs="Arial"/>
                <w:lang w:eastAsia="zh-CN"/>
              </w:rPr>
              <w:t>.</w:t>
            </w:r>
            <w:r>
              <w:rPr>
                <w:rFonts w:ascii="楷体_GB2312" w:hAnsi="Arial" w:eastAsia="楷体_GB2312" w:cs="Arial"/>
                <w:lang w:eastAsia="zh-CN"/>
              </w:rPr>
              <w:t>0</w:t>
            </w:r>
            <w:r>
              <w:rPr>
                <w:rFonts w:hint="eastAsia" w:ascii="楷体_GB2312" w:hAnsi="Arial" w:eastAsia="楷体_GB2312" w:cs="Arial"/>
                <w:lang w:eastAsia="zh-CN"/>
              </w:rPr>
              <w:t>.0-0.0.0</w:t>
            </w: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hint="eastAsia" w:ascii="楷体_GB2312" w:hAnsi="Arial" w:eastAsia="楷体_GB2312" w:cs="Arial"/>
                <w:lang w:eastAsia="zh-CN"/>
              </w:rPr>
              <w:t>创建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hint="eastAsia" w:ascii="楷体_GB2312" w:hAnsi="Arial" w:eastAsia="楷体_GB2312" w:cs="Arial"/>
                <w:lang w:eastAsia="zh-CN"/>
              </w:rPr>
              <w:t>XXXX-XX-XX</w:t>
            </w: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41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93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77" w:hRule="atLeast"/>
        </w:trPr>
        <w:tc>
          <w:tcPr>
            <w:tcW w:w="747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</w:tbl>
    <w:p>
      <w:pPr>
        <w:autoSpaceDE w:val="0"/>
        <w:snapToGrid w:val="0"/>
        <w:jc w:val="center"/>
        <w:rPr>
          <w:rFonts w:eastAsia="楷体_GB2312"/>
          <w:b/>
          <w:sz w:val="44"/>
          <w:szCs w:val="24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1"/>
          <w:sz w:val="24"/>
          <w:szCs w:val="20"/>
          <w:lang w:val="zh-CN" w:eastAsia="ar-SA"/>
        </w:rPr>
        <w:id w:val="-1116395811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1"/>
          <w:sz w:val="24"/>
          <w:szCs w:val="20"/>
          <w:lang w:val="en-US" w:eastAsia="ar-SA"/>
        </w:rPr>
      </w:sdtEndPr>
      <w:sdtContent>
        <w:p>
          <w:pPr>
            <w:pStyle w:val="40"/>
            <w:jc w:val="center"/>
          </w:pPr>
          <w:r>
            <w:rPr>
              <w:lang w:val="zh-CN"/>
            </w:rPr>
            <w:t>目录</w:t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TOC \o "1-3" \h \z \u </w:instrText>
          </w:r>
          <w:r>
            <w:rPr>
              <w:lang w:eastAsia="zh-CN"/>
            </w:rPr>
            <w:fldChar w:fldCharType="separate"/>
          </w: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_Toc16084 </w:instrText>
          </w:r>
          <w:r>
            <w:rPr>
              <w:lang w:eastAsia="zh-CN"/>
            </w:rPr>
            <w:fldChar w:fldCharType="separate"/>
          </w:r>
          <w:r>
            <w:t xml:space="preserve">1 </w:t>
          </w:r>
          <w:r>
            <w:rPr>
              <w:rFonts w:hint="eastAsia"/>
            </w:rPr>
            <w:t>人口数据库管理系统介绍</w:t>
          </w:r>
          <w:r>
            <w:tab/>
          </w:r>
          <w:r>
            <w:fldChar w:fldCharType="begin"/>
          </w:r>
          <w:r>
            <w:instrText xml:space="preserve"> PAGEREF _Toc16084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_Toc16630 </w:instrText>
          </w:r>
          <w:r>
            <w:rPr>
              <w:lang w:eastAsia="zh-CN"/>
            </w:rPr>
            <w:fldChar w:fldCharType="separate"/>
          </w:r>
          <w:r>
            <w:t xml:space="preserve">1.1 </w:t>
          </w:r>
          <w:r>
            <w:rPr>
              <w:rFonts w:hint="eastAsia"/>
              <w:lang w:eastAsia="zh-CN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_Toc16630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_Toc5789 </w:instrText>
          </w:r>
          <w:r>
            <w:rPr>
              <w:lang w:eastAsia="zh-CN"/>
            </w:rPr>
            <w:fldChar w:fldCharType="separate"/>
          </w:r>
          <w:r>
            <w:rPr>
              <w:lang w:eastAsia="zh-CN"/>
            </w:rPr>
            <w:t xml:space="preserve">1.2 </w:t>
          </w:r>
          <w:r>
            <w:rPr>
              <w:rFonts w:hint="eastAsia"/>
              <w:lang w:eastAsia="zh-CN"/>
            </w:rPr>
            <w:t>项目关键技术</w:t>
          </w:r>
          <w:r>
            <w:tab/>
          </w:r>
          <w:r>
            <w:fldChar w:fldCharType="begin"/>
          </w:r>
          <w:r>
            <w:instrText xml:space="preserve"> PAGEREF _Toc5789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_Toc24694 </w:instrText>
          </w:r>
          <w:r>
            <w:rPr>
              <w:lang w:eastAsia="zh-CN"/>
            </w:rPr>
            <w:fldChar w:fldCharType="separate"/>
          </w:r>
          <w:r>
            <w:rPr>
              <w:lang w:eastAsia="zh-CN"/>
            </w:rPr>
            <w:t xml:space="preserve">1.3 </w:t>
          </w:r>
          <w:r>
            <w:rPr>
              <w:rFonts w:hint="eastAsia"/>
              <w:lang w:eastAsia="zh-CN"/>
            </w:rPr>
            <w:t>需求调研</w:t>
          </w:r>
          <w:r>
            <w:tab/>
          </w:r>
          <w:r>
            <w:fldChar w:fldCharType="begin"/>
          </w:r>
          <w:r>
            <w:instrText xml:space="preserve"> PAGEREF _Toc24694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_Toc17838 </w:instrText>
          </w:r>
          <w:r>
            <w:rPr>
              <w:lang w:eastAsia="zh-CN"/>
            </w:rPr>
            <w:fldChar w:fldCharType="separate"/>
          </w:r>
          <w:r>
            <w:rPr>
              <w:lang w:eastAsia="zh-CN"/>
            </w:rPr>
            <w:t xml:space="preserve">1.3.1 </w:t>
          </w:r>
          <w:r>
            <w:rPr>
              <w:rFonts w:hint="eastAsia"/>
              <w:lang w:val="en-US" w:eastAsia="zh-CN"/>
            </w:rPr>
            <w:t>基础功能需求</w:t>
          </w:r>
          <w:r>
            <w:tab/>
          </w:r>
          <w:r>
            <w:fldChar w:fldCharType="begin"/>
          </w:r>
          <w:r>
            <w:instrText xml:space="preserve"> PAGEREF _Toc17838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rPr>
              <w:lang w:eastAsia="zh-CN"/>
            </w:rPr>
          </w:pPr>
          <w:r>
            <w:rPr>
              <w:lang w:eastAsia="zh-CN"/>
            </w:rPr>
            <w:fldChar w:fldCharType="end"/>
          </w:r>
        </w:p>
      </w:sdtContent>
    </w:sdt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  <w:bookmarkStart w:id="5" w:name="_GoBack"/>
      <w:bookmarkEnd w:id="5"/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lang w:eastAsia="zh-CN"/>
        </w:rPr>
        <w:br w:type="page"/>
      </w:r>
    </w:p>
    <w:p>
      <w:pPr>
        <w:pStyle w:val="2"/>
      </w:pPr>
      <w:bookmarkStart w:id="0" w:name="_Toc16084"/>
      <w:r>
        <w:rPr>
          <w:rFonts w:hint="eastAsia"/>
        </w:rPr>
        <w:t>人口数据库管理系统介绍</w:t>
      </w:r>
      <w:bookmarkEnd w:id="0"/>
    </w:p>
    <w:p>
      <w:pPr>
        <w:pStyle w:val="3"/>
      </w:pPr>
      <w:bookmarkStart w:id="1" w:name="_Toc16630"/>
      <w:r>
        <w:rPr>
          <w:rFonts w:hint="eastAsia"/>
          <w:lang w:eastAsia="zh-CN"/>
        </w:rPr>
        <w:t>项目背景</w:t>
      </w:r>
      <w:bookmarkEnd w:id="1"/>
    </w:p>
    <w:p>
      <w:pPr>
        <w:ind w:firstLine="360" w:firstLineChars="150"/>
        <w:rPr>
          <w:lang w:eastAsia="zh-CN"/>
        </w:rPr>
      </w:pPr>
      <w:r>
        <w:rPr>
          <w:rFonts w:hint="eastAsia"/>
          <w:lang w:eastAsia="zh-CN"/>
        </w:rPr>
        <w:t>转型期的中国是人口发展的关键时期，经济发展和社会建设面临的重大问题无不与人口密切相关，人口问题的聚集与凸显是当前政府面临的重要问题。如何运用信息化的手段进行人口数据的科学有效管理，建立人口基础数据库（简称“人口库”），从而切实提高社会管理与民生服务水平就显得相当重要和紧迫。</w:t>
      </w:r>
    </w:p>
    <w:p>
      <w:pPr>
        <w:pStyle w:val="3"/>
        <w:rPr>
          <w:lang w:eastAsia="zh-CN"/>
        </w:rPr>
      </w:pPr>
      <w:bookmarkStart w:id="2" w:name="_Toc5789"/>
      <w:r>
        <w:rPr>
          <w:rFonts w:hint="eastAsia"/>
          <w:lang w:eastAsia="zh-CN"/>
        </w:rPr>
        <w:t>项目关键技术</w:t>
      </w:r>
      <w:bookmarkEnd w:id="2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（1） Java技术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（2） Vue3、ElementPlus前端框架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（3） SpringBoot、Spring、SpringMVC、MyBatis、MyBatisPlus框架技术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（4） 前后端分离数据接口设计</w:t>
      </w:r>
    </w:p>
    <w:p>
      <w:pPr>
        <w:rPr>
          <w:lang w:eastAsia="zh-CN"/>
        </w:rPr>
      </w:pPr>
      <w:r>
        <w:rPr>
          <w:rFonts w:hint="eastAsia"/>
          <w:lang w:eastAsia="zh-CN"/>
        </w:rPr>
        <w:t>（5） MySQL数据库</w:t>
      </w:r>
    </w:p>
    <w:p>
      <w:pPr>
        <w:pStyle w:val="3"/>
        <w:rPr>
          <w:lang w:eastAsia="zh-CN"/>
        </w:rPr>
      </w:pPr>
      <w:bookmarkStart w:id="3" w:name="_Toc24694"/>
      <w:r>
        <w:rPr>
          <w:rFonts w:hint="eastAsia"/>
          <w:lang w:eastAsia="zh-CN"/>
        </w:rPr>
        <w:t>需求调研</w:t>
      </w:r>
      <w:bookmarkEnd w:id="3"/>
    </w:p>
    <w:p>
      <w:pPr>
        <w:pStyle w:val="4"/>
        <w:rPr>
          <w:lang w:eastAsia="zh-CN"/>
        </w:rPr>
      </w:pPr>
      <w:bookmarkStart w:id="4" w:name="_Toc17838"/>
      <w:r>
        <w:rPr>
          <w:rFonts w:hint="eastAsia"/>
          <w:lang w:val="en-US" w:eastAsia="zh-CN"/>
        </w:rPr>
        <w:t>基础功能需求</w:t>
      </w:r>
      <w:bookmarkEnd w:id="4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1335"/>
        <w:gridCol w:w="1826"/>
        <w:gridCol w:w="40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BDD7EE"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theme="minorBidi"/>
                <w:sz w:val="21"/>
                <w:szCs w:val="21"/>
              </w:rPr>
            </w:pPr>
            <w:r>
              <w:rPr>
                <w:rFonts w:hint="eastAsia" w:cstheme="minorBidi"/>
                <w:sz w:val="21"/>
                <w:szCs w:val="21"/>
              </w:rPr>
              <w:t>模块分类</w:t>
            </w:r>
          </w:p>
        </w:tc>
        <w:tc>
          <w:tcPr>
            <w:tcW w:w="1425" w:type="dxa"/>
            <w:shd w:val="clear" w:color="auto" w:fill="BDD7EE"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theme="minorBidi"/>
                <w:sz w:val="21"/>
                <w:szCs w:val="21"/>
              </w:rPr>
            </w:pPr>
            <w:r>
              <w:rPr>
                <w:rFonts w:hint="eastAsia" w:cstheme="minorBidi"/>
                <w:sz w:val="21"/>
                <w:szCs w:val="21"/>
              </w:rPr>
              <w:t>模块名称</w:t>
            </w:r>
          </w:p>
        </w:tc>
        <w:tc>
          <w:tcPr>
            <w:tcW w:w="1965" w:type="dxa"/>
            <w:shd w:val="clear" w:color="auto" w:fill="BDD7EE"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theme="minorBidi"/>
                <w:sz w:val="21"/>
                <w:szCs w:val="21"/>
              </w:rPr>
            </w:pPr>
            <w:r>
              <w:rPr>
                <w:rFonts w:hint="eastAsia" w:cstheme="minorBidi"/>
                <w:sz w:val="21"/>
                <w:szCs w:val="21"/>
              </w:rPr>
              <w:t>需求名称</w:t>
            </w:r>
          </w:p>
        </w:tc>
        <w:tc>
          <w:tcPr>
            <w:tcW w:w="4481" w:type="dxa"/>
            <w:shd w:val="clear" w:color="auto" w:fill="BDD7EE"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theme="minorBidi"/>
                <w:sz w:val="21"/>
                <w:szCs w:val="21"/>
              </w:rPr>
            </w:pPr>
            <w:r>
              <w:rPr>
                <w:rFonts w:hint="eastAsia" w:cstheme="minorBidi"/>
                <w:sz w:val="21"/>
                <w:szCs w:val="21"/>
              </w:rPr>
              <w:t>开发任务名称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>
            <w:pPr>
              <w:snapToGrid w:val="0"/>
              <w:ind w:firstLine="180" w:firstLineChars="100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登录模块</w:t>
            </w:r>
          </w:p>
        </w:tc>
        <w:tc>
          <w:tcPr>
            <w:tcW w:w="1425" w:type="dxa"/>
          </w:tcPr>
          <w:p>
            <w:pPr>
              <w:snapToGrid w:val="0"/>
              <w:ind w:firstLine="180" w:firstLineChars="100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登录功能</w:t>
            </w:r>
          </w:p>
        </w:tc>
        <w:tc>
          <w:tcPr>
            <w:tcW w:w="1965" w:type="dxa"/>
          </w:tcPr>
          <w:p>
            <w:pPr>
              <w:snapToGrid w:val="0"/>
              <w:ind w:firstLine="0" w:firstLineChars="0"/>
              <w:jc w:val="center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派出所账户的登录</w:t>
            </w:r>
          </w:p>
        </w:tc>
        <w:tc>
          <w:tcPr>
            <w:tcW w:w="4481" w:type="dxa"/>
          </w:tcPr>
          <w:p>
            <w:pPr>
              <w:snapToGrid w:val="0"/>
              <w:ind w:firstLine="0" w:firstLineChars="0"/>
              <w:jc w:val="left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登录页面及服务端接口的定义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Merge w:val="restart"/>
            <w:vAlign w:val="center"/>
          </w:tcPr>
          <w:p>
            <w:pPr>
              <w:snapToGrid w:val="0"/>
              <w:ind w:firstLine="0" w:firstLineChars="0"/>
              <w:jc w:val="center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户籍管理</w:t>
            </w:r>
          </w:p>
        </w:tc>
        <w:tc>
          <w:tcPr>
            <w:tcW w:w="1425" w:type="dxa"/>
            <w:vMerge w:val="restart"/>
            <w:vAlign w:val="center"/>
          </w:tcPr>
          <w:p>
            <w:pPr>
              <w:snapToGrid w:val="0"/>
              <w:ind w:firstLine="0" w:firstLineChars="0"/>
              <w:jc w:val="center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家庭户口立户</w:t>
            </w:r>
          </w:p>
        </w:tc>
        <w:tc>
          <w:tcPr>
            <w:tcW w:w="1965" w:type="dxa"/>
          </w:tcPr>
          <w:p>
            <w:pPr>
              <w:snapToGrid w:val="0"/>
              <w:ind w:firstLine="0" w:firstLineChars="0"/>
              <w:jc w:val="center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家庭户口立户</w:t>
            </w:r>
          </w:p>
        </w:tc>
        <w:tc>
          <w:tcPr>
            <w:tcW w:w="4481" w:type="dxa"/>
          </w:tcPr>
          <w:p>
            <w:pPr>
              <w:snapToGrid w:val="0"/>
              <w:ind w:firstLine="0" w:firstLineChars="0"/>
              <w:jc w:val="left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立户保存、查询户主页面展示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Merge w:val="continue"/>
          </w:tcPr>
          <w:p>
            <w:pPr>
              <w:snapToGrid w:val="0"/>
              <w:ind w:firstLine="0" w:firstLineChars="0"/>
              <w:rPr>
                <w:rFonts w:cstheme="minorBidi"/>
                <w:sz w:val="18"/>
                <w:szCs w:val="18"/>
              </w:rPr>
            </w:pPr>
          </w:p>
        </w:tc>
        <w:tc>
          <w:tcPr>
            <w:tcW w:w="1425" w:type="dxa"/>
            <w:vMerge w:val="continue"/>
          </w:tcPr>
          <w:p>
            <w:pPr>
              <w:snapToGrid w:val="0"/>
              <w:ind w:firstLine="0" w:firstLineChars="0"/>
              <w:rPr>
                <w:rFonts w:cstheme="minorBidi"/>
                <w:sz w:val="18"/>
                <w:szCs w:val="18"/>
              </w:rPr>
            </w:pPr>
          </w:p>
        </w:tc>
        <w:tc>
          <w:tcPr>
            <w:tcW w:w="1965" w:type="dxa"/>
          </w:tcPr>
          <w:p>
            <w:pPr>
              <w:snapToGrid w:val="0"/>
              <w:ind w:firstLine="0" w:firstLineChars="0"/>
              <w:jc w:val="center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综合查询</w:t>
            </w:r>
          </w:p>
        </w:tc>
        <w:tc>
          <w:tcPr>
            <w:tcW w:w="4481" w:type="dxa"/>
          </w:tcPr>
          <w:p>
            <w:pPr>
              <w:snapToGrid w:val="0"/>
              <w:ind w:firstLine="0" w:firstLineChars="0"/>
              <w:jc w:val="left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户口综合查询页面显示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Merge w:val="restart"/>
            <w:vAlign w:val="center"/>
          </w:tcPr>
          <w:p>
            <w:pPr>
              <w:snapToGrid w:val="0"/>
              <w:ind w:firstLine="0" w:firstLineChars="0"/>
              <w:jc w:val="center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常驻人口管理</w:t>
            </w:r>
          </w:p>
        </w:tc>
        <w:tc>
          <w:tcPr>
            <w:tcW w:w="1425" w:type="dxa"/>
            <w:vMerge w:val="restart"/>
            <w:vAlign w:val="center"/>
          </w:tcPr>
          <w:p>
            <w:pPr>
              <w:snapToGrid w:val="0"/>
              <w:ind w:firstLine="180" w:firstLineChars="100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户口迁入</w:t>
            </w:r>
          </w:p>
        </w:tc>
        <w:tc>
          <w:tcPr>
            <w:tcW w:w="1965" w:type="dxa"/>
            <w:vAlign w:val="center"/>
          </w:tcPr>
          <w:p>
            <w:pPr>
              <w:snapToGrid w:val="0"/>
              <w:ind w:firstLine="360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出生申报</w:t>
            </w:r>
          </w:p>
        </w:tc>
        <w:tc>
          <w:tcPr>
            <w:tcW w:w="4481" w:type="dxa"/>
          </w:tcPr>
          <w:p>
            <w:pPr>
              <w:snapToGrid w:val="0"/>
              <w:ind w:firstLine="0" w:firstLineChars="0"/>
              <w:jc w:val="left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监护人信息查询，管辖区信息查询，申报申请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Merge w:val="continue"/>
            <w:vAlign w:val="center"/>
          </w:tcPr>
          <w:p>
            <w:pPr>
              <w:snapToGrid w:val="0"/>
              <w:ind w:firstLine="360"/>
              <w:jc w:val="center"/>
              <w:rPr>
                <w:rFonts w:cstheme="minorBidi"/>
                <w:sz w:val="18"/>
                <w:szCs w:val="18"/>
              </w:rPr>
            </w:pPr>
          </w:p>
        </w:tc>
        <w:tc>
          <w:tcPr>
            <w:tcW w:w="1425" w:type="dxa"/>
            <w:vMerge w:val="continue"/>
            <w:vAlign w:val="center"/>
          </w:tcPr>
          <w:p>
            <w:pPr>
              <w:snapToGrid w:val="0"/>
              <w:ind w:firstLine="0" w:firstLineChars="0"/>
              <w:jc w:val="center"/>
              <w:rPr>
                <w:rFonts w:cstheme="minorBidi"/>
                <w:sz w:val="18"/>
                <w:szCs w:val="18"/>
              </w:rPr>
            </w:pPr>
          </w:p>
        </w:tc>
        <w:tc>
          <w:tcPr>
            <w:tcW w:w="1965" w:type="dxa"/>
            <w:vAlign w:val="center"/>
          </w:tcPr>
          <w:p>
            <w:pPr>
              <w:snapToGrid w:val="0"/>
              <w:ind w:firstLine="360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夫妻投靠</w:t>
            </w:r>
          </w:p>
        </w:tc>
        <w:tc>
          <w:tcPr>
            <w:tcW w:w="4481" w:type="dxa"/>
          </w:tcPr>
          <w:p>
            <w:pPr>
              <w:snapToGrid w:val="0"/>
              <w:ind w:firstLine="0" w:firstLineChars="0"/>
              <w:jc w:val="left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被投靠人信息查询，管辖区信息查询，申报申请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Merge w:val="continue"/>
            <w:vAlign w:val="center"/>
          </w:tcPr>
          <w:p>
            <w:pPr>
              <w:snapToGrid w:val="0"/>
              <w:ind w:firstLine="0" w:firstLineChars="0"/>
              <w:jc w:val="center"/>
              <w:rPr>
                <w:rFonts w:cstheme="minorBidi"/>
                <w:sz w:val="18"/>
                <w:szCs w:val="18"/>
              </w:rPr>
            </w:pPr>
          </w:p>
        </w:tc>
        <w:tc>
          <w:tcPr>
            <w:tcW w:w="1425" w:type="dxa"/>
            <w:vMerge w:val="continue"/>
          </w:tcPr>
          <w:p>
            <w:pPr>
              <w:snapToGrid w:val="0"/>
              <w:ind w:firstLine="0" w:firstLineChars="0"/>
              <w:rPr>
                <w:rFonts w:cstheme="minorBidi"/>
                <w:sz w:val="18"/>
                <w:szCs w:val="18"/>
              </w:rPr>
            </w:pPr>
          </w:p>
        </w:tc>
        <w:tc>
          <w:tcPr>
            <w:tcW w:w="1965" w:type="dxa"/>
          </w:tcPr>
          <w:p>
            <w:pPr>
              <w:snapToGrid w:val="0"/>
              <w:ind w:firstLine="0" w:firstLineChars="0"/>
              <w:jc w:val="center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子女投靠父母</w:t>
            </w:r>
          </w:p>
        </w:tc>
        <w:tc>
          <w:tcPr>
            <w:tcW w:w="4481" w:type="dxa"/>
          </w:tcPr>
          <w:p>
            <w:pPr>
              <w:snapToGrid w:val="0"/>
              <w:ind w:firstLine="0" w:firstLineChars="0"/>
              <w:jc w:val="left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被投靠人信息查询，管辖区信息查询，申报申请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Merge w:val="continue"/>
          </w:tcPr>
          <w:p>
            <w:pPr>
              <w:snapToGrid w:val="0"/>
              <w:ind w:firstLine="360"/>
              <w:jc w:val="center"/>
              <w:rPr>
                <w:rFonts w:cstheme="minorBidi"/>
                <w:sz w:val="18"/>
                <w:szCs w:val="18"/>
              </w:rPr>
            </w:pPr>
          </w:p>
        </w:tc>
        <w:tc>
          <w:tcPr>
            <w:tcW w:w="1425" w:type="dxa"/>
            <w:vMerge w:val="restart"/>
            <w:vAlign w:val="center"/>
          </w:tcPr>
          <w:p>
            <w:pPr>
              <w:snapToGrid w:val="0"/>
              <w:ind w:firstLine="180" w:firstLineChars="100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户口迁出</w:t>
            </w:r>
          </w:p>
        </w:tc>
        <w:tc>
          <w:tcPr>
            <w:tcW w:w="1965" w:type="dxa"/>
          </w:tcPr>
          <w:p>
            <w:pPr>
              <w:snapToGrid w:val="0"/>
              <w:ind w:firstLine="0" w:firstLineChars="0"/>
              <w:jc w:val="center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死亡注销</w:t>
            </w:r>
          </w:p>
        </w:tc>
        <w:tc>
          <w:tcPr>
            <w:tcW w:w="4481" w:type="dxa"/>
          </w:tcPr>
          <w:p>
            <w:pPr>
              <w:snapToGrid w:val="0"/>
              <w:ind w:firstLine="0" w:firstLineChars="0"/>
              <w:jc w:val="left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身份证信息查询，关系人信息查询，死亡变更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Merge w:val="continue"/>
          </w:tcPr>
          <w:p>
            <w:pPr>
              <w:snapToGrid w:val="0"/>
              <w:ind w:firstLine="180" w:firstLineChars="100"/>
              <w:rPr>
                <w:rFonts w:cstheme="minorBidi"/>
                <w:sz w:val="18"/>
                <w:szCs w:val="18"/>
              </w:rPr>
            </w:pPr>
          </w:p>
        </w:tc>
        <w:tc>
          <w:tcPr>
            <w:tcW w:w="1425" w:type="dxa"/>
            <w:vMerge w:val="continue"/>
          </w:tcPr>
          <w:p>
            <w:pPr>
              <w:snapToGrid w:val="0"/>
              <w:ind w:firstLine="180" w:firstLineChars="100"/>
              <w:rPr>
                <w:rFonts w:cstheme="minorBidi"/>
                <w:sz w:val="18"/>
                <w:szCs w:val="18"/>
              </w:rPr>
            </w:pPr>
          </w:p>
        </w:tc>
        <w:tc>
          <w:tcPr>
            <w:tcW w:w="1965" w:type="dxa"/>
          </w:tcPr>
          <w:p>
            <w:pPr>
              <w:snapToGrid w:val="0"/>
              <w:ind w:firstLine="0" w:firstLineChars="0"/>
              <w:jc w:val="center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户口迁出</w:t>
            </w:r>
          </w:p>
        </w:tc>
        <w:tc>
          <w:tcPr>
            <w:tcW w:w="4481" w:type="dxa"/>
          </w:tcPr>
          <w:p>
            <w:pPr>
              <w:snapToGrid w:val="0"/>
              <w:ind w:firstLine="0" w:firstLineChars="0"/>
              <w:jc w:val="left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迁出人信息查询，状态变更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Merge w:val="continue"/>
          </w:tcPr>
          <w:p>
            <w:pPr>
              <w:snapToGrid w:val="0"/>
              <w:ind w:firstLine="180" w:firstLineChars="100"/>
              <w:rPr>
                <w:rFonts w:cstheme="minorBidi"/>
                <w:sz w:val="18"/>
                <w:szCs w:val="18"/>
              </w:rPr>
            </w:pPr>
          </w:p>
        </w:tc>
        <w:tc>
          <w:tcPr>
            <w:tcW w:w="1425" w:type="dxa"/>
            <w:vMerge w:val="continue"/>
          </w:tcPr>
          <w:p>
            <w:pPr>
              <w:snapToGrid w:val="0"/>
              <w:ind w:firstLine="180" w:firstLineChars="100"/>
              <w:rPr>
                <w:rFonts w:cstheme="minorBidi"/>
                <w:sz w:val="18"/>
                <w:szCs w:val="18"/>
              </w:rPr>
            </w:pPr>
          </w:p>
        </w:tc>
        <w:tc>
          <w:tcPr>
            <w:tcW w:w="1965" w:type="dxa"/>
          </w:tcPr>
          <w:p>
            <w:pPr>
              <w:snapToGrid w:val="0"/>
              <w:ind w:firstLine="0" w:firstLineChars="0"/>
              <w:jc w:val="center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户口迁移</w:t>
            </w:r>
          </w:p>
        </w:tc>
        <w:tc>
          <w:tcPr>
            <w:tcW w:w="4481" w:type="dxa"/>
          </w:tcPr>
          <w:p>
            <w:pPr>
              <w:snapToGrid w:val="0"/>
              <w:ind w:firstLine="0" w:firstLineChars="0"/>
              <w:jc w:val="left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迁移户口信息查询，状态变更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Merge w:val="restart"/>
            <w:vAlign w:val="center"/>
          </w:tcPr>
          <w:p>
            <w:pPr>
              <w:snapToGrid w:val="0"/>
              <w:ind w:firstLine="0" w:firstLineChars="0"/>
              <w:jc w:val="center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人口管理</w:t>
            </w:r>
          </w:p>
        </w:tc>
        <w:tc>
          <w:tcPr>
            <w:tcW w:w="1425" w:type="dxa"/>
          </w:tcPr>
          <w:p>
            <w:pPr>
              <w:snapToGrid w:val="0"/>
              <w:ind w:firstLine="0" w:firstLineChars="0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流动人口管理</w:t>
            </w:r>
          </w:p>
        </w:tc>
        <w:tc>
          <w:tcPr>
            <w:tcW w:w="1965" w:type="dxa"/>
          </w:tcPr>
          <w:p>
            <w:pPr>
              <w:snapToGrid w:val="0"/>
              <w:ind w:firstLine="0" w:firstLineChars="0"/>
              <w:jc w:val="center"/>
              <w:rPr>
                <w:rFonts w:cstheme="minorBidi"/>
                <w:sz w:val="18"/>
                <w:szCs w:val="18"/>
              </w:rPr>
            </w:pPr>
            <w:r>
              <w:rPr>
                <w:rFonts w:cstheme="minorBidi"/>
                <w:sz w:val="18"/>
                <w:szCs w:val="18"/>
              </w:rPr>
              <w:t>流动人口信息录入</w:t>
            </w:r>
          </w:p>
        </w:tc>
        <w:tc>
          <w:tcPr>
            <w:tcW w:w="4481" w:type="dxa"/>
          </w:tcPr>
          <w:p>
            <w:pPr>
              <w:snapToGrid w:val="0"/>
              <w:ind w:firstLine="0" w:firstLineChars="0"/>
              <w:jc w:val="left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流动人口信息录入，证件申领流程办理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Merge w:val="continue"/>
          </w:tcPr>
          <w:p>
            <w:pPr>
              <w:snapToGrid w:val="0"/>
              <w:ind w:firstLine="360"/>
              <w:jc w:val="center"/>
              <w:rPr>
                <w:rFonts w:cstheme="minorBidi"/>
                <w:sz w:val="18"/>
                <w:szCs w:val="18"/>
              </w:rPr>
            </w:pPr>
          </w:p>
        </w:tc>
        <w:tc>
          <w:tcPr>
            <w:tcW w:w="1425" w:type="dxa"/>
          </w:tcPr>
          <w:p>
            <w:pPr>
              <w:snapToGrid w:val="0"/>
              <w:ind w:firstLine="0" w:firstLineChars="0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重点人口管理</w:t>
            </w:r>
          </w:p>
        </w:tc>
        <w:tc>
          <w:tcPr>
            <w:tcW w:w="1965" w:type="dxa"/>
          </w:tcPr>
          <w:p>
            <w:pPr>
              <w:snapToGrid w:val="0"/>
              <w:ind w:firstLine="0" w:firstLineChars="0"/>
              <w:jc w:val="center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重点人口录入</w:t>
            </w:r>
          </w:p>
        </w:tc>
        <w:tc>
          <w:tcPr>
            <w:tcW w:w="4481" w:type="dxa"/>
          </w:tcPr>
          <w:p>
            <w:pPr>
              <w:snapToGrid w:val="0"/>
              <w:ind w:firstLine="0" w:firstLineChars="0"/>
              <w:jc w:val="left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重点人口信息录入，信息更改，信息移出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Merge w:val="restart"/>
            <w:vAlign w:val="center"/>
          </w:tcPr>
          <w:p>
            <w:pPr>
              <w:snapToGrid w:val="0"/>
              <w:ind w:firstLine="180" w:firstLineChars="100"/>
              <w:jc w:val="center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证件管理</w:t>
            </w:r>
          </w:p>
        </w:tc>
        <w:tc>
          <w:tcPr>
            <w:tcW w:w="1425" w:type="dxa"/>
            <w:vMerge w:val="restart"/>
            <w:vAlign w:val="center"/>
          </w:tcPr>
          <w:p>
            <w:pPr>
              <w:snapToGrid w:val="0"/>
              <w:ind w:firstLine="180" w:firstLineChars="100"/>
              <w:jc w:val="center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证件管理</w:t>
            </w:r>
          </w:p>
        </w:tc>
        <w:tc>
          <w:tcPr>
            <w:tcW w:w="1965" w:type="dxa"/>
          </w:tcPr>
          <w:p>
            <w:pPr>
              <w:snapToGrid w:val="0"/>
              <w:ind w:firstLine="0" w:firstLineChars="0"/>
              <w:jc w:val="center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身份证件办理</w:t>
            </w:r>
          </w:p>
        </w:tc>
        <w:tc>
          <w:tcPr>
            <w:tcW w:w="4481" w:type="dxa"/>
          </w:tcPr>
          <w:p>
            <w:pPr>
              <w:snapToGrid w:val="0"/>
              <w:ind w:firstLine="0" w:firstLineChars="0"/>
              <w:jc w:val="left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身份证件查询，办理，补办，注销等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Merge w:val="continue"/>
            <w:vAlign w:val="center"/>
          </w:tcPr>
          <w:p>
            <w:pPr>
              <w:snapToGrid w:val="0"/>
              <w:ind w:firstLine="180" w:firstLineChars="100"/>
              <w:jc w:val="center"/>
              <w:rPr>
                <w:rFonts w:cstheme="minorBidi"/>
                <w:sz w:val="18"/>
                <w:szCs w:val="18"/>
              </w:rPr>
            </w:pPr>
          </w:p>
        </w:tc>
        <w:tc>
          <w:tcPr>
            <w:tcW w:w="1425" w:type="dxa"/>
            <w:vMerge w:val="continue"/>
          </w:tcPr>
          <w:p>
            <w:pPr>
              <w:snapToGrid w:val="0"/>
              <w:ind w:firstLine="180" w:firstLineChars="100"/>
              <w:rPr>
                <w:rFonts w:cstheme="minorBidi"/>
                <w:sz w:val="18"/>
                <w:szCs w:val="18"/>
              </w:rPr>
            </w:pPr>
          </w:p>
        </w:tc>
        <w:tc>
          <w:tcPr>
            <w:tcW w:w="1965" w:type="dxa"/>
          </w:tcPr>
          <w:p>
            <w:pPr>
              <w:snapToGrid w:val="0"/>
              <w:ind w:firstLine="0" w:firstLineChars="0"/>
              <w:jc w:val="center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居住证办理</w:t>
            </w:r>
          </w:p>
        </w:tc>
        <w:tc>
          <w:tcPr>
            <w:tcW w:w="4481" w:type="dxa"/>
          </w:tcPr>
          <w:p>
            <w:pPr>
              <w:snapToGrid w:val="0"/>
              <w:ind w:firstLine="0" w:firstLineChars="0"/>
              <w:jc w:val="left"/>
              <w:rPr>
                <w:rFonts w:cstheme="minorBidi"/>
                <w:sz w:val="18"/>
                <w:szCs w:val="18"/>
              </w:rPr>
            </w:pPr>
            <w:r>
              <w:rPr>
                <w:rFonts w:hint="eastAsia" w:cstheme="minorBidi"/>
                <w:sz w:val="18"/>
                <w:szCs w:val="18"/>
              </w:rPr>
              <w:t>居住证件查询，办理，补办，注销</w:t>
            </w:r>
          </w:p>
        </w:tc>
      </w:tr>
    </w:tbl>
    <w:p>
      <w:pPr>
        <w:snapToGrid w:val="0"/>
        <w:ind w:firstLine="0" w:firstLineChars="0"/>
        <w:jc w:val="left"/>
      </w:pPr>
    </w:p>
    <w:p>
      <w:pPr>
        <w:snapToGrid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配色：要使用蓝色等简约风格配色</w:t>
      </w:r>
    </w:p>
    <w:p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585953"/>
    <w:multiLevelType w:val="multilevel"/>
    <w:tmpl w:val="55585953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Tg0ZWU5MTlkYjdiNDA1OWVlMzYwN2NkYzM0YWJkYmMifQ=="/>
  </w:docVars>
  <w:rsids>
    <w:rsidRoot w:val="00BB70CD"/>
    <w:rsid w:val="00001F15"/>
    <w:rsid w:val="000039DA"/>
    <w:rsid w:val="00006805"/>
    <w:rsid w:val="0001245C"/>
    <w:rsid w:val="00013396"/>
    <w:rsid w:val="00016047"/>
    <w:rsid w:val="00017DEC"/>
    <w:rsid w:val="00022E56"/>
    <w:rsid w:val="00026A48"/>
    <w:rsid w:val="00036B2F"/>
    <w:rsid w:val="000403D2"/>
    <w:rsid w:val="000509A5"/>
    <w:rsid w:val="0005100E"/>
    <w:rsid w:val="00054C57"/>
    <w:rsid w:val="00060AF1"/>
    <w:rsid w:val="00061250"/>
    <w:rsid w:val="000621B0"/>
    <w:rsid w:val="000627C0"/>
    <w:rsid w:val="000663C6"/>
    <w:rsid w:val="00066DF7"/>
    <w:rsid w:val="00067485"/>
    <w:rsid w:val="000803A4"/>
    <w:rsid w:val="00080A59"/>
    <w:rsid w:val="00082E52"/>
    <w:rsid w:val="0008693E"/>
    <w:rsid w:val="00087502"/>
    <w:rsid w:val="0008770F"/>
    <w:rsid w:val="00090E99"/>
    <w:rsid w:val="0009636C"/>
    <w:rsid w:val="000A5DF1"/>
    <w:rsid w:val="000A634B"/>
    <w:rsid w:val="000A681D"/>
    <w:rsid w:val="000B1D1E"/>
    <w:rsid w:val="000B3078"/>
    <w:rsid w:val="000B318D"/>
    <w:rsid w:val="000B3BB8"/>
    <w:rsid w:val="000B4155"/>
    <w:rsid w:val="000B72A6"/>
    <w:rsid w:val="000C0D72"/>
    <w:rsid w:val="000C3AE5"/>
    <w:rsid w:val="000D0F40"/>
    <w:rsid w:val="000E2028"/>
    <w:rsid w:val="000F0151"/>
    <w:rsid w:val="000F0258"/>
    <w:rsid w:val="000F22BF"/>
    <w:rsid w:val="000F3209"/>
    <w:rsid w:val="000F3444"/>
    <w:rsid w:val="000F3633"/>
    <w:rsid w:val="00102F58"/>
    <w:rsid w:val="001033A8"/>
    <w:rsid w:val="00110712"/>
    <w:rsid w:val="00110DB9"/>
    <w:rsid w:val="0011169E"/>
    <w:rsid w:val="00112D9F"/>
    <w:rsid w:val="00113017"/>
    <w:rsid w:val="00115181"/>
    <w:rsid w:val="001245AC"/>
    <w:rsid w:val="0012463C"/>
    <w:rsid w:val="00124874"/>
    <w:rsid w:val="00126571"/>
    <w:rsid w:val="0013184F"/>
    <w:rsid w:val="0013473D"/>
    <w:rsid w:val="00140256"/>
    <w:rsid w:val="00141320"/>
    <w:rsid w:val="001448BF"/>
    <w:rsid w:val="00147CB3"/>
    <w:rsid w:val="001503DC"/>
    <w:rsid w:val="0015102C"/>
    <w:rsid w:val="0015356F"/>
    <w:rsid w:val="001540E2"/>
    <w:rsid w:val="001560FB"/>
    <w:rsid w:val="00161FC6"/>
    <w:rsid w:val="001657FC"/>
    <w:rsid w:val="001666BE"/>
    <w:rsid w:val="00167C2C"/>
    <w:rsid w:val="0018016F"/>
    <w:rsid w:val="00186D1C"/>
    <w:rsid w:val="001A54A8"/>
    <w:rsid w:val="001A6DC3"/>
    <w:rsid w:val="001B2D5C"/>
    <w:rsid w:val="001B376F"/>
    <w:rsid w:val="001B4EAC"/>
    <w:rsid w:val="001C1965"/>
    <w:rsid w:val="001C2C26"/>
    <w:rsid w:val="001C5E4B"/>
    <w:rsid w:val="001C6492"/>
    <w:rsid w:val="001D0C56"/>
    <w:rsid w:val="001D49AC"/>
    <w:rsid w:val="001F3802"/>
    <w:rsid w:val="001F562E"/>
    <w:rsid w:val="001F7006"/>
    <w:rsid w:val="002040DD"/>
    <w:rsid w:val="00215753"/>
    <w:rsid w:val="002222CC"/>
    <w:rsid w:val="00222B9C"/>
    <w:rsid w:val="00226DDD"/>
    <w:rsid w:val="00231687"/>
    <w:rsid w:val="00233E9C"/>
    <w:rsid w:val="00236105"/>
    <w:rsid w:val="00246E23"/>
    <w:rsid w:val="00250659"/>
    <w:rsid w:val="002515DD"/>
    <w:rsid w:val="00262F3D"/>
    <w:rsid w:val="002635D1"/>
    <w:rsid w:val="002656BB"/>
    <w:rsid w:val="00267970"/>
    <w:rsid w:val="00267ADA"/>
    <w:rsid w:val="002723F3"/>
    <w:rsid w:val="00275DE2"/>
    <w:rsid w:val="002845CB"/>
    <w:rsid w:val="00284E0E"/>
    <w:rsid w:val="00292726"/>
    <w:rsid w:val="002A491A"/>
    <w:rsid w:val="002A5BC0"/>
    <w:rsid w:val="002A7F56"/>
    <w:rsid w:val="002B3D9D"/>
    <w:rsid w:val="002B69EA"/>
    <w:rsid w:val="002B7E9B"/>
    <w:rsid w:val="002C522A"/>
    <w:rsid w:val="002D2DE7"/>
    <w:rsid w:val="002D5125"/>
    <w:rsid w:val="002D5B5D"/>
    <w:rsid w:val="002D6F8A"/>
    <w:rsid w:val="002D7F04"/>
    <w:rsid w:val="002E55E2"/>
    <w:rsid w:val="002E76D5"/>
    <w:rsid w:val="002F00EB"/>
    <w:rsid w:val="002F44FF"/>
    <w:rsid w:val="002F49D2"/>
    <w:rsid w:val="002F6B09"/>
    <w:rsid w:val="002F7DB0"/>
    <w:rsid w:val="00305198"/>
    <w:rsid w:val="00310D72"/>
    <w:rsid w:val="00311EF6"/>
    <w:rsid w:val="00312E86"/>
    <w:rsid w:val="00314224"/>
    <w:rsid w:val="0031630F"/>
    <w:rsid w:val="00323D70"/>
    <w:rsid w:val="003260BA"/>
    <w:rsid w:val="0033491C"/>
    <w:rsid w:val="00336150"/>
    <w:rsid w:val="00340524"/>
    <w:rsid w:val="00340587"/>
    <w:rsid w:val="00340C67"/>
    <w:rsid w:val="00340EFA"/>
    <w:rsid w:val="00343DE3"/>
    <w:rsid w:val="00370733"/>
    <w:rsid w:val="00371F56"/>
    <w:rsid w:val="0037433B"/>
    <w:rsid w:val="003834E1"/>
    <w:rsid w:val="003837DC"/>
    <w:rsid w:val="00383A79"/>
    <w:rsid w:val="003933DD"/>
    <w:rsid w:val="003A3C46"/>
    <w:rsid w:val="003A40FC"/>
    <w:rsid w:val="003A46D3"/>
    <w:rsid w:val="003A6BDB"/>
    <w:rsid w:val="003C0525"/>
    <w:rsid w:val="003C3620"/>
    <w:rsid w:val="003C524E"/>
    <w:rsid w:val="003C6C65"/>
    <w:rsid w:val="003D135F"/>
    <w:rsid w:val="003D5863"/>
    <w:rsid w:val="003E4044"/>
    <w:rsid w:val="003E5D9A"/>
    <w:rsid w:val="003F012A"/>
    <w:rsid w:val="003F1DC0"/>
    <w:rsid w:val="003F2CCC"/>
    <w:rsid w:val="00421072"/>
    <w:rsid w:val="004242DD"/>
    <w:rsid w:val="0042572E"/>
    <w:rsid w:val="00426BCB"/>
    <w:rsid w:val="00430A75"/>
    <w:rsid w:val="004342CD"/>
    <w:rsid w:val="004343A2"/>
    <w:rsid w:val="0043709B"/>
    <w:rsid w:val="00440D81"/>
    <w:rsid w:val="00441B80"/>
    <w:rsid w:val="004558E8"/>
    <w:rsid w:val="00461B48"/>
    <w:rsid w:val="0046465F"/>
    <w:rsid w:val="004658CA"/>
    <w:rsid w:val="004815F0"/>
    <w:rsid w:val="00487A7E"/>
    <w:rsid w:val="004930F0"/>
    <w:rsid w:val="00497085"/>
    <w:rsid w:val="004A026B"/>
    <w:rsid w:val="004A38D5"/>
    <w:rsid w:val="004B3504"/>
    <w:rsid w:val="004B486A"/>
    <w:rsid w:val="004D181E"/>
    <w:rsid w:val="004D188C"/>
    <w:rsid w:val="004D23EC"/>
    <w:rsid w:val="004E0912"/>
    <w:rsid w:val="004F1B9C"/>
    <w:rsid w:val="004F28D0"/>
    <w:rsid w:val="004F4683"/>
    <w:rsid w:val="00501694"/>
    <w:rsid w:val="0051749B"/>
    <w:rsid w:val="00524030"/>
    <w:rsid w:val="0052630A"/>
    <w:rsid w:val="00533C1F"/>
    <w:rsid w:val="0054519F"/>
    <w:rsid w:val="005454C6"/>
    <w:rsid w:val="005467F4"/>
    <w:rsid w:val="005508EC"/>
    <w:rsid w:val="005518BF"/>
    <w:rsid w:val="00555036"/>
    <w:rsid w:val="00556D1B"/>
    <w:rsid w:val="005615B4"/>
    <w:rsid w:val="00564512"/>
    <w:rsid w:val="00573E8C"/>
    <w:rsid w:val="0058481A"/>
    <w:rsid w:val="005907EC"/>
    <w:rsid w:val="00592BDD"/>
    <w:rsid w:val="005A0A55"/>
    <w:rsid w:val="005A5D51"/>
    <w:rsid w:val="005A7F7A"/>
    <w:rsid w:val="005B2387"/>
    <w:rsid w:val="005B3036"/>
    <w:rsid w:val="005B38E6"/>
    <w:rsid w:val="005C4BB6"/>
    <w:rsid w:val="005C5F10"/>
    <w:rsid w:val="005C5F9F"/>
    <w:rsid w:val="005C7407"/>
    <w:rsid w:val="005D2AE8"/>
    <w:rsid w:val="005D565C"/>
    <w:rsid w:val="005D6FA5"/>
    <w:rsid w:val="005F19FE"/>
    <w:rsid w:val="005F4428"/>
    <w:rsid w:val="005F6311"/>
    <w:rsid w:val="00600338"/>
    <w:rsid w:val="00603988"/>
    <w:rsid w:val="0062195A"/>
    <w:rsid w:val="00631A08"/>
    <w:rsid w:val="00640051"/>
    <w:rsid w:val="006534E1"/>
    <w:rsid w:val="00655B0E"/>
    <w:rsid w:val="00657906"/>
    <w:rsid w:val="006604FE"/>
    <w:rsid w:val="00661A64"/>
    <w:rsid w:val="00664855"/>
    <w:rsid w:val="00667432"/>
    <w:rsid w:val="00667BA4"/>
    <w:rsid w:val="0067121A"/>
    <w:rsid w:val="00672963"/>
    <w:rsid w:val="00672EDC"/>
    <w:rsid w:val="006737AF"/>
    <w:rsid w:val="00680C23"/>
    <w:rsid w:val="0068365E"/>
    <w:rsid w:val="00685986"/>
    <w:rsid w:val="006A2028"/>
    <w:rsid w:val="006A405C"/>
    <w:rsid w:val="006B1E4C"/>
    <w:rsid w:val="006B306A"/>
    <w:rsid w:val="006B45F3"/>
    <w:rsid w:val="006B68D5"/>
    <w:rsid w:val="006B7100"/>
    <w:rsid w:val="006C3549"/>
    <w:rsid w:val="006C66D9"/>
    <w:rsid w:val="006C6EBA"/>
    <w:rsid w:val="006D1F90"/>
    <w:rsid w:val="006D28DB"/>
    <w:rsid w:val="006F573F"/>
    <w:rsid w:val="0070328A"/>
    <w:rsid w:val="007132DE"/>
    <w:rsid w:val="0071411D"/>
    <w:rsid w:val="00720C9F"/>
    <w:rsid w:val="00725FD6"/>
    <w:rsid w:val="0072695D"/>
    <w:rsid w:val="00733378"/>
    <w:rsid w:val="0073523C"/>
    <w:rsid w:val="007434D2"/>
    <w:rsid w:val="00745F87"/>
    <w:rsid w:val="00747641"/>
    <w:rsid w:val="00752692"/>
    <w:rsid w:val="00756D5F"/>
    <w:rsid w:val="00757720"/>
    <w:rsid w:val="00760062"/>
    <w:rsid w:val="00771771"/>
    <w:rsid w:val="0077421E"/>
    <w:rsid w:val="00774BC4"/>
    <w:rsid w:val="00781C8C"/>
    <w:rsid w:val="00793D5D"/>
    <w:rsid w:val="00794240"/>
    <w:rsid w:val="007A0020"/>
    <w:rsid w:val="007A170A"/>
    <w:rsid w:val="007A47BB"/>
    <w:rsid w:val="007A4B8B"/>
    <w:rsid w:val="007B2A28"/>
    <w:rsid w:val="007B358F"/>
    <w:rsid w:val="007B443A"/>
    <w:rsid w:val="007C427E"/>
    <w:rsid w:val="007C5006"/>
    <w:rsid w:val="007D2632"/>
    <w:rsid w:val="007D3249"/>
    <w:rsid w:val="007D4D20"/>
    <w:rsid w:val="007D55A7"/>
    <w:rsid w:val="007F1110"/>
    <w:rsid w:val="007F11E4"/>
    <w:rsid w:val="007F4AAB"/>
    <w:rsid w:val="007F5C32"/>
    <w:rsid w:val="007F6EF8"/>
    <w:rsid w:val="00800117"/>
    <w:rsid w:val="0080305C"/>
    <w:rsid w:val="00807789"/>
    <w:rsid w:val="008166A6"/>
    <w:rsid w:val="00816F77"/>
    <w:rsid w:val="00820A17"/>
    <w:rsid w:val="00825029"/>
    <w:rsid w:val="008436EB"/>
    <w:rsid w:val="00843AEC"/>
    <w:rsid w:val="008443EE"/>
    <w:rsid w:val="008473E1"/>
    <w:rsid w:val="008542DB"/>
    <w:rsid w:val="00857982"/>
    <w:rsid w:val="00871337"/>
    <w:rsid w:val="0087269C"/>
    <w:rsid w:val="008911FB"/>
    <w:rsid w:val="008963E1"/>
    <w:rsid w:val="00897335"/>
    <w:rsid w:val="008A089B"/>
    <w:rsid w:val="008A265E"/>
    <w:rsid w:val="008A2C2E"/>
    <w:rsid w:val="008A7223"/>
    <w:rsid w:val="008A7371"/>
    <w:rsid w:val="008C7636"/>
    <w:rsid w:val="008D2BFB"/>
    <w:rsid w:val="008D31E2"/>
    <w:rsid w:val="008E4900"/>
    <w:rsid w:val="008E73D4"/>
    <w:rsid w:val="008F4375"/>
    <w:rsid w:val="008F5B50"/>
    <w:rsid w:val="008F6743"/>
    <w:rsid w:val="00900226"/>
    <w:rsid w:val="00925084"/>
    <w:rsid w:val="00926F1B"/>
    <w:rsid w:val="009272C5"/>
    <w:rsid w:val="00935083"/>
    <w:rsid w:val="00936156"/>
    <w:rsid w:val="0094127C"/>
    <w:rsid w:val="00967478"/>
    <w:rsid w:val="00967D85"/>
    <w:rsid w:val="009728CC"/>
    <w:rsid w:val="009730F9"/>
    <w:rsid w:val="00975D3B"/>
    <w:rsid w:val="00977E5F"/>
    <w:rsid w:val="00985D9D"/>
    <w:rsid w:val="00987795"/>
    <w:rsid w:val="00987EB6"/>
    <w:rsid w:val="009A1042"/>
    <w:rsid w:val="009A1EC5"/>
    <w:rsid w:val="009C2673"/>
    <w:rsid w:val="009D4E1C"/>
    <w:rsid w:val="009E3184"/>
    <w:rsid w:val="009E664C"/>
    <w:rsid w:val="009F06E0"/>
    <w:rsid w:val="009F19C1"/>
    <w:rsid w:val="009F26A8"/>
    <w:rsid w:val="009F3A70"/>
    <w:rsid w:val="009F7867"/>
    <w:rsid w:val="00A07EB2"/>
    <w:rsid w:val="00A10DD8"/>
    <w:rsid w:val="00A12BB8"/>
    <w:rsid w:val="00A13B92"/>
    <w:rsid w:val="00A17BEF"/>
    <w:rsid w:val="00A206E5"/>
    <w:rsid w:val="00A25D8E"/>
    <w:rsid w:val="00A43F50"/>
    <w:rsid w:val="00A4567F"/>
    <w:rsid w:val="00A460DF"/>
    <w:rsid w:val="00A51C04"/>
    <w:rsid w:val="00A55600"/>
    <w:rsid w:val="00A57C9A"/>
    <w:rsid w:val="00A64147"/>
    <w:rsid w:val="00A6540D"/>
    <w:rsid w:val="00A71889"/>
    <w:rsid w:val="00A73250"/>
    <w:rsid w:val="00A73E60"/>
    <w:rsid w:val="00A86874"/>
    <w:rsid w:val="00A93AEB"/>
    <w:rsid w:val="00A94AB2"/>
    <w:rsid w:val="00A96540"/>
    <w:rsid w:val="00AA3339"/>
    <w:rsid w:val="00AA4394"/>
    <w:rsid w:val="00AA55EF"/>
    <w:rsid w:val="00AB31B8"/>
    <w:rsid w:val="00AB664E"/>
    <w:rsid w:val="00AC40F4"/>
    <w:rsid w:val="00AC4D57"/>
    <w:rsid w:val="00AE31E1"/>
    <w:rsid w:val="00B01490"/>
    <w:rsid w:val="00B0689B"/>
    <w:rsid w:val="00B1253A"/>
    <w:rsid w:val="00B17D03"/>
    <w:rsid w:val="00B2154A"/>
    <w:rsid w:val="00B2186C"/>
    <w:rsid w:val="00B2506A"/>
    <w:rsid w:val="00B25AF8"/>
    <w:rsid w:val="00B300E3"/>
    <w:rsid w:val="00B33480"/>
    <w:rsid w:val="00B4188E"/>
    <w:rsid w:val="00B431CE"/>
    <w:rsid w:val="00B44CBB"/>
    <w:rsid w:val="00B46DF6"/>
    <w:rsid w:val="00B50296"/>
    <w:rsid w:val="00B51F45"/>
    <w:rsid w:val="00B57272"/>
    <w:rsid w:val="00B63A6B"/>
    <w:rsid w:val="00B720E7"/>
    <w:rsid w:val="00B75FC4"/>
    <w:rsid w:val="00B84ABA"/>
    <w:rsid w:val="00B862A1"/>
    <w:rsid w:val="00B906A6"/>
    <w:rsid w:val="00BA0456"/>
    <w:rsid w:val="00BB0893"/>
    <w:rsid w:val="00BB0EFB"/>
    <w:rsid w:val="00BB0F03"/>
    <w:rsid w:val="00BB23B8"/>
    <w:rsid w:val="00BB273C"/>
    <w:rsid w:val="00BB41BC"/>
    <w:rsid w:val="00BB5D51"/>
    <w:rsid w:val="00BB6056"/>
    <w:rsid w:val="00BB70CD"/>
    <w:rsid w:val="00BC0FC0"/>
    <w:rsid w:val="00BD00AC"/>
    <w:rsid w:val="00BD4BA6"/>
    <w:rsid w:val="00BD4E55"/>
    <w:rsid w:val="00BE2CB5"/>
    <w:rsid w:val="00BE5F6F"/>
    <w:rsid w:val="00BF0404"/>
    <w:rsid w:val="00BF1273"/>
    <w:rsid w:val="00BF231D"/>
    <w:rsid w:val="00BF256E"/>
    <w:rsid w:val="00BF294E"/>
    <w:rsid w:val="00BF39A3"/>
    <w:rsid w:val="00BF3FB7"/>
    <w:rsid w:val="00BF55F1"/>
    <w:rsid w:val="00BF6BAF"/>
    <w:rsid w:val="00BF778C"/>
    <w:rsid w:val="00C10BA2"/>
    <w:rsid w:val="00C127B3"/>
    <w:rsid w:val="00C20AA9"/>
    <w:rsid w:val="00C223E8"/>
    <w:rsid w:val="00C23E8A"/>
    <w:rsid w:val="00C23F34"/>
    <w:rsid w:val="00C30958"/>
    <w:rsid w:val="00C32572"/>
    <w:rsid w:val="00C333EC"/>
    <w:rsid w:val="00C34EDE"/>
    <w:rsid w:val="00C40EC2"/>
    <w:rsid w:val="00C41334"/>
    <w:rsid w:val="00C441AA"/>
    <w:rsid w:val="00C47C39"/>
    <w:rsid w:val="00C51CEA"/>
    <w:rsid w:val="00C55828"/>
    <w:rsid w:val="00C61709"/>
    <w:rsid w:val="00C619BD"/>
    <w:rsid w:val="00C61A2D"/>
    <w:rsid w:val="00C62599"/>
    <w:rsid w:val="00C72578"/>
    <w:rsid w:val="00C7368D"/>
    <w:rsid w:val="00C74B1F"/>
    <w:rsid w:val="00C75E11"/>
    <w:rsid w:val="00C854C9"/>
    <w:rsid w:val="00C87E5F"/>
    <w:rsid w:val="00C9219F"/>
    <w:rsid w:val="00C949F5"/>
    <w:rsid w:val="00C951C2"/>
    <w:rsid w:val="00CA4830"/>
    <w:rsid w:val="00CA58DB"/>
    <w:rsid w:val="00CB7A63"/>
    <w:rsid w:val="00CC0245"/>
    <w:rsid w:val="00CC0359"/>
    <w:rsid w:val="00CC0DD2"/>
    <w:rsid w:val="00CC37FA"/>
    <w:rsid w:val="00CC67C1"/>
    <w:rsid w:val="00CC73F1"/>
    <w:rsid w:val="00CD004C"/>
    <w:rsid w:val="00CD2674"/>
    <w:rsid w:val="00CD282F"/>
    <w:rsid w:val="00CD5456"/>
    <w:rsid w:val="00CD6CDC"/>
    <w:rsid w:val="00CE7E59"/>
    <w:rsid w:val="00CF4FE0"/>
    <w:rsid w:val="00CF5C4F"/>
    <w:rsid w:val="00D00D63"/>
    <w:rsid w:val="00D03CD1"/>
    <w:rsid w:val="00D05094"/>
    <w:rsid w:val="00D116A1"/>
    <w:rsid w:val="00D124BB"/>
    <w:rsid w:val="00D1312F"/>
    <w:rsid w:val="00D1603C"/>
    <w:rsid w:val="00D22558"/>
    <w:rsid w:val="00D24A06"/>
    <w:rsid w:val="00D262E6"/>
    <w:rsid w:val="00D27C7C"/>
    <w:rsid w:val="00D32B13"/>
    <w:rsid w:val="00D417DB"/>
    <w:rsid w:val="00D427D1"/>
    <w:rsid w:val="00D44FB5"/>
    <w:rsid w:val="00D5386F"/>
    <w:rsid w:val="00D571AA"/>
    <w:rsid w:val="00D57879"/>
    <w:rsid w:val="00D62975"/>
    <w:rsid w:val="00D6320D"/>
    <w:rsid w:val="00D72140"/>
    <w:rsid w:val="00D84044"/>
    <w:rsid w:val="00D84707"/>
    <w:rsid w:val="00D8570D"/>
    <w:rsid w:val="00D86673"/>
    <w:rsid w:val="00D91FCF"/>
    <w:rsid w:val="00D93CF2"/>
    <w:rsid w:val="00DB00C0"/>
    <w:rsid w:val="00DB4B8A"/>
    <w:rsid w:val="00DC2EB8"/>
    <w:rsid w:val="00DC5AD7"/>
    <w:rsid w:val="00DD0FBF"/>
    <w:rsid w:val="00DD488C"/>
    <w:rsid w:val="00DD6388"/>
    <w:rsid w:val="00DF1A63"/>
    <w:rsid w:val="00DF1E6C"/>
    <w:rsid w:val="00DF25AA"/>
    <w:rsid w:val="00DF50E0"/>
    <w:rsid w:val="00DF5D21"/>
    <w:rsid w:val="00E01B7A"/>
    <w:rsid w:val="00E043B6"/>
    <w:rsid w:val="00E07767"/>
    <w:rsid w:val="00E07BF0"/>
    <w:rsid w:val="00E16981"/>
    <w:rsid w:val="00E22EDF"/>
    <w:rsid w:val="00E24651"/>
    <w:rsid w:val="00E24E4C"/>
    <w:rsid w:val="00E2588B"/>
    <w:rsid w:val="00E26E60"/>
    <w:rsid w:val="00E31144"/>
    <w:rsid w:val="00E326CB"/>
    <w:rsid w:val="00E36DA7"/>
    <w:rsid w:val="00E37052"/>
    <w:rsid w:val="00E37FA4"/>
    <w:rsid w:val="00E424DA"/>
    <w:rsid w:val="00E45C3B"/>
    <w:rsid w:val="00E46905"/>
    <w:rsid w:val="00E52FAC"/>
    <w:rsid w:val="00E60ED6"/>
    <w:rsid w:val="00E63B4A"/>
    <w:rsid w:val="00E6598F"/>
    <w:rsid w:val="00E7108C"/>
    <w:rsid w:val="00E81B5F"/>
    <w:rsid w:val="00E8218F"/>
    <w:rsid w:val="00E85CC5"/>
    <w:rsid w:val="00E95246"/>
    <w:rsid w:val="00E96518"/>
    <w:rsid w:val="00EA56C7"/>
    <w:rsid w:val="00EA766B"/>
    <w:rsid w:val="00EB472E"/>
    <w:rsid w:val="00EB58C6"/>
    <w:rsid w:val="00EC4B86"/>
    <w:rsid w:val="00ED359F"/>
    <w:rsid w:val="00ED57C0"/>
    <w:rsid w:val="00ED6BB1"/>
    <w:rsid w:val="00EE1047"/>
    <w:rsid w:val="00EE2901"/>
    <w:rsid w:val="00EF17DC"/>
    <w:rsid w:val="00EF21C8"/>
    <w:rsid w:val="00EF2D2E"/>
    <w:rsid w:val="00F00436"/>
    <w:rsid w:val="00F00B41"/>
    <w:rsid w:val="00F02775"/>
    <w:rsid w:val="00F02C91"/>
    <w:rsid w:val="00F13298"/>
    <w:rsid w:val="00F15A21"/>
    <w:rsid w:val="00F243AC"/>
    <w:rsid w:val="00F24D2D"/>
    <w:rsid w:val="00F269FC"/>
    <w:rsid w:val="00F37328"/>
    <w:rsid w:val="00F374AE"/>
    <w:rsid w:val="00F429A1"/>
    <w:rsid w:val="00F441A3"/>
    <w:rsid w:val="00F5401A"/>
    <w:rsid w:val="00F55EEC"/>
    <w:rsid w:val="00F55FE7"/>
    <w:rsid w:val="00F62657"/>
    <w:rsid w:val="00F64100"/>
    <w:rsid w:val="00F70FEB"/>
    <w:rsid w:val="00F76693"/>
    <w:rsid w:val="00F76A92"/>
    <w:rsid w:val="00F76E5D"/>
    <w:rsid w:val="00F77001"/>
    <w:rsid w:val="00F83661"/>
    <w:rsid w:val="00F84237"/>
    <w:rsid w:val="00F850BF"/>
    <w:rsid w:val="00F85983"/>
    <w:rsid w:val="00F91A68"/>
    <w:rsid w:val="00F93BDF"/>
    <w:rsid w:val="00FA1753"/>
    <w:rsid w:val="00FA4E25"/>
    <w:rsid w:val="00FA6711"/>
    <w:rsid w:val="00FA6964"/>
    <w:rsid w:val="00FB04FE"/>
    <w:rsid w:val="00FC1E15"/>
    <w:rsid w:val="00FC552D"/>
    <w:rsid w:val="00FC65F5"/>
    <w:rsid w:val="00FD2E1F"/>
    <w:rsid w:val="00FD54E5"/>
    <w:rsid w:val="00FE0BDC"/>
    <w:rsid w:val="00FE4192"/>
    <w:rsid w:val="00FE6025"/>
    <w:rsid w:val="00FF24CC"/>
    <w:rsid w:val="2B67101E"/>
    <w:rsid w:val="5324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spacing w:line="360" w:lineRule="auto"/>
      <w:jc w:val="both"/>
    </w:pPr>
    <w:rPr>
      <w:rFonts w:ascii="Times New Roman" w:hAnsi="Times New Roman" w:eastAsia="宋体" w:cs="Times New Roman"/>
      <w:kern w:val="1"/>
      <w:sz w:val="24"/>
      <w:szCs w:val="20"/>
      <w:lang w:val="en-US" w:eastAsia="ar-SA" w:bidi="ar-SA"/>
    </w:rPr>
  </w:style>
  <w:style w:type="paragraph" w:styleId="2">
    <w:name w:val="heading 1"/>
    <w:basedOn w:val="1"/>
    <w:next w:val="1"/>
    <w:link w:val="28"/>
    <w:autoRedefine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autoRedefine/>
    <w:unhideWhenUsed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autoRedefine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29"/>
    <w:autoRedefine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30"/>
    <w:autoRedefine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7">
    <w:name w:val="heading 6"/>
    <w:basedOn w:val="1"/>
    <w:next w:val="1"/>
    <w:link w:val="31"/>
    <w:autoRedefine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32"/>
    <w:autoRedefine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33"/>
    <w:autoRedefine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34"/>
    <w:autoRedefine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5"/>
    <w:autoRedefine/>
    <w:semiHidden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link w:val="38"/>
    <w:autoRedefine/>
    <w:semiHidden/>
    <w:unhideWhenUsed/>
    <w:qFormat/>
    <w:uiPriority w:val="99"/>
    <w:pPr>
      <w:spacing w:after="120"/>
    </w:p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36"/>
    <w:autoRedefine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27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6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autoRedefine/>
    <w:unhideWhenUsed/>
    <w:qFormat/>
    <w:uiPriority w:val="39"/>
  </w:style>
  <w:style w:type="paragraph" w:styleId="1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9">
    <w:name w:val="Body Text First Indent"/>
    <w:basedOn w:val="1"/>
    <w:link w:val="39"/>
    <w:autoRedefine/>
    <w:qFormat/>
    <w:uiPriority w:val="0"/>
    <w:pPr>
      <w:ind w:firstLine="420"/>
    </w:pPr>
  </w:style>
  <w:style w:type="table" w:styleId="21">
    <w:name w:val="Table Grid"/>
    <w:basedOn w:val="20"/>
    <w:autoRedefine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Hyperlink"/>
    <w:basedOn w:val="22"/>
    <w:autoRedefine/>
    <w:unhideWhenUsed/>
    <w:qFormat/>
    <w:uiPriority w:val="99"/>
    <w:rPr>
      <w:color w:val="0000FF" w:themeColor="hyperlink"/>
      <w:u w:val="single"/>
    </w:rPr>
  </w:style>
  <w:style w:type="character" w:customStyle="1" w:styleId="24">
    <w:name w:val="标题 2 Char"/>
    <w:basedOn w:val="22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Char"/>
    <w:basedOn w:val="22"/>
    <w:link w:val="4"/>
    <w:uiPriority w:val="9"/>
    <w:rPr>
      <w:rFonts w:ascii="Times New Roman" w:hAnsi="Times New Roman" w:eastAsia="宋体" w:cs="Times New Roman"/>
      <w:b/>
      <w:bCs/>
      <w:kern w:val="1"/>
      <w:sz w:val="28"/>
      <w:szCs w:val="32"/>
      <w:lang w:eastAsia="ar-SA"/>
    </w:rPr>
  </w:style>
  <w:style w:type="character" w:customStyle="1" w:styleId="26">
    <w:name w:val="页眉 Char"/>
    <w:basedOn w:val="22"/>
    <w:link w:val="16"/>
    <w:autoRedefine/>
    <w:semiHidden/>
    <w:qFormat/>
    <w:uiPriority w:val="99"/>
    <w:rPr>
      <w:sz w:val="18"/>
      <w:szCs w:val="18"/>
    </w:rPr>
  </w:style>
  <w:style w:type="character" w:customStyle="1" w:styleId="27">
    <w:name w:val="页脚 Char"/>
    <w:basedOn w:val="22"/>
    <w:link w:val="15"/>
    <w:autoRedefine/>
    <w:semiHidden/>
    <w:qFormat/>
    <w:uiPriority w:val="99"/>
    <w:rPr>
      <w:sz w:val="18"/>
      <w:szCs w:val="18"/>
    </w:rPr>
  </w:style>
  <w:style w:type="character" w:customStyle="1" w:styleId="28">
    <w:name w:val="标题 1 Char"/>
    <w:basedOn w:val="22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29">
    <w:name w:val="标题 4 Char"/>
    <w:basedOn w:val="22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0">
    <w:name w:val="标题 5 Char"/>
    <w:basedOn w:val="22"/>
    <w:link w:val="6"/>
    <w:autoRedefine/>
    <w:qFormat/>
    <w:uiPriority w:val="9"/>
    <w:rPr>
      <w:b/>
      <w:bCs/>
      <w:sz w:val="28"/>
      <w:szCs w:val="28"/>
    </w:rPr>
  </w:style>
  <w:style w:type="character" w:customStyle="1" w:styleId="31">
    <w:name w:val="标题 6 Char"/>
    <w:basedOn w:val="22"/>
    <w:link w:val="7"/>
    <w:autoRedefine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2">
    <w:name w:val="标题 7 Char"/>
    <w:basedOn w:val="22"/>
    <w:link w:val="8"/>
    <w:semiHidden/>
    <w:uiPriority w:val="9"/>
    <w:rPr>
      <w:b/>
      <w:bCs/>
      <w:sz w:val="24"/>
      <w:szCs w:val="24"/>
    </w:rPr>
  </w:style>
  <w:style w:type="character" w:customStyle="1" w:styleId="33">
    <w:name w:val="标题 8 Char"/>
    <w:basedOn w:val="22"/>
    <w:link w:val="9"/>
    <w:autoRedefine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4">
    <w:name w:val="标题 9 Char"/>
    <w:basedOn w:val="22"/>
    <w:link w:val="10"/>
    <w:autoRedefine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5">
    <w:name w:val="文档结构图 Char"/>
    <w:basedOn w:val="22"/>
    <w:link w:val="11"/>
    <w:autoRedefine/>
    <w:semiHidden/>
    <w:qFormat/>
    <w:uiPriority w:val="99"/>
    <w:rPr>
      <w:rFonts w:ascii="宋体" w:eastAsia="宋体"/>
      <w:sz w:val="18"/>
      <w:szCs w:val="18"/>
    </w:rPr>
  </w:style>
  <w:style w:type="character" w:customStyle="1" w:styleId="36">
    <w:name w:val="批注框文本 Char"/>
    <w:basedOn w:val="22"/>
    <w:link w:val="14"/>
    <w:autoRedefine/>
    <w:semiHidden/>
    <w:qFormat/>
    <w:uiPriority w:val="99"/>
    <w:rPr>
      <w:sz w:val="18"/>
      <w:szCs w:val="18"/>
    </w:rPr>
  </w:style>
  <w:style w:type="paragraph" w:styleId="3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38">
    <w:name w:val="正文文本 Char"/>
    <w:basedOn w:val="22"/>
    <w:link w:val="12"/>
    <w:autoRedefine/>
    <w:semiHidden/>
    <w:qFormat/>
    <w:uiPriority w:val="99"/>
    <w:rPr>
      <w:rFonts w:ascii="Times New Roman" w:hAnsi="Times New Roman" w:eastAsia="宋体" w:cs="Times New Roman"/>
      <w:kern w:val="1"/>
      <w:sz w:val="24"/>
      <w:szCs w:val="20"/>
      <w:lang w:eastAsia="ar-SA"/>
    </w:rPr>
  </w:style>
  <w:style w:type="character" w:customStyle="1" w:styleId="39">
    <w:name w:val="正文首行缩进 Char"/>
    <w:basedOn w:val="38"/>
    <w:link w:val="19"/>
    <w:autoRedefine/>
    <w:qFormat/>
    <w:uiPriority w:val="0"/>
  </w:style>
  <w:style w:type="paragraph" w:customStyle="1" w:styleId="40">
    <w:name w:val="TOC Heading"/>
    <w:basedOn w:val="2"/>
    <w:next w:val="1"/>
    <w:autoRedefine/>
    <w:semiHidden/>
    <w:unhideWhenUsed/>
    <w:qFormat/>
    <w:uiPriority w:val="39"/>
    <w:pPr>
      <w:widowControl/>
      <w:numPr>
        <w:numId w:val="0"/>
      </w:numPr>
      <w:suppressAutoHyphens w:val="0"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1C7F65-8BE9-43B0-9838-73E5965275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5</Pages>
  <Words>767</Words>
  <Characters>4372</Characters>
  <Lines>36</Lines>
  <Paragraphs>10</Paragraphs>
  <TotalTime>0</TotalTime>
  <ScaleCrop>false</ScaleCrop>
  <LinksUpToDate>false</LinksUpToDate>
  <CharactersWithSpaces>5129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2017-04-05T08:01:00Z</dcterms:created>
  <dc:creator>Administrator</dc:creator>
  <cp:lastModifiedBy>LINA</cp:lastModifiedBy>
  <dcterms:modified xsi:type="dcterms:W3CDTF">2024-06-02T22:39:44Z</dcterms:modified>
  <cp:revision>757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88D16E37129D4A84B0AAFBA9F6EC7220_12</vt:lpwstr>
  </property>
</Properties>
</file>