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rFonts w:hint="eastAsia" w:ascii="黑体" w:hAnsi="黑体" w:eastAsia="黑体"/>
          <w:bCs/>
          <w:color w:val="000000" w:themeColor="text1"/>
          <w:sz w:val="52"/>
          <w:szCs w:val="52"/>
          <w:highlight w:val="none"/>
          <w:lang w:val="en-US" w:eastAsia="zh-CN"/>
          <w14:textFill>
            <w14:solidFill>
              <w14:schemeClr w14:val="tx1"/>
            </w14:solidFill>
          </w14:textFill>
        </w:rPr>
      </w:pPr>
      <w:r>
        <w:rPr>
          <w:rFonts w:hint="eastAsia" w:ascii="黑体" w:hAnsi="黑体" w:eastAsia="黑体"/>
          <w:bCs/>
          <w:color w:val="000000" w:themeColor="text1"/>
          <w:sz w:val="52"/>
          <w:szCs w:val="52"/>
          <w:highlight w:val="none"/>
          <w:lang w:eastAsia="zh-CN"/>
          <w14:textFill>
            <w14:solidFill>
              <w14:schemeClr w14:val="tx1"/>
            </w14:solidFill>
          </w14:textFill>
        </w:rPr>
        <w:t>（</w:t>
      </w:r>
      <w:r>
        <w:rPr>
          <w:rFonts w:hint="eastAsia" w:ascii="黑体" w:hAnsi="黑体" w:eastAsia="黑体"/>
          <w:bCs/>
          <w:color w:val="000000" w:themeColor="text1"/>
          <w:sz w:val="52"/>
          <w:szCs w:val="52"/>
          <w:highlight w:val="none"/>
          <w:lang w:val="en-US" w:eastAsia="zh-CN"/>
          <w14:textFill>
            <w14:solidFill>
              <w14:schemeClr w14:val="tx1"/>
            </w14:solidFill>
          </w14:textFill>
        </w:rPr>
        <w:t>机载设备</w:t>
      </w:r>
      <w:r>
        <w:rPr>
          <w:rFonts w:hint="eastAsia" w:ascii="黑体" w:hAnsi="黑体" w:eastAsia="黑体"/>
          <w:bCs/>
          <w:color w:val="000000" w:themeColor="text1"/>
          <w:sz w:val="52"/>
          <w:szCs w:val="52"/>
          <w:highlight w:val="none"/>
          <w:lang w:eastAsia="zh-CN"/>
          <w14:textFill>
            <w14:solidFill>
              <w14:schemeClr w14:val="tx1"/>
            </w14:solidFill>
          </w14:textFill>
        </w:rPr>
        <w:t>）</w:t>
      </w:r>
      <w:r>
        <w:rPr>
          <w:rFonts w:hint="eastAsia" w:ascii="黑体" w:hAnsi="黑体" w:eastAsia="黑体"/>
          <w:bCs/>
          <w:color w:val="000000" w:themeColor="text1"/>
          <w:sz w:val="52"/>
          <w:szCs w:val="52"/>
          <w:highlight w:val="none"/>
          <w:lang w:val="en-US" w:eastAsia="zh-CN"/>
          <w14:textFill>
            <w14:solidFill>
              <w14:schemeClr w14:val="tx1"/>
            </w14:solidFill>
          </w14:textFill>
        </w:rPr>
        <w:t>环境鉴定试验大纲</w:t>
      </w:r>
    </w:p>
    <w:p>
      <w:pPr>
        <w:ind w:firstLine="0" w:firstLineChars="0"/>
        <w:jc w:val="center"/>
        <w:rPr>
          <w:rFonts w:hint="default" w:ascii="黑体" w:hAnsi="黑体" w:eastAsia="黑体"/>
          <w:bCs/>
          <w:color w:val="000000" w:themeColor="text1"/>
          <w:sz w:val="52"/>
          <w:szCs w:val="52"/>
          <w:highlight w:val="none"/>
          <w:lang w:val="en-US" w:eastAsia="zh-CN"/>
          <w14:textFill>
            <w14:solidFill>
              <w14:schemeClr w14:val="tx1"/>
            </w14:solidFill>
          </w14:textFill>
        </w:rPr>
      </w:pPr>
      <w:r>
        <w:rPr>
          <w:rFonts w:hint="eastAsia" w:ascii="黑体" w:hAnsi="黑体" w:eastAsia="黑体"/>
          <w:bCs/>
          <w:color w:val="000000" w:themeColor="text1"/>
          <w:sz w:val="52"/>
          <w:szCs w:val="52"/>
          <w:highlight w:val="none"/>
          <w:lang w:val="en-US" w:eastAsia="zh-CN"/>
          <w14:textFill>
            <w14:solidFill>
              <w14:schemeClr w14:val="tx1"/>
            </w14:solidFill>
          </w14:textFill>
        </w:rPr>
        <w:t>（电磁类）模板</w:t>
      </w:r>
    </w:p>
    <w:p>
      <w:pPr>
        <w:ind w:firstLine="0" w:firstLineChars="0"/>
        <w:jc w:val="center"/>
        <w:rPr>
          <w:b/>
          <w:bCs/>
          <w:color w:val="000000" w:themeColor="text1"/>
          <w:sz w:val="30"/>
          <w:szCs w:val="30"/>
          <w:highlight w:val="none"/>
          <w14:textFill>
            <w14:solidFill>
              <w14:schemeClr w14:val="tx1"/>
            </w14:solidFill>
          </w14:textFill>
        </w:rPr>
      </w:pPr>
      <w:bookmarkStart w:id="0" w:name="_Hlk135402174"/>
      <w:r>
        <w:rPr>
          <w:b/>
          <w:bCs/>
          <w:color w:val="000000" w:themeColor="text1"/>
          <w:sz w:val="30"/>
          <w:szCs w:val="30"/>
          <w:highlight w:val="none"/>
          <w14:textFill>
            <w14:solidFill>
              <w14:schemeClr w14:val="tx1"/>
            </w14:solidFill>
          </w14:textFill>
        </w:rPr>
        <w:t xml:space="preserve">Template for </w:t>
      </w:r>
      <w:bookmarkEnd w:id="0"/>
      <w:r>
        <w:rPr>
          <w:rFonts w:hint="eastAsia"/>
          <w:b/>
          <w:bCs/>
          <w:color w:val="000000" w:themeColor="text1"/>
          <w:sz w:val="30"/>
          <w:szCs w:val="30"/>
          <w:highlight w:val="none"/>
          <w:lang w:val="en-US" w:eastAsia="zh-CN"/>
          <w14:textFill>
            <w14:solidFill>
              <w14:schemeClr w14:val="tx1"/>
            </w14:solidFill>
          </w14:textFill>
        </w:rPr>
        <w:t xml:space="preserve"> Environmental Qualification Test Procedure (Electromagnetic Type) for Airborne Equipment</w:t>
      </w:r>
    </w:p>
    <w:p>
      <w:pPr>
        <w:ind w:firstLine="0" w:firstLineChars="0"/>
        <w:jc w:val="center"/>
        <w:rPr>
          <w:b/>
          <w:bCs/>
          <w:color w:val="000000" w:themeColor="text1"/>
          <w:sz w:val="32"/>
          <w:szCs w:val="32"/>
          <w:highlight w:val="none"/>
          <w14:textFill>
            <w14:solidFill>
              <w14:schemeClr w14:val="tx1"/>
            </w14:solidFill>
          </w14:textFill>
        </w:rPr>
      </w:pPr>
    </w:p>
    <w:p>
      <w:pPr>
        <w:ind w:firstLine="0" w:firstLineChars="0"/>
        <w:jc w:val="center"/>
        <w:rPr>
          <w:b/>
          <w:bCs/>
          <w:color w:val="000000" w:themeColor="text1"/>
          <w:sz w:val="32"/>
          <w:szCs w:val="32"/>
          <w:highlight w:val="none"/>
          <w14:textFill>
            <w14:solidFill>
              <w14:schemeClr w14:val="tx1"/>
            </w14:solidFill>
          </w14:textFill>
        </w:rPr>
      </w:pP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838" w:type="dxa"/>
            <w:vAlign w:val="center"/>
          </w:tcPr>
          <w:p>
            <w:pPr>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文件编号：</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color w:val="000000" w:themeColor="text1"/>
                <w:sz w:val="30"/>
                <w:highlight w:val="none"/>
                <w14:textFill>
                  <w14:solidFill>
                    <w14:schemeClr w14:val="tx1"/>
                  </w14:solidFill>
                </w14:textFill>
              </w:rPr>
              <w:t>AVICAS-</w:t>
            </w:r>
            <w:r>
              <w:rPr>
                <w:rFonts w:hint="eastAsia"/>
                <w:color w:val="000000" w:themeColor="text1"/>
                <w:sz w:val="30"/>
                <w:highlight w:val="none"/>
                <w:lang w:val="en-US" w:eastAsia="zh-CN"/>
                <w14:textFill>
                  <w14:solidFill>
                    <w14:schemeClr w14:val="tx1"/>
                  </w14:solidFill>
                </w14:textFill>
              </w:rPr>
              <w:t>311</w:t>
            </w:r>
            <w:r>
              <w:rPr>
                <w:color w:val="000000" w:themeColor="text1"/>
                <w:sz w:val="30"/>
                <w:highlight w:val="none"/>
                <w14:textFill>
                  <w14:solidFill>
                    <w14:schemeClr w14:val="tx1"/>
                  </w14:solidFill>
                </w14:textFill>
              </w:rPr>
              <w:t>-</w:t>
            </w:r>
            <w:r>
              <w:rPr>
                <w:rFonts w:hint="eastAsia"/>
                <w:color w:val="000000" w:themeColor="text1"/>
                <w:sz w:val="30"/>
                <w:highlight w:val="none"/>
                <w:lang w:val="en-US" w:eastAsia="zh-CN"/>
                <w14:textFill>
                  <w14:solidFill>
                    <w14:schemeClr w14:val="tx1"/>
                  </w14:solidFill>
                </w14:textFill>
              </w:rPr>
              <w:t>006</w:t>
            </w:r>
            <w:r>
              <w:rPr>
                <w:color w:val="000000" w:themeColor="text1"/>
                <w:sz w:val="30"/>
                <w:highlight w:val="none"/>
                <w14:textFill>
                  <w14:solidFill>
                    <w14:schemeClr w14:val="tx1"/>
                  </w14:solidFill>
                </w14:textFill>
              </w:rPr>
              <w:t>-</w:t>
            </w:r>
            <w:r>
              <w:rPr>
                <w:rFonts w:hint="eastAsia"/>
                <w:color w:val="000000" w:themeColor="text1"/>
                <w:sz w:val="30"/>
                <w:highlight w:val="none"/>
                <w:lang w:val="en-US" w:eastAsia="zh-CN"/>
                <w14:textFill>
                  <w14:solidFill>
                    <w14:schemeClr w14:val="tx1"/>
                  </w14:solidFill>
                </w14:textFill>
              </w:rPr>
              <w:t>T008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color w:val="000000" w:themeColor="text1"/>
                <w:sz w:val="30"/>
                <w:szCs w:val="30"/>
                <w:highlight w:val="none"/>
                <w14:textFill>
                  <w14:solidFill>
                    <w14:schemeClr w14:val="tx1"/>
                  </w14:solidFill>
                </w14:textFill>
              </w:rPr>
              <w:t>202</w:t>
            </w:r>
            <w:r>
              <w:rPr>
                <w:rFonts w:hint="eastAsia"/>
                <w:color w:val="000000" w:themeColor="text1"/>
                <w:sz w:val="30"/>
                <w:szCs w:val="30"/>
                <w:highlight w:val="none"/>
                <w:lang w:val="en-US" w:eastAsia="zh-CN"/>
                <w14:textFill>
                  <w14:solidFill>
                    <w14:schemeClr w14:val="tx1"/>
                  </w14:solidFill>
                </w14:textFill>
              </w:rPr>
              <w:t>5</w:t>
            </w:r>
            <w:r>
              <w:rPr>
                <w:color w:val="000000" w:themeColor="text1"/>
                <w:sz w:val="30"/>
                <w:szCs w:val="30"/>
                <w:highlight w:val="none"/>
                <w14:textFill>
                  <w14:solidFill>
                    <w14:schemeClr w14:val="tx1"/>
                  </w14:solidFill>
                </w14:textFill>
              </w:rPr>
              <w:t>-</w:t>
            </w:r>
            <w:r>
              <w:rPr>
                <w:rFonts w:hint="eastAsia"/>
                <w:color w:val="000000" w:themeColor="text1"/>
                <w:sz w:val="30"/>
                <w:szCs w:val="30"/>
                <w:highlight w:val="none"/>
                <w:lang w:val="en-US" w:eastAsia="zh-CN"/>
                <w14:textFill>
                  <w14:solidFill>
                    <w14:schemeClr w14:val="tx1"/>
                  </w14:solidFill>
                </w14:textFill>
              </w:rPr>
              <w:t>04</w:t>
            </w:r>
            <w:r>
              <w:rPr>
                <w:rFonts w:hint="eastAsia"/>
                <w:color w:val="000000" w:themeColor="text1"/>
                <w:sz w:val="30"/>
                <w:szCs w:val="30"/>
                <w:highlight w:val="none"/>
                <w14:textFill>
                  <w14:solidFill>
                    <w14:schemeClr w14:val="tx1"/>
                  </w14:solidFill>
                </w14:textFill>
              </w:rPr>
              <w:t>-</w:t>
            </w:r>
            <w:r>
              <w:rPr>
                <w:rFonts w:hint="eastAsia"/>
                <w:color w:val="000000" w:themeColor="text1"/>
                <w:sz w:val="30"/>
                <w:szCs w:val="30"/>
                <w:highlight w:val="none"/>
                <w:lang w:val="en-US" w:eastAsia="zh-CN"/>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页</w:t>
            </w:r>
            <w:r>
              <w:rPr>
                <w:color w:val="000000" w:themeColor="text1"/>
                <w:sz w:val="30"/>
                <w:szCs w:val="30"/>
                <w:highlight w:val="none"/>
                <w14:textFill>
                  <w14:solidFill>
                    <w14:schemeClr w14:val="tx1"/>
                  </w14:solidFill>
                </w14:textFill>
              </w:rPr>
              <w:t xml:space="preserve">    </w:t>
            </w:r>
            <w:r>
              <w:rPr>
                <w:rFonts w:hint="eastAsia"/>
                <w:color w:val="000000" w:themeColor="text1"/>
                <w:sz w:val="30"/>
                <w:szCs w:val="30"/>
                <w:highlight w:val="none"/>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rFonts w:hint="eastAsia"/>
                <w:color w:val="000000" w:themeColor="text1"/>
                <w:sz w:val="30"/>
                <w:szCs w:val="30"/>
                <w:highlight w:val="none"/>
                <w:lang w:val="en-US" w:eastAsia="zh-CN"/>
                <w14:textFill>
                  <w14:solidFill>
                    <w14:schemeClr w14:val="tx1"/>
                  </w14:solidFill>
                </w14:textFill>
              </w:rPr>
              <w:t>92</w:t>
            </w:r>
          </w:p>
        </w:tc>
      </w:tr>
    </w:tbl>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spacing w:line="240" w:lineRule="auto"/>
        <w:ind w:firstLine="0" w:firstLineChars="0"/>
        <w:jc w:val="center"/>
        <w:rPr>
          <w:color w:val="000000" w:themeColor="text1"/>
          <w:sz w:val="18"/>
          <w:szCs w:val="18"/>
          <w:highlight w:val="none"/>
          <w14:textFill>
            <w14:solidFill>
              <w14:schemeClr w14:val="tx1"/>
            </w14:solidFill>
          </w14:textFill>
        </w:rPr>
      </w:pPr>
    </w:p>
    <w:p>
      <w:pPr>
        <w:ind w:firstLine="0" w:firstLineChars="0"/>
        <w:jc w:val="center"/>
        <w:rPr>
          <w:rFonts w:ascii="黑体" w:hAnsi="黑体" w:eastAsia="黑体"/>
          <w:color w:val="000000" w:themeColor="text1"/>
          <w:sz w:val="30"/>
          <w:szCs w:val="30"/>
          <w:highlight w:val="none"/>
          <w14:textFill>
            <w14:solidFill>
              <w14:schemeClr w14:val="tx1"/>
            </w14:solidFill>
          </w14:textFill>
        </w:rPr>
      </w:pPr>
      <w:r>
        <w:rPr>
          <w:rFonts w:hint="eastAsia" w:ascii="黑体" w:hAnsi="黑体" w:eastAsia="黑体"/>
          <w:color w:val="000000" w:themeColor="text1"/>
          <w:sz w:val="30"/>
          <w:szCs w:val="30"/>
          <w:highlight w:val="none"/>
          <w14:textFill>
            <w14:solidFill>
              <w14:schemeClr w14:val="tx1"/>
            </w14:solidFill>
          </w14:textFill>
        </w:rPr>
        <w:t>中航机载系统共性技术有限公司</w:t>
      </w:r>
    </w:p>
    <w:p>
      <w:pPr>
        <w:ind w:firstLine="0" w:firstLineChars="0"/>
        <w:jc w:val="center"/>
        <w:rPr>
          <w:rFonts w:eastAsia="黑体"/>
          <w:b/>
          <w:color w:val="000000" w:themeColor="text1"/>
          <w:highlight w:val="none"/>
          <w14:textFill>
            <w14:solidFill>
              <w14:schemeClr w14:val="tx1"/>
            </w14:solidFill>
          </w14:textFill>
        </w:rPr>
      </w:pPr>
      <w:r>
        <w:rPr>
          <w:b/>
          <w:color w:val="000000" w:themeColor="text1"/>
          <w:highlight w:val="none"/>
          <w14:textFill>
            <w14:solidFill>
              <w14:schemeClr w14:val="tx1"/>
            </w14:solidFill>
          </w14:textFill>
        </w:rPr>
        <w:t>AVICAS GENERIC TECHNOLOGY CO., LTD</w:t>
      </w:r>
    </w:p>
    <w:p>
      <w:pPr>
        <w:ind w:firstLine="0" w:firstLineChars="0"/>
        <w:rPr>
          <w:color w:val="000000" w:themeColor="text1"/>
          <w:highlight w:val="none"/>
          <w14:textFill>
            <w14:solidFill>
              <w14:schemeClr w14:val="tx1"/>
            </w14:solidFill>
          </w14:textFill>
        </w:rPr>
      </w:pPr>
    </w:p>
    <w:p>
      <w:pPr>
        <w:widowControl/>
        <w:ind w:firstLine="0" w:firstLineChars="0"/>
        <w:jc w:val="left"/>
        <w:rPr>
          <w:b/>
          <w:color w:val="000000" w:themeColor="text1"/>
          <w:highlight w:val="none"/>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NumType w:start="1"/>
          <w:cols w:space="720" w:num="1"/>
          <w:docGrid w:type="lines" w:linePitch="326" w:charSpace="0"/>
        </w:sectPr>
      </w:pPr>
    </w:p>
    <w:p>
      <w:pPr>
        <w:pStyle w:val="86"/>
        <w:spacing w:before="120" w:after="120"/>
        <w:rPr>
          <w:rFonts w:ascii="Times New Roman" w:hAnsi="Times New Roman"/>
          <w:color w:val="000000" w:themeColor="text1"/>
          <w:highlight w:val="none"/>
          <w14:textFill>
            <w14:solidFill>
              <w14:schemeClr w14:val="tx1"/>
            </w14:solidFill>
          </w14:textFill>
        </w:rPr>
      </w:pPr>
      <w:bookmarkStart w:id="1" w:name="_Toc26374780"/>
      <w:bookmarkStart w:id="2" w:name="_Toc26276555"/>
      <w:bookmarkStart w:id="3" w:name="_Toc536455372"/>
      <w:r>
        <w:rPr>
          <w:rFonts w:hint="eastAsia" w:ascii="Times New Roman" w:hAnsi="Times New Roman"/>
          <w:color w:val="000000" w:themeColor="text1"/>
          <w:highlight w:val="none"/>
          <w14:textFill>
            <w14:solidFill>
              <w14:schemeClr w14:val="tx1"/>
            </w14:solidFill>
          </w14:textFill>
        </w:rPr>
        <w:t>更改记录</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jc w:val="center"/>
              <w:rPr>
                <w:b/>
                <w:color w:val="000000" w:themeColor="text1"/>
                <w:highlight w:val="none"/>
                <w14:textFill>
                  <w14:solidFill>
                    <w14:schemeClr w14:val="tx1"/>
                  </w14:solidFill>
                </w14:textFill>
              </w:rPr>
            </w:pPr>
            <w:r>
              <w:rPr>
                <w:rFonts w:hint="eastAsia"/>
                <w:b/>
                <w:color w:val="000000" w:themeColor="text1"/>
                <w:highlight w:val="none"/>
                <w14:textFill>
                  <w14:solidFill>
                    <w14:schemeClr w14:val="tx1"/>
                  </w14:solidFill>
                </w14:textFill>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jc w:val="center"/>
              <w:rPr>
                <w:b/>
                <w:color w:val="000000" w:themeColor="text1"/>
                <w:highlight w:val="none"/>
                <w14:textFill>
                  <w14:solidFill>
                    <w14:schemeClr w14:val="tx1"/>
                  </w14:solidFill>
                </w14:textFill>
              </w:rPr>
            </w:pPr>
            <w:r>
              <w:rPr>
                <w:rFonts w:hint="eastAsia"/>
                <w:b/>
                <w:color w:val="000000" w:themeColor="text1"/>
                <w:highlight w:val="none"/>
                <w14:textFill>
                  <w14:solidFill>
                    <w14:schemeClr w14:val="tx1"/>
                  </w14:solidFill>
                </w14:textFill>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t>02</w:t>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08</w:t>
            </w: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13</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2024-04-14</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增加感应信号敏感性章节对设备的感应电场试验内容；优化试验判据，补充十三章及十九章限值判据；补充实验室、试验人员资质要求以及试验报告要求章节。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highlight w:val="none"/>
                <w14:textFill>
                  <w14:solidFill>
                    <w14:schemeClr w14:val="tx1"/>
                  </w14:solidFill>
                </w14:textFill>
              </w:rPr>
            </w:pPr>
          </w:p>
        </w:tc>
      </w:tr>
    </w:tbl>
    <w:p>
      <w:pPr>
        <w:widowControl/>
        <w:ind w:firstLine="482"/>
        <w:jc w:val="left"/>
        <w:rPr>
          <w:b/>
          <w:color w:val="000000" w:themeColor="text1"/>
          <w:highlight w:val="none"/>
          <w14:textFill>
            <w14:solidFill>
              <w14:schemeClr w14:val="tx1"/>
            </w14:solidFill>
          </w14:textFill>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highlight w:val="none"/>
          <w14:textFill>
            <w14:solidFill>
              <w14:schemeClr w14:val="tx1"/>
            </w14:solidFill>
          </w14:textFill>
        </w:rPr>
      </w:pPr>
      <w:r>
        <w:rPr>
          <w:rFonts w:hint="eastAsia" w:ascii="黑体" w:hAnsi="黑体" w:eastAsia="黑体"/>
          <w:color w:val="000000" w:themeColor="text1"/>
          <w:sz w:val="32"/>
          <w:szCs w:val="32"/>
          <w:highlight w:val="none"/>
          <w14:textFill>
            <w14:solidFill>
              <w14:schemeClr w14:val="tx1"/>
            </w14:solidFill>
          </w14:textFill>
        </w:rPr>
        <w:t>目  录</w:t>
      </w:r>
      <w:bookmarkEnd w:id="1"/>
      <w:bookmarkEnd w:id="2"/>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instrText xml:space="preserve"> TOC \o "1-4" \h \z \u </w:instrText>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separate"/>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_Toc16449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 </w:t>
      </w:r>
      <w:r>
        <w:rPr>
          <w:rFonts w:hint="default" w:ascii="Times New Roman" w:hAnsi="Times New Roman" w:eastAsia="黑体" w:cs="Times New Roman"/>
          <w:b w:val="0"/>
          <w:bCs w:val="0"/>
          <w:sz w:val="24"/>
          <w:szCs w:val="24"/>
          <w:highlight w:val="none"/>
          <w:lang w:val="en-US" w:eastAsia="zh-CN"/>
        </w:rPr>
        <w:t>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_Toc16449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_Toc19989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2 </w:t>
      </w:r>
      <w:r>
        <w:rPr>
          <w:rFonts w:hint="default" w:ascii="Times New Roman" w:hAnsi="Times New Roman" w:eastAsia="黑体" w:cs="Times New Roman"/>
          <w:b w:val="0"/>
          <w:bCs w:val="0"/>
          <w:sz w:val="24"/>
          <w:szCs w:val="24"/>
          <w:highlight w:val="none"/>
          <w:lang w:val="en-US" w:eastAsia="zh-CN"/>
        </w:rPr>
        <w:t>范围</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_Toc19989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_Toc31951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3 </w:t>
      </w:r>
      <w:r>
        <w:rPr>
          <w:rFonts w:hint="default" w:ascii="Times New Roman" w:hAnsi="Times New Roman" w:eastAsia="黑体" w:cs="Times New Roman"/>
          <w:b w:val="0"/>
          <w:bCs w:val="0"/>
          <w:sz w:val="24"/>
          <w:szCs w:val="24"/>
          <w:highlight w:val="none"/>
          <w:lang w:val="en-US" w:eastAsia="zh-CN"/>
        </w:rPr>
        <w:t>依据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_Toc31951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_Toc16369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4 </w:t>
      </w:r>
      <w:r>
        <w:rPr>
          <w:rFonts w:hint="default" w:ascii="Times New Roman" w:hAnsi="Times New Roman" w:eastAsia="黑体" w:cs="Times New Roman"/>
          <w:b w:val="0"/>
          <w:bCs w:val="0"/>
          <w:sz w:val="24"/>
          <w:szCs w:val="24"/>
          <w:highlight w:val="none"/>
        </w:rPr>
        <w:t>术语和缩略语</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_Toc16369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_Toc16586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4.1 </w:t>
      </w:r>
      <w:r>
        <w:rPr>
          <w:rFonts w:hint="default" w:ascii="Times New Roman" w:hAnsi="Times New Roman" w:eastAsia="黑体" w:cs="Times New Roman"/>
          <w:b w:val="0"/>
          <w:bCs w:val="0"/>
          <w:sz w:val="24"/>
          <w:szCs w:val="24"/>
          <w:highlight w:val="none"/>
        </w:rPr>
        <w:t>缩略语</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_Toc16586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_Toc30449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4.2 </w:t>
      </w:r>
      <w:r>
        <w:rPr>
          <w:rFonts w:hint="default" w:ascii="Times New Roman" w:hAnsi="Times New Roman" w:eastAsia="黑体" w:cs="Times New Roman"/>
          <w:b w:val="0"/>
          <w:bCs w:val="0"/>
          <w:sz w:val="24"/>
          <w:szCs w:val="24"/>
          <w:highlight w:val="none"/>
        </w:rPr>
        <w:t>术语及定义</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_Toc30449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_Toc9237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5 </w:t>
      </w:r>
      <w:r>
        <w:rPr>
          <w:rFonts w:hint="default" w:ascii="Times New Roman" w:hAnsi="Times New Roman" w:eastAsia="黑体" w:cs="Times New Roman"/>
          <w:b w:val="0"/>
          <w:bCs w:val="0"/>
          <w:sz w:val="24"/>
          <w:szCs w:val="24"/>
          <w:highlight w:val="none"/>
          <w:lang w:val="en-US" w:eastAsia="zh-CN"/>
        </w:rPr>
        <w:t>相关验证条款</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_Toc9237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_Toc209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6 </w:t>
      </w:r>
      <w:r>
        <w:rPr>
          <w:rFonts w:hint="default" w:ascii="Times New Roman" w:hAnsi="Times New Roman" w:eastAsia="黑体" w:cs="Times New Roman"/>
          <w:b w:val="0"/>
          <w:bCs w:val="0"/>
          <w:sz w:val="24"/>
          <w:szCs w:val="24"/>
          <w:highlight w:val="none"/>
          <w:lang w:val="en-US" w:eastAsia="zh-CN"/>
        </w:rPr>
        <w:t>试验设备描述</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_Toc209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_Toc1364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6.1 </w:t>
      </w:r>
      <w:r>
        <w:rPr>
          <w:rFonts w:hint="default" w:ascii="Times New Roman" w:hAnsi="Times New Roman" w:eastAsia="黑体" w:cs="Times New Roman"/>
          <w:b w:val="0"/>
          <w:bCs w:val="0"/>
          <w:sz w:val="24"/>
          <w:szCs w:val="24"/>
          <w:highlight w:val="none"/>
          <w:lang w:val="en-US" w:eastAsia="zh-CN"/>
        </w:rPr>
        <w:t>功能及受试设备信息描述</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_Toc1364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_Toc4627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6.2 </w:t>
      </w:r>
      <w:r>
        <w:rPr>
          <w:rFonts w:hint="default" w:ascii="Times New Roman" w:hAnsi="Times New Roman" w:eastAsia="黑体" w:cs="Times New Roman"/>
          <w:b w:val="0"/>
          <w:bCs w:val="0"/>
          <w:sz w:val="24"/>
          <w:szCs w:val="24"/>
          <w:highlight w:val="none"/>
          <w:lang w:val="en-US" w:eastAsia="zh-CN"/>
        </w:rPr>
        <w:t>受试设备物理状态</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_Toc4627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_Toc7598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6.3 </w:t>
      </w:r>
      <w:r>
        <w:rPr>
          <w:rFonts w:hint="default" w:ascii="Times New Roman" w:hAnsi="Times New Roman" w:eastAsia="黑体" w:cs="Times New Roman"/>
          <w:b w:val="0"/>
          <w:bCs w:val="0"/>
          <w:sz w:val="24"/>
          <w:szCs w:val="24"/>
          <w:highlight w:val="none"/>
          <w:lang w:val="en-US" w:eastAsia="zh-CN"/>
        </w:rPr>
        <w:t>受试设备交联关系描述</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_Toc7598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_Toc9033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6.4 </w:t>
      </w:r>
      <w:r>
        <w:rPr>
          <w:rFonts w:hint="default" w:ascii="Times New Roman" w:hAnsi="Times New Roman" w:eastAsia="黑体" w:cs="Times New Roman"/>
          <w:b w:val="0"/>
          <w:bCs w:val="0"/>
          <w:sz w:val="24"/>
          <w:szCs w:val="24"/>
          <w:highlight w:val="none"/>
          <w:lang w:val="en-US" w:eastAsia="zh-CN"/>
        </w:rPr>
        <w:t>受试设备试验状态描述</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_Toc9033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_Toc8035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6.5 </w:t>
      </w:r>
      <w:r>
        <w:rPr>
          <w:rFonts w:hint="default" w:ascii="Times New Roman" w:hAnsi="Times New Roman" w:eastAsia="黑体" w:cs="Times New Roman"/>
          <w:b w:val="0"/>
          <w:bCs w:val="0"/>
          <w:sz w:val="24"/>
          <w:szCs w:val="24"/>
          <w:highlight w:val="none"/>
          <w:lang w:val="en-US" w:eastAsia="zh-CN"/>
        </w:rPr>
        <w:t>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_Toc8035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_Toc12737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7 </w:t>
      </w:r>
      <w:r>
        <w:rPr>
          <w:rFonts w:hint="default" w:ascii="Times New Roman" w:hAnsi="Times New Roman" w:eastAsia="黑体" w:cs="Times New Roman"/>
          <w:b w:val="0"/>
          <w:bCs w:val="0"/>
          <w:sz w:val="24"/>
          <w:szCs w:val="24"/>
          <w:highlight w:val="none"/>
          <w:lang w:val="en-US" w:eastAsia="zh-CN"/>
        </w:rPr>
        <w:t>试验概述</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_Toc12737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_Toc7769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7.1 </w:t>
      </w:r>
      <w:r>
        <w:rPr>
          <w:rFonts w:hint="default" w:ascii="Times New Roman" w:hAnsi="Times New Roman" w:eastAsia="黑体" w:cs="Times New Roman"/>
          <w:b w:val="0"/>
          <w:bCs w:val="0"/>
          <w:sz w:val="24"/>
          <w:szCs w:val="24"/>
          <w:highlight w:val="none"/>
          <w:lang w:val="en-US" w:eastAsia="zh-CN"/>
        </w:rPr>
        <w:t>试验概述</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_Toc7769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_Toc1645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7.2 </w:t>
      </w:r>
      <w:r>
        <w:rPr>
          <w:rFonts w:hint="default" w:ascii="Times New Roman" w:hAnsi="Times New Roman" w:eastAsia="黑体" w:cs="Times New Roman"/>
          <w:b w:val="0"/>
          <w:bCs w:val="0"/>
          <w:sz w:val="24"/>
          <w:szCs w:val="24"/>
          <w:highlight w:val="none"/>
          <w:lang w:val="en-US" w:eastAsia="zh-CN"/>
        </w:rPr>
        <w:t>预期试验周期</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_Toc1645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_Toc14798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7.3 </w:t>
      </w:r>
      <w:r>
        <w:rPr>
          <w:rFonts w:hint="default" w:ascii="Times New Roman" w:hAnsi="Times New Roman" w:eastAsia="黑体" w:cs="Times New Roman"/>
          <w:b w:val="0"/>
          <w:bCs w:val="0"/>
          <w:sz w:val="24"/>
          <w:szCs w:val="24"/>
          <w:highlight w:val="none"/>
          <w:lang w:val="en-US" w:eastAsia="zh-CN"/>
        </w:rPr>
        <w:t>鉴定试验项目试验顺序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_Toc14798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_Toc15683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8 </w:t>
      </w:r>
      <w:r>
        <w:rPr>
          <w:rFonts w:hint="default" w:ascii="Times New Roman" w:hAnsi="Times New Roman" w:eastAsia="黑体" w:cs="Times New Roman"/>
          <w:b w:val="0"/>
          <w:bCs w:val="0"/>
          <w:sz w:val="24"/>
          <w:szCs w:val="24"/>
          <w:highlight w:val="none"/>
          <w:lang w:val="en-US" w:eastAsia="zh-CN"/>
        </w:rPr>
        <w:t>试验通用条件</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_Toc15683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_Toc30923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8.1 </w:t>
      </w:r>
      <w:r>
        <w:rPr>
          <w:rFonts w:hint="default" w:ascii="Times New Roman" w:hAnsi="Times New Roman" w:eastAsia="黑体" w:cs="Times New Roman"/>
          <w:b w:val="0"/>
          <w:bCs w:val="0"/>
          <w:sz w:val="24"/>
          <w:szCs w:val="24"/>
          <w:highlight w:val="none"/>
          <w:lang w:val="en-US" w:eastAsia="zh-CN"/>
        </w:rPr>
        <w:t>试验环境条件</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_Toc30923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_Toc22635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8.2 </w:t>
      </w:r>
      <w:r>
        <w:rPr>
          <w:rFonts w:hint="default" w:ascii="Times New Roman" w:hAnsi="Times New Roman" w:eastAsia="黑体" w:cs="Times New Roman"/>
          <w:b w:val="0"/>
          <w:bCs w:val="0"/>
          <w:sz w:val="24"/>
          <w:szCs w:val="24"/>
          <w:highlight w:val="none"/>
          <w:lang w:val="en-US" w:eastAsia="zh-CN"/>
        </w:rPr>
        <w:t>试验条件允许误差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_Toc22635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_Toc5908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8.3 </w:t>
      </w:r>
      <w:r>
        <w:rPr>
          <w:rFonts w:hint="default" w:ascii="Times New Roman" w:hAnsi="Times New Roman" w:eastAsia="黑体" w:cs="Times New Roman"/>
          <w:b w:val="0"/>
          <w:bCs w:val="0"/>
          <w:sz w:val="24"/>
          <w:szCs w:val="24"/>
          <w:highlight w:val="none"/>
          <w:lang w:val="en-US" w:eastAsia="zh-CN"/>
        </w:rPr>
        <w:t>试验夹具要求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_Toc5908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_Toc17898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8.4 </w:t>
      </w:r>
      <w:r>
        <w:rPr>
          <w:rFonts w:hint="default" w:ascii="Times New Roman" w:hAnsi="Times New Roman" w:eastAsia="黑体" w:cs="Times New Roman"/>
          <w:b w:val="0"/>
          <w:bCs w:val="0"/>
          <w:sz w:val="24"/>
          <w:szCs w:val="24"/>
          <w:highlight w:val="none"/>
          <w:lang w:val="en-US" w:eastAsia="zh-CN"/>
        </w:rPr>
        <w:t>试验装置要求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_Toc17898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_Toc11940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9 </w:t>
      </w:r>
      <w:r>
        <w:rPr>
          <w:rFonts w:hint="default" w:ascii="Times New Roman" w:hAnsi="Times New Roman" w:eastAsia="黑体" w:cs="Times New Roman"/>
          <w:b w:val="0"/>
          <w:bCs w:val="0"/>
          <w:sz w:val="24"/>
          <w:szCs w:val="24"/>
          <w:highlight w:val="none"/>
          <w:lang w:val="en-US" w:eastAsia="zh-CN"/>
        </w:rPr>
        <w:t>试验承试单位</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_Toc11940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_Toc13238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10 </w:t>
      </w:r>
      <w:r>
        <w:rPr>
          <w:rFonts w:hint="default" w:ascii="Times New Roman" w:hAnsi="Times New Roman" w:eastAsia="黑体" w:cs="Times New Roman"/>
          <w:b w:val="0"/>
          <w:bCs w:val="0"/>
          <w:sz w:val="24"/>
          <w:szCs w:val="24"/>
          <w:highlight w:val="none"/>
          <w:lang w:val="en-US" w:eastAsia="zh-CN"/>
        </w:rPr>
        <w:t>试验人员</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_Toc13238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_Toc18931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11 </w:t>
      </w:r>
      <w:r>
        <w:rPr>
          <w:rFonts w:hint="default" w:ascii="Times New Roman" w:hAnsi="Times New Roman" w:eastAsia="黑体" w:cs="Times New Roman"/>
          <w:b w:val="0"/>
          <w:bCs w:val="0"/>
          <w:sz w:val="24"/>
          <w:szCs w:val="24"/>
          <w:highlight w:val="none"/>
          <w:lang w:val="en-US" w:eastAsia="zh-CN"/>
        </w:rPr>
        <w:t>试验组织及责任分工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_Toc18931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_Toc11601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11.1 </w:t>
      </w:r>
      <w:r>
        <w:rPr>
          <w:rFonts w:hint="default" w:ascii="Times New Roman" w:hAnsi="Times New Roman" w:eastAsia="黑体" w:cs="Times New Roman"/>
          <w:b w:val="0"/>
          <w:bCs w:val="0"/>
          <w:sz w:val="24"/>
          <w:szCs w:val="24"/>
          <w:highlight w:val="none"/>
          <w:lang w:val="en-US" w:eastAsia="zh-CN"/>
        </w:rPr>
        <w:t>设备承制单位的主要职责</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_Toc11601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_Toc3490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11.2 </w:t>
      </w:r>
      <w:r>
        <w:rPr>
          <w:rFonts w:hint="default" w:ascii="Times New Roman" w:hAnsi="Times New Roman" w:eastAsia="黑体" w:cs="Times New Roman"/>
          <w:b w:val="0"/>
          <w:bCs w:val="0"/>
          <w:sz w:val="24"/>
          <w:szCs w:val="24"/>
          <w:highlight w:val="none"/>
          <w:lang w:val="en-US" w:eastAsia="zh-CN"/>
        </w:rPr>
        <w:t>试验承试单位的主要职责</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_Toc3490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_Toc5987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12 </w:t>
      </w:r>
      <w:r>
        <w:rPr>
          <w:rFonts w:hint="default" w:ascii="Times New Roman" w:hAnsi="Times New Roman" w:eastAsia="黑体" w:cs="Times New Roman"/>
          <w:b w:val="0"/>
          <w:bCs w:val="0"/>
          <w:sz w:val="24"/>
          <w:szCs w:val="24"/>
          <w:highlight w:val="none"/>
          <w:lang w:val="en-US" w:eastAsia="zh-CN"/>
        </w:rPr>
        <w:t>设备功能检查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_Toc5987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_Toc23607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12.1 </w:t>
      </w:r>
      <w:r>
        <w:rPr>
          <w:rFonts w:hint="default" w:ascii="Times New Roman" w:hAnsi="Times New Roman" w:eastAsia="黑体" w:cs="Times New Roman"/>
          <w:b w:val="0"/>
          <w:bCs w:val="0"/>
          <w:sz w:val="24"/>
          <w:szCs w:val="24"/>
          <w:highlight w:val="none"/>
          <w:lang w:val="en-US" w:eastAsia="zh-CN"/>
        </w:rPr>
        <w:t>产品验收测试（ATP）</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_Toc23607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12.2 </w:t>
      </w:r>
      <w:r>
        <w:rPr>
          <w:rFonts w:hint="default" w:ascii="Times New Roman" w:hAnsi="Times New Roman" w:eastAsia="黑体" w:cs="Times New Roman"/>
          <w:b w:val="0"/>
          <w:bCs w:val="0"/>
          <w:sz w:val="24"/>
          <w:szCs w:val="24"/>
          <w:highlight w:val="none"/>
          <w:lang w:val="en-US" w:eastAsia="zh-CN"/>
        </w:rPr>
        <w:t>鉴定性能接受试验（QPAT）</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_Toc11540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13 </w:t>
      </w:r>
      <w:r>
        <w:rPr>
          <w:rFonts w:hint="default" w:ascii="Times New Roman" w:hAnsi="Times New Roman" w:eastAsia="黑体" w:cs="Times New Roman"/>
          <w:b w:val="0"/>
          <w:bCs w:val="0"/>
          <w:sz w:val="24"/>
          <w:szCs w:val="24"/>
          <w:highlight w:val="none"/>
          <w:lang w:val="en-US" w:eastAsia="zh-CN"/>
        </w:rPr>
        <w:t>磁影响</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_Toc11540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_Toc16083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13.1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_Toc16083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_Toc22481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13.2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_Toc22481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_Toc11933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13.3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_Toc11933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19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_Toc24466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13.4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_Toc24466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_Toc7314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13.5 </w:t>
      </w:r>
      <w:r>
        <w:rPr>
          <w:rFonts w:hint="default" w:ascii="Times New Roman" w:hAnsi="Times New Roman" w:eastAsia="黑体" w:cs="Times New Roman"/>
          <w:b w:val="0"/>
          <w:bCs w:val="0"/>
          <w:sz w:val="24"/>
          <w:szCs w:val="24"/>
          <w:highlight w:val="none"/>
          <w:lang w:val="en-US"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_Toc7314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_Toc26152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13.6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_Toc26152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_Toc30485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13.7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_Toc30485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_Toc27884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13.8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_Toc27884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_Toc31871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 </w:t>
      </w:r>
      <w:r>
        <w:rPr>
          <w:rFonts w:hint="default" w:ascii="Times New Roman" w:hAnsi="Times New Roman" w:eastAsia="黑体" w:cs="Times New Roman"/>
          <w:b w:val="0"/>
          <w:bCs w:val="0"/>
          <w:sz w:val="24"/>
          <w:szCs w:val="24"/>
          <w:highlight w:val="none"/>
          <w:lang w:val="en-US" w:eastAsia="zh-CN"/>
        </w:rPr>
        <w:t>电源输入试验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_Toc31871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_Toc31156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_Toc31156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_Toc16572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14.2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_Toc16572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_Toc10336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14.3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_Toc10336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_Toc4397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_Toc4397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_Toc13768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14.5 </w:t>
      </w:r>
      <w:r>
        <w:rPr>
          <w:rFonts w:hint="default" w:ascii="Times New Roman" w:hAnsi="Times New Roman" w:eastAsia="黑体" w:cs="Times New Roman"/>
          <w:b w:val="0"/>
          <w:bCs w:val="0"/>
          <w:sz w:val="24"/>
          <w:szCs w:val="24"/>
          <w:highlight w:val="none"/>
          <w:lang w:val="en-US"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_Toc13768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_Toc12384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_Toc12384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_Toc14096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_Toc14096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_Toc28810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14.7.1 </w:t>
      </w:r>
      <w:r>
        <w:rPr>
          <w:rFonts w:hint="default" w:ascii="Times New Roman" w:hAnsi="Times New Roman" w:eastAsia="黑体" w:cs="Times New Roman"/>
          <w:b w:val="0"/>
          <w:bCs w:val="0"/>
          <w:sz w:val="24"/>
          <w:szCs w:val="24"/>
          <w:highlight w:val="none"/>
          <w:lang w:val="en-US" w:eastAsia="zh-CN"/>
        </w:rPr>
        <w:t>正常工作条件：电压（直流平均试验）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_Toc28810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_Toc2223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14.7.2 </w:t>
      </w:r>
      <w:r>
        <w:rPr>
          <w:rFonts w:hint="default" w:ascii="Times New Roman" w:hAnsi="Times New Roman" w:eastAsia="黑体" w:cs="Times New Roman"/>
          <w:b w:val="0"/>
          <w:bCs w:val="0"/>
          <w:sz w:val="24"/>
          <w:szCs w:val="24"/>
          <w:highlight w:val="none"/>
          <w:lang w:val="en-US" w:eastAsia="zh-CN"/>
        </w:rPr>
        <w:t>正常工作条件：脉动电压（直流）</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_Toc2223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_Toc10997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14.7.3 </w:t>
      </w:r>
      <w:r>
        <w:rPr>
          <w:rFonts w:hint="default" w:ascii="Times New Roman" w:hAnsi="Times New Roman" w:eastAsia="黑体" w:cs="Times New Roman"/>
          <w:b w:val="0"/>
          <w:bCs w:val="0"/>
          <w:sz w:val="24"/>
          <w:szCs w:val="24"/>
          <w:highlight w:val="none"/>
          <w:lang w:val="en-US" w:eastAsia="zh-CN"/>
        </w:rPr>
        <w:t>正常工作条件：瞬时电源中断（直流）</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_Toc10997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29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_Toc6835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14.7.4 </w:t>
      </w:r>
      <w:r>
        <w:rPr>
          <w:rFonts w:hint="default" w:ascii="Times New Roman" w:hAnsi="Times New Roman" w:eastAsia="黑体" w:cs="Times New Roman"/>
          <w:b w:val="0"/>
          <w:bCs w:val="0"/>
          <w:sz w:val="24"/>
          <w:szCs w:val="24"/>
          <w:highlight w:val="none"/>
          <w:lang w:val="en-US" w:eastAsia="zh-CN"/>
        </w:rPr>
        <w:t>正常工作条件：正常浪涌电压（直流）</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_Toc6835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_Toc17342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14.7.5 </w:t>
      </w:r>
      <w:r>
        <w:rPr>
          <w:rFonts w:hint="default" w:ascii="Times New Roman" w:hAnsi="Times New Roman" w:eastAsia="黑体" w:cs="Times New Roman"/>
          <w:b w:val="0"/>
          <w:bCs w:val="0"/>
          <w:sz w:val="24"/>
          <w:szCs w:val="24"/>
          <w:highlight w:val="none"/>
          <w:lang w:val="en-US" w:eastAsia="zh-CN"/>
        </w:rPr>
        <w:t>非正常工作条件：电压稳态（直流）</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_Toc17342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_Toc11259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14.7.6 </w:t>
      </w:r>
      <w:r>
        <w:rPr>
          <w:rFonts w:hint="default" w:ascii="Times New Roman" w:hAnsi="Times New Roman" w:eastAsia="黑体" w:cs="Times New Roman"/>
          <w:b w:val="0"/>
          <w:bCs w:val="0"/>
          <w:sz w:val="24"/>
          <w:szCs w:val="24"/>
          <w:highlight w:val="none"/>
          <w:lang w:val="en-US" w:eastAsia="zh-CN"/>
        </w:rPr>
        <w:t>非正常工作条件：瞬时欠压（直流）</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_Toc11259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_Toc9364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14.7.7 </w:t>
      </w:r>
      <w:r>
        <w:rPr>
          <w:rFonts w:hint="default" w:ascii="Times New Roman" w:hAnsi="Times New Roman" w:eastAsia="黑体" w:cs="Times New Roman"/>
          <w:b w:val="0"/>
          <w:bCs w:val="0"/>
          <w:sz w:val="24"/>
          <w:szCs w:val="24"/>
          <w:highlight w:val="none"/>
          <w:lang w:val="en-US" w:eastAsia="zh-CN"/>
        </w:rPr>
        <w:t>非正常工作条件：非正常浪涌电压（直流）</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_Toc9364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_Toc21642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14.8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_Toc21642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_Toc11862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 </w:t>
      </w:r>
      <w:r>
        <w:rPr>
          <w:rFonts w:hint="default" w:ascii="Times New Roman" w:hAnsi="Times New Roman" w:eastAsia="黑体" w:cs="Times New Roman"/>
          <w:b w:val="0"/>
          <w:bCs w:val="0"/>
          <w:sz w:val="24"/>
          <w:szCs w:val="24"/>
          <w:highlight w:val="none"/>
          <w:lang w:val="en-US" w:eastAsia="zh-CN"/>
        </w:rPr>
        <w:t>电压尖峰试验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_Toc11862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_Toc32538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_Toc32538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_Toc24772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_Toc24772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_Toc13461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_Toc13461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_Toc12450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_Toc12450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_Toc28714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15.5 </w:t>
      </w:r>
      <w:r>
        <w:rPr>
          <w:rFonts w:hint="default" w:ascii="Times New Roman" w:hAnsi="Times New Roman" w:eastAsia="黑体" w:cs="Times New Roman"/>
          <w:b w:val="0"/>
          <w:bCs w:val="0"/>
          <w:sz w:val="24"/>
          <w:szCs w:val="24"/>
          <w:highlight w:val="none"/>
          <w:lang w:val="en-US"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_Toc28714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_Toc2041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_Toc2041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_Toc10504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_Toc10504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_Toc2395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15.8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_Toc2395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_Toc26382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16 </w:t>
      </w:r>
      <w:r>
        <w:rPr>
          <w:rFonts w:hint="default" w:ascii="Times New Roman" w:hAnsi="Times New Roman" w:eastAsia="黑体" w:cs="Times New Roman"/>
          <w:b w:val="0"/>
          <w:bCs w:val="0"/>
          <w:sz w:val="24"/>
          <w:szCs w:val="24"/>
          <w:highlight w:val="none"/>
          <w:lang w:val="en-US" w:eastAsia="zh-CN"/>
        </w:rPr>
        <w:t>音频传导敏感性</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_Toc26382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_Toc13914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16.1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_Toc13914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_Toc8697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16.2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_Toc8697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39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_Toc23177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16.3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_Toc23177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_Toc26306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16.4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_Toc26306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_Toc26567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16.5 </w:t>
      </w:r>
      <w:r>
        <w:rPr>
          <w:rFonts w:hint="default" w:ascii="Times New Roman" w:hAnsi="Times New Roman" w:eastAsia="黑体" w:cs="Times New Roman"/>
          <w:b w:val="0"/>
          <w:bCs w:val="0"/>
          <w:sz w:val="24"/>
          <w:szCs w:val="24"/>
          <w:highlight w:val="none"/>
          <w:lang w:val="en-US"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_Toc26567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_Toc23899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16.6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_Toc23899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_Toc5540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16.7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_Toc5540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_Toc22763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16.8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_Toc22763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_Toc25883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 </w:t>
      </w:r>
      <w:r>
        <w:rPr>
          <w:rFonts w:hint="default" w:ascii="Times New Roman" w:hAnsi="Times New Roman" w:eastAsia="黑体" w:cs="Times New Roman"/>
          <w:b w:val="0"/>
          <w:bCs w:val="0"/>
          <w:sz w:val="24"/>
          <w:szCs w:val="24"/>
          <w:highlight w:val="none"/>
          <w:lang w:val="en-US" w:eastAsia="zh-CN"/>
        </w:rPr>
        <w:t>感应信号敏感性</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_Toc25883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_Toc12079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17.1 </w:t>
      </w:r>
      <w:r>
        <w:rPr>
          <w:rFonts w:hint="default" w:ascii="Times New Roman" w:hAnsi="Times New Roman" w:eastAsia="黑体" w:cs="Times New Roman"/>
          <w:b w:val="0"/>
          <w:bCs w:val="0"/>
          <w:sz w:val="24"/>
          <w:szCs w:val="24"/>
          <w:highlight w:val="none"/>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_Toc12079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_Toc29434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17.2 </w:t>
      </w:r>
      <w:r>
        <w:rPr>
          <w:rFonts w:hint="default" w:ascii="Times New Roman" w:hAnsi="Times New Roman" w:eastAsia="黑体" w:cs="Times New Roman"/>
          <w:b w:val="0"/>
          <w:bCs w:val="0"/>
          <w:sz w:val="24"/>
          <w:szCs w:val="24"/>
          <w:highlight w:val="none"/>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_Toc29434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_Toc14259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17.3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_Toc14259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_Toc5806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_Toc5806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_Toc6649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17.5 </w:t>
      </w:r>
      <w:r>
        <w:rPr>
          <w:rFonts w:hint="default" w:ascii="Times New Roman" w:hAnsi="Times New Roman" w:eastAsia="黑体" w:cs="Times New Roman"/>
          <w:b w:val="0"/>
          <w:bCs w:val="0"/>
          <w:sz w:val="24"/>
          <w:szCs w:val="24"/>
          <w:highlight w:val="none"/>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_Toc6649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_Toc30800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_Toc30800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_Toc2515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_Toc2515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_Toc24607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17.7.1 </w:t>
      </w:r>
      <w:r>
        <w:rPr>
          <w:rFonts w:hint="default" w:ascii="Times New Roman" w:hAnsi="Times New Roman" w:eastAsia="黑体" w:cs="Times New Roman"/>
          <w:b w:val="0"/>
          <w:bCs w:val="0"/>
          <w:sz w:val="24"/>
          <w:szCs w:val="24"/>
          <w:highlight w:val="none"/>
          <w:lang w:val="en-US" w:eastAsia="zh-CN"/>
        </w:rPr>
        <w:t>对设备的感应磁场</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_Toc24607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_Toc19313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17.7.2 </w:t>
      </w:r>
      <w:r>
        <w:rPr>
          <w:rFonts w:hint="default" w:ascii="Times New Roman" w:hAnsi="Times New Roman" w:eastAsia="黑体" w:cs="Times New Roman"/>
          <w:b w:val="0"/>
          <w:bCs w:val="0"/>
          <w:sz w:val="24"/>
          <w:szCs w:val="24"/>
          <w:highlight w:val="none"/>
          <w:lang w:val="en-US" w:eastAsia="zh-CN"/>
        </w:rPr>
        <w:t>对设备的感应电场</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_Toc19313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_Toc21196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17.7.3 </w:t>
      </w:r>
      <w:r>
        <w:rPr>
          <w:rFonts w:hint="default" w:ascii="Times New Roman" w:hAnsi="Times New Roman" w:eastAsia="黑体" w:cs="Times New Roman"/>
          <w:b w:val="0"/>
          <w:bCs w:val="0"/>
          <w:sz w:val="24"/>
          <w:szCs w:val="24"/>
          <w:highlight w:val="none"/>
          <w:lang w:val="en-US" w:eastAsia="zh-CN"/>
        </w:rPr>
        <w:t>对互连电缆的感应磁场</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_Toc21196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_Toc25841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17.7.4 </w:t>
      </w:r>
      <w:r>
        <w:rPr>
          <w:rFonts w:hint="default" w:ascii="Times New Roman" w:hAnsi="Times New Roman" w:eastAsia="黑体" w:cs="Times New Roman"/>
          <w:b w:val="0"/>
          <w:bCs w:val="0"/>
          <w:sz w:val="24"/>
          <w:szCs w:val="24"/>
          <w:highlight w:val="none"/>
          <w:lang w:val="en-US" w:eastAsia="zh-CN"/>
        </w:rPr>
        <w:t>对互连电缆的感应电场</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_Toc25841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49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_Toc26960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17.7.5 </w:t>
      </w:r>
      <w:r>
        <w:rPr>
          <w:rFonts w:hint="default" w:ascii="Times New Roman" w:hAnsi="Times New Roman" w:eastAsia="黑体" w:cs="Times New Roman"/>
          <w:b w:val="0"/>
          <w:bCs w:val="0"/>
          <w:sz w:val="24"/>
          <w:szCs w:val="24"/>
          <w:highlight w:val="none"/>
          <w:lang w:val="en-US" w:eastAsia="zh-CN"/>
        </w:rPr>
        <w:t>对互连电缆的感应尖峰</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_Toc26960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_Toc20860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17.8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_Toc20860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_Toc2067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 </w:t>
      </w:r>
      <w:r>
        <w:rPr>
          <w:rFonts w:hint="default" w:ascii="Times New Roman" w:hAnsi="Times New Roman" w:eastAsia="黑体" w:cs="Times New Roman"/>
          <w:b w:val="0"/>
          <w:bCs w:val="0"/>
          <w:sz w:val="24"/>
          <w:szCs w:val="24"/>
          <w:highlight w:val="none"/>
          <w:lang w:val="en-US" w:eastAsia="zh-CN"/>
        </w:rPr>
        <w:t>射频敏感度</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_Toc2067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_Toc27181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_Toc27181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_Toc30897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_Toc30897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_Toc7002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18.3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_Toc7002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_Toc17070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_Toc17070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_Toc21124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18.5 </w:t>
      </w:r>
      <w:r>
        <w:rPr>
          <w:rFonts w:hint="default" w:ascii="Times New Roman" w:hAnsi="Times New Roman" w:eastAsia="黑体" w:cs="Times New Roman"/>
          <w:b w:val="0"/>
          <w:bCs w:val="0"/>
          <w:sz w:val="24"/>
          <w:szCs w:val="24"/>
          <w:highlight w:val="none"/>
          <w:lang w:val="en-US"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_Toc21124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_Toc1911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_Toc1911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_Toc2251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_Toc2251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_Toc22964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18.7.1 </w:t>
      </w:r>
      <w:r>
        <w:rPr>
          <w:rFonts w:hint="default" w:ascii="Times New Roman" w:hAnsi="Times New Roman" w:eastAsia="黑体" w:cs="Times New Roman"/>
          <w:b w:val="0"/>
          <w:bCs w:val="0"/>
          <w:sz w:val="24"/>
          <w:szCs w:val="24"/>
          <w:highlight w:val="none"/>
          <w:lang w:val="en-US" w:eastAsia="zh-CN"/>
        </w:rPr>
        <w:t>传导敏感度</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_Toc22964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59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_Toc2044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18.7.2 </w:t>
      </w:r>
      <w:r>
        <w:rPr>
          <w:rFonts w:hint="default" w:ascii="Times New Roman" w:hAnsi="Times New Roman" w:eastAsia="黑体" w:cs="Times New Roman"/>
          <w:b w:val="0"/>
          <w:bCs w:val="0"/>
          <w:sz w:val="24"/>
          <w:szCs w:val="24"/>
          <w:highlight w:val="none"/>
          <w:lang w:val="en-US" w:eastAsia="zh-CN"/>
        </w:rPr>
        <w:t>辐射敏感度-混响室法</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_Toc2044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_Toc31497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18.8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_Toc31497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_Toc17762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19 </w:t>
      </w:r>
      <w:r>
        <w:rPr>
          <w:rFonts w:hint="default" w:ascii="Times New Roman" w:hAnsi="Times New Roman" w:eastAsia="黑体" w:cs="Times New Roman"/>
          <w:b w:val="0"/>
          <w:bCs w:val="0"/>
          <w:sz w:val="24"/>
          <w:szCs w:val="24"/>
          <w:highlight w:val="none"/>
          <w:lang w:val="en-US" w:eastAsia="zh-CN"/>
        </w:rPr>
        <w:t>射频能量发射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_Toc17762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_Toc25673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19.1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_Toc25673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_Toc5231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19.2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_Toc5231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_Toc2397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19.3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_Toc2397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_Toc22175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19.4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_Toc22175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_Toc30245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19.5 </w:t>
      </w:r>
      <w:r>
        <w:rPr>
          <w:rFonts w:hint="default" w:ascii="Times New Roman" w:hAnsi="Times New Roman" w:eastAsia="黑体" w:cs="Times New Roman"/>
          <w:b w:val="0"/>
          <w:bCs w:val="0"/>
          <w:sz w:val="24"/>
          <w:szCs w:val="24"/>
          <w:highlight w:val="none"/>
          <w:lang w:val="en-US"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_Toc30245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_Toc8034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19.6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_Toc8034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_Toc29491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19.7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_Toc29491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_Toc5205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19.7.1 </w:t>
      </w:r>
      <w:r>
        <w:rPr>
          <w:rFonts w:hint="default" w:ascii="Times New Roman" w:hAnsi="Times New Roman" w:eastAsia="黑体" w:cs="Times New Roman"/>
          <w:b w:val="0"/>
          <w:bCs w:val="0"/>
          <w:sz w:val="24"/>
          <w:szCs w:val="24"/>
          <w:highlight w:val="none"/>
          <w:lang w:val="en-US" w:eastAsia="zh-CN"/>
        </w:rPr>
        <w:t>传导发射试验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_Toc5205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_Toc31137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14:ligatures w14:val="none"/>
          <w14:numForm w14:val="default"/>
          <w14:numSpacing w14:val="default"/>
        </w:rPr>
        <w:t xml:space="preserve">19.7.2 </w:t>
      </w:r>
      <w:r>
        <w:rPr>
          <w:rFonts w:hint="default" w:ascii="Times New Roman" w:hAnsi="Times New Roman" w:eastAsia="黑体" w:cs="Times New Roman"/>
          <w:b w:val="0"/>
          <w:bCs w:val="0"/>
          <w:sz w:val="24"/>
          <w:szCs w:val="24"/>
          <w:highlight w:val="none"/>
          <w:lang w:val="en-US" w:eastAsia="zh-CN"/>
        </w:rPr>
        <w:t>辐射发射试验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_Toc31137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_Toc21592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19.8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_Toc21592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_Toc13903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 </w:t>
      </w:r>
      <w:r>
        <w:rPr>
          <w:rFonts w:hint="default" w:ascii="Times New Roman" w:hAnsi="Times New Roman" w:eastAsia="黑体" w:cs="Times New Roman"/>
          <w:b w:val="0"/>
          <w:bCs w:val="0"/>
          <w:sz w:val="24"/>
          <w:szCs w:val="24"/>
          <w:highlight w:val="none"/>
          <w:lang w:val="en-US" w:eastAsia="zh-CN"/>
        </w:rPr>
        <w:t>闪电感应瞬态敏感性</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_Toc13903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_Toc17477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_Toc17477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_Toc8262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_Toc8262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_Toc22088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20.3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_Toc22088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_Toc799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_Toc799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69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_Toc18742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20.5 </w:t>
      </w:r>
      <w:r>
        <w:rPr>
          <w:rFonts w:hint="default" w:ascii="Times New Roman" w:hAnsi="Times New Roman" w:eastAsia="黑体" w:cs="Times New Roman"/>
          <w:b w:val="0"/>
          <w:bCs w:val="0"/>
          <w:sz w:val="24"/>
          <w:szCs w:val="24"/>
          <w:highlight w:val="none"/>
          <w:lang w:val="en-US"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_Toc18742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_Toc9616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_Toc9616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_Toc1870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_Toc1870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_Toc13725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20.7.1 </w:t>
      </w:r>
      <w:r>
        <w:rPr>
          <w:rFonts w:hint="default" w:ascii="Times New Roman" w:hAnsi="Times New Roman" w:eastAsia="黑体" w:cs="Times New Roman"/>
          <w:b w:val="0"/>
          <w:bCs w:val="0"/>
          <w:sz w:val="24"/>
          <w:szCs w:val="24"/>
          <w:highlight w:val="none"/>
          <w:lang w:val="en-US" w:eastAsia="zh-CN"/>
        </w:rPr>
        <w:t>针脚注入试验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_Toc13725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_Toc18504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20.7.2 </w:t>
      </w:r>
      <w:r>
        <w:rPr>
          <w:rFonts w:hint="default" w:ascii="Times New Roman" w:hAnsi="Times New Roman" w:eastAsia="黑体" w:cs="Times New Roman"/>
          <w:b w:val="0"/>
          <w:bCs w:val="0"/>
          <w:sz w:val="24"/>
          <w:szCs w:val="24"/>
          <w:highlight w:val="none"/>
          <w:lang w:val="en-US" w:eastAsia="zh-CN"/>
        </w:rPr>
        <w:t>电缆束注入试验程序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_Toc18504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_Toc12019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20.8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_Toc12019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_Toc30881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 </w:t>
      </w:r>
      <w:r>
        <w:rPr>
          <w:rFonts w:hint="default" w:ascii="Times New Roman" w:hAnsi="Times New Roman" w:eastAsia="黑体" w:cs="Times New Roman"/>
          <w:b w:val="0"/>
          <w:bCs w:val="0"/>
          <w:sz w:val="24"/>
          <w:szCs w:val="24"/>
          <w:highlight w:val="none"/>
          <w:lang w:val="en-US" w:eastAsia="zh-CN"/>
        </w:rPr>
        <w:t>闪电直接效应</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_Toc30881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74</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_Toc21879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_Toc21879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_Toc14469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_Toc14469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_Toc27932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21.3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_Toc27932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_Toc5829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_Toc5829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_Toc24941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zh-CN" w:eastAsia="zh-CN"/>
          <w14:ligatures w14:val="none"/>
          <w14:numForm w14:val="default"/>
          <w14:numSpacing w14:val="default"/>
        </w:rPr>
        <w:t xml:space="preserve">21.5 </w:t>
      </w:r>
      <w:r>
        <w:rPr>
          <w:rFonts w:hint="default" w:ascii="Times New Roman" w:hAnsi="Times New Roman" w:eastAsia="黑体" w:cs="Times New Roman"/>
          <w:b w:val="0"/>
          <w:bCs w:val="0"/>
          <w:sz w:val="24"/>
          <w:szCs w:val="24"/>
          <w:highlight w:val="none"/>
          <w:lang w:val="zh-CN"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_Toc24941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_Toc4281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_Toc4281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_Toc25209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_Toc25209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_Toc26114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21.7.1 </w:t>
      </w:r>
      <w:r>
        <w:rPr>
          <w:rFonts w:hint="default" w:ascii="Times New Roman" w:hAnsi="Times New Roman" w:eastAsia="黑体" w:cs="Times New Roman"/>
          <w:b w:val="0"/>
          <w:bCs w:val="0"/>
          <w:sz w:val="24"/>
          <w:szCs w:val="24"/>
          <w:highlight w:val="none"/>
          <w:lang w:val="en-US" w:eastAsia="zh-CN"/>
        </w:rPr>
        <w:t>初始先导附着试验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_Toc26114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1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_Toc27131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21.7.2 </w:t>
      </w:r>
      <w:r>
        <w:rPr>
          <w:rFonts w:hint="default" w:ascii="Times New Roman" w:hAnsi="Times New Roman" w:eastAsia="黑体" w:cs="Times New Roman"/>
          <w:b w:val="0"/>
          <w:bCs w:val="0"/>
          <w:sz w:val="24"/>
          <w:szCs w:val="24"/>
          <w:highlight w:val="none"/>
          <w:lang w:val="en-US" w:eastAsia="zh-CN"/>
        </w:rPr>
        <w:t>电弧引入试验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_Toc27131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77</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_Toc1923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21.8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_Toc1923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_Toc29435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22 </w:t>
      </w:r>
      <w:r>
        <w:rPr>
          <w:rFonts w:hint="default" w:ascii="Times New Roman" w:hAnsi="Times New Roman" w:eastAsia="黑体" w:cs="Times New Roman"/>
          <w:b w:val="0"/>
          <w:bCs w:val="0"/>
          <w:sz w:val="24"/>
          <w:szCs w:val="24"/>
          <w:highlight w:val="none"/>
          <w:lang w:val="en-US" w:eastAsia="zh-CN"/>
        </w:rPr>
        <w:t>静电放电</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_Toc29435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78</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_Toc25364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22.1 </w:t>
      </w:r>
      <w:r>
        <w:rPr>
          <w:rFonts w:hint="default" w:ascii="Times New Roman" w:hAnsi="Times New Roman" w:eastAsia="黑体" w:cs="Times New Roman"/>
          <w:b w:val="0"/>
          <w:bCs w:val="0"/>
          <w:sz w:val="24"/>
          <w:szCs w:val="24"/>
          <w:highlight w:val="none"/>
          <w:lang w:val="en-US" w:eastAsia="zh-CN"/>
        </w:rPr>
        <w:t>试验目的</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_Toc25364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_Toc16185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22.2 </w:t>
      </w:r>
      <w:r>
        <w:rPr>
          <w:rFonts w:hint="default" w:ascii="Times New Roman" w:hAnsi="Times New Roman" w:eastAsia="黑体" w:cs="Times New Roman"/>
          <w:b w:val="0"/>
          <w:bCs w:val="0"/>
          <w:sz w:val="24"/>
          <w:szCs w:val="24"/>
          <w:highlight w:val="none"/>
          <w:lang w:val="en-US" w:eastAsia="zh-CN"/>
        </w:rPr>
        <w:t>试验要求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_Toc16185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_Toc6573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eastAsia="zh-CN"/>
          <w14:ligatures w14:val="none"/>
          <w14:numForm w14:val="default"/>
          <w14:numSpacing w14:val="default"/>
        </w:rPr>
        <w:t xml:space="preserve">22.3 </w:t>
      </w:r>
      <w:r>
        <w:rPr>
          <w:rFonts w:hint="default" w:ascii="Times New Roman" w:hAnsi="Times New Roman" w:eastAsia="黑体" w:cs="Times New Roman"/>
          <w:b w:val="0"/>
          <w:bCs w:val="0"/>
          <w:sz w:val="24"/>
          <w:szCs w:val="24"/>
          <w:highlight w:val="none"/>
          <w:lang w:val="en-US" w:eastAsia="zh-CN"/>
        </w:rPr>
        <w:t>受试/陪试设备</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_Toc6573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_Toc8475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22.4 </w:t>
      </w:r>
      <w:r>
        <w:rPr>
          <w:rFonts w:hint="default" w:ascii="Times New Roman" w:hAnsi="Times New Roman" w:eastAsia="黑体" w:cs="Times New Roman"/>
          <w:b w:val="0"/>
          <w:bCs w:val="0"/>
          <w:sz w:val="24"/>
          <w:szCs w:val="24"/>
          <w:highlight w:val="none"/>
          <w:lang w:val="en-US" w:eastAsia="zh-CN"/>
        </w:rPr>
        <w:t>试验设备、测试设备及要求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_Toc8475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79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_Toc23588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zh-CN" w:eastAsia="zh-CN"/>
          <w14:ligatures w14:val="none"/>
          <w14:numForm w14:val="default"/>
          <w14:numSpacing w14:val="default"/>
        </w:rPr>
        <w:t xml:space="preserve">22.5 </w:t>
      </w:r>
      <w:r>
        <w:rPr>
          <w:rFonts w:hint="default" w:ascii="Times New Roman" w:hAnsi="Times New Roman" w:eastAsia="黑体" w:cs="Times New Roman"/>
          <w:b w:val="0"/>
          <w:bCs w:val="0"/>
          <w:sz w:val="24"/>
          <w:szCs w:val="24"/>
          <w:highlight w:val="none"/>
          <w:lang w:val="zh-CN" w:eastAsia="zh-CN"/>
        </w:rPr>
        <w:t>试验布置和连接</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_Toc23588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_Toc13823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22.6 </w:t>
      </w:r>
      <w:r>
        <w:rPr>
          <w:rFonts w:hint="default" w:ascii="Times New Roman" w:hAnsi="Times New Roman" w:eastAsia="黑体" w:cs="Times New Roman"/>
          <w:b w:val="0"/>
          <w:bCs w:val="0"/>
          <w:sz w:val="24"/>
          <w:szCs w:val="24"/>
          <w:highlight w:val="none"/>
          <w:lang w:val="en-US" w:eastAsia="zh-CN"/>
        </w:rPr>
        <w:t>受试设备、试验装置（试验前）的制造符合性要求</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_Toc13823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_Toc19129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22.7 </w:t>
      </w:r>
      <w:r>
        <w:rPr>
          <w:rFonts w:hint="default" w:ascii="Times New Roman" w:hAnsi="Times New Roman" w:eastAsia="黑体" w:cs="Times New Roman"/>
          <w:b w:val="0"/>
          <w:bCs w:val="0"/>
          <w:sz w:val="24"/>
          <w:szCs w:val="24"/>
          <w:highlight w:val="none"/>
          <w:lang w:val="en-US" w:eastAsia="zh-CN"/>
        </w:rPr>
        <w:t>试验程序</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_Toc19129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81</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_Toc7195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22.8 </w:t>
      </w:r>
      <w:r>
        <w:rPr>
          <w:rFonts w:hint="default" w:ascii="Times New Roman" w:hAnsi="Times New Roman" w:eastAsia="黑体" w:cs="Times New Roman"/>
          <w:b w:val="0"/>
          <w:bCs w:val="0"/>
          <w:sz w:val="24"/>
          <w:szCs w:val="24"/>
          <w:highlight w:val="none"/>
          <w:lang w:val="en-US" w:eastAsia="zh-CN"/>
        </w:rPr>
        <w:t>试验判据</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_Toc7195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_Toc22007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23 </w:t>
      </w:r>
      <w:r>
        <w:rPr>
          <w:rFonts w:hint="default" w:ascii="Times New Roman" w:hAnsi="Times New Roman" w:eastAsia="黑体" w:cs="Times New Roman"/>
          <w:b w:val="0"/>
          <w:bCs w:val="0"/>
          <w:sz w:val="24"/>
          <w:szCs w:val="24"/>
          <w:highlight w:val="none"/>
          <w:lang w:val="en-US" w:eastAsia="zh-CN"/>
        </w:rPr>
        <w:t>试验异常情况</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_Toc22007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_Toc18508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24 </w:t>
      </w:r>
      <w:r>
        <w:rPr>
          <w:rFonts w:hint="default" w:ascii="Times New Roman" w:hAnsi="Times New Roman" w:eastAsia="黑体" w:cs="Times New Roman"/>
          <w:b w:val="0"/>
          <w:bCs w:val="0"/>
          <w:sz w:val="24"/>
          <w:szCs w:val="24"/>
          <w:highlight w:val="none"/>
          <w:lang w:val="en-US" w:eastAsia="zh-CN"/>
        </w:rPr>
        <w:t>试验的终止与恢复处理</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_Toc18508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_Toc21436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24.1 </w:t>
      </w:r>
      <w:r>
        <w:rPr>
          <w:rFonts w:hint="default" w:ascii="Times New Roman" w:hAnsi="Times New Roman" w:eastAsia="黑体" w:cs="Times New Roman"/>
          <w:b w:val="0"/>
          <w:bCs w:val="0"/>
          <w:sz w:val="24"/>
          <w:szCs w:val="24"/>
          <w:highlight w:val="none"/>
          <w:lang w:val="en-US" w:eastAsia="zh-CN"/>
        </w:rPr>
        <w:t>试验终止</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_Toc21436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_Toc910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24.2 </w:t>
      </w:r>
      <w:r>
        <w:rPr>
          <w:rFonts w:hint="default" w:ascii="Times New Roman" w:hAnsi="Times New Roman" w:eastAsia="黑体" w:cs="Times New Roman"/>
          <w:b w:val="0"/>
          <w:bCs w:val="0"/>
          <w:sz w:val="24"/>
          <w:szCs w:val="24"/>
          <w:highlight w:val="none"/>
          <w:lang w:val="en-US" w:eastAsia="zh-CN"/>
        </w:rPr>
        <w:t>试验恢复</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_Toc910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_Toc20838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outline w:val="0"/>
          <w:shadow w:val="0"/>
          <w:emboss w:val="0"/>
          <w:imprint w:val="0"/>
          <w:vanish w:val="0"/>
          <w:spacing w:val="0"/>
          <w:position w:val="0"/>
          <w:sz w:val="24"/>
          <w:szCs w:val="24"/>
          <w:highlight w:val="none"/>
          <w:vertAlign w:val="baseline"/>
          <w:lang w:val="en-US" w:eastAsia="zh-CN"/>
          <w14:ligatures w14:val="none"/>
          <w14:numForm w14:val="default"/>
          <w14:numSpacing w14:val="default"/>
        </w:rPr>
        <w:t xml:space="preserve">25 </w:t>
      </w:r>
      <w:r>
        <w:rPr>
          <w:rFonts w:hint="default" w:ascii="Times New Roman" w:hAnsi="Times New Roman" w:eastAsia="黑体" w:cs="Times New Roman"/>
          <w:b w:val="0"/>
          <w:bCs w:val="0"/>
          <w:sz w:val="24"/>
          <w:szCs w:val="24"/>
          <w:highlight w:val="none"/>
          <w:lang w:val="en-US" w:eastAsia="zh-CN"/>
        </w:rPr>
        <w:t>试验报告</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_Toc20838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83</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_Toc5353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vanish w:val="0"/>
          <w:spacing w:val="100"/>
          <w:position w:val="0"/>
          <w:sz w:val="24"/>
          <w:szCs w:val="24"/>
          <w:highlight w:val="none"/>
          <w:vertAlign w:val="baseline"/>
        </w:rPr>
        <w:t xml:space="preserve">附录A </w:t>
      </w:r>
      <w:r>
        <w:rPr>
          <w:rFonts w:hint="default" w:ascii="Times New Roman" w:hAnsi="Times New Roman" w:eastAsia="黑体" w:cs="Times New Roman"/>
          <w:b w:val="0"/>
          <w:bCs w:val="0"/>
          <w:sz w:val="24"/>
          <w:szCs w:val="24"/>
          <w:highlight w:val="none"/>
        </w:rPr>
        <w:t>检测记录表</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_Toc5353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85</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_Toc13424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A.1低温试验</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_Toc13424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86</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0"/>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_Toc1050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iCs w:val="0"/>
          <w:caps w:val="0"/>
          <w:smallCaps w:val="0"/>
          <w:strike w:val="0"/>
          <w:dstrike w:val="0"/>
          <w:vanish w:val="0"/>
          <w:spacing w:val="100"/>
          <w:position w:val="0"/>
          <w:sz w:val="24"/>
          <w:szCs w:val="24"/>
          <w:highlight w:val="none"/>
          <w:vertAlign w:val="baseline"/>
        </w:rPr>
        <w:t xml:space="preserve">附录B </w:t>
      </w:r>
      <w:r>
        <w:rPr>
          <w:rFonts w:hint="default" w:ascii="Times New Roman" w:hAnsi="Times New Roman" w:eastAsia="黑体" w:cs="Times New Roman"/>
          <w:b w:val="0"/>
          <w:bCs w:val="0"/>
          <w:sz w:val="24"/>
          <w:szCs w:val="24"/>
          <w:highlight w:val="none"/>
        </w:rPr>
        <w:t>试验故障报告</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_Toc1050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_Toc1294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sz w:val="24"/>
          <w:szCs w:val="24"/>
          <w:highlight w:val="none"/>
        </w:rPr>
        <w:t xml:space="preserve">B.1 </w:t>
      </w:r>
      <w:r>
        <w:rPr>
          <w:rFonts w:hint="default" w:ascii="Times New Roman" w:hAnsi="Times New Roman" w:eastAsia="黑体" w:cs="Times New Roman"/>
          <w:b w:val="0"/>
          <w:bCs w:val="0"/>
          <w:sz w:val="24"/>
          <w:szCs w:val="24"/>
          <w:highlight w:val="none"/>
        </w:rPr>
        <w:t>试验故障报告单</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_Toc1294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89</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_Toc23172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sz w:val="24"/>
          <w:szCs w:val="24"/>
          <w:highlight w:val="none"/>
        </w:rPr>
        <w:t xml:space="preserve">B.2 </w:t>
      </w:r>
      <w:r>
        <w:rPr>
          <w:rFonts w:hint="default" w:ascii="Times New Roman" w:hAnsi="Times New Roman" w:eastAsia="黑体" w:cs="Times New Roman"/>
          <w:b w:val="0"/>
          <w:bCs w:val="0"/>
          <w:sz w:val="24"/>
          <w:szCs w:val="24"/>
          <w:highlight w:val="none"/>
        </w:rPr>
        <w:t>试验</w:t>
      </w:r>
      <w:r>
        <w:rPr>
          <w:rFonts w:hint="default" w:ascii="Times New Roman" w:hAnsi="Times New Roman" w:eastAsia="黑体" w:cs="Times New Roman"/>
          <w:b w:val="0"/>
          <w:bCs w:val="0"/>
          <w:sz w:val="24"/>
          <w:szCs w:val="24"/>
          <w:highlight w:val="none"/>
          <w:lang w:val="en-US" w:eastAsia="zh-CN"/>
        </w:rPr>
        <w:t>故障</w:t>
      </w:r>
      <w:r>
        <w:rPr>
          <w:rFonts w:hint="default" w:ascii="Times New Roman" w:hAnsi="Times New Roman" w:eastAsia="黑体" w:cs="Times New Roman"/>
          <w:b w:val="0"/>
          <w:bCs w:val="0"/>
          <w:sz w:val="24"/>
          <w:szCs w:val="24"/>
          <w:highlight w:val="none"/>
        </w:rPr>
        <w:t>分析报告表</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_Toc23172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90</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pStyle w:val="25"/>
        <w:tabs>
          <w:tab w:val="right" w:leader="dot" w:pos="9070"/>
        </w:tabs>
        <w:rPr>
          <w:rFonts w:hint="default" w:ascii="Times New Roman" w:hAnsi="Times New Roman" w:eastAsia="黑体" w:cs="Times New Roman"/>
          <w:b w:val="0"/>
          <w:bCs w:val="0"/>
          <w:sz w:val="24"/>
          <w:szCs w:val="24"/>
          <w:highlight w:val="none"/>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begin"/>
      </w:r>
      <w:r>
        <w:rPr>
          <w:rFonts w:hint="default" w:ascii="Times New Roman" w:hAnsi="Times New Roman" w:eastAsia="黑体" w:cs="Times New Roman"/>
          <w:b w:val="0"/>
          <w:bCs w:val="0"/>
          <w:sz w:val="24"/>
          <w:szCs w:val="24"/>
          <w:highlight w:val="none"/>
        </w:rPr>
        <w:instrText xml:space="preserve"> HYPERLINK \l _Toc24392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i w:val="0"/>
          <w:sz w:val="24"/>
          <w:szCs w:val="24"/>
          <w:highlight w:val="none"/>
        </w:rPr>
        <w:t xml:space="preserve">B.3 </w:t>
      </w:r>
      <w:r>
        <w:rPr>
          <w:rFonts w:hint="default" w:ascii="Times New Roman" w:hAnsi="Times New Roman" w:eastAsia="黑体" w:cs="Times New Roman"/>
          <w:b w:val="0"/>
          <w:bCs w:val="0"/>
          <w:sz w:val="24"/>
          <w:szCs w:val="24"/>
          <w:highlight w:val="none"/>
        </w:rPr>
        <w:t>试验</w:t>
      </w:r>
      <w:r>
        <w:rPr>
          <w:rFonts w:hint="default" w:ascii="Times New Roman" w:hAnsi="Times New Roman" w:eastAsia="黑体" w:cs="Times New Roman"/>
          <w:b w:val="0"/>
          <w:bCs w:val="0"/>
          <w:sz w:val="24"/>
          <w:szCs w:val="24"/>
          <w:highlight w:val="none"/>
          <w:lang w:val="en-US" w:eastAsia="zh-CN"/>
        </w:rPr>
        <w:t>故障</w:t>
      </w:r>
      <w:r>
        <w:rPr>
          <w:rFonts w:hint="default" w:ascii="Times New Roman" w:hAnsi="Times New Roman" w:eastAsia="黑体" w:cs="Times New Roman"/>
          <w:b w:val="0"/>
          <w:bCs w:val="0"/>
          <w:sz w:val="24"/>
          <w:szCs w:val="24"/>
          <w:highlight w:val="none"/>
        </w:rPr>
        <w:t>纠正措施报告表</w:t>
      </w:r>
      <w:r>
        <w:rPr>
          <w:rFonts w:hint="default" w:ascii="Times New Roman" w:hAnsi="Times New Roman" w:eastAsia="黑体" w:cs="Times New Roman"/>
          <w:b w:val="0"/>
          <w:bCs w:val="0"/>
          <w:sz w:val="24"/>
          <w:szCs w:val="24"/>
          <w:highlight w:val="none"/>
        </w:rPr>
        <w:tab/>
      </w:r>
      <w:r>
        <w:rPr>
          <w:rFonts w:hint="default" w:ascii="Times New Roman" w:hAnsi="Times New Roman" w:eastAsia="黑体" w:cs="Times New Roman"/>
          <w:b w:val="0"/>
          <w:bCs w:val="0"/>
          <w:sz w:val="24"/>
          <w:szCs w:val="24"/>
          <w:highlight w:val="none"/>
        </w:rPr>
        <w:fldChar w:fldCharType="begin"/>
      </w:r>
      <w:r>
        <w:rPr>
          <w:rFonts w:hint="default" w:ascii="Times New Roman" w:hAnsi="Times New Roman" w:eastAsia="黑体" w:cs="Times New Roman"/>
          <w:b w:val="0"/>
          <w:bCs w:val="0"/>
          <w:sz w:val="24"/>
          <w:szCs w:val="24"/>
          <w:highlight w:val="none"/>
        </w:rPr>
        <w:instrText xml:space="preserve"> PAGEREF _Toc24392 \h </w:instrText>
      </w:r>
      <w:r>
        <w:rPr>
          <w:rFonts w:hint="default" w:ascii="Times New Roman" w:hAnsi="Times New Roman" w:eastAsia="黑体" w:cs="Times New Roman"/>
          <w:b w:val="0"/>
          <w:bCs w:val="0"/>
          <w:sz w:val="24"/>
          <w:szCs w:val="24"/>
          <w:highlight w:val="none"/>
        </w:rPr>
        <w:fldChar w:fldCharType="separate"/>
      </w:r>
      <w:r>
        <w:rPr>
          <w:rFonts w:hint="default" w:ascii="Times New Roman" w:hAnsi="Times New Roman" w:eastAsia="黑体" w:cs="Times New Roman"/>
          <w:b w:val="0"/>
          <w:bCs w:val="0"/>
          <w:sz w:val="24"/>
          <w:szCs w:val="24"/>
          <w:highlight w:val="none"/>
        </w:rPr>
        <w:t>92</w:t>
      </w:r>
      <w:r>
        <w:rPr>
          <w:rFonts w:hint="default" w:ascii="Times New Roman" w:hAnsi="Times New Roman" w:eastAsia="黑体" w:cs="Times New Roman"/>
          <w:b w:val="0"/>
          <w:bCs w:val="0"/>
          <w:sz w:val="24"/>
          <w:szCs w:val="24"/>
          <w:highlight w:val="none"/>
        </w:rPr>
        <w:fldChar w:fldCharType="end"/>
      </w: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p>
    <w:p>
      <w:pPr>
        <w:keepNext w:val="0"/>
        <w:keepLines w:val="0"/>
        <w:pageBreakBefore w:val="0"/>
        <w:widowControl w:val="0"/>
        <w:tabs>
          <w:tab w:val="left" w:pos="840"/>
        </w:tabs>
        <w:kinsoku/>
        <w:wordWrap/>
        <w:overflowPunct/>
        <w:topLinePunct w:val="0"/>
        <w:autoSpaceDE/>
        <w:autoSpaceDN/>
        <w:bidi w:val="0"/>
        <w:adjustRightInd/>
        <w:snapToGrid/>
        <w:spacing w:line="276" w:lineRule="auto"/>
        <w:ind w:left="0" w:firstLine="0" w:firstLineChars="0"/>
        <w:textAlignment w:val="auto"/>
        <w:rPr>
          <w:b/>
          <w:bCs/>
          <w:caps/>
          <w:color w:val="000000" w:themeColor="text1"/>
          <w:sz w:val="20"/>
          <w:szCs w:val="20"/>
          <w:highlight w:val="none"/>
          <w14:textFill>
            <w14:solidFill>
              <w14:schemeClr w14:val="tx1"/>
            </w14:solidFill>
          </w14:textFill>
        </w:rPr>
      </w:pPr>
      <w:r>
        <w:rPr>
          <w:rFonts w:hint="default" w:ascii="Times New Roman" w:hAnsi="Times New Roman" w:eastAsia="黑体" w:cs="Times New Roman"/>
          <w:b w:val="0"/>
          <w:bCs w:val="0"/>
          <w:color w:val="000000" w:themeColor="text1"/>
          <w:sz w:val="24"/>
          <w:szCs w:val="24"/>
          <w:highlight w:val="none"/>
          <w14:textFill>
            <w14:solidFill>
              <w14:schemeClr w14:val="tx1"/>
            </w14:solidFill>
          </w14:textFill>
        </w:rPr>
        <w:fldChar w:fldCharType="end"/>
      </w:r>
      <w:r>
        <w:rPr>
          <w:b/>
          <w:bCs/>
          <w:caps/>
          <w:color w:val="000000" w:themeColor="text1"/>
          <w:sz w:val="20"/>
          <w:szCs w:val="20"/>
          <w:highlight w:val="none"/>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highlight w:val="none"/>
          <w14:textFill>
            <w14:solidFill>
              <w14:schemeClr w14:val="tx1"/>
            </w14:solidFill>
          </w14:textFill>
        </w:rPr>
        <w:sectPr>
          <w:headerReference r:id="rId13" w:type="default"/>
          <w:footerReference r:id="rId14" w:type="default"/>
          <w:pgSz w:w="11906" w:h="16838"/>
          <w:pgMar w:top="1701" w:right="1418" w:bottom="1418" w:left="1418" w:header="851" w:footer="850" w:gutter="0"/>
          <w:pgNumType w:fmt="upperRoman"/>
          <w:cols w:space="720" w:num="1"/>
          <w:docGrid w:type="lines" w:linePitch="326" w:charSpace="0"/>
        </w:sectPr>
      </w:pPr>
    </w:p>
    <w:bookmarkEnd w:id="3"/>
    <w:p>
      <w:pPr>
        <w:spacing w:before="163" w:beforeLines="50" w:after="163" w:afterLines="50"/>
        <w:ind w:firstLine="0" w:firstLineChars="0"/>
        <w:jc w:val="center"/>
        <w:rPr>
          <w:rFonts w:ascii="黑体" w:hAnsi="黑体" w:eastAsia="黑体"/>
          <w:color w:val="000000" w:themeColor="text1"/>
          <w:sz w:val="32"/>
          <w:szCs w:val="32"/>
          <w:highlight w:val="none"/>
          <w14:textFill>
            <w14:solidFill>
              <w14:schemeClr w14:val="tx1"/>
            </w14:solidFill>
          </w14:textFill>
        </w:rPr>
      </w:pPr>
      <w:bookmarkStart w:id="4" w:name="概述"/>
      <w:bookmarkEnd w:id="4"/>
      <w:r>
        <w:rPr>
          <w:rFonts w:hint="eastAsia" w:ascii="黑体" w:hAnsi="黑体" w:eastAsia="黑体"/>
          <w:color w:val="000000" w:themeColor="text1"/>
          <w:sz w:val="32"/>
          <w:szCs w:val="32"/>
          <w:highlight w:val="none"/>
          <w:lang w:val="en-US" w:eastAsia="zh-CN"/>
          <w14:textFill>
            <w14:solidFill>
              <w14:schemeClr w14:val="tx1"/>
            </w14:solidFill>
          </w14:textFill>
        </w:rPr>
        <w:t>表</w:t>
      </w:r>
      <w:r>
        <w:rPr>
          <w:rFonts w:hint="eastAsia" w:ascii="黑体" w:hAnsi="黑体" w:eastAsia="黑体"/>
          <w:color w:val="000000" w:themeColor="text1"/>
          <w:sz w:val="32"/>
          <w:szCs w:val="32"/>
          <w:highlight w:val="none"/>
          <w14:textFill>
            <w14:solidFill>
              <w14:schemeClr w14:val="tx1"/>
            </w14:solidFill>
          </w14:textFill>
        </w:rPr>
        <w:t>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TOC \h \c "表"</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highlight w:val="none"/>
        </w:rPr>
        <w:instrText xml:space="preserve"> HYPERLINK \l _Toc19836 </w:instrText>
      </w:r>
      <w:r>
        <w:rPr>
          <w:highlight w:val="none"/>
        </w:rPr>
        <w:fldChar w:fldCharType="separate"/>
      </w:r>
      <w:r>
        <w:rPr>
          <w:rFonts w:hint="eastAsia"/>
          <w:highlight w:val="none"/>
        </w:rPr>
        <w:t>表 3</w:t>
      </w:r>
      <w:r>
        <w:rPr>
          <w:rFonts w:hint="eastAsia"/>
          <w:highlight w:val="none"/>
          <w:lang w:eastAsia="zh-CN"/>
        </w:rPr>
        <w:t>-</w:t>
      </w:r>
      <w:r>
        <w:rPr>
          <w:highlight w:val="none"/>
        </w:rPr>
        <w:t xml:space="preserve">1 </w:t>
      </w:r>
      <w:r>
        <w:rPr>
          <w:rFonts w:hint="eastAsia"/>
          <w:highlight w:val="none"/>
          <w:lang w:eastAsia="zh-CN"/>
        </w:rPr>
        <w:t>：</w:t>
      </w:r>
      <w:r>
        <w:rPr>
          <w:rFonts w:hint="eastAsia"/>
          <w:highlight w:val="none"/>
          <w:lang w:val="en-US" w:eastAsia="zh-CN"/>
        </w:rPr>
        <w:t>依据文件</w:t>
      </w:r>
      <w:r>
        <w:rPr>
          <w:highlight w:val="none"/>
        </w:rPr>
        <w:tab/>
      </w:r>
      <w:r>
        <w:rPr>
          <w:highlight w:val="none"/>
        </w:rPr>
        <w:fldChar w:fldCharType="begin"/>
      </w:r>
      <w:r>
        <w:rPr>
          <w:highlight w:val="none"/>
        </w:rPr>
        <w:instrText xml:space="preserve"> PAGEREF _Toc19836 \h </w:instrText>
      </w:r>
      <w:r>
        <w:rPr>
          <w:highlight w:val="none"/>
        </w:rPr>
        <w:fldChar w:fldCharType="separate"/>
      </w:r>
      <w:r>
        <w:rPr>
          <w:highlight w:val="none"/>
        </w:rPr>
        <w:t>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_Toc5261 </w:instrText>
      </w:r>
      <w:r>
        <w:rPr>
          <w:highlight w:val="none"/>
        </w:rPr>
        <w:fldChar w:fldCharType="separate"/>
      </w:r>
      <w:r>
        <w:rPr>
          <w:rFonts w:hint="eastAsia"/>
          <w:highlight w:val="none"/>
        </w:rPr>
        <w:t>表 4</w:t>
      </w:r>
      <w:r>
        <w:rPr>
          <w:rFonts w:hint="eastAsia"/>
          <w:highlight w:val="none"/>
        </w:rPr>
        <w:noBreakHyphen/>
      </w:r>
      <w:r>
        <w:rPr>
          <w:highlight w:val="none"/>
        </w:rPr>
        <w:t xml:space="preserve">1 </w:t>
      </w:r>
      <w:r>
        <w:rPr>
          <w:rFonts w:hint="eastAsia"/>
          <w:highlight w:val="none"/>
        </w:rPr>
        <w:t>：缩略语表</w:t>
      </w:r>
      <w:r>
        <w:rPr>
          <w:highlight w:val="none"/>
        </w:rPr>
        <w:tab/>
      </w:r>
      <w:r>
        <w:rPr>
          <w:highlight w:val="none"/>
        </w:rPr>
        <w:fldChar w:fldCharType="begin"/>
      </w:r>
      <w:r>
        <w:rPr>
          <w:highlight w:val="none"/>
        </w:rPr>
        <w:instrText xml:space="preserve"> PAGEREF _Toc5261 \h </w:instrText>
      </w:r>
      <w:r>
        <w:rPr>
          <w:highlight w:val="none"/>
        </w:rPr>
        <w:fldChar w:fldCharType="separate"/>
      </w:r>
      <w:r>
        <w:rPr>
          <w:highlight w:val="none"/>
        </w:rPr>
        <w:t>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_Toc4671 </w:instrText>
      </w:r>
      <w:r>
        <w:rPr>
          <w:highlight w:val="none"/>
        </w:rPr>
        <w:fldChar w:fldCharType="separate"/>
      </w:r>
      <w:r>
        <w:rPr>
          <w:rFonts w:hint="eastAsia"/>
          <w:highlight w:val="none"/>
        </w:rPr>
        <w:t>表 4</w:t>
      </w:r>
      <w:r>
        <w:rPr>
          <w:rFonts w:hint="eastAsia"/>
          <w:highlight w:val="none"/>
        </w:rPr>
        <w:noBreakHyphen/>
      </w:r>
      <w:r>
        <w:rPr>
          <w:highlight w:val="none"/>
        </w:rPr>
        <w:t xml:space="preserve">2 </w:t>
      </w:r>
      <w:r>
        <w:rPr>
          <w:rFonts w:hint="eastAsia"/>
          <w:highlight w:val="none"/>
        </w:rPr>
        <w:t>：术语定义表</w:t>
      </w:r>
      <w:r>
        <w:rPr>
          <w:highlight w:val="none"/>
        </w:rPr>
        <w:tab/>
      </w:r>
      <w:r>
        <w:rPr>
          <w:highlight w:val="none"/>
        </w:rPr>
        <w:fldChar w:fldCharType="begin"/>
      </w:r>
      <w:r>
        <w:rPr>
          <w:highlight w:val="none"/>
        </w:rPr>
        <w:instrText xml:space="preserve"> PAGEREF _Toc4671 \h </w:instrText>
      </w:r>
      <w:r>
        <w:rPr>
          <w:highlight w:val="none"/>
        </w:rPr>
        <w:fldChar w:fldCharType="separate"/>
      </w:r>
      <w:r>
        <w:rPr>
          <w:highlight w:val="none"/>
        </w:rPr>
        <w:t>3</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_Toc24312 </w:instrText>
      </w:r>
      <w:r>
        <w:rPr>
          <w:highlight w:val="none"/>
        </w:rPr>
        <w:fldChar w:fldCharType="separate"/>
      </w:r>
      <w:r>
        <w:rPr>
          <w:rFonts w:hint="eastAsia"/>
          <w:highlight w:val="none"/>
        </w:rPr>
        <w:t>表 5</w:t>
      </w:r>
      <w:r>
        <w:rPr>
          <w:rFonts w:hint="eastAsia"/>
          <w:highlight w:val="none"/>
          <w:lang w:eastAsia="zh-CN"/>
        </w:rPr>
        <w:t>-</w:t>
      </w:r>
      <w:r>
        <w:rPr>
          <w:highlight w:val="none"/>
        </w:rPr>
        <w:t xml:space="preserve">1 </w:t>
      </w:r>
      <w:r>
        <w:rPr>
          <w:rFonts w:hint="eastAsia"/>
          <w:highlight w:val="none"/>
          <w:lang w:eastAsia="zh-CN"/>
        </w:rPr>
        <w:t>：</w:t>
      </w:r>
      <w:r>
        <w:rPr>
          <w:rFonts w:hint="eastAsia"/>
          <w:highlight w:val="none"/>
          <w:lang w:val="en-US" w:eastAsia="zh-CN"/>
        </w:rPr>
        <w:t>试验相关验证条款清单</w:t>
      </w:r>
      <w:r>
        <w:rPr>
          <w:highlight w:val="none"/>
        </w:rPr>
        <w:tab/>
      </w:r>
      <w:r>
        <w:rPr>
          <w:highlight w:val="none"/>
        </w:rPr>
        <w:fldChar w:fldCharType="begin"/>
      </w:r>
      <w:r>
        <w:rPr>
          <w:highlight w:val="none"/>
        </w:rPr>
        <w:instrText xml:space="preserve"> PAGEREF _Toc24312 \h </w:instrText>
      </w:r>
      <w:r>
        <w:rPr>
          <w:highlight w:val="none"/>
        </w:rPr>
        <w:fldChar w:fldCharType="separate"/>
      </w:r>
      <w:r>
        <w:rPr>
          <w:highlight w:val="none"/>
        </w:rPr>
        <w:t>3</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_Toc1329 </w:instrText>
      </w:r>
      <w:r>
        <w:rPr>
          <w:highlight w:val="none"/>
        </w:rPr>
        <w:fldChar w:fldCharType="separate"/>
      </w:r>
      <w:r>
        <w:rPr>
          <w:rFonts w:hint="eastAsia"/>
          <w:highlight w:val="none"/>
        </w:rPr>
        <w:t>表 6</w:t>
      </w:r>
      <w:r>
        <w:rPr>
          <w:rFonts w:hint="eastAsia"/>
          <w:highlight w:val="none"/>
          <w:lang w:eastAsia="zh-CN"/>
        </w:rPr>
        <w:t>-</w:t>
      </w:r>
      <w:r>
        <w:rPr>
          <w:highlight w:val="none"/>
        </w:rPr>
        <w:t xml:space="preserve">1 </w:t>
      </w:r>
      <w:r>
        <w:rPr>
          <w:rFonts w:hint="eastAsia"/>
          <w:highlight w:val="none"/>
          <w:lang w:val="en-US" w:eastAsia="zh-CN"/>
        </w:rPr>
        <w:t>：</w:t>
      </w:r>
      <w:r>
        <w:rPr>
          <w:rFonts w:hint="default"/>
          <w:highlight w:val="none"/>
          <w:lang w:val="en-US"/>
        </w:rPr>
        <w:t>受试设备信息</w:t>
      </w:r>
      <w:r>
        <w:rPr>
          <w:highlight w:val="none"/>
        </w:rPr>
        <w:tab/>
      </w:r>
      <w:r>
        <w:rPr>
          <w:highlight w:val="none"/>
        </w:rPr>
        <w:fldChar w:fldCharType="begin"/>
      </w:r>
      <w:r>
        <w:rPr>
          <w:highlight w:val="none"/>
        </w:rPr>
        <w:instrText xml:space="preserve"> PAGEREF _Toc1329 \h </w:instrText>
      </w:r>
      <w:r>
        <w:rPr>
          <w:highlight w:val="none"/>
        </w:rPr>
        <w:fldChar w:fldCharType="separate"/>
      </w:r>
      <w:r>
        <w:rPr>
          <w:highlight w:val="none"/>
        </w:rPr>
        <w:t>4</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_Toc10548 </w:instrText>
      </w:r>
      <w:r>
        <w:rPr>
          <w:highlight w:val="none"/>
        </w:rPr>
        <w:fldChar w:fldCharType="separate"/>
      </w:r>
      <w:r>
        <w:rPr>
          <w:rFonts w:hint="eastAsia"/>
          <w:highlight w:val="none"/>
        </w:rPr>
        <w:t>表 6</w:t>
      </w:r>
      <w:r>
        <w:rPr>
          <w:rFonts w:hint="eastAsia"/>
          <w:highlight w:val="none"/>
          <w:lang w:eastAsia="zh-CN"/>
        </w:rPr>
        <w:t>-</w:t>
      </w:r>
      <w:r>
        <w:rPr>
          <w:highlight w:val="none"/>
        </w:rPr>
        <w:t xml:space="preserve">2 </w:t>
      </w:r>
      <w:r>
        <w:rPr>
          <w:rFonts w:hint="eastAsia"/>
          <w:highlight w:val="none"/>
          <w:lang w:eastAsia="zh-CN"/>
        </w:rPr>
        <w:t>：</w:t>
      </w:r>
      <w:r>
        <w:rPr>
          <w:rFonts w:hint="default"/>
          <w:highlight w:val="none"/>
        </w:rPr>
        <w:t>受试设备构型状态</w:t>
      </w:r>
      <w:r>
        <w:rPr>
          <w:highlight w:val="none"/>
        </w:rPr>
        <w:tab/>
      </w:r>
      <w:r>
        <w:rPr>
          <w:highlight w:val="none"/>
        </w:rPr>
        <w:fldChar w:fldCharType="begin"/>
      </w:r>
      <w:r>
        <w:rPr>
          <w:highlight w:val="none"/>
        </w:rPr>
        <w:instrText xml:space="preserve"> PAGEREF _Toc10548 \h </w:instrText>
      </w:r>
      <w:r>
        <w:rPr>
          <w:highlight w:val="none"/>
        </w:rPr>
        <w:fldChar w:fldCharType="separate"/>
      </w:r>
      <w:r>
        <w:rPr>
          <w:highlight w:val="none"/>
        </w:rPr>
        <w:t>4</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_Toc17537 </w:instrText>
      </w:r>
      <w:r>
        <w:rPr>
          <w:highlight w:val="none"/>
        </w:rPr>
        <w:fldChar w:fldCharType="separate"/>
      </w:r>
      <w:r>
        <w:rPr>
          <w:rFonts w:hint="eastAsia"/>
          <w:highlight w:val="none"/>
          <w:lang w:val="en-US" w:eastAsia="zh-CN"/>
        </w:rPr>
        <w:t>表 6-</w:t>
      </w:r>
      <w:r>
        <w:rPr>
          <w:highlight w:val="none"/>
        </w:rPr>
        <w:t xml:space="preserve">3 </w:t>
      </w:r>
      <w:r>
        <w:rPr>
          <w:rFonts w:hint="eastAsia"/>
          <w:highlight w:val="none"/>
          <w:lang w:val="en-US" w:eastAsia="zh-CN"/>
        </w:rPr>
        <w:t>：机上及试验室交联使用线缆构型表</w:t>
      </w:r>
      <w:r>
        <w:rPr>
          <w:highlight w:val="none"/>
        </w:rPr>
        <w:tab/>
      </w:r>
      <w:r>
        <w:rPr>
          <w:highlight w:val="none"/>
        </w:rPr>
        <w:fldChar w:fldCharType="begin"/>
      </w:r>
      <w:r>
        <w:rPr>
          <w:highlight w:val="none"/>
        </w:rPr>
        <w:instrText xml:space="preserve"> PAGEREF _Toc17537 \h </w:instrText>
      </w:r>
      <w:r>
        <w:rPr>
          <w:highlight w:val="none"/>
        </w:rPr>
        <w:fldChar w:fldCharType="separate"/>
      </w:r>
      <w:r>
        <w:rPr>
          <w:highlight w:val="none"/>
        </w:rPr>
        <w:t>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_Toc599 </w:instrText>
      </w:r>
      <w:r>
        <w:rPr>
          <w:highlight w:val="none"/>
        </w:rPr>
        <w:fldChar w:fldCharType="separate"/>
      </w:r>
      <w:r>
        <w:rPr>
          <w:rFonts w:hint="eastAsia"/>
          <w:highlight w:val="none"/>
          <w:lang w:val="en-US" w:eastAsia="zh-CN"/>
        </w:rPr>
        <w:t>表 6-</w:t>
      </w:r>
      <w:r>
        <w:rPr>
          <w:highlight w:val="none"/>
        </w:rPr>
        <w:t xml:space="preserve">4 </w:t>
      </w:r>
      <w:r>
        <w:rPr>
          <w:rFonts w:hint="eastAsia"/>
          <w:highlight w:val="none"/>
          <w:lang w:val="en-US" w:eastAsia="zh-CN"/>
        </w:rPr>
        <w:t>：受试设备工作状态</w:t>
      </w:r>
      <w:r>
        <w:rPr>
          <w:highlight w:val="none"/>
        </w:rPr>
        <w:tab/>
      </w:r>
      <w:r>
        <w:rPr>
          <w:highlight w:val="none"/>
        </w:rPr>
        <w:fldChar w:fldCharType="begin"/>
      </w:r>
      <w:r>
        <w:rPr>
          <w:highlight w:val="none"/>
        </w:rPr>
        <w:instrText xml:space="preserve"> PAGEREF _Toc599 \h </w:instrText>
      </w:r>
      <w:r>
        <w:rPr>
          <w:highlight w:val="none"/>
        </w:rPr>
        <w:fldChar w:fldCharType="separate"/>
      </w:r>
      <w:r>
        <w:rPr>
          <w:highlight w:val="none"/>
        </w:rPr>
        <w:t>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_Toc6073 </w:instrText>
      </w:r>
      <w:r>
        <w:rPr>
          <w:highlight w:val="none"/>
        </w:rPr>
        <w:fldChar w:fldCharType="separate"/>
      </w:r>
      <w:r>
        <w:rPr>
          <w:rFonts w:hint="eastAsia"/>
          <w:highlight w:val="none"/>
          <w:lang w:val="en-US" w:eastAsia="zh-CN"/>
        </w:rPr>
        <w:t>表 6-</w:t>
      </w:r>
      <w:r>
        <w:rPr>
          <w:highlight w:val="none"/>
        </w:rPr>
        <w:t xml:space="preserve">5 </w:t>
      </w:r>
      <w:r>
        <w:rPr>
          <w:rFonts w:hint="eastAsia"/>
          <w:highlight w:val="none"/>
          <w:lang w:val="en-US" w:eastAsia="zh-CN"/>
        </w:rPr>
        <w:t>：陪试设备清单</w:t>
      </w:r>
      <w:r>
        <w:rPr>
          <w:highlight w:val="none"/>
        </w:rPr>
        <w:tab/>
      </w:r>
      <w:r>
        <w:rPr>
          <w:highlight w:val="none"/>
        </w:rPr>
        <w:fldChar w:fldCharType="begin"/>
      </w:r>
      <w:r>
        <w:rPr>
          <w:highlight w:val="none"/>
        </w:rPr>
        <w:instrText xml:space="preserve"> PAGEREF _Toc6073 \h </w:instrText>
      </w:r>
      <w:r>
        <w:rPr>
          <w:highlight w:val="none"/>
        </w:rPr>
        <w:fldChar w:fldCharType="separate"/>
      </w:r>
      <w:r>
        <w:rPr>
          <w:highlight w:val="none"/>
        </w:rPr>
        <w:t>7</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_Toc5937 </w:instrText>
      </w:r>
      <w:r>
        <w:rPr>
          <w:highlight w:val="none"/>
        </w:rPr>
        <w:fldChar w:fldCharType="separate"/>
      </w:r>
      <w:r>
        <w:rPr>
          <w:rFonts w:hint="eastAsia"/>
          <w:highlight w:val="none"/>
          <w:lang w:val="en-US" w:eastAsia="zh-CN"/>
        </w:rPr>
        <w:t>表 7-</w:t>
      </w:r>
      <w:r>
        <w:rPr>
          <w:highlight w:val="none"/>
        </w:rPr>
        <w:t xml:space="preserve">1 </w:t>
      </w:r>
      <w:r>
        <w:rPr>
          <w:rFonts w:hint="eastAsia"/>
          <w:highlight w:val="none"/>
          <w:lang w:val="en-US" w:eastAsia="zh-CN"/>
        </w:rPr>
        <w:t>：试验项目一览表</w:t>
      </w:r>
      <w:r>
        <w:rPr>
          <w:highlight w:val="none"/>
        </w:rPr>
        <w:tab/>
      </w:r>
      <w:r>
        <w:rPr>
          <w:highlight w:val="none"/>
        </w:rPr>
        <w:fldChar w:fldCharType="begin"/>
      </w:r>
      <w:r>
        <w:rPr>
          <w:highlight w:val="none"/>
        </w:rPr>
        <w:instrText xml:space="preserve"> PAGEREF _Toc5937 \h </w:instrText>
      </w:r>
      <w:r>
        <w:rPr>
          <w:highlight w:val="none"/>
        </w:rPr>
        <w:fldChar w:fldCharType="separate"/>
      </w:r>
      <w:r>
        <w:rPr>
          <w:highlight w:val="none"/>
        </w:rPr>
        <w:t>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_Toc12124 </w:instrText>
      </w:r>
      <w:r>
        <w:rPr>
          <w:highlight w:val="none"/>
        </w:rPr>
        <w:fldChar w:fldCharType="separate"/>
      </w:r>
      <w:r>
        <w:rPr>
          <w:rFonts w:hint="eastAsia"/>
          <w:highlight w:val="none"/>
          <w:lang w:val="en-US" w:eastAsia="zh-CN"/>
        </w:rPr>
        <w:t>表 7-</w:t>
      </w:r>
      <w:r>
        <w:rPr>
          <w:highlight w:val="none"/>
        </w:rPr>
        <w:t xml:space="preserve">2 </w:t>
      </w:r>
      <w:r>
        <w:rPr>
          <w:rFonts w:hint="eastAsia"/>
          <w:highlight w:val="none"/>
          <w:lang w:val="en-US" w:eastAsia="zh-CN"/>
        </w:rPr>
        <w:t>：试验项目计划时间安排表</w:t>
      </w:r>
      <w:r>
        <w:rPr>
          <w:highlight w:val="none"/>
        </w:rPr>
        <w:tab/>
      </w:r>
      <w:r>
        <w:rPr>
          <w:highlight w:val="none"/>
        </w:rPr>
        <w:fldChar w:fldCharType="begin"/>
      </w:r>
      <w:r>
        <w:rPr>
          <w:highlight w:val="none"/>
        </w:rPr>
        <w:instrText xml:space="preserve"> PAGEREF _Toc12124 \h </w:instrText>
      </w:r>
      <w:r>
        <w:rPr>
          <w:highlight w:val="none"/>
        </w:rPr>
        <w:fldChar w:fldCharType="separate"/>
      </w:r>
      <w:r>
        <w:rPr>
          <w:highlight w:val="none"/>
        </w:rPr>
        <w:t>9</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_Toc8108 </w:instrText>
      </w:r>
      <w:r>
        <w:rPr>
          <w:highlight w:val="none"/>
        </w:rPr>
        <w:fldChar w:fldCharType="separate"/>
      </w:r>
      <w:r>
        <w:rPr>
          <w:rFonts w:hint="eastAsia"/>
          <w:highlight w:val="none"/>
          <w:lang w:val="en-US" w:eastAsia="zh-CN"/>
        </w:rPr>
        <w:t>表 7-</w:t>
      </w:r>
      <w:r>
        <w:rPr>
          <w:highlight w:val="none"/>
        </w:rPr>
        <w:t xml:space="preserve">3 </w:t>
      </w:r>
      <w:r>
        <w:rPr>
          <w:rFonts w:hint="eastAsia"/>
          <w:highlight w:val="none"/>
          <w:lang w:val="en-US" w:eastAsia="zh-CN"/>
        </w:rPr>
        <w:t>：鉴定项目顺序安排</w:t>
      </w:r>
      <w:r>
        <w:rPr>
          <w:highlight w:val="none"/>
        </w:rPr>
        <w:tab/>
      </w:r>
      <w:r>
        <w:rPr>
          <w:highlight w:val="none"/>
        </w:rPr>
        <w:fldChar w:fldCharType="begin"/>
      </w:r>
      <w:r>
        <w:rPr>
          <w:highlight w:val="none"/>
        </w:rPr>
        <w:instrText xml:space="preserve"> PAGEREF _Toc8108 \h </w:instrText>
      </w:r>
      <w:r>
        <w:rPr>
          <w:highlight w:val="none"/>
        </w:rPr>
        <w:fldChar w:fldCharType="separate"/>
      </w:r>
      <w:r>
        <w:rPr>
          <w:highlight w:val="none"/>
        </w:rPr>
        <w:t>10</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_Toc14892 </w:instrText>
      </w:r>
      <w:r>
        <w:rPr>
          <w:highlight w:val="none"/>
        </w:rPr>
        <w:fldChar w:fldCharType="separate"/>
      </w:r>
      <w:r>
        <w:rPr>
          <w:rFonts w:hint="default"/>
          <w:highlight w:val="none"/>
          <w:lang w:val="en-US" w:eastAsia="zh-CN"/>
        </w:rPr>
        <w:t>表 9-</w:t>
      </w:r>
      <w:r>
        <w:rPr>
          <w:highlight w:val="none"/>
        </w:rPr>
        <w:t xml:space="preserve">1 </w:t>
      </w:r>
      <w:r>
        <w:rPr>
          <w:rFonts w:hint="default"/>
          <w:highlight w:val="none"/>
          <w:lang w:val="en-US" w:eastAsia="zh-CN"/>
        </w:rPr>
        <w:t>：鉴定试验承试单位</w:t>
      </w:r>
      <w:r>
        <w:rPr>
          <w:highlight w:val="none"/>
        </w:rPr>
        <w:tab/>
      </w:r>
      <w:r>
        <w:rPr>
          <w:highlight w:val="none"/>
        </w:rPr>
        <w:fldChar w:fldCharType="begin"/>
      </w:r>
      <w:r>
        <w:rPr>
          <w:highlight w:val="none"/>
        </w:rPr>
        <w:instrText xml:space="preserve"> PAGEREF _Toc14892 \h </w:instrText>
      </w:r>
      <w:r>
        <w:rPr>
          <w:highlight w:val="none"/>
        </w:rPr>
        <w:fldChar w:fldCharType="separate"/>
      </w:r>
      <w:r>
        <w:rPr>
          <w:highlight w:val="none"/>
        </w:rPr>
        <w:t>12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_Toc15465 </w:instrText>
      </w:r>
      <w:r>
        <w:rPr>
          <w:highlight w:val="none"/>
        </w:rPr>
        <w:fldChar w:fldCharType="separate"/>
      </w:r>
      <w:r>
        <w:rPr>
          <w:rFonts w:hint="default"/>
          <w:highlight w:val="none"/>
          <w:lang w:val="en-US" w:eastAsia="zh-CN"/>
        </w:rPr>
        <w:t>表 12</w:t>
      </w:r>
      <w:r>
        <w:rPr>
          <w:rFonts w:hint="eastAsia"/>
          <w:highlight w:val="none"/>
          <w:lang w:val="en-US" w:eastAsia="zh-CN"/>
        </w:rPr>
        <w:t>-</w:t>
      </w:r>
      <w:r>
        <w:rPr>
          <w:highlight w:val="none"/>
        </w:rPr>
        <w:t xml:space="preserve">1 </w:t>
      </w:r>
      <w:r>
        <w:rPr>
          <w:rFonts w:hint="eastAsia"/>
          <w:highlight w:val="none"/>
          <w:lang w:val="en-US" w:eastAsia="zh-CN"/>
        </w:rPr>
        <w:t>：功能性能测试设备信息表</w:t>
      </w:r>
      <w:r>
        <w:rPr>
          <w:highlight w:val="none"/>
        </w:rPr>
        <w:tab/>
      </w:r>
      <w:r>
        <w:rPr>
          <w:highlight w:val="none"/>
        </w:rPr>
        <w:fldChar w:fldCharType="begin"/>
      </w:r>
      <w:r>
        <w:rPr>
          <w:highlight w:val="none"/>
        </w:rPr>
        <w:instrText xml:space="preserve"> PAGEREF _Toc15465 \h </w:instrText>
      </w:r>
      <w:r>
        <w:rPr>
          <w:highlight w:val="none"/>
        </w:rPr>
        <w:fldChar w:fldCharType="separate"/>
      </w:r>
      <w:r>
        <w:rPr>
          <w:highlight w:val="none"/>
        </w:rPr>
        <w:t>15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_Toc9366 </w:instrText>
      </w:r>
      <w:r>
        <w:rPr>
          <w:highlight w:val="none"/>
        </w:rPr>
        <w:fldChar w:fldCharType="separate"/>
      </w:r>
      <w:r>
        <w:rPr>
          <w:rFonts w:hint="default"/>
          <w:highlight w:val="none"/>
          <w:lang w:val="en-US" w:eastAsia="zh-CN"/>
        </w:rPr>
        <w:t>表 12</w:t>
      </w:r>
      <w:r>
        <w:rPr>
          <w:rFonts w:hint="eastAsia"/>
          <w:highlight w:val="none"/>
          <w:lang w:val="en-US" w:eastAsia="zh-CN"/>
        </w:rPr>
        <w:t>-</w:t>
      </w:r>
      <w:r>
        <w:rPr>
          <w:highlight w:val="none"/>
        </w:rPr>
        <w:t xml:space="preserve">2 </w:t>
      </w:r>
      <w:r>
        <w:rPr>
          <w:rFonts w:hint="eastAsia"/>
          <w:highlight w:val="none"/>
          <w:lang w:val="en-US" w:eastAsia="zh-CN"/>
        </w:rPr>
        <w:t>：</w:t>
      </w:r>
      <w:r>
        <w:rPr>
          <w:rFonts w:hint="default"/>
          <w:highlight w:val="none"/>
          <w:lang w:val="en-US" w:eastAsia="zh-CN"/>
        </w:rPr>
        <w:t>鉴定性能接收试验（QPAT）</w:t>
      </w:r>
      <w:r>
        <w:rPr>
          <w:highlight w:val="none"/>
        </w:rPr>
        <w:tab/>
      </w:r>
      <w:r>
        <w:rPr>
          <w:highlight w:val="none"/>
        </w:rPr>
        <w:fldChar w:fldCharType="begin"/>
      </w:r>
      <w:r>
        <w:rPr>
          <w:highlight w:val="none"/>
        </w:rPr>
        <w:instrText xml:space="preserve"> PAGEREF _Toc9366 \h </w:instrText>
      </w:r>
      <w:r>
        <w:rPr>
          <w:highlight w:val="none"/>
        </w:rPr>
        <w:fldChar w:fldCharType="separate"/>
      </w:r>
      <w:r>
        <w:rPr>
          <w:highlight w:val="none"/>
        </w:rPr>
        <w:t>17</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_Toc30941 </w:instrText>
      </w:r>
      <w:r>
        <w:rPr>
          <w:highlight w:val="none"/>
        </w:rPr>
        <w:fldChar w:fldCharType="separate"/>
      </w:r>
      <w:r>
        <w:rPr>
          <w:rFonts w:hint="default"/>
          <w:highlight w:val="none"/>
          <w:lang w:val="en-US" w:eastAsia="zh-CN"/>
        </w:rPr>
        <w:t>表 13</w:t>
      </w:r>
      <w:r>
        <w:rPr>
          <w:rFonts w:hint="eastAsia"/>
          <w:highlight w:val="none"/>
          <w:lang w:val="en-US" w:eastAsia="zh-CN"/>
        </w:rPr>
        <w:t>-</w:t>
      </w:r>
      <w:r>
        <w:rPr>
          <w:highlight w:val="none"/>
        </w:rPr>
        <w:t xml:space="preserve">1 </w:t>
      </w:r>
      <w:r>
        <w:rPr>
          <w:rFonts w:hint="eastAsia"/>
          <w:highlight w:val="none"/>
          <w:lang w:val="en-US" w:eastAsia="zh-CN"/>
        </w:rPr>
        <w:t>：磁影响要求</w:t>
      </w:r>
      <w:r>
        <w:rPr>
          <w:highlight w:val="none"/>
        </w:rPr>
        <w:tab/>
      </w:r>
      <w:r>
        <w:rPr>
          <w:highlight w:val="none"/>
        </w:rPr>
        <w:fldChar w:fldCharType="begin"/>
      </w:r>
      <w:r>
        <w:rPr>
          <w:highlight w:val="none"/>
        </w:rPr>
        <w:instrText xml:space="preserve"> PAGEREF _Toc30941 \h </w:instrText>
      </w:r>
      <w:r>
        <w:rPr>
          <w:highlight w:val="none"/>
        </w:rPr>
        <w:fldChar w:fldCharType="separate"/>
      </w:r>
      <w:r>
        <w:rPr>
          <w:highlight w:val="none"/>
        </w:rPr>
        <w:t>19</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_Toc23116 </w:instrText>
      </w:r>
      <w:r>
        <w:rPr>
          <w:highlight w:val="none"/>
        </w:rPr>
        <w:fldChar w:fldCharType="separate"/>
      </w:r>
      <w:r>
        <w:rPr>
          <w:rFonts w:hint="default"/>
          <w:highlight w:val="none"/>
          <w:lang w:val="en-US" w:eastAsia="zh-CN"/>
        </w:rPr>
        <w:t>表 13</w:t>
      </w:r>
      <w:r>
        <w:rPr>
          <w:rFonts w:hint="eastAsia"/>
          <w:highlight w:val="none"/>
          <w:lang w:val="en-US" w:eastAsia="zh-CN"/>
        </w:rPr>
        <w:t>-</w:t>
      </w:r>
      <w:r>
        <w:rPr>
          <w:highlight w:val="none"/>
        </w:rPr>
        <w:t xml:space="preserve">2 </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_Toc23116 \h </w:instrText>
      </w:r>
      <w:r>
        <w:rPr>
          <w:highlight w:val="none"/>
        </w:rPr>
        <w:fldChar w:fldCharType="separate"/>
      </w:r>
      <w:r>
        <w:rPr>
          <w:highlight w:val="none"/>
        </w:rPr>
        <w:t>20</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_Toc18419 </w:instrText>
      </w:r>
      <w:r>
        <w:rPr>
          <w:highlight w:val="none"/>
        </w:rPr>
        <w:fldChar w:fldCharType="separate"/>
      </w:r>
      <w:r>
        <w:rPr>
          <w:rFonts w:hint="default" w:ascii="Times New Roman" w:hAnsi="Times New Roman" w:cs="Times New Roman"/>
          <w:highlight w:val="none"/>
        </w:rPr>
        <w:t>表 14</w:t>
      </w:r>
      <w:r>
        <w:rPr>
          <w:rFonts w:hint="eastAsia" w:ascii="Times New Roman" w:hAnsi="Times New Roman" w:cs="Times New Roman"/>
          <w:highlight w:val="none"/>
          <w:lang w:eastAsia="zh-CN"/>
        </w:rPr>
        <w:t>-</w:t>
      </w:r>
      <w:r>
        <w:rPr>
          <w:highlight w:val="none"/>
        </w:rPr>
        <w:t xml:space="preserve">1 </w:t>
      </w:r>
      <w:r>
        <w:rPr>
          <w:rFonts w:hint="eastAsia" w:ascii="Times New Roman" w:hAnsi="Times New Roman" w:cs="Times New Roman"/>
          <w:highlight w:val="none"/>
          <w:lang w:eastAsia="zh-CN"/>
        </w:rPr>
        <w:t>：</w:t>
      </w:r>
      <w:r>
        <w:rPr>
          <w:rFonts w:hint="eastAsia" w:ascii="Times New Roman" w:hAnsi="Times New Roman" w:cs="Times New Roman"/>
          <w:highlight w:val="none"/>
          <w:lang w:val="en-US" w:eastAsia="zh-CN"/>
        </w:rPr>
        <w:t>电源输入条件</w:t>
      </w:r>
      <w:r>
        <w:rPr>
          <w:highlight w:val="none"/>
        </w:rPr>
        <w:tab/>
      </w:r>
      <w:r>
        <w:rPr>
          <w:highlight w:val="none"/>
        </w:rPr>
        <w:fldChar w:fldCharType="begin"/>
      </w:r>
      <w:r>
        <w:rPr>
          <w:highlight w:val="none"/>
        </w:rPr>
        <w:instrText xml:space="preserve"> PAGEREF _Toc18419 \h </w:instrText>
      </w:r>
      <w:r>
        <w:rPr>
          <w:highlight w:val="none"/>
        </w:rPr>
        <w:fldChar w:fldCharType="separate"/>
      </w:r>
      <w:r>
        <w:rPr>
          <w:highlight w:val="none"/>
        </w:rPr>
        <w:t>24</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_Toc23603 </w:instrText>
      </w:r>
      <w:r>
        <w:rPr>
          <w:highlight w:val="none"/>
        </w:rPr>
        <w:fldChar w:fldCharType="separate"/>
      </w:r>
      <w:r>
        <w:rPr>
          <w:highlight w:val="none"/>
        </w:rPr>
        <w:t>表 14</w:t>
      </w:r>
      <w:r>
        <w:rPr>
          <w:rFonts w:hint="eastAsia"/>
          <w:highlight w:val="none"/>
          <w:lang w:eastAsia="zh-CN"/>
        </w:rPr>
        <w:t>-</w:t>
      </w:r>
      <w:r>
        <w:rPr>
          <w:highlight w:val="none"/>
        </w:rPr>
        <w:t xml:space="preserve">2 </w:t>
      </w:r>
      <w:r>
        <w:rPr>
          <w:rFonts w:hint="eastAsia"/>
          <w:highlight w:val="none"/>
          <w:lang w:eastAsia="zh-CN"/>
        </w:rPr>
        <w:t>：</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_Toc23603 \h </w:instrText>
      </w:r>
      <w:r>
        <w:rPr>
          <w:highlight w:val="none"/>
        </w:rPr>
        <w:fldChar w:fldCharType="separate"/>
      </w:r>
      <w:r>
        <w:rPr>
          <w:highlight w:val="none"/>
        </w:rPr>
        <w:t>24</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_Toc23889 </w:instrText>
      </w:r>
      <w:r>
        <w:rPr>
          <w:highlight w:val="none"/>
        </w:rPr>
        <w:fldChar w:fldCharType="separate"/>
      </w:r>
      <w:r>
        <w:rPr>
          <w:highlight w:val="none"/>
        </w:rPr>
        <w:t>表 14</w:t>
      </w:r>
      <w:r>
        <w:rPr>
          <w:rFonts w:hint="eastAsia"/>
          <w:highlight w:val="none"/>
          <w:lang w:eastAsia="zh-CN"/>
        </w:rPr>
        <w:t>-</w:t>
      </w:r>
      <w:r>
        <w:rPr>
          <w:highlight w:val="none"/>
        </w:rPr>
        <w:t xml:space="preserve">3 </w:t>
      </w:r>
      <w:r>
        <w:rPr>
          <w:rFonts w:hint="eastAsia"/>
          <w:highlight w:val="none"/>
          <w:lang w:eastAsia="zh-CN"/>
        </w:rPr>
        <w:t>：</w:t>
      </w:r>
      <w:r>
        <w:rPr>
          <w:rFonts w:hint="eastAsia"/>
          <w:highlight w:val="none"/>
          <w:lang w:val="en-US" w:eastAsia="zh-CN"/>
        </w:rPr>
        <w:t>电压（直流平均值）测试要求极限</w:t>
      </w:r>
      <w:r>
        <w:rPr>
          <w:highlight w:val="none"/>
        </w:rPr>
        <w:tab/>
      </w:r>
      <w:r>
        <w:rPr>
          <w:highlight w:val="none"/>
        </w:rPr>
        <w:fldChar w:fldCharType="begin"/>
      </w:r>
      <w:r>
        <w:rPr>
          <w:highlight w:val="none"/>
        </w:rPr>
        <w:instrText xml:space="preserve"> PAGEREF _Toc23889 \h </w:instrText>
      </w:r>
      <w:r>
        <w:rPr>
          <w:highlight w:val="none"/>
        </w:rPr>
        <w:fldChar w:fldCharType="separate"/>
      </w:r>
      <w:r>
        <w:rPr>
          <w:highlight w:val="none"/>
        </w:rPr>
        <w:t>27</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_Toc964 </w:instrText>
      </w:r>
      <w:r>
        <w:rPr>
          <w:highlight w:val="none"/>
        </w:rPr>
        <w:fldChar w:fldCharType="separate"/>
      </w:r>
      <w:r>
        <w:rPr>
          <w:highlight w:val="none"/>
        </w:rPr>
        <w:t>表 14</w:t>
      </w:r>
      <w:r>
        <w:rPr>
          <w:rFonts w:hint="eastAsia"/>
          <w:highlight w:val="none"/>
          <w:lang w:eastAsia="zh-CN"/>
        </w:rPr>
        <w:t>-</w:t>
      </w:r>
      <w:r>
        <w:rPr>
          <w:highlight w:val="none"/>
        </w:rPr>
        <w:t xml:space="preserve">4 </w:t>
      </w:r>
      <w:r>
        <w:rPr>
          <w:rFonts w:hint="eastAsia"/>
          <w:highlight w:val="none"/>
          <w:lang w:eastAsia="zh-CN"/>
        </w:rPr>
        <w:t>：</w:t>
      </w:r>
      <w:r>
        <w:rPr>
          <w:rFonts w:hint="eastAsia"/>
          <w:highlight w:val="none"/>
          <w:lang w:val="en-US" w:eastAsia="zh-CN"/>
        </w:rPr>
        <w:t>脉动电压测试要求极限</w:t>
      </w:r>
      <w:r>
        <w:rPr>
          <w:highlight w:val="none"/>
        </w:rPr>
        <w:tab/>
      </w:r>
      <w:r>
        <w:rPr>
          <w:highlight w:val="none"/>
        </w:rPr>
        <w:fldChar w:fldCharType="begin"/>
      </w:r>
      <w:r>
        <w:rPr>
          <w:highlight w:val="none"/>
        </w:rPr>
        <w:instrText xml:space="preserve"> PAGEREF _Toc964 \h </w:instrText>
      </w:r>
      <w:r>
        <w:rPr>
          <w:highlight w:val="none"/>
        </w:rPr>
        <w:fldChar w:fldCharType="separate"/>
      </w:r>
      <w:r>
        <w:rPr>
          <w:highlight w:val="none"/>
        </w:rPr>
        <w:t>28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_Toc11228 </w:instrText>
      </w:r>
      <w:r>
        <w:rPr>
          <w:highlight w:val="none"/>
        </w:rPr>
        <w:fldChar w:fldCharType="separate"/>
      </w:r>
      <w:r>
        <w:rPr>
          <w:highlight w:val="none"/>
        </w:rPr>
        <w:t>表 14</w:t>
      </w:r>
      <w:r>
        <w:rPr>
          <w:rFonts w:hint="eastAsia"/>
          <w:highlight w:val="none"/>
          <w:lang w:eastAsia="zh-CN"/>
        </w:rPr>
        <w:t>-</w:t>
      </w:r>
      <w:r>
        <w:rPr>
          <w:highlight w:val="none"/>
        </w:rPr>
        <w:t xml:space="preserve">5 </w:t>
      </w:r>
      <w:r>
        <w:rPr>
          <w:rFonts w:hint="eastAsia"/>
          <w:highlight w:val="none"/>
          <w:lang w:eastAsia="zh-CN"/>
        </w:rPr>
        <w:t>：</w:t>
      </w:r>
      <w:r>
        <w:rPr>
          <w:rFonts w:hint="eastAsia"/>
          <w:highlight w:val="none"/>
          <w:lang w:val="en-US" w:eastAsia="zh-CN"/>
        </w:rPr>
        <w:t>含有数字电路设备瞬时中断要求</w:t>
      </w:r>
      <w:r>
        <w:rPr>
          <w:highlight w:val="none"/>
        </w:rPr>
        <w:tab/>
      </w:r>
      <w:r>
        <w:rPr>
          <w:highlight w:val="none"/>
        </w:rPr>
        <w:fldChar w:fldCharType="begin"/>
      </w:r>
      <w:r>
        <w:rPr>
          <w:highlight w:val="none"/>
        </w:rPr>
        <w:instrText xml:space="preserve"> PAGEREF _Toc11228 \h </w:instrText>
      </w:r>
      <w:r>
        <w:rPr>
          <w:highlight w:val="none"/>
        </w:rPr>
        <w:fldChar w:fldCharType="separate"/>
      </w:r>
      <w:r>
        <w:rPr>
          <w:highlight w:val="none"/>
        </w:rPr>
        <w:t>29</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_Toc5554 </w:instrText>
      </w:r>
      <w:r>
        <w:rPr>
          <w:highlight w:val="none"/>
        </w:rPr>
        <w:fldChar w:fldCharType="separate"/>
      </w:r>
      <w:r>
        <w:rPr>
          <w:highlight w:val="none"/>
        </w:rPr>
        <w:t>表 14</w:t>
      </w:r>
      <w:r>
        <w:rPr>
          <w:rFonts w:hint="eastAsia"/>
          <w:highlight w:val="none"/>
          <w:lang w:eastAsia="zh-CN"/>
        </w:rPr>
        <w:t>-</w:t>
      </w:r>
      <w:r>
        <w:rPr>
          <w:highlight w:val="none"/>
        </w:rPr>
        <w:t xml:space="preserve">6 </w:t>
      </w:r>
      <w:r>
        <w:rPr>
          <w:rFonts w:hint="eastAsia"/>
          <w:highlight w:val="none"/>
          <w:lang w:eastAsia="zh-CN"/>
        </w:rPr>
        <w:t>：</w:t>
      </w:r>
      <w:r>
        <w:rPr>
          <w:rFonts w:hint="eastAsia"/>
          <w:highlight w:val="none"/>
          <w:lang w:val="en-US" w:eastAsia="zh-CN"/>
        </w:rPr>
        <w:t>含有数字电路或存储装置设备瞬时中断要求</w:t>
      </w:r>
      <w:r>
        <w:rPr>
          <w:highlight w:val="none"/>
        </w:rPr>
        <w:tab/>
      </w:r>
      <w:r>
        <w:rPr>
          <w:highlight w:val="none"/>
        </w:rPr>
        <w:fldChar w:fldCharType="begin"/>
      </w:r>
      <w:r>
        <w:rPr>
          <w:highlight w:val="none"/>
        </w:rPr>
        <w:instrText xml:space="preserve"> PAGEREF _Toc5554 \h </w:instrText>
      </w:r>
      <w:r>
        <w:rPr>
          <w:highlight w:val="none"/>
        </w:rPr>
        <w:fldChar w:fldCharType="separate"/>
      </w:r>
      <w:r>
        <w:rPr>
          <w:highlight w:val="none"/>
        </w:rPr>
        <w:t>29</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_Toc11646 </w:instrText>
      </w:r>
      <w:r>
        <w:rPr>
          <w:highlight w:val="none"/>
        </w:rPr>
        <w:fldChar w:fldCharType="separate"/>
      </w:r>
      <w:r>
        <w:rPr>
          <w:highlight w:val="none"/>
        </w:rPr>
        <w:t>表 14</w:t>
      </w:r>
      <w:r>
        <w:rPr>
          <w:rFonts w:hint="eastAsia"/>
          <w:highlight w:val="none"/>
          <w:lang w:eastAsia="zh-CN"/>
        </w:rPr>
        <w:t>-</w:t>
      </w:r>
      <w:r>
        <w:rPr>
          <w:highlight w:val="none"/>
        </w:rPr>
        <w:t xml:space="preserve">7 </w:t>
      </w:r>
      <w:r>
        <w:rPr>
          <w:rFonts w:hint="eastAsia"/>
          <w:highlight w:val="none"/>
          <w:lang w:eastAsia="zh-CN"/>
        </w:rPr>
        <w:t>：</w:t>
      </w:r>
      <w:r>
        <w:rPr>
          <w:rFonts w:hint="eastAsia"/>
          <w:highlight w:val="none"/>
          <w:lang w:val="en-US" w:eastAsia="zh-CN"/>
        </w:rPr>
        <w:t>电压稳态（直流）测试极限</w:t>
      </w:r>
      <w:r>
        <w:rPr>
          <w:highlight w:val="none"/>
        </w:rPr>
        <w:tab/>
      </w:r>
      <w:r>
        <w:rPr>
          <w:highlight w:val="none"/>
        </w:rPr>
        <w:fldChar w:fldCharType="begin"/>
      </w:r>
      <w:r>
        <w:rPr>
          <w:highlight w:val="none"/>
        </w:rPr>
        <w:instrText xml:space="preserve"> PAGEREF _Toc11646 \h </w:instrText>
      </w:r>
      <w:r>
        <w:rPr>
          <w:highlight w:val="none"/>
        </w:rPr>
        <w:fldChar w:fldCharType="separate"/>
      </w:r>
      <w:r>
        <w:rPr>
          <w:highlight w:val="none"/>
        </w:rPr>
        <w:t>31</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_Toc26572 </w:instrText>
      </w:r>
      <w:r>
        <w:rPr>
          <w:highlight w:val="none"/>
        </w:rPr>
        <w:fldChar w:fldCharType="separate"/>
      </w:r>
      <w:r>
        <w:rPr>
          <w:highlight w:val="none"/>
        </w:rPr>
        <w:t>表 14</w:t>
      </w:r>
      <w:r>
        <w:rPr>
          <w:rFonts w:hint="eastAsia"/>
          <w:highlight w:val="none"/>
          <w:lang w:eastAsia="zh-CN"/>
        </w:rPr>
        <w:t>-</w:t>
      </w:r>
      <w:r>
        <w:rPr>
          <w:highlight w:val="none"/>
        </w:rPr>
        <w:t xml:space="preserve">8 </w:t>
      </w:r>
      <w:r>
        <w:rPr>
          <w:rFonts w:hint="eastAsia"/>
          <w:highlight w:val="none"/>
          <w:lang w:eastAsia="zh-CN"/>
        </w:rPr>
        <w:t>：</w:t>
      </w:r>
      <w:r>
        <w:rPr>
          <w:rFonts w:hint="eastAsia"/>
          <w:highlight w:val="none"/>
          <w:lang w:val="en-US" w:eastAsia="zh-CN"/>
        </w:rPr>
        <w:t>瞬时欠压工作测试极限</w:t>
      </w:r>
      <w:r>
        <w:rPr>
          <w:highlight w:val="none"/>
        </w:rPr>
        <w:tab/>
      </w:r>
      <w:r>
        <w:rPr>
          <w:highlight w:val="none"/>
        </w:rPr>
        <w:fldChar w:fldCharType="begin"/>
      </w:r>
      <w:r>
        <w:rPr>
          <w:highlight w:val="none"/>
        </w:rPr>
        <w:instrText xml:space="preserve"> PAGEREF _Toc26572 \h </w:instrText>
      </w:r>
      <w:r>
        <w:rPr>
          <w:highlight w:val="none"/>
        </w:rPr>
        <w:fldChar w:fldCharType="separate"/>
      </w:r>
      <w:r>
        <w:rPr>
          <w:highlight w:val="none"/>
        </w:rPr>
        <w:t>32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_Toc22567 </w:instrText>
      </w:r>
      <w:r>
        <w:rPr>
          <w:highlight w:val="none"/>
        </w:rPr>
        <w:fldChar w:fldCharType="separate"/>
      </w:r>
      <w:r>
        <w:rPr>
          <w:rFonts w:hint="default" w:ascii="Times New Roman" w:hAnsi="Times New Roman" w:cs="Times New Roman"/>
          <w:highlight w:val="none"/>
        </w:rPr>
        <w:t>表 15</w:t>
      </w:r>
      <w:r>
        <w:rPr>
          <w:rFonts w:hint="default" w:ascii="Times New Roman" w:hAnsi="Times New Roman" w:cs="Times New Roman"/>
          <w:highlight w:val="none"/>
          <w:lang w:eastAsia="zh-CN"/>
        </w:rPr>
        <w:t>-</w:t>
      </w:r>
      <w:r>
        <w:rPr>
          <w:highlight w:val="none"/>
        </w:rPr>
        <w:t xml:space="preserve">1 </w:t>
      </w:r>
      <w:r>
        <w:rPr>
          <w:rFonts w:hint="default" w:ascii="Times New Roman" w:hAnsi="Times New Roman" w:cs="Times New Roman"/>
          <w:highlight w:val="none"/>
          <w:lang w:eastAsia="zh-CN"/>
        </w:rPr>
        <w:t>：</w:t>
      </w:r>
      <w:r>
        <w:rPr>
          <w:rFonts w:hint="eastAsia" w:ascii="Times New Roman" w:hAnsi="Times New Roman" w:cs="Times New Roman"/>
          <w:highlight w:val="none"/>
          <w:lang w:val="en-US" w:eastAsia="zh-CN"/>
        </w:rPr>
        <w:t>电压尖峰试验极限</w:t>
      </w:r>
      <w:r>
        <w:rPr>
          <w:highlight w:val="none"/>
        </w:rPr>
        <w:tab/>
      </w:r>
      <w:r>
        <w:rPr>
          <w:highlight w:val="none"/>
        </w:rPr>
        <w:fldChar w:fldCharType="begin"/>
      </w:r>
      <w:r>
        <w:rPr>
          <w:highlight w:val="none"/>
        </w:rPr>
        <w:instrText xml:space="preserve"> PAGEREF _Toc22567 \h </w:instrText>
      </w:r>
      <w:r>
        <w:rPr>
          <w:highlight w:val="none"/>
        </w:rPr>
        <w:fldChar w:fldCharType="separate"/>
      </w:r>
      <w:r>
        <w:rPr>
          <w:highlight w:val="none"/>
        </w:rPr>
        <w:t>35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_Toc7718 </w:instrText>
      </w:r>
      <w:r>
        <w:rPr>
          <w:highlight w:val="none"/>
        </w:rPr>
        <w:fldChar w:fldCharType="separate"/>
      </w:r>
      <w:r>
        <w:rPr>
          <w:rFonts w:hint="default" w:ascii="Times New Roman" w:hAnsi="Times New Roman" w:cs="Times New Roman"/>
          <w:highlight w:val="none"/>
        </w:rPr>
        <w:t>表 15</w:t>
      </w:r>
      <w:r>
        <w:rPr>
          <w:rFonts w:hint="default" w:ascii="Times New Roman" w:hAnsi="Times New Roman" w:cs="Times New Roman"/>
          <w:highlight w:val="none"/>
          <w:lang w:eastAsia="zh-CN"/>
        </w:rPr>
        <w:t>-</w:t>
      </w:r>
      <w:r>
        <w:rPr>
          <w:highlight w:val="none"/>
        </w:rPr>
        <w:t xml:space="preserve">2 </w:t>
      </w:r>
      <w:r>
        <w:rPr>
          <w:rFonts w:hint="default" w:ascii="Times New Roman" w:hAnsi="Times New Roman" w:cs="Times New Roman"/>
          <w:highlight w:val="none"/>
          <w:lang w:eastAsia="zh-CN"/>
        </w:rPr>
        <w:t>：</w:t>
      </w:r>
      <w:r>
        <w:rPr>
          <w:rFonts w:hint="default" w:ascii="Times New Roman" w:hAnsi="Times New Roman" w:cs="Times New Roman"/>
          <w:highlight w:val="none"/>
        </w:rPr>
        <w:t>设备信息表</w:t>
      </w:r>
      <w:r>
        <w:rPr>
          <w:highlight w:val="none"/>
        </w:rPr>
        <w:tab/>
      </w:r>
      <w:r>
        <w:rPr>
          <w:highlight w:val="none"/>
        </w:rPr>
        <w:fldChar w:fldCharType="begin"/>
      </w:r>
      <w:r>
        <w:rPr>
          <w:highlight w:val="none"/>
        </w:rPr>
        <w:instrText xml:space="preserve"> PAGEREF _Toc7718 \h </w:instrText>
      </w:r>
      <w:r>
        <w:rPr>
          <w:highlight w:val="none"/>
        </w:rPr>
        <w:fldChar w:fldCharType="separate"/>
      </w:r>
      <w:r>
        <w:rPr>
          <w:highlight w:val="none"/>
        </w:rPr>
        <w:t>35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_Toc25617 </w:instrText>
      </w:r>
      <w:r>
        <w:rPr>
          <w:highlight w:val="none"/>
        </w:rPr>
        <w:fldChar w:fldCharType="separate"/>
      </w:r>
      <w:r>
        <w:rPr>
          <w:rFonts w:hint="default" w:ascii="Times New Roman" w:hAnsi="Times New Roman" w:cs="Times New Roman"/>
          <w:highlight w:val="none"/>
        </w:rPr>
        <w:t>表 16</w:t>
      </w:r>
      <w:r>
        <w:rPr>
          <w:rFonts w:hint="default" w:ascii="Times New Roman" w:hAnsi="Times New Roman" w:cs="Times New Roman"/>
          <w:highlight w:val="none"/>
          <w:lang w:eastAsia="zh-CN"/>
        </w:rPr>
        <w:t>-</w:t>
      </w:r>
      <w:r>
        <w:rPr>
          <w:highlight w:val="none"/>
        </w:rPr>
        <w:t xml:space="preserve">1 </w:t>
      </w:r>
      <w:r>
        <w:rPr>
          <w:rFonts w:hint="default" w:ascii="Times New Roman" w:hAnsi="Times New Roman" w:cs="Times New Roman"/>
          <w:highlight w:val="none"/>
          <w:lang w:eastAsia="zh-CN"/>
        </w:rPr>
        <w:t>：</w:t>
      </w:r>
      <w:r>
        <w:rPr>
          <w:rFonts w:hint="eastAsia" w:ascii="Times New Roman" w:hAnsi="Times New Roman" w:cs="Times New Roman"/>
          <w:highlight w:val="none"/>
          <w:lang w:val="en-US" w:eastAsia="zh-CN"/>
        </w:rPr>
        <w:t>音频传导敏感性试验条件</w:t>
      </w:r>
      <w:r>
        <w:rPr>
          <w:highlight w:val="none"/>
        </w:rPr>
        <w:tab/>
      </w:r>
      <w:r>
        <w:rPr>
          <w:highlight w:val="none"/>
        </w:rPr>
        <w:fldChar w:fldCharType="begin"/>
      </w:r>
      <w:r>
        <w:rPr>
          <w:highlight w:val="none"/>
        </w:rPr>
        <w:instrText xml:space="preserve"> PAGEREF _Toc25617 \h </w:instrText>
      </w:r>
      <w:r>
        <w:rPr>
          <w:highlight w:val="none"/>
        </w:rPr>
        <w:fldChar w:fldCharType="separate"/>
      </w:r>
      <w:r>
        <w:rPr>
          <w:highlight w:val="none"/>
        </w:rPr>
        <w:t>39</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_Toc17267 </w:instrText>
      </w:r>
      <w:r>
        <w:rPr>
          <w:highlight w:val="none"/>
        </w:rPr>
        <w:fldChar w:fldCharType="separate"/>
      </w:r>
      <w:r>
        <w:rPr>
          <w:highlight w:val="none"/>
        </w:rPr>
        <w:t>表 16</w:t>
      </w:r>
      <w:r>
        <w:rPr>
          <w:rFonts w:hint="eastAsia"/>
          <w:highlight w:val="none"/>
          <w:lang w:eastAsia="zh-CN"/>
        </w:rPr>
        <w:t>-</w:t>
      </w:r>
      <w:r>
        <w:rPr>
          <w:highlight w:val="none"/>
        </w:rPr>
        <w:t xml:space="preserve">2 </w:t>
      </w:r>
      <w:r>
        <w:rPr>
          <w:rFonts w:hint="eastAsia"/>
          <w:highlight w:val="none"/>
          <w:lang w:eastAsia="zh-CN"/>
        </w:rPr>
        <w:t>：</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_Toc17267 \h </w:instrText>
      </w:r>
      <w:r>
        <w:rPr>
          <w:highlight w:val="none"/>
        </w:rPr>
        <w:fldChar w:fldCharType="separate"/>
      </w:r>
      <w:r>
        <w:rPr>
          <w:highlight w:val="none"/>
        </w:rPr>
        <w:t>39</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_Toc18249 </w:instrText>
      </w:r>
      <w:r>
        <w:rPr>
          <w:highlight w:val="none"/>
        </w:rPr>
        <w:fldChar w:fldCharType="separate"/>
      </w:r>
      <w:r>
        <w:rPr>
          <w:highlight w:val="none"/>
        </w:rPr>
        <w:t>表 17</w:t>
      </w:r>
      <w:r>
        <w:rPr>
          <w:rFonts w:hint="eastAsia"/>
          <w:highlight w:val="none"/>
          <w:lang w:eastAsia="zh-CN"/>
        </w:rPr>
        <w:t>-</w:t>
      </w:r>
      <w:r>
        <w:rPr>
          <w:highlight w:val="none"/>
        </w:rPr>
        <w:t xml:space="preserve">1 </w:t>
      </w:r>
      <w:r>
        <w:rPr>
          <w:rFonts w:hint="eastAsia"/>
          <w:highlight w:val="none"/>
          <w:lang w:eastAsia="zh-CN"/>
        </w:rPr>
        <w:t>：</w:t>
      </w:r>
      <w:r>
        <w:rPr>
          <w:rFonts w:hint="eastAsia"/>
          <w:highlight w:val="none"/>
          <w:lang w:val="en-US" w:eastAsia="zh-CN"/>
        </w:rPr>
        <w:t>感应信号敏感度试验条件</w:t>
      </w:r>
      <w:r>
        <w:rPr>
          <w:highlight w:val="none"/>
        </w:rPr>
        <w:tab/>
      </w:r>
      <w:r>
        <w:rPr>
          <w:highlight w:val="none"/>
        </w:rPr>
        <w:fldChar w:fldCharType="begin"/>
      </w:r>
      <w:r>
        <w:rPr>
          <w:highlight w:val="none"/>
        </w:rPr>
        <w:instrText xml:space="preserve"> PAGEREF _Toc18249 \h </w:instrText>
      </w:r>
      <w:r>
        <w:rPr>
          <w:highlight w:val="none"/>
        </w:rPr>
        <w:fldChar w:fldCharType="separate"/>
      </w:r>
      <w:r>
        <w:rPr>
          <w:highlight w:val="none"/>
        </w:rPr>
        <w:t>43</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_Toc16566 </w:instrText>
      </w:r>
      <w:r>
        <w:rPr>
          <w:highlight w:val="none"/>
        </w:rPr>
        <w:fldChar w:fldCharType="separate"/>
      </w:r>
      <w:r>
        <w:rPr>
          <w:highlight w:val="none"/>
        </w:rPr>
        <w:t>表 17</w:t>
      </w:r>
      <w:r>
        <w:rPr>
          <w:rFonts w:hint="eastAsia"/>
          <w:highlight w:val="none"/>
          <w:lang w:eastAsia="zh-CN"/>
        </w:rPr>
        <w:t>-</w:t>
      </w:r>
      <w:r>
        <w:rPr>
          <w:highlight w:val="none"/>
        </w:rPr>
        <w:t xml:space="preserve">2 </w:t>
      </w:r>
      <w:r>
        <w:rPr>
          <w:rFonts w:hint="eastAsia"/>
          <w:highlight w:val="none"/>
          <w:lang w:eastAsia="zh-CN"/>
        </w:rPr>
        <w:t>：</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_Toc16566 \h </w:instrText>
      </w:r>
      <w:r>
        <w:rPr>
          <w:highlight w:val="none"/>
        </w:rPr>
        <w:fldChar w:fldCharType="separate"/>
      </w:r>
      <w:r>
        <w:rPr>
          <w:highlight w:val="none"/>
        </w:rPr>
        <w:t>44</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_Toc2667 </w:instrText>
      </w:r>
      <w:r>
        <w:rPr>
          <w:highlight w:val="none"/>
        </w:rPr>
        <w:fldChar w:fldCharType="separate"/>
      </w:r>
      <w:r>
        <w:rPr>
          <w:highlight w:val="none"/>
        </w:rPr>
        <w:t>表 18</w:t>
      </w:r>
      <w:r>
        <w:rPr>
          <w:rFonts w:hint="eastAsia"/>
          <w:highlight w:val="none"/>
          <w:lang w:eastAsia="zh-CN"/>
        </w:rPr>
        <w:t>-</w:t>
      </w:r>
      <w:r>
        <w:rPr>
          <w:highlight w:val="none"/>
        </w:rPr>
        <w:t xml:space="preserve">1 </w:t>
      </w:r>
      <w:r>
        <w:rPr>
          <w:rFonts w:hint="eastAsia"/>
          <w:highlight w:val="none"/>
          <w:lang w:eastAsia="zh-CN"/>
        </w:rPr>
        <w:t>：</w:t>
      </w:r>
      <w:r>
        <w:rPr>
          <w:rFonts w:hint="eastAsia"/>
          <w:highlight w:val="none"/>
          <w:lang w:val="en-US" w:eastAsia="zh-CN"/>
        </w:rPr>
        <w:t>传导敏感度试验条件</w:t>
      </w:r>
      <w:r>
        <w:rPr>
          <w:highlight w:val="none"/>
        </w:rPr>
        <w:tab/>
      </w:r>
      <w:r>
        <w:rPr>
          <w:highlight w:val="none"/>
        </w:rPr>
        <w:fldChar w:fldCharType="begin"/>
      </w:r>
      <w:r>
        <w:rPr>
          <w:highlight w:val="none"/>
        </w:rPr>
        <w:instrText xml:space="preserve"> PAGEREF _Toc2667 \h </w:instrText>
      </w:r>
      <w:r>
        <w:rPr>
          <w:highlight w:val="none"/>
        </w:rPr>
        <w:fldChar w:fldCharType="separate"/>
      </w:r>
      <w:r>
        <w:rPr>
          <w:highlight w:val="none"/>
        </w:rPr>
        <w:t>51</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_Toc30746 </w:instrText>
      </w:r>
      <w:r>
        <w:rPr>
          <w:highlight w:val="none"/>
        </w:rPr>
        <w:fldChar w:fldCharType="separate"/>
      </w:r>
      <w:r>
        <w:rPr>
          <w:highlight w:val="none"/>
        </w:rPr>
        <w:t>表 18</w:t>
      </w:r>
      <w:r>
        <w:rPr>
          <w:rFonts w:hint="eastAsia"/>
          <w:highlight w:val="none"/>
          <w:lang w:eastAsia="zh-CN"/>
        </w:rPr>
        <w:t>-</w:t>
      </w:r>
      <w:r>
        <w:rPr>
          <w:highlight w:val="none"/>
        </w:rPr>
        <w:t xml:space="preserve">2 </w:t>
      </w:r>
      <w:r>
        <w:rPr>
          <w:rFonts w:hint="eastAsia"/>
          <w:highlight w:val="none"/>
          <w:lang w:eastAsia="zh-CN"/>
        </w:rPr>
        <w:t>：</w:t>
      </w:r>
      <w:r>
        <w:rPr>
          <w:rFonts w:hint="eastAsia"/>
          <w:highlight w:val="none"/>
          <w:lang w:val="en-US" w:eastAsia="zh-CN"/>
        </w:rPr>
        <w:t>射频敏感度试验条件</w:t>
      </w:r>
      <w:r>
        <w:rPr>
          <w:highlight w:val="none"/>
        </w:rPr>
        <w:tab/>
      </w:r>
      <w:r>
        <w:rPr>
          <w:highlight w:val="none"/>
        </w:rPr>
        <w:fldChar w:fldCharType="begin"/>
      </w:r>
      <w:r>
        <w:rPr>
          <w:highlight w:val="none"/>
        </w:rPr>
        <w:instrText xml:space="preserve"> PAGEREF _Toc30746 \h </w:instrText>
      </w:r>
      <w:r>
        <w:rPr>
          <w:highlight w:val="none"/>
        </w:rPr>
        <w:fldChar w:fldCharType="separate"/>
      </w:r>
      <w:r>
        <w:rPr>
          <w:highlight w:val="none"/>
        </w:rPr>
        <w:t>51</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_Toc23212 </w:instrText>
      </w:r>
      <w:r>
        <w:rPr>
          <w:highlight w:val="none"/>
        </w:rPr>
        <w:fldChar w:fldCharType="separate"/>
      </w:r>
      <w:r>
        <w:rPr>
          <w:highlight w:val="none"/>
        </w:rPr>
        <w:t>表 18</w:t>
      </w:r>
      <w:r>
        <w:rPr>
          <w:rFonts w:hint="eastAsia"/>
          <w:highlight w:val="none"/>
          <w:lang w:eastAsia="zh-CN"/>
        </w:rPr>
        <w:t>-</w:t>
      </w:r>
      <w:r>
        <w:rPr>
          <w:highlight w:val="none"/>
        </w:rPr>
        <w:t xml:space="preserve">3 </w:t>
      </w:r>
      <w:r>
        <w:rPr>
          <w:rFonts w:hint="eastAsia"/>
          <w:highlight w:val="none"/>
          <w:lang w:eastAsia="zh-CN"/>
        </w:rPr>
        <w:t>：</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_Toc23212 \h </w:instrText>
      </w:r>
      <w:r>
        <w:rPr>
          <w:highlight w:val="none"/>
        </w:rPr>
        <w:fldChar w:fldCharType="separate"/>
      </w:r>
      <w:r>
        <w:rPr>
          <w:highlight w:val="none"/>
        </w:rPr>
        <w:t>52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_Toc1821 </w:instrText>
      </w:r>
      <w:r>
        <w:rPr>
          <w:highlight w:val="none"/>
        </w:rPr>
        <w:fldChar w:fldCharType="separate"/>
      </w:r>
      <w:r>
        <w:rPr>
          <w:highlight w:val="none"/>
        </w:rPr>
        <w:t>表 19</w:t>
      </w:r>
      <w:r>
        <w:rPr>
          <w:rFonts w:hint="eastAsia"/>
          <w:highlight w:val="none"/>
          <w:lang w:eastAsia="zh-CN"/>
        </w:rPr>
        <w:t>-</w:t>
      </w:r>
      <w:r>
        <w:rPr>
          <w:highlight w:val="none"/>
        </w:rPr>
        <w:t xml:space="preserve">1 </w:t>
      </w:r>
      <w:r>
        <w:rPr>
          <w:rFonts w:hint="eastAsia"/>
          <w:highlight w:val="none"/>
          <w:lang w:eastAsia="zh-CN"/>
        </w:rPr>
        <w:t>：</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_Toc1821 \h </w:instrText>
      </w:r>
      <w:r>
        <w:rPr>
          <w:highlight w:val="none"/>
        </w:rPr>
        <w:fldChar w:fldCharType="separate"/>
      </w:r>
      <w:r>
        <w:rPr>
          <w:highlight w:val="none"/>
        </w:rPr>
        <w:t>62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_Toc32030 </w:instrText>
      </w:r>
      <w:r>
        <w:rPr>
          <w:highlight w:val="none"/>
        </w:rPr>
        <w:fldChar w:fldCharType="separate"/>
      </w:r>
      <w:r>
        <w:rPr>
          <w:highlight w:val="none"/>
        </w:rPr>
        <w:t>表 20</w:t>
      </w:r>
      <w:r>
        <w:rPr>
          <w:rFonts w:hint="eastAsia"/>
          <w:highlight w:val="none"/>
          <w:lang w:eastAsia="zh-CN"/>
        </w:rPr>
        <w:t>-</w:t>
      </w:r>
      <w:r>
        <w:rPr>
          <w:highlight w:val="none"/>
        </w:rPr>
        <w:t xml:space="preserve">1 </w:t>
      </w:r>
      <w:r>
        <w:rPr>
          <w:rFonts w:hint="eastAsia"/>
          <w:highlight w:val="none"/>
          <w:lang w:eastAsia="zh-CN"/>
        </w:rPr>
        <w:t>：</w:t>
      </w:r>
      <w:r>
        <w:rPr>
          <w:rFonts w:hint="eastAsia"/>
          <w:highlight w:val="none"/>
          <w:lang w:val="en-US" w:eastAsia="zh-CN"/>
        </w:rPr>
        <w:t>针脚注入试验条件</w:t>
      </w:r>
      <w:r>
        <w:rPr>
          <w:highlight w:val="none"/>
        </w:rPr>
        <w:tab/>
      </w:r>
      <w:r>
        <w:rPr>
          <w:highlight w:val="none"/>
        </w:rPr>
        <w:fldChar w:fldCharType="begin"/>
      </w:r>
      <w:r>
        <w:rPr>
          <w:highlight w:val="none"/>
        </w:rPr>
        <w:instrText xml:space="preserve"> PAGEREF _Toc32030 \h </w:instrText>
      </w:r>
      <w:r>
        <w:rPr>
          <w:highlight w:val="none"/>
        </w:rPr>
        <w:fldChar w:fldCharType="separate"/>
      </w:r>
      <w:r>
        <w:rPr>
          <w:highlight w:val="none"/>
        </w:rPr>
        <w:t>68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_Toc29684 </w:instrText>
      </w:r>
      <w:r>
        <w:rPr>
          <w:highlight w:val="none"/>
        </w:rPr>
        <w:fldChar w:fldCharType="separate"/>
      </w:r>
      <w:r>
        <w:rPr>
          <w:highlight w:val="none"/>
        </w:rPr>
        <w:t>表 20</w:t>
      </w:r>
      <w:r>
        <w:rPr>
          <w:rFonts w:hint="eastAsia"/>
          <w:highlight w:val="none"/>
          <w:lang w:eastAsia="zh-CN"/>
        </w:rPr>
        <w:t>-</w:t>
      </w:r>
      <w:r>
        <w:rPr>
          <w:highlight w:val="none"/>
        </w:rPr>
        <w:t xml:space="preserve">2 </w:t>
      </w:r>
      <w:r>
        <w:rPr>
          <w:rFonts w:hint="eastAsia"/>
          <w:highlight w:val="none"/>
          <w:lang w:eastAsia="zh-CN"/>
        </w:rPr>
        <w:t>：</w:t>
      </w:r>
      <w:r>
        <w:rPr>
          <w:rFonts w:hint="eastAsia"/>
          <w:highlight w:val="none"/>
          <w:lang w:val="en-US" w:eastAsia="zh-CN"/>
        </w:rPr>
        <w:t>电缆束注入试验条件</w:t>
      </w:r>
      <w:r>
        <w:rPr>
          <w:highlight w:val="none"/>
        </w:rPr>
        <w:tab/>
      </w:r>
      <w:r>
        <w:rPr>
          <w:highlight w:val="none"/>
        </w:rPr>
        <w:fldChar w:fldCharType="begin"/>
      </w:r>
      <w:r>
        <w:rPr>
          <w:highlight w:val="none"/>
        </w:rPr>
        <w:instrText xml:space="preserve"> PAGEREF _Toc29684 \h </w:instrText>
      </w:r>
      <w:r>
        <w:rPr>
          <w:highlight w:val="none"/>
        </w:rPr>
        <w:fldChar w:fldCharType="separate"/>
      </w:r>
      <w:r>
        <w:rPr>
          <w:highlight w:val="none"/>
        </w:rPr>
        <w:t>68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_Toc1840 </w:instrText>
      </w:r>
      <w:r>
        <w:rPr>
          <w:highlight w:val="none"/>
        </w:rPr>
        <w:fldChar w:fldCharType="separate"/>
      </w:r>
      <w:r>
        <w:rPr>
          <w:highlight w:val="none"/>
        </w:rPr>
        <w:t>表 20</w:t>
      </w:r>
      <w:r>
        <w:rPr>
          <w:rFonts w:hint="eastAsia"/>
          <w:highlight w:val="none"/>
          <w:lang w:eastAsia="zh-CN"/>
        </w:rPr>
        <w:t>-</w:t>
      </w:r>
      <w:r>
        <w:rPr>
          <w:highlight w:val="none"/>
        </w:rPr>
        <w:t xml:space="preserve">3 </w:t>
      </w:r>
      <w:r>
        <w:rPr>
          <w:rFonts w:hint="eastAsia"/>
          <w:highlight w:val="none"/>
          <w:lang w:eastAsia="zh-CN"/>
        </w:rPr>
        <w:t>：</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_Toc1840 \h </w:instrText>
      </w:r>
      <w:r>
        <w:rPr>
          <w:highlight w:val="none"/>
        </w:rPr>
        <w:fldChar w:fldCharType="separate"/>
      </w:r>
      <w:r>
        <w:rPr>
          <w:highlight w:val="none"/>
        </w:rPr>
        <w:t>68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_Toc18987 </w:instrText>
      </w:r>
      <w:r>
        <w:rPr>
          <w:highlight w:val="none"/>
        </w:rPr>
        <w:fldChar w:fldCharType="separate"/>
      </w:r>
      <w:r>
        <w:rPr>
          <w:highlight w:val="none"/>
        </w:rPr>
        <w:t>表 20</w:t>
      </w:r>
      <w:r>
        <w:rPr>
          <w:rFonts w:hint="eastAsia"/>
          <w:highlight w:val="none"/>
          <w:lang w:eastAsia="zh-CN"/>
        </w:rPr>
        <w:t>-</w:t>
      </w:r>
      <w:r>
        <w:rPr>
          <w:highlight w:val="none"/>
        </w:rPr>
        <w:t xml:space="preserve">4 </w:t>
      </w:r>
      <w:r>
        <w:rPr>
          <w:rFonts w:hint="eastAsia"/>
          <w:highlight w:val="none"/>
          <w:lang w:eastAsia="zh-CN"/>
        </w:rPr>
        <w:t>：</w:t>
      </w:r>
      <w:r>
        <w:rPr>
          <w:rFonts w:hint="eastAsia"/>
          <w:highlight w:val="none"/>
          <w:lang w:val="en-US" w:eastAsia="zh-CN"/>
        </w:rPr>
        <w:t>被试针脚定义</w:t>
      </w:r>
      <w:r>
        <w:rPr>
          <w:highlight w:val="none"/>
        </w:rPr>
        <w:tab/>
      </w:r>
      <w:r>
        <w:rPr>
          <w:highlight w:val="none"/>
        </w:rPr>
        <w:fldChar w:fldCharType="begin"/>
      </w:r>
      <w:r>
        <w:rPr>
          <w:highlight w:val="none"/>
        </w:rPr>
        <w:instrText xml:space="preserve"> PAGEREF _Toc18987 \h </w:instrText>
      </w:r>
      <w:r>
        <w:rPr>
          <w:highlight w:val="none"/>
        </w:rPr>
        <w:fldChar w:fldCharType="separate"/>
      </w:r>
      <w:r>
        <w:rPr>
          <w:highlight w:val="none"/>
        </w:rPr>
        <w:t>72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_Toc116 </w:instrText>
      </w:r>
      <w:r>
        <w:rPr>
          <w:highlight w:val="none"/>
        </w:rPr>
        <w:fldChar w:fldCharType="separate"/>
      </w:r>
      <w:r>
        <w:rPr>
          <w:highlight w:val="none"/>
        </w:rPr>
        <w:t>表 21</w:t>
      </w:r>
      <w:r>
        <w:rPr>
          <w:rFonts w:hint="eastAsia"/>
          <w:highlight w:val="none"/>
          <w:lang w:eastAsia="zh-CN"/>
        </w:rPr>
        <w:t>-</w:t>
      </w:r>
      <w:r>
        <w:rPr>
          <w:highlight w:val="none"/>
        </w:rPr>
        <w:t xml:space="preserve">1 </w:t>
      </w:r>
      <w:r>
        <w:rPr>
          <w:rFonts w:hint="eastAsia"/>
          <w:highlight w:val="none"/>
          <w:lang w:eastAsia="zh-CN"/>
        </w:rPr>
        <w:t>：</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_Toc116 \h </w:instrText>
      </w:r>
      <w:r>
        <w:rPr>
          <w:highlight w:val="none"/>
        </w:rPr>
        <w:fldChar w:fldCharType="separate"/>
      </w:r>
      <w:r>
        <w:rPr>
          <w:highlight w:val="none"/>
        </w:rPr>
        <w:t>75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_Toc27277 </w:instrText>
      </w:r>
      <w:r>
        <w:rPr>
          <w:highlight w:val="none"/>
        </w:rPr>
        <w:fldChar w:fldCharType="separate"/>
      </w:r>
      <w:r>
        <w:rPr>
          <w:rFonts w:hint="default" w:ascii="Times New Roman" w:hAnsi="Times New Roman" w:cs="Times New Roman"/>
          <w:highlight w:val="none"/>
        </w:rPr>
        <w:t>表 22</w:t>
      </w:r>
      <w:r>
        <w:rPr>
          <w:rFonts w:hint="default" w:ascii="Times New Roman" w:hAnsi="Times New Roman" w:cs="Times New Roman"/>
          <w:highlight w:val="none"/>
          <w:lang w:eastAsia="zh-CN"/>
        </w:rPr>
        <w:t>-</w:t>
      </w:r>
      <w:r>
        <w:rPr>
          <w:highlight w:val="none"/>
        </w:rPr>
        <w:t xml:space="preserve">1 </w:t>
      </w:r>
      <w:r>
        <w:rPr>
          <w:rFonts w:hint="default" w:ascii="Times New Roman" w:hAnsi="Times New Roman" w:cs="Times New Roman"/>
          <w:highlight w:val="none"/>
          <w:lang w:eastAsia="zh-CN"/>
        </w:rPr>
        <w:t>：</w:t>
      </w:r>
      <w:r>
        <w:rPr>
          <w:rFonts w:hint="eastAsia" w:ascii="Times New Roman" w:hAnsi="Times New Roman" w:cs="Times New Roman"/>
          <w:highlight w:val="none"/>
          <w:lang w:val="en-US" w:eastAsia="zh-CN"/>
        </w:rPr>
        <w:t>静电放电试验条件</w:t>
      </w:r>
      <w:r>
        <w:rPr>
          <w:highlight w:val="none"/>
        </w:rPr>
        <w:tab/>
      </w:r>
      <w:r>
        <w:rPr>
          <w:highlight w:val="none"/>
        </w:rPr>
        <w:fldChar w:fldCharType="begin"/>
      </w:r>
      <w:r>
        <w:rPr>
          <w:highlight w:val="none"/>
        </w:rPr>
        <w:instrText xml:space="preserve"> PAGEREF _Toc27277 \h </w:instrText>
      </w:r>
      <w:r>
        <w:rPr>
          <w:highlight w:val="none"/>
        </w:rPr>
        <w:fldChar w:fldCharType="separate"/>
      </w:r>
      <w:r>
        <w:rPr>
          <w:highlight w:val="none"/>
        </w:rPr>
        <w:t>79</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_Toc20902 </w:instrText>
      </w:r>
      <w:r>
        <w:rPr>
          <w:highlight w:val="none"/>
        </w:rPr>
        <w:fldChar w:fldCharType="separate"/>
      </w:r>
      <w:r>
        <w:rPr>
          <w:highlight w:val="none"/>
        </w:rPr>
        <w:t>表 22</w:t>
      </w:r>
      <w:r>
        <w:rPr>
          <w:rFonts w:hint="eastAsia"/>
          <w:highlight w:val="none"/>
          <w:lang w:eastAsia="zh-CN"/>
        </w:rPr>
        <w:t>-</w:t>
      </w:r>
      <w:r>
        <w:rPr>
          <w:highlight w:val="none"/>
        </w:rPr>
        <w:t xml:space="preserve">2 </w:t>
      </w:r>
      <w:r>
        <w:rPr>
          <w:rFonts w:hint="eastAsia"/>
          <w:highlight w:val="none"/>
          <w:lang w:eastAsia="zh-CN"/>
        </w:rPr>
        <w:t>：</w:t>
      </w:r>
      <w:r>
        <w:rPr>
          <w:rFonts w:hint="eastAsia"/>
          <w:highlight w:val="none"/>
          <w:lang w:val="en-US" w:eastAsia="zh-CN"/>
        </w:rPr>
        <w:t>设备信息表</w:t>
      </w:r>
      <w:r>
        <w:rPr>
          <w:highlight w:val="none"/>
        </w:rPr>
        <w:tab/>
      </w:r>
      <w:r>
        <w:rPr>
          <w:highlight w:val="none"/>
        </w:rPr>
        <w:fldChar w:fldCharType="begin"/>
      </w:r>
      <w:r>
        <w:rPr>
          <w:highlight w:val="none"/>
        </w:rPr>
        <w:instrText xml:space="preserve"> PAGEREF _Toc20902 \h </w:instrText>
      </w:r>
      <w:r>
        <w:rPr>
          <w:highlight w:val="none"/>
        </w:rPr>
        <w:fldChar w:fldCharType="separate"/>
      </w:r>
      <w:r>
        <w:rPr>
          <w:highlight w:val="none"/>
        </w:rPr>
        <w:t>79</w:t>
      </w:r>
      <w:r>
        <w:rPr>
          <w:highlight w:val="none"/>
        </w:rPr>
        <w:fldChar w:fldCharType="end"/>
      </w:r>
      <w:r>
        <w:rPr>
          <w:color w:val="000000" w:themeColor="text1"/>
          <w:highlight w:val="none"/>
          <w14:textFill>
            <w14:solidFill>
              <w14:schemeClr w14:val="tx1"/>
            </w14:solidFill>
          </w14:textFill>
        </w:rPr>
        <w:fldChar w:fldCharType="end"/>
      </w: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highlight w:val="none"/>
          <w14:textFill>
            <w14:solidFill>
              <w14:schemeClr w14:val="tx1"/>
            </w14:solidFill>
          </w14:textFill>
        </w:rPr>
        <w:fldChar w:fldCharType="end"/>
      </w:r>
    </w:p>
    <w:p>
      <w:pPr>
        <w:spacing w:before="163" w:beforeLines="50" w:after="163" w:afterLines="50"/>
        <w:ind w:firstLine="0" w:firstLineChars="0"/>
        <w:jc w:val="center"/>
        <w:rPr>
          <w:rFonts w:ascii="黑体" w:hAnsi="黑体" w:eastAsia="黑体"/>
          <w:color w:val="000000" w:themeColor="text1"/>
          <w:sz w:val="32"/>
          <w:szCs w:val="32"/>
          <w:highlight w:val="none"/>
          <w14:textFill>
            <w14:solidFill>
              <w14:schemeClr w14:val="tx1"/>
            </w14:solidFill>
          </w14:textFill>
        </w:rPr>
      </w:pPr>
      <w:r>
        <w:rPr>
          <w:rFonts w:hint="eastAsia" w:ascii="黑体" w:hAnsi="黑体" w:eastAsia="黑体"/>
          <w:color w:val="000000" w:themeColor="text1"/>
          <w:sz w:val="32"/>
          <w:szCs w:val="32"/>
          <w:highlight w:val="none"/>
          <w:lang w:val="en-US" w:eastAsia="zh-CN"/>
          <w14:textFill>
            <w14:solidFill>
              <w14:schemeClr w14:val="tx1"/>
            </w14:solidFill>
          </w14:textFill>
        </w:rPr>
        <w:t>图</w:t>
      </w:r>
      <w:r>
        <w:rPr>
          <w:rFonts w:hint="eastAsia" w:ascii="黑体" w:hAnsi="黑体" w:eastAsia="黑体"/>
          <w:color w:val="000000" w:themeColor="text1"/>
          <w:sz w:val="32"/>
          <w:szCs w:val="32"/>
          <w:highlight w:val="none"/>
          <w14:textFill>
            <w14:solidFill>
              <w14:schemeClr w14:val="tx1"/>
            </w14:solidFill>
          </w14:textFill>
        </w:rPr>
        <w:t>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TOC \h \c "图"</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highlight w:val="none"/>
        </w:rPr>
        <w:instrText xml:space="preserve"> HYPERLINK \l _Toc7906 </w:instrText>
      </w:r>
      <w:r>
        <w:rPr>
          <w:highlight w:val="none"/>
        </w:rPr>
        <w:fldChar w:fldCharType="separate"/>
      </w:r>
      <w:r>
        <w:rPr>
          <w:rFonts w:hint="eastAsia"/>
          <w:highlight w:val="none"/>
        </w:rPr>
        <w:t>图 6</w:t>
      </w:r>
      <w:r>
        <w:rPr>
          <w:rFonts w:hint="eastAsia"/>
          <w:highlight w:val="none"/>
          <w:lang w:eastAsia="zh-CN"/>
        </w:rPr>
        <w:t>-</w:t>
      </w:r>
      <w:r>
        <w:rPr>
          <w:highlight w:val="none"/>
        </w:rPr>
        <w:t xml:space="preserve">1 </w:t>
      </w:r>
      <w:r>
        <w:rPr>
          <w:rFonts w:hint="eastAsia"/>
          <w:highlight w:val="none"/>
          <w:lang w:eastAsia="zh-CN"/>
        </w:rPr>
        <w:t>：</w:t>
      </w:r>
      <w:r>
        <w:rPr>
          <w:rFonts w:hint="eastAsia"/>
          <w:highlight w:val="none"/>
          <w:lang w:val="en-US" w:eastAsia="zh-CN"/>
        </w:rPr>
        <w:t>受试设备示意图</w:t>
      </w:r>
      <w:r>
        <w:rPr>
          <w:highlight w:val="none"/>
        </w:rPr>
        <w:tab/>
      </w:r>
      <w:r>
        <w:rPr>
          <w:highlight w:val="none"/>
        </w:rPr>
        <w:fldChar w:fldCharType="begin"/>
      </w:r>
      <w:r>
        <w:rPr>
          <w:highlight w:val="none"/>
        </w:rPr>
        <w:instrText xml:space="preserve"> PAGEREF _Toc7906 \h </w:instrText>
      </w:r>
      <w:r>
        <w:rPr>
          <w:highlight w:val="none"/>
        </w:rPr>
        <w:fldChar w:fldCharType="separate"/>
      </w:r>
      <w:r>
        <w:rPr>
          <w:highlight w:val="none"/>
        </w:rPr>
        <w:t>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_Toc4668 </w:instrText>
      </w:r>
      <w:r>
        <w:rPr>
          <w:highlight w:val="none"/>
        </w:rPr>
        <w:fldChar w:fldCharType="separate"/>
      </w:r>
      <w:r>
        <w:rPr>
          <w:rFonts w:hint="eastAsia"/>
          <w:highlight w:val="none"/>
        </w:rPr>
        <w:t>图 6</w:t>
      </w:r>
      <w:r>
        <w:rPr>
          <w:rFonts w:hint="eastAsia"/>
          <w:highlight w:val="none"/>
          <w:lang w:eastAsia="zh-CN"/>
        </w:rPr>
        <w:t>-</w:t>
      </w:r>
      <w:r>
        <w:rPr>
          <w:highlight w:val="none"/>
        </w:rPr>
        <w:t xml:space="preserve">2 </w:t>
      </w:r>
      <w:r>
        <w:rPr>
          <w:rFonts w:hint="eastAsia"/>
          <w:highlight w:val="none"/>
          <w:lang w:eastAsia="zh-CN"/>
        </w:rPr>
        <w:t>：</w:t>
      </w:r>
      <w:r>
        <w:rPr>
          <w:rFonts w:hint="eastAsia"/>
          <w:i/>
          <w:iCs/>
          <w:highlight w:val="none"/>
          <w:lang w:val="en-US" w:eastAsia="zh-CN"/>
        </w:rPr>
        <w:t>MMMMMM</w:t>
      </w:r>
      <w:r>
        <w:rPr>
          <w:rFonts w:hint="eastAsia"/>
          <w:highlight w:val="none"/>
          <w:lang w:val="en-US" w:eastAsia="zh-CN"/>
        </w:rPr>
        <w:t>机上交联关系图</w:t>
      </w:r>
      <w:r>
        <w:rPr>
          <w:highlight w:val="none"/>
        </w:rPr>
        <w:tab/>
      </w:r>
      <w:r>
        <w:rPr>
          <w:highlight w:val="none"/>
        </w:rPr>
        <w:fldChar w:fldCharType="begin"/>
      </w:r>
      <w:r>
        <w:rPr>
          <w:highlight w:val="none"/>
        </w:rPr>
        <w:instrText xml:space="preserve"> PAGEREF _Toc4668 \h </w:instrText>
      </w:r>
      <w:r>
        <w:rPr>
          <w:highlight w:val="none"/>
        </w:rPr>
        <w:fldChar w:fldCharType="separate"/>
      </w:r>
      <w:r>
        <w:rPr>
          <w:highlight w:val="none"/>
        </w:rPr>
        <w:t>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_Toc18356 </w:instrText>
      </w:r>
      <w:r>
        <w:rPr>
          <w:highlight w:val="none"/>
        </w:rPr>
        <w:fldChar w:fldCharType="separate"/>
      </w:r>
      <w:r>
        <w:rPr>
          <w:rFonts w:hint="default"/>
          <w:highlight w:val="none"/>
          <w:lang w:val="en-US" w:eastAsia="zh-CN"/>
        </w:rPr>
        <w:t>图 12</w:t>
      </w:r>
      <w:r>
        <w:rPr>
          <w:rFonts w:hint="eastAsia"/>
          <w:highlight w:val="none"/>
          <w:lang w:val="en-US" w:eastAsia="zh-CN"/>
        </w:rPr>
        <w:t>-</w:t>
      </w:r>
      <w:r>
        <w:rPr>
          <w:highlight w:val="none"/>
        </w:rPr>
        <w:t xml:space="preserve">1 </w:t>
      </w:r>
      <w:r>
        <w:rPr>
          <w:rFonts w:hint="eastAsia"/>
          <w:highlight w:val="none"/>
          <w:lang w:val="en-US" w:eastAsia="zh-CN"/>
        </w:rPr>
        <w:t>：性能试验测试连接图</w:t>
      </w:r>
      <w:r>
        <w:rPr>
          <w:highlight w:val="none"/>
        </w:rPr>
        <w:tab/>
      </w:r>
      <w:r>
        <w:rPr>
          <w:highlight w:val="none"/>
        </w:rPr>
        <w:fldChar w:fldCharType="begin"/>
      </w:r>
      <w:r>
        <w:rPr>
          <w:highlight w:val="none"/>
        </w:rPr>
        <w:instrText xml:space="preserve"> PAGEREF _Toc18356 \h </w:instrText>
      </w:r>
      <w:r>
        <w:rPr>
          <w:highlight w:val="none"/>
        </w:rPr>
        <w:fldChar w:fldCharType="separate"/>
      </w:r>
      <w:r>
        <w:rPr>
          <w:highlight w:val="none"/>
        </w:rPr>
        <w:t>15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_Toc32550 </w:instrText>
      </w:r>
      <w:r>
        <w:rPr>
          <w:highlight w:val="none"/>
        </w:rPr>
        <w:fldChar w:fldCharType="separate"/>
      </w:r>
      <w:r>
        <w:rPr>
          <w:highlight w:val="none"/>
        </w:rPr>
        <w:t>图 13</w:t>
      </w:r>
      <w:r>
        <w:rPr>
          <w:rFonts w:hint="eastAsia"/>
          <w:highlight w:val="none"/>
          <w:lang w:eastAsia="zh-CN"/>
        </w:rPr>
        <w:t>-</w:t>
      </w:r>
      <w:r>
        <w:rPr>
          <w:highlight w:val="none"/>
        </w:rPr>
        <w:t xml:space="preserve">1 </w:t>
      </w:r>
      <w:r>
        <w:rPr>
          <w:rFonts w:hint="eastAsia"/>
          <w:highlight w:val="none"/>
          <w:lang w:val="en-US" w:eastAsia="zh-CN"/>
        </w:rPr>
        <w:t>：磁影响试验连接图</w:t>
      </w:r>
      <w:r>
        <w:rPr>
          <w:highlight w:val="none"/>
        </w:rPr>
        <w:tab/>
      </w:r>
      <w:r>
        <w:rPr>
          <w:highlight w:val="none"/>
        </w:rPr>
        <w:fldChar w:fldCharType="begin"/>
      </w:r>
      <w:r>
        <w:rPr>
          <w:highlight w:val="none"/>
        </w:rPr>
        <w:instrText xml:space="preserve"> PAGEREF _Toc32550 \h </w:instrText>
      </w:r>
      <w:r>
        <w:rPr>
          <w:highlight w:val="none"/>
        </w:rPr>
        <w:fldChar w:fldCharType="separate"/>
      </w:r>
      <w:r>
        <w:rPr>
          <w:highlight w:val="none"/>
        </w:rPr>
        <w:t>21</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_Toc4719 </w:instrText>
      </w:r>
      <w:r>
        <w:rPr>
          <w:highlight w:val="none"/>
        </w:rPr>
        <w:fldChar w:fldCharType="separate"/>
      </w:r>
      <w:r>
        <w:rPr>
          <w:highlight w:val="none"/>
        </w:rPr>
        <w:t>图 13</w:t>
      </w:r>
      <w:r>
        <w:rPr>
          <w:rFonts w:hint="eastAsia"/>
          <w:highlight w:val="none"/>
          <w:lang w:eastAsia="zh-CN"/>
        </w:rPr>
        <w:t>-</w:t>
      </w:r>
      <w:r>
        <w:rPr>
          <w:highlight w:val="none"/>
        </w:rPr>
        <w:t xml:space="preserve">2 </w:t>
      </w:r>
      <w:r>
        <w:rPr>
          <w:rFonts w:hint="eastAsia"/>
          <w:highlight w:val="none"/>
          <w:lang w:val="en-US" w:eastAsia="zh-CN"/>
        </w:rPr>
        <w:t>：磁影响试验布置图</w:t>
      </w:r>
      <w:r>
        <w:rPr>
          <w:highlight w:val="none"/>
        </w:rPr>
        <w:tab/>
      </w:r>
      <w:r>
        <w:rPr>
          <w:highlight w:val="none"/>
        </w:rPr>
        <w:fldChar w:fldCharType="begin"/>
      </w:r>
      <w:r>
        <w:rPr>
          <w:highlight w:val="none"/>
        </w:rPr>
        <w:instrText xml:space="preserve"> PAGEREF _Toc4719 \h </w:instrText>
      </w:r>
      <w:r>
        <w:rPr>
          <w:highlight w:val="none"/>
        </w:rPr>
        <w:fldChar w:fldCharType="separate"/>
      </w:r>
      <w:r>
        <w:rPr>
          <w:highlight w:val="none"/>
        </w:rPr>
        <w:t>21</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_Toc16188 </w:instrText>
      </w:r>
      <w:r>
        <w:rPr>
          <w:highlight w:val="none"/>
        </w:rPr>
        <w:fldChar w:fldCharType="separate"/>
      </w:r>
      <w:r>
        <w:rPr>
          <w:highlight w:val="none"/>
        </w:rPr>
        <w:t>图 14</w:t>
      </w:r>
      <w:r>
        <w:rPr>
          <w:rFonts w:hint="eastAsia"/>
          <w:highlight w:val="none"/>
          <w:lang w:eastAsia="zh-CN"/>
        </w:rPr>
        <w:t>-</w:t>
      </w:r>
      <w:r>
        <w:rPr>
          <w:highlight w:val="none"/>
        </w:rPr>
        <w:t xml:space="preserve">1 </w:t>
      </w:r>
      <w:r>
        <w:rPr>
          <w:rFonts w:hint="eastAsia"/>
          <w:highlight w:val="none"/>
          <w:lang w:val="en-US" w:eastAsia="zh-CN"/>
        </w:rPr>
        <w:t>：电源输入试验连接图</w:t>
      </w:r>
      <w:r>
        <w:rPr>
          <w:highlight w:val="none"/>
        </w:rPr>
        <w:tab/>
      </w:r>
      <w:r>
        <w:rPr>
          <w:highlight w:val="none"/>
        </w:rPr>
        <w:fldChar w:fldCharType="begin"/>
      </w:r>
      <w:r>
        <w:rPr>
          <w:highlight w:val="none"/>
        </w:rPr>
        <w:instrText xml:space="preserve"> PAGEREF _Toc16188 \h </w:instrText>
      </w:r>
      <w:r>
        <w:rPr>
          <w:highlight w:val="none"/>
        </w:rPr>
        <w:fldChar w:fldCharType="separate"/>
      </w:r>
      <w:r>
        <w:rPr>
          <w:highlight w:val="none"/>
        </w:rPr>
        <w:t>26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_Toc3087 </w:instrText>
      </w:r>
      <w:r>
        <w:rPr>
          <w:highlight w:val="none"/>
        </w:rPr>
        <w:fldChar w:fldCharType="separate"/>
      </w:r>
      <w:r>
        <w:rPr>
          <w:highlight w:val="none"/>
        </w:rPr>
        <w:t>图 14</w:t>
      </w:r>
      <w:r>
        <w:rPr>
          <w:rFonts w:hint="eastAsia"/>
          <w:highlight w:val="none"/>
          <w:lang w:eastAsia="zh-CN"/>
        </w:rPr>
        <w:t>-</w:t>
      </w:r>
      <w:r>
        <w:rPr>
          <w:highlight w:val="none"/>
        </w:rPr>
        <w:t xml:space="preserve">2 </w:t>
      </w:r>
      <w:r>
        <w:rPr>
          <w:rFonts w:hint="eastAsia"/>
          <w:highlight w:val="none"/>
          <w:lang w:val="en-US" w:eastAsia="zh-CN"/>
        </w:rPr>
        <w:t>：电源输入（除脉动电压外）布置图</w:t>
      </w:r>
      <w:r>
        <w:rPr>
          <w:highlight w:val="none"/>
        </w:rPr>
        <w:tab/>
      </w:r>
      <w:r>
        <w:rPr>
          <w:highlight w:val="none"/>
        </w:rPr>
        <w:fldChar w:fldCharType="begin"/>
      </w:r>
      <w:r>
        <w:rPr>
          <w:highlight w:val="none"/>
        </w:rPr>
        <w:instrText xml:space="preserve"> PAGEREF _Toc3087 \h </w:instrText>
      </w:r>
      <w:r>
        <w:rPr>
          <w:highlight w:val="none"/>
        </w:rPr>
        <w:fldChar w:fldCharType="separate"/>
      </w:r>
      <w:r>
        <w:rPr>
          <w:highlight w:val="none"/>
        </w:rPr>
        <w:t>26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_Toc2708 </w:instrText>
      </w:r>
      <w:r>
        <w:rPr>
          <w:highlight w:val="none"/>
        </w:rPr>
        <w:fldChar w:fldCharType="separate"/>
      </w:r>
      <w:r>
        <w:rPr>
          <w:highlight w:val="none"/>
        </w:rPr>
        <w:t>图 14</w:t>
      </w:r>
      <w:r>
        <w:rPr>
          <w:rFonts w:hint="eastAsia"/>
          <w:highlight w:val="none"/>
          <w:lang w:eastAsia="zh-CN"/>
        </w:rPr>
        <w:t>-</w:t>
      </w:r>
      <w:r>
        <w:rPr>
          <w:highlight w:val="none"/>
        </w:rPr>
        <w:t xml:space="preserve">3 </w:t>
      </w:r>
      <w:r>
        <w:rPr>
          <w:rFonts w:hint="eastAsia"/>
          <w:highlight w:val="none"/>
          <w:lang w:val="en-US" w:eastAsia="zh-CN"/>
        </w:rPr>
        <w:t>：脉动电压试验布置图</w:t>
      </w:r>
      <w:r>
        <w:rPr>
          <w:highlight w:val="none"/>
        </w:rPr>
        <w:tab/>
      </w:r>
      <w:r>
        <w:rPr>
          <w:highlight w:val="none"/>
        </w:rPr>
        <w:fldChar w:fldCharType="begin"/>
      </w:r>
      <w:r>
        <w:rPr>
          <w:highlight w:val="none"/>
        </w:rPr>
        <w:instrText xml:space="preserve"> PAGEREF _Toc2708 \h </w:instrText>
      </w:r>
      <w:r>
        <w:rPr>
          <w:highlight w:val="none"/>
        </w:rPr>
        <w:fldChar w:fldCharType="separate"/>
      </w:r>
      <w:r>
        <w:rPr>
          <w:highlight w:val="none"/>
        </w:rPr>
        <w:t>26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_Toc2433 </w:instrText>
      </w:r>
      <w:r>
        <w:rPr>
          <w:highlight w:val="none"/>
        </w:rPr>
        <w:fldChar w:fldCharType="separate"/>
      </w:r>
      <w:r>
        <w:rPr>
          <w:highlight w:val="none"/>
        </w:rPr>
        <w:t>图 14</w:t>
      </w:r>
      <w:r>
        <w:rPr>
          <w:rFonts w:hint="eastAsia"/>
          <w:highlight w:val="none"/>
          <w:lang w:eastAsia="zh-CN"/>
        </w:rPr>
        <w:t>-</w:t>
      </w:r>
      <w:r>
        <w:rPr>
          <w:highlight w:val="none"/>
        </w:rPr>
        <w:t xml:space="preserve">4 </w:t>
      </w:r>
      <w:r>
        <w:rPr>
          <w:rFonts w:hint="eastAsia"/>
          <w:highlight w:val="none"/>
          <w:lang w:val="en-US" w:eastAsia="zh-CN"/>
        </w:rPr>
        <w:t>：脉动电压测试极限曲线</w:t>
      </w:r>
      <w:r>
        <w:rPr>
          <w:highlight w:val="none"/>
        </w:rPr>
        <w:tab/>
      </w:r>
      <w:r>
        <w:rPr>
          <w:highlight w:val="none"/>
        </w:rPr>
        <w:fldChar w:fldCharType="begin"/>
      </w:r>
      <w:r>
        <w:rPr>
          <w:highlight w:val="none"/>
        </w:rPr>
        <w:instrText xml:space="preserve"> PAGEREF _Toc2433 \h </w:instrText>
      </w:r>
      <w:r>
        <w:rPr>
          <w:highlight w:val="none"/>
        </w:rPr>
        <w:fldChar w:fldCharType="separate"/>
      </w:r>
      <w:r>
        <w:rPr>
          <w:highlight w:val="none"/>
        </w:rPr>
        <w:t>28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_Toc6804 </w:instrText>
      </w:r>
      <w:r>
        <w:rPr>
          <w:highlight w:val="none"/>
        </w:rPr>
        <w:fldChar w:fldCharType="separate"/>
      </w:r>
      <w:r>
        <w:rPr>
          <w:rFonts w:hint="default" w:ascii="Times New Roman" w:hAnsi="Times New Roman" w:cs="Times New Roman"/>
          <w:highlight w:val="none"/>
        </w:rPr>
        <w:t>图 15</w:t>
      </w:r>
      <w:r>
        <w:rPr>
          <w:rFonts w:hint="default" w:ascii="Times New Roman" w:hAnsi="Times New Roman" w:cs="Times New Roman"/>
          <w:highlight w:val="none"/>
          <w:lang w:eastAsia="zh-CN"/>
        </w:rPr>
        <w:t>-</w:t>
      </w:r>
      <w:r>
        <w:rPr>
          <w:highlight w:val="none"/>
        </w:rPr>
        <w:t xml:space="preserve">1 </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校准布置图</w:t>
      </w:r>
      <w:r>
        <w:rPr>
          <w:highlight w:val="none"/>
        </w:rPr>
        <w:tab/>
      </w:r>
      <w:r>
        <w:rPr>
          <w:highlight w:val="none"/>
        </w:rPr>
        <w:fldChar w:fldCharType="begin"/>
      </w:r>
      <w:r>
        <w:rPr>
          <w:highlight w:val="none"/>
        </w:rPr>
        <w:instrText xml:space="preserve"> PAGEREF _Toc6804 \h </w:instrText>
      </w:r>
      <w:r>
        <w:rPr>
          <w:highlight w:val="none"/>
        </w:rPr>
        <w:fldChar w:fldCharType="separate"/>
      </w:r>
      <w:r>
        <w:rPr>
          <w:highlight w:val="none"/>
        </w:rPr>
        <w:t>36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_Toc13680 </w:instrText>
      </w:r>
      <w:r>
        <w:rPr>
          <w:highlight w:val="none"/>
        </w:rPr>
        <w:fldChar w:fldCharType="separate"/>
      </w:r>
      <w:r>
        <w:rPr>
          <w:rFonts w:hint="default" w:ascii="Times New Roman" w:hAnsi="Times New Roman" w:cs="Times New Roman"/>
          <w:highlight w:val="none"/>
        </w:rPr>
        <w:t>图 15</w:t>
      </w:r>
      <w:r>
        <w:rPr>
          <w:rFonts w:hint="default" w:ascii="Times New Roman" w:hAnsi="Times New Roman" w:cs="Times New Roman"/>
          <w:highlight w:val="none"/>
          <w:lang w:eastAsia="zh-CN"/>
        </w:rPr>
        <w:t>-</w:t>
      </w:r>
      <w:r>
        <w:rPr>
          <w:highlight w:val="none"/>
        </w:rPr>
        <w:t xml:space="preserve">2 </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源阻抗验证布置图</w:t>
      </w:r>
      <w:r>
        <w:rPr>
          <w:highlight w:val="none"/>
        </w:rPr>
        <w:tab/>
      </w:r>
      <w:r>
        <w:rPr>
          <w:highlight w:val="none"/>
        </w:rPr>
        <w:fldChar w:fldCharType="begin"/>
      </w:r>
      <w:r>
        <w:rPr>
          <w:highlight w:val="none"/>
        </w:rPr>
        <w:instrText xml:space="preserve"> PAGEREF _Toc13680 \h </w:instrText>
      </w:r>
      <w:r>
        <w:rPr>
          <w:highlight w:val="none"/>
        </w:rPr>
        <w:fldChar w:fldCharType="separate"/>
      </w:r>
      <w:r>
        <w:rPr>
          <w:highlight w:val="none"/>
        </w:rPr>
        <w:t>37</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_Toc18019 </w:instrText>
      </w:r>
      <w:r>
        <w:rPr>
          <w:highlight w:val="none"/>
        </w:rPr>
        <w:fldChar w:fldCharType="separate"/>
      </w:r>
      <w:r>
        <w:rPr>
          <w:rFonts w:hint="default" w:ascii="Times New Roman" w:hAnsi="Times New Roman" w:cs="Times New Roman"/>
          <w:highlight w:val="none"/>
        </w:rPr>
        <w:t>图 15</w:t>
      </w:r>
      <w:r>
        <w:rPr>
          <w:rFonts w:hint="default" w:ascii="Times New Roman" w:hAnsi="Times New Roman" w:cs="Times New Roman"/>
          <w:highlight w:val="none"/>
          <w:lang w:eastAsia="zh-CN"/>
        </w:rPr>
        <w:t>-</w:t>
      </w:r>
      <w:r>
        <w:rPr>
          <w:highlight w:val="none"/>
        </w:rPr>
        <w:t xml:space="preserve">3 </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电压尖峰试验连接图</w:t>
      </w:r>
      <w:r>
        <w:rPr>
          <w:highlight w:val="none"/>
        </w:rPr>
        <w:tab/>
      </w:r>
      <w:r>
        <w:rPr>
          <w:highlight w:val="none"/>
        </w:rPr>
        <w:fldChar w:fldCharType="begin"/>
      </w:r>
      <w:r>
        <w:rPr>
          <w:highlight w:val="none"/>
        </w:rPr>
        <w:instrText xml:space="preserve"> PAGEREF _Toc18019 \h </w:instrText>
      </w:r>
      <w:r>
        <w:rPr>
          <w:highlight w:val="none"/>
        </w:rPr>
        <w:fldChar w:fldCharType="separate"/>
      </w:r>
      <w:r>
        <w:rPr>
          <w:highlight w:val="none"/>
        </w:rPr>
        <w:t>37</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_Toc12380 </w:instrText>
      </w:r>
      <w:r>
        <w:rPr>
          <w:highlight w:val="none"/>
        </w:rPr>
        <w:fldChar w:fldCharType="separate"/>
      </w:r>
      <w:r>
        <w:rPr>
          <w:rFonts w:hint="default" w:ascii="Times New Roman" w:hAnsi="Times New Roman" w:cs="Times New Roman"/>
          <w:highlight w:val="none"/>
        </w:rPr>
        <w:t>图 15</w:t>
      </w:r>
      <w:r>
        <w:rPr>
          <w:rFonts w:hint="default" w:ascii="Times New Roman" w:hAnsi="Times New Roman" w:cs="Times New Roman"/>
          <w:highlight w:val="none"/>
          <w:lang w:eastAsia="zh-CN"/>
        </w:rPr>
        <w:t>-</w:t>
      </w:r>
      <w:r>
        <w:rPr>
          <w:highlight w:val="none"/>
        </w:rPr>
        <w:t xml:space="preserve">4 </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电压尖峰试验布置图</w:t>
      </w:r>
      <w:r>
        <w:rPr>
          <w:highlight w:val="none"/>
        </w:rPr>
        <w:tab/>
      </w:r>
      <w:r>
        <w:rPr>
          <w:highlight w:val="none"/>
        </w:rPr>
        <w:fldChar w:fldCharType="begin"/>
      </w:r>
      <w:r>
        <w:rPr>
          <w:highlight w:val="none"/>
        </w:rPr>
        <w:instrText xml:space="preserve"> PAGEREF _Toc12380 \h </w:instrText>
      </w:r>
      <w:r>
        <w:rPr>
          <w:highlight w:val="none"/>
        </w:rPr>
        <w:fldChar w:fldCharType="separate"/>
      </w:r>
      <w:r>
        <w:rPr>
          <w:highlight w:val="none"/>
        </w:rPr>
        <w:t>37</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_Toc17309 </w:instrText>
      </w:r>
      <w:r>
        <w:rPr>
          <w:highlight w:val="none"/>
        </w:rPr>
        <w:fldChar w:fldCharType="separate"/>
      </w:r>
      <w:r>
        <w:rPr>
          <w:rFonts w:hint="default" w:ascii="Times New Roman" w:hAnsi="Times New Roman" w:cs="Times New Roman"/>
          <w:highlight w:val="none"/>
        </w:rPr>
        <w:t>图 15</w:t>
      </w:r>
      <w:r>
        <w:rPr>
          <w:rFonts w:hint="eastAsia" w:ascii="Times New Roman" w:hAnsi="Times New Roman" w:cs="Times New Roman"/>
          <w:highlight w:val="none"/>
          <w:lang w:eastAsia="zh-CN"/>
        </w:rPr>
        <w:t>-</w:t>
      </w:r>
      <w:r>
        <w:rPr>
          <w:highlight w:val="none"/>
        </w:rPr>
        <w:t xml:space="preserve">5 </w:t>
      </w:r>
      <w:r>
        <w:rPr>
          <w:rFonts w:hint="eastAsia" w:ascii="Times New Roman" w:hAnsi="Times New Roman" w:cs="Times New Roman"/>
          <w:highlight w:val="none"/>
          <w:lang w:val="en-US" w:eastAsia="zh-CN"/>
        </w:rPr>
        <w:t>：电压尖峰试验波形</w:t>
      </w:r>
      <w:r>
        <w:rPr>
          <w:highlight w:val="none"/>
        </w:rPr>
        <w:tab/>
      </w:r>
      <w:r>
        <w:rPr>
          <w:highlight w:val="none"/>
        </w:rPr>
        <w:fldChar w:fldCharType="begin"/>
      </w:r>
      <w:r>
        <w:rPr>
          <w:highlight w:val="none"/>
        </w:rPr>
        <w:instrText xml:space="preserve"> PAGEREF _Toc17309 \h </w:instrText>
      </w:r>
      <w:r>
        <w:rPr>
          <w:highlight w:val="none"/>
        </w:rPr>
        <w:fldChar w:fldCharType="separate"/>
      </w:r>
      <w:r>
        <w:rPr>
          <w:highlight w:val="none"/>
        </w:rPr>
        <w:t>37</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_Toc30444 </w:instrText>
      </w:r>
      <w:r>
        <w:rPr>
          <w:highlight w:val="none"/>
        </w:rPr>
        <w:fldChar w:fldCharType="separate"/>
      </w:r>
      <w:r>
        <w:rPr>
          <w:rFonts w:hint="default" w:ascii="Times New Roman" w:hAnsi="Times New Roman" w:cs="Times New Roman"/>
          <w:highlight w:val="none"/>
        </w:rPr>
        <w:t>图 16</w:t>
      </w:r>
      <w:r>
        <w:rPr>
          <w:rFonts w:hint="eastAsia" w:ascii="Times New Roman" w:hAnsi="Times New Roman" w:cs="Times New Roman"/>
          <w:highlight w:val="none"/>
          <w:lang w:eastAsia="zh-CN"/>
        </w:rPr>
        <w:t>-</w:t>
      </w:r>
      <w:r>
        <w:rPr>
          <w:highlight w:val="none"/>
        </w:rPr>
        <w:t xml:space="preserve">1 </w:t>
      </w:r>
      <w:r>
        <w:rPr>
          <w:rFonts w:hint="eastAsia" w:ascii="Times New Roman" w:hAnsi="Times New Roman" w:cs="Times New Roman"/>
          <w:highlight w:val="none"/>
          <w:lang w:val="en-US" w:eastAsia="zh-CN"/>
        </w:rPr>
        <w:t>：音频传导敏感性试验连接图</w:t>
      </w:r>
      <w:r>
        <w:rPr>
          <w:highlight w:val="none"/>
        </w:rPr>
        <w:tab/>
      </w:r>
      <w:r>
        <w:rPr>
          <w:highlight w:val="none"/>
        </w:rPr>
        <w:fldChar w:fldCharType="begin"/>
      </w:r>
      <w:r>
        <w:rPr>
          <w:highlight w:val="none"/>
        </w:rPr>
        <w:instrText xml:space="preserve"> PAGEREF _Toc30444 \h </w:instrText>
      </w:r>
      <w:r>
        <w:rPr>
          <w:highlight w:val="none"/>
        </w:rPr>
        <w:fldChar w:fldCharType="separate"/>
      </w:r>
      <w:r>
        <w:rPr>
          <w:highlight w:val="none"/>
        </w:rPr>
        <w:t>41</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_Toc24395 </w:instrText>
      </w:r>
      <w:r>
        <w:rPr>
          <w:highlight w:val="none"/>
        </w:rPr>
        <w:fldChar w:fldCharType="separate"/>
      </w:r>
      <w:r>
        <w:rPr>
          <w:rFonts w:hint="default" w:ascii="Times New Roman" w:hAnsi="Times New Roman" w:cs="Times New Roman"/>
          <w:highlight w:val="none"/>
        </w:rPr>
        <w:t>图 16</w:t>
      </w:r>
      <w:r>
        <w:rPr>
          <w:rFonts w:hint="eastAsia" w:ascii="Times New Roman" w:hAnsi="Times New Roman" w:cs="Times New Roman"/>
          <w:highlight w:val="none"/>
          <w:lang w:eastAsia="zh-CN"/>
        </w:rPr>
        <w:t>-</w:t>
      </w:r>
      <w:r>
        <w:rPr>
          <w:highlight w:val="none"/>
        </w:rPr>
        <w:t xml:space="preserve">2 </w:t>
      </w:r>
      <w:r>
        <w:rPr>
          <w:rFonts w:hint="eastAsia" w:ascii="Times New Roman" w:hAnsi="Times New Roman" w:cs="Times New Roman"/>
          <w:highlight w:val="none"/>
          <w:lang w:val="en-US" w:eastAsia="zh-CN"/>
        </w:rPr>
        <w:t>：音频传导敏感性试验布置图</w:t>
      </w:r>
      <w:r>
        <w:rPr>
          <w:highlight w:val="none"/>
        </w:rPr>
        <w:tab/>
      </w:r>
      <w:r>
        <w:rPr>
          <w:highlight w:val="none"/>
        </w:rPr>
        <w:fldChar w:fldCharType="begin"/>
      </w:r>
      <w:r>
        <w:rPr>
          <w:highlight w:val="none"/>
        </w:rPr>
        <w:instrText xml:space="preserve"> PAGEREF _Toc24395 \h </w:instrText>
      </w:r>
      <w:r>
        <w:rPr>
          <w:highlight w:val="none"/>
        </w:rPr>
        <w:fldChar w:fldCharType="separate"/>
      </w:r>
      <w:r>
        <w:rPr>
          <w:highlight w:val="none"/>
        </w:rPr>
        <w:t>41</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_Toc645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rPr>
          <w:highlight w:val="none"/>
        </w:rPr>
        <w:t xml:space="preserve">1 </w:t>
      </w:r>
      <w:r>
        <w:rPr>
          <w:rFonts w:hint="eastAsia" w:ascii="Times New Roman" w:hAnsi="Times New Roman" w:cs="Times New Roman"/>
          <w:highlight w:val="none"/>
          <w:lang w:val="en-US" w:eastAsia="zh-CN"/>
        </w:rPr>
        <w:t>：对对互连电缆的感应尖峰测试极限</w:t>
      </w:r>
      <w:r>
        <w:rPr>
          <w:highlight w:val="none"/>
        </w:rPr>
        <w:tab/>
      </w:r>
      <w:r>
        <w:rPr>
          <w:highlight w:val="none"/>
        </w:rPr>
        <w:fldChar w:fldCharType="begin"/>
      </w:r>
      <w:r>
        <w:rPr>
          <w:highlight w:val="none"/>
        </w:rPr>
        <w:instrText xml:space="preserve"> PAGEREF _Toc645 \h </w:instrText>
      </w:r>
      <w:r>
        <w:rPr>
          <w:highlight w:val="none"/>
        </w:rPr>
        <w:fldChar w:fldCharType="separate"/>
      </w:r>
      <w:r>
        <w:rPr>
          <w:highlight w:val="none"/>
        </w:rPr>
        <w:t>43</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_Toc17170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rPr>
          <w:highlight w:val="none"/>
        </w:rPr>
        <w:t xml:space="preserve">2 </w:t>
      </w:r>
      <w:r>
        <w:rPr>
          <w:rFonts w:hint="eastAsia" w:ascii="Times New Roman" w:hAnsi="Times New Roman" w:cs="Times New Roman"/>
          <w:highlight w:val="none"/>
          <w:lang w:val="en-US" w:eastAsia="zh-CN"/>
        </w:rPr>
        <w:t>：感应</w:t>
      </w:r>
      <w:r>
        <w:rPr>
          <w:rFonts w:hint="default" w:ascii="Times New Roman" w:hAnsi="Times New Roman" w:cs="Times New Roman"/>
          <w:szCs w:val="21"/>
          <w:highlight w:val="none"/>
          <w:lang w:val="en-US"/>
        </w:rPr>
        <w:t>信号敏感性试验连接图</w:t>
      </w:r>
      <w:r>
        <w:rPr>
          <w:highlight w:val="none"/>
        </w:rPr>
        <w:tab/>
      </w:r>
      <w:r>
        <w:rPr>
          <w:highlight w:val="none"/>
        </w:rPr>
        <w:fldChar w:fldCharType="begin"/>
      </w:r>
      <w:r>
        <w:rPr>
          <w:highlight w:val="none"/>
        </w:rPr>
        <w:instrText xml:space="preserve"> PAGEREF _Toc17170 \h </w:instrText>
      </w:r>
      <w:r>
        <w:rPr>
          <w:highlight w:val="none"/>
        </w:rPr>
        <w:fldChar w:fldCharType="separate"/>
      </w:r>
      <w:r>
        <w:rPr>
          <w:highlight w:val="none"/>
        </w:rPr>
        <w:t>46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_Toc22555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rPr>
          <w:highlight w:val="none"/>
        </w:rPr>
        <w:t xml:space="preserve">3 </w:t>
      </w:r>
      <w:r>
        <w:rPr>
          <w:rFonts w:hint="eastAsia" w:ascii="Times New Roman" w:hAnsi="Times New Roman" w:cs="Times New Roman"/>
          <w:highlight w:val="none"/>
          <w:lang w:val="en-US" w:eastAsia="zh-CN"/>
        </w:rPr>
        <w:t>：</w:t>
      </w:r>
      <w:r>
        <w:rPr>
          <w:rFonts w:hint="eastAsia" w:ascii="Times New Roman" w:hAnsi="Times New Roman" w:cs="Times New Roman"/>
          <w:szCs w:val="21"/>
          <w:highlight w:val="none"/>
          <w:lang w:val="en-US" w:eastAsia="zh-CN"/>
        </w:rPr>
        <w:t>对设备的感应磁场试验布置图</w:t>
      </w:r>
      <w:r>
        <w:rPr>
          <w:highlight w:val="none"/>
        </w:rPr>
        <w:tab/>
      </w:r>
      <w:r>
        <w:rPr>
          <w:highlight w:val="none"/>
        </w:rPr>
        <w:fldChar w:fldCharType="begin"/>
      </w:r>
      <w:r>
        <w:rPr>
          <w:highlight w:val="none"/>
        </w:rPr>
        <w:instrText xml:space="preserve"> PAGEREF _Toc22555 \h </w:instrText>
      </w:r>
      <w:r>
        <w:rPr>
          <w:highlight w:val="none"/>
        </w:rPr>
        <w:fldChar w:fldCharType="separate"/>
      </w:r>
      <w:r>
        <w:rPr>
          <w:highlight w:val="none"/>
        </w:rPr>
        <w:t>46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_Toc6826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rPr>
          <w:highlight w:val="none"/>
        </w:rPr>
        <w:t xml:space="preserve">4 </w:t>
      </w:r>
      <w:r>
        <w:rPr>
          <w:rFonts w:hint="eastAsia" w:ascii="Times New Roman" w:hAnsi="Times New Roman" w:cs="Times New Roman"/>
          <w:highlight w:val="none"/>
          <w:lang w:val="en-US" w:eastAsia="zh-CN"/>
        </w:rPr>
        <w:t>：</w:t>
      </w:r>
      <w:r>
        <w:rPr>
          <w:rFonts w:hint="eastAsia" w:ascii="Times New Roman" w:hAnsi="Times New Roman" w:cs="Times New Roman"/>
          <w:szCs w:val="21"/>
          <w:highlight w:val="none"/>
          <w:lang w:val="en-US" w:eastAsia="zh-CN"/>
        </w:rPr>
        <w:t>对设备的感应电场试验布置图</w:t>
      </w:r>
      <w:r>
        <w:rPr>
          <w:highlight w:val="none"/>
        </w:rPr>
        <w:tab/>
      </w:r>
      <w:r>
        <w:rPr>
          <w:highlight w:val="none"/>
        </w:rPr>
        <w:fldChar w:fldCharType="begin"/>
      </w:r>
      <w:r>
        <w:rPr>
          <w:highlight w:val="none"/>
        </w:rPr>
        <w:instrText xml:space="preserve"> PAGEREF _Toc6826 \h </w:instrText>
      </w:r>
      <w:r>
        <w:rPr>
          <w:highlight w:val="none"/>
        </w:rPr>
        <w:fldChar w:fldCharType="separate"/>
      </w:r>
      <w:r>
        <w:rPr>
          <w:highlight w:val="none"/>
        </w:rPr>
        <w:t>46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_Toc31047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rPr>
          <w:highlight w:val="none"/>
        </w:rPr>
        <w:t xml:space="preserve">5 </w:t>
      </w:r>
      <w:r>
        <w:rPr>
          <w:rFonts w:hint="eastAsia" w:ascii="Times New Roman" w:hAnsi="Times New Roman" w:cs="Times New Roman"/>
          <w:highlight w:val="none"/>
          <w:lang w:val="en-US" w:eastAsia="zh-CN"/>
        </w:rPr>
        <w:t>：</w:t>
      </w:r>
      <w:r>
        <w:rPr>
          <w:rFonts w:hint="eastAsia" w:ascii="Times New Roman" w:hAnsi="Times New Roman" w:cs="Times New Roman"/>
          <w:szCs w:val="21"/>
          <w:highlight w:val="none"/>
          <w:lang w:val="en-US" w:eastAsia="zh-CN"/>
        </w:rPr>
        <w:t>对互连电缆的感应磁场试验布置图</w:t>
      </w:r>
      <w:r>
        <w:rPr>
          <w:highlight w:val="none"/>
        </w:rPr>
        <w:tab/>
      </w:r>
      <w:r>
        <w:rPr>
          <w:highlight w:val="none"/>
        </w:rPr>
        <w:fldChar w:fldCharType="begin"/>
      </w:r>
      <w:r>
        <w:rPr>
          <w:highlight w:val="none"/>
        </w:rPr>
        <w:instrText xml:space="preserve"> PAGEREF _Toc31047 \h </w:instrText>
      </w:r>
      <w:r>
        <w:rPr>
          <w:highlight w:val="none"/>
        </w:rPr>
        <w:fldChar w:fldCharType="separate"/>
      </w:r>
      <w:r>
        <w:rPr>
          <w:highlight w:val="none"/>
        </w:rPr>
        <w:t>46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_Toc11666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rPr>
          <w:highlight w:val="none"/>
        </w:rPr>
        <w:t xml:space="preserve">6 </w:t>
      </w:r>
      <w:r>
        <w:rPr>
          <w:rFonts w:hint="eastAsia" w:ascii="Times New Roman" w:hAnsi="Times New Roman" w:cs="Times New Roman"/>
          <w:highlight w:val="none"/>
          <w:lang w:val="en-US" w:eastAsia="zh-CN"/>
        </w:rPr>
        <w:t>：</w:t>
      </w:r>
      <w:r>
        <w:rPr>
          <w:rFonts w:hint="eastAsia" w:ascii="Times New Roman" w:hAnsi="Times New Roman" w:cs="Times New Roman"/>
          <w:szCs w:val="21"/>
          <w:highlight w:val="none"/>
          <w:lang w:val="en-US" w:eastAsia="zh-CN"/>
        </w:rPr>
        <w:t>对互连电缆的感应电场试验布置图</w:t>
      </w:r>
      <w:r>
        <w:rPr>
          <w:highlight w:val="none"/>
        </w:rPr>
        <w:tab/>
      </w:r>
      <w:r>
        <w:rPr>
          <w:highlight w:val="none"/>
        </w:rPr>
        <w:fldChar w:fldCharType="begin"/>
      </w:r>
      <w:r>
        <w:rPr>
          <w:highlight w:val="none"/>
        </w:rPr>
        <w:instrText xml:space="preserve"> PAGEREF _Toc11666 \h </w:instrText>
      </w:r>
      <w:r>
        <w:rPr>
          <w:highlight w:val="none"/>
        </w:rPr>
        <w:fldChar w:fldCharType="separate"/>
      </w:r>
      <w:r>
        <w:rPr>
          <w:highlight w:val="none"/>
        </w:rPr>
        <w:t>46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_Toc27546 </w:instrText>
      </w:r>
      <w:r>
        <w:rPr>
          <w:highlight w:val="none"/>
        </w:rPr>
        <w:fldChar w:fldCharType="separate"/>
      </w:r>
      <w:r>
        <w:rPr>
          <w:rFonts w:hint="default" w:ascii="Times New Roman" w:hAnsi="Times New Roman" w:cs="Times New Roman"/>
          <w:highlight w:val="none"/>
        </w:rPr>
        <w:t>图 17</w:t>
      </w:r>
      <w:r>
        <w:rPr>
          <w:rFonts w:hint="eastAsia" w:ascii="Times New Roman" w:hAnsi="Times New Roman" w:cs="Times New Roman"/>
          <w:highlight w:val="none"/>
          <w:lang w:eastAsia="zh-CN"/>
        </w:rPr>
        <w:t>-</w:t>
      </w:r>
      <w:r>
        <w:rPr>
          <w:highlight w:val="none"/>
        </w:rPr>
        <w:t xml:space="preserve">7 </w:t>
      </w:r>
      <w:r>
        <w:rPr>
          <w:rFonts w:hint="eastAsia" w:ascii="Times New Roman" w:hAnsi="Times New Roman" w:cs="Times New Roman"/>
          <w:highlight w:val="none"/>
          <w:lang w:val="en-US" w:eastAsia="zh-CN"/>
        </w:rPr>
        <w:t>：对互连电缆的感应尖峰试验布置图</w:t>
      </w:r>
      <w:r>
        <w:rPr>
          <w:highlight w:val="none"/>
        </w:rPr>
        <w:tab/>
      </w:r>
      <w:r>
        <w:rPr>
          <w:highlight w:val="none"/>
        </w:rPr>
        <w:fldChar w:fldCharType="begin"/>
      </w:r>
      <w:r>
        <w:rPr>
          <w:highlight w:val="none"/>
        </w:rPr>
        <w:instrText xml:space="preserve"> PAGEREF _Toc27546 \h </w:instrText>
      </w:r>
      <w:r>
        <w:rPr>
          <w:highlight w:val="none"/>
        </w:rPr>
        <w:fldChar w:fldCharType="separate"/>
      </w:r>
      <w:r>
        <w:rPr>
          <w:highlight w:val="none"/>
        </w:rPr>
        <w:t>46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_Toc16642 </w:instrText>
      </w:r>
      <w:r>
        <w:rPr>
          <w:highlight w:val="none"/>
        </w:rPr>
        <w:fldChar w:fldCharType="separate"/>
      </w:r>
      <w:r>
        <w:rPr>
          <w:rFonts w:hint="default" w:ascii="Times New Roman" w:hAnsi="Times New Roman" w:cs="Times New Roman"/>
          <w:highlight w:val="none"/>
        </w:rPr>
        <w:t>图 18</w:t>
      </w:r>
      <w:r>
        <w:rPr>
          <w:rFonts w:hint="eastAsia" w:ascii="Times New Roman" w:hAnsi="Times New Roman" w:cs="Times New Roman"/>
          <w:highlight w:val="none"/>
          <w:lang w:eastAsia="zh-CN"/>
        </w:rPr>
        <w:t>-</w:t>
      </w:r>
      <w:r>
        <w:rPr>
          <w:highlight w:val="none"/>
        </w:rPr>
        <w:t xml:space="preserve">1 </w:t>
      </w:r>
      <w:r>
        <w:rPr>
          <w:rFonts w:hint="eastAsia" w:ascii="Times New Roman" w:hAnsi="Times New Roman" w:cs="Times New Roman"/>
          <w:highlight w:val="none"/>
          <w:lang w:val="en-US" w:eastAsia="zh-CN"/>
        </w:rPr>
        <w:t>：射频敏感度</w:t>
      </w:r>
      <w:r>
        <w:rPr>
          <w:rFonts w:hint="default" w:ascii="Times New Roman" w:hAnsi="Times New Roman" w:cs="Times New Roman"/>
          <w:szCs w:val="21"/>
          <w:highlight w:val="none"/>
        </w:rPr>
        <w:t>试验连接图</w:t>
      </w:r>
      <w:r>
        <w:rPr>
          <w:highlight w:val="none"/>
        </w:rPr>
        <w:tab/>
      </w:r>
      <w:r>
        <w:rPr>
          <w:highlight w:val="none"/>
        </w:rPr>
        <w:fldChar w:fldCharType="begin"/>
      </w:r>
      <w:r>
        <w:rPr>
          <w:highlight w:val="none"/>
        </w:rPr>
        <w:instrText xml:space="preserve"> PAGEREF _Toc16642 \h </w:instrText>
      </w:r>
      <w:r>
        <w:rPr>
          <w:highlight w:val="none"/>
        </w:rPr>
        <w:fldChar w:fldCharType="separate"/>
      </w:r>
      <w:r>
        <w:rPr>
          <w:highlight w:val="none"/>
        </w:rPr>
        <w:t>58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_Toc18994 </w:instrText>
      </w:r>
      <w:r>
        <w:rPr>
          <w:highlight w:val="none"/>
        </w:rPr>
        <w:fldChar w:fldCharType="separate"/>
      </w:r>
      <w:r>
        <w:rPr>
          <w:rFonts w:hint="default" w:ascii="Times New Roman" w:hAnsi="Times New Roman" w:cs="Times New Roman"/>
          <w:highlight w:val="none"/>
        </w:rPr>
        <w:t>图 18</w:t>
      </w:r>
      <w:r>
        <w:rPr>
          <w:rFonts w:hint="eastAsia" w:ascii="Times New Roman" w:hAnsi="Times New Roman" w:cs="Times New Roman"/>
          <w:highlight w:val="none"/>
          <w:lang w:eastAsia="zh-CN"/>
        </w:rPr>
        <w:t>-</w:t>
      </w:r>
      <w:r>
        <w:rPr>
          <w:highlight w:val="none"/>
        </w:rPr>
        <w:t xml:space="preserve">2 </w:t>
      </w:r>
      <w:r>
        <w:rPr>
          <w:rFonts w:hint="eastAsia" w:ascii="Times New Roman" w:hAnsi="Times New Roman" w:cs="Times New Roman"/>
          <w:highlight w:val="none"/>
          <w:lang w:val="en-US" w:eastAsia="zh-CN"/>
        </w:rPr>
        <w:t>：传导敏感度校准</w:t>
      </w:r>
      <w:r>
        <w:rPr>
          <w:rFonts w:hint="eastAsia" w:ascii="Times New Roman" w:hAnsi="Times New Roman" w:cs="Times New Roman"/>
          <w:szCs w:val="21"/>
          <w:highlight w:val="none"/>
          <w:lang w:val="en-US" w:eastAsia="zh-CN"/>
        </w:rPr>
        <w:t>布置</w:t>
      </w:r>
      <w:r>
        <w:rPr>
          <w:rFonts w:hint="default" w:ascii="Times New Roman" w:hAnsi="Times New Roman" w:cs="Times New Roman"/>
          <w:szCs w:val="21"/>
          <w:highlight w:val="none"/>
        </w:rPr>
        <w:t>图</w:t>
      </w:r>
      <w:r>
        <w:rPr>
          <w:highlight w:val="none"/>
        </w:rPr>
        <w:tab/>
      </w:r>
      <w:r>
        <w:rPr>
          <w:highlight w:val="none"/>
        </w:rPr>
        <w:fldChar w:fldCharType="begin"/>
      </w:r>
      <w:r>
        <w:rPr>
          <w:highlight w:val="none"/>
        </w:rPr>
        <w:instrText xml:space="preserve"> PAGEREF _Toc18994 \h </w:instrText>
      </w:r>
      <w:r>
        <w:rPr>
          <w:highlight w:val="none"/>
        </w:rPr>
        <w:fldChar w:fldCharType="separate"/>
      </w:r>
      <w:r>
        <w:rPr>
          <w:highlight w:val="none"/>
        </w:rPr>
        <w:t>58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_Toc22050 </w:instrText>
      </w:r>
      <w:r>
        <w:rPr>
          <w:highlight w:val="none"/>
        </w:rPr>
        <w:fldChar w:fldCharType="separate"/>
      </w:r>
      <w:r>
        <w:rPr>
          <w:rFonts w:hint="default" w:ascii="Times New Roman" w:hAnsi="Times New Roman" w:cs="Times New Roman"/>
          <w:highlight w:val="none"/>
        </w:rPr>
        <w:t>图 18</w:t>
      </w:r>
      <w:r>
        <w:rPr>
          <w:rFonts w:hint="eastAsia" w:ascii="Times New Roman" w:hAnsi="Times New Roman" w:cs="Times New Roman"/>
          <w:highlight w:val="none"/>
          <w:lang w:eastAsia="zh-CN"/>
        </w:rPr>
        <w:t>-</w:t>
      </w:r>
      <w:r>
        <w:rPr>
          <w:highlight w:val="none"/>
        </w:rPr>
        <w:t xml:space="preserve">3 </w:t>
      </w:r>
      <w:r>
        <w:rPr>
          <w:rFonts w:hint="eastAsia" w:ascii="Times New Roman" w:hAnsi="Times New Roman" w:cs="Times New Roman"/>
          <w:highlight w:val="none"/>
          <w:lang w:val="en-US" w:eastAsia="zh-CN"/>
        </w:rPr>
        <w:t>：传导敏感度</w:t>
      </w:r>
      <w:r>
        <w:rPr>
          <w:rFonts w:hint="default" w:ascii="Times New Roman" w:hAnsi="Times New Roman" w:cs="Times New Roman"/>
          <w:szCs w:val="21"/>
          <w:highlight w:val="none"/>
        </w:rPr>
        <w:t>试验</w:t>
      </w:r>
      <w:r>
        <w:rPr>
          <w:rFonts w:hint="eastAsia" w:ascii="Times New Roman" w:hAnsi="Times New Roman" w:cs="Times New Roman"/>
          <w:szCs w:val="21"/>
          <w:highlight w:val="none"/>
          <w:lang w:val="en-US" w:eastAsia="zh-CN"/>
        </w:rPr>
        <w:t>布置</w:t>
      </w:r>
      <w:r>
        <w:rPr>
          <w:rFonts w:hint="default" w:ascii="Times New Roman" w:hAnsi="Times New Roman" w:cs="Times New Roman"/>
          <w:szCs w:val="21"/>
          <w:highlight w:val="none"/>
        </w:rPr>
        <w:t>图</w:t>
      </w:r>
      <w:r>
        <w:rPr>
          <w:highlight w:val="none"/>
        </w:rPr>
        <w:tab/>
      </w:r>
      <w:r>
        <w:rPr>
          <w:highlight w:val="none"/>
        </w:rPr>
        <w:fldChar w:fldCharType="begin"/>
      </w:r>
      <w:r>
        <w:rPr>
          <w:highlight w:val="none"/>
        </w:rPr>
        <w:instrText xml:space="preserve"> PAGEREF _Toc22050 \h </w:instrText>
      </w:r>
      <w:r>
        <w:rPr>
          <w:highlight w:val="none"/>
        </w:rPr>
        <w:fldChar w:fldCharType="separate"/>
      </w:r>
      <w:r>
        <w:rPr>
          <w:highlight w:val="none"/>
        </w:rPr>
        <w:t>58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_Toc5514 </w:instrText>
      </w:r>
      <w:r>
        <w:rPr>
          <w:highlight w:val="none"/>
        </w:rPr>
        <w:fldChar w:fldCharType="separate"/>
      </w:r>
      <w:r>
        <w:rPr>
          <w:rFonts w:hint="default" w:ascii="Times New Roman" w:hAnsi="Times New Roman" w:cs="Times New Roman"/>
          <w:highlight w:val="none"/>
        </w:rPr>
        <w:t>图 18</w:t>
      </w:r>
      <w:r>
        <w:rPr>
          <w:rFonts w:hint="eastAsia" w:ascii="Times New Roman" w:hAnsi="Times New Roman" w:cs="Times New Roman"/>
          <w:highlight w:val="none"/>
          <w:lang w:eastAsia="zh-CN"/>
        </w:rPr>
        <w:t>-</w:t>
      </w:r>
      <w:r>
        <w:rPr>
          <w:highlight w:val="none"/>
        </w:rPr>
        <w:t xml:space="preserve">4 </w:t>
      </w:r>
      <w:r>
        <w:rPr>
          <w:rFonts w:hint="eastAsia" w:ascii="Times New Roman" w:hAnsi="Times New Roman" w:cs="Times New Roman"/>
          <w:highlight w:val="none"/>
          <w:lang w:val="en-US" w:eastAsia="zh-CN"/>
        </w:rPr>
        <w:t>：辐射敏感度</w:t>
      </w:r>
      <w:r>
        <w:rPr>
          <w:rFonts w:hint="default" w:ascii="Times New Roman" w:hAnsi="Times New Roman" w:cs="Times New Roman"/>
          <w:szCs w:val="21"/>
          <w:highlight w:val="none"/>
        </w:rPr>
        <w:t>试验</w:t>
      </w:r>
      <w:r>
        <w:rPr>
          <w:rFonts w:hint="eastAsia" w:ascii="Times New Roman" w:hAnsi="Times New Roman" w:cs="Times New Roman"/>
          <w:szCs w:val="21"/>
          <w:highlight w:val="none"/>
          <w:lang w:val="en-US" w:eastAsia="zh-CN"/>
        </w:rPr>
        <w:t>布置</w:t>
      </w:r>
      <w:r>
        <w:rPr>
          <w:rFonts w:hint="default" w:ascii="Times New Roman" w:hAnsi="Times New Roman" w:cs="Times New Roman"/>
          <w:szCs w:val="21"/>
          <w:highlight w:val="none"/>
        </w:rPr>
        <w:t>图</w:t>
      </w:r>
      <w:r>
        <w:rPr>
          <w:highlight w:val="none"/>
        </w:rPr>
        <w:tab/>
      </w:r>
      <w:r>
        <w:rPr>
          <w:highlight w:val="none"/>
        </w:rPr>
        <w:fldChar w:fldCharType="begin"/>
      </w:r>
      <w:r>
        <w:rPr>
          <w:highlight w:val="none"/>
        </w:rPr>
        <w:instrText xml:space="preserve"> PAGEREF _Toc5514 \h </w:instrText>
      </w:r>
      <w:r>
        <w:rPr>
          <w:highlight w:val="none"/>
        </w:rPr>
        <w:fldChar w:fldCharType="separate"/>
      </w:r>
      <w:r>
        <w:rPr>
          <w:highlight w:val="none"/>
        </w:rPr>
        <w:t>58</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_Toc6265 </w:instrText>
      </w:r>
      <w:r>
        <w:rPr>
          <w:highlight w:val="none"/>
        </w:rPr>
        <w:fldChar w:fldCharType="separate"/>
      </w:r>
      <w:r>
        <w:rPr>
          <w:rFonts w:hint="default" w:ascii="Times New Roman" w:hAnsi="Times New Roman" w:cs="Times New Roman"/>
          <w:highlight w:val="none"/>
        </w:rPr>
        <w:t>图 19</w:t>
      </w:r>
      <w:r>
        <w:rPr>
          <w:rFonts w:hint="eastAsia" w:ascii="Times New Roman" w:hAnsi="Times New Roman" w:cs="Times New Roman"/>
          <w:highlight w:val="none"/>
          <w:lang w:eastAsia="zh-CN"/>
        </w:rPr>
        <w:t>-</w:t>
      </w:r>
      <w:r>
        <w:rPr>
          <w:highlight w:val="none"/>
        </w:rPr>
        <w:t xml:space="preserve">1 </w:t>
      </w:r>
      <w:r>
        <w:rPr>
          <w:rFonts w:hint="eastAsia" w:ascii="Times New Roman" w:hAnsi="Times New Roman" w:cs="Times New Roman"/>
          <w:highlight w:val="none"/>
          <w:lang w:val="en-US" w:eastAsia="zh-CN"/>
        </w:rPr>
        <w:t>：射频</w:t>
      </w:r>
      <w:r>
        <w:rPr>
          <w:rFonts w:hint="eastAsia"/>
          <w:szCs w:val="21"/>
          <w:highlight w:val="none"/>
        </w:rPr>
        <w:t>传导发射测试电源线极限曲线</w:t>
      </w:r>
      <w:r>
        <w:rPr>
          <w:highlight w:val="none"/>
        </w:rPr>
        <w:tab/>
      </w:r>
      <w:r>
        <w:rPr>
          <w:highlight w:val="none"/>
        </w:rPr>
        <w:fldChar w:fldCharType="begin"/>
      </w:r>
      <w:r>
        <w:rPr>
          <w:highlight w:val="none"/>
        </w:rPr>
        <w:instrText xml:space="preserve"> PAGEREF _Toc6265 \h </w:instrText>
      </w:r>
      <w:r>
        <w:rPr>
          <w:highlight w:val="none"/>
        </w:rPr>
        <w:fldChar w:fldCharType="separate"/>
      </w:r>
      <w:r>
        <w:rPr>
          <w:highlight w:val="none"/>
        </w:rPr>
        <w:t>62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_Toc13718 </w:instrText>
      </w:r>
      <w:r>
        <w:rPr>
          <w:highlight w:val="none"/>
        </w:rPr>
        <w:fldChar w:fldCharType="separate"/>
      </w:r>
      <w:r>
        <w:rPr>
          <w:rFonts w:hint="default" w:ascii="Times New Roman" w:hAnsi="Times New Roman" w:cs="Times New Roman"/>
          <w:highlight w:val="none"/>
        </w:rPr>
        <w:t>图 19</w:t>
      </w:r>
      <w:r>
        <w:rPr>
          <w:rFonts w:hint="eastAsia" w:ascii="Times New Roman" w:hAnsi="Times New Roman" w:cs="Times New Roman"/>
          <w:highlight w:val="none"/>
          <w:lang w:eastAsia="zh-CN"/>
        </w:rPr>
        <w:t>-</w:t>
      </w:r>
      <w:r>
        <w:rPr>
          <w:highlight w:val="none"/>
        </w:rPr>
        <w:t xml:space="preserve">2 </w:t>
      </w:r>
      <w:r>
        <w:rPr>
          <w:rFonts w:hint="eastAsia" w:ascii="Times New Roman" w:hAnsi="Times New Roman" w:cs="Times New Roman"/>
          <w:highlight w:val="none"/>
          <w:lang w:val="en-US" w:eastAsia="zh-CN"/>
        </w:rPr>
        <w:t>：</w:t>
      </w:r>
      <w:r>
        <w:rPr>
          <w:rFonts w:hint="eastAsia"/>
          <w:szCs w:val="21"/>
          <w:highlight w:val="none"/>
        </w:rPr>
        <w:t>射频传导发射测试互连电缆极限曲线</w:t>
      </w:r>
      <w:r>
        <w:rPr>
          <w:highlight w:val="none"/>
        </w:rPr>
        <w:tab/>
      </w:r>
      <w:r>
        <w:rPr>
          <w:highlight w:val="none"/>
        </w:rPr>
        <w:fldChar w:fldCharType="begin"/>
      </w:r>
      <w:r>
        <w:rPr>
          <w:highlight w:val="none"/>
        </w:rPr>
        <w:instrText xml:space="preserve"> PAGEREF _Toc13718 \h </w:instrText>
      </w:r>
      <w:r>
        <w:rPr>
          <w:highlight w:val="none"/>
        </w:rPr>
        <w:fldChar w:fldCharType="separate"/>
      </w:r>
      <w:r>
        <w:rPr>
          <w:highlight w:val="none"/>
        </w:rPr>
        <w:t>62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_Toc4264 </w:instrText>
      </w:r>
      <w:r>
        <w:rPr>
          <w:highlight w:val="none"/>
        </w:rPr>
        <w:fldChar w:fldCharType="separate"/>
      </w:r>
      <w:r>
        <w:rPr>
          <w:rFonts w:hint="default" w:ascii="Times New Roman" w:hAnsi="Times New Roman" w:cs="Times New Roman"/>
          <w:highlight w:val="none"/>
        </w:rPr>
        <w:t>图 19</w:t>
      </w:r>
      <w:r>
        <w:rPr>
          <w:rFonts w:hint="eastAsia" w:ascii="Times New Roman" w:hAnsi="Times New Roman" w:cs="Times New Roman"/>
          <w:highlight w:val="none"/>
          <w:lang w:eastAsia="zh-CN"/>
        </w:rPr>
        <w:t>-</w:t>
      </w:r>
      <w:r>
        <w:rPr>
          <w:highlight w:val="none"/>
        </w:rPr>
        <w:t xml:space="preserve">3 </w:t>
      </w:r>
      <w:r>
        <w:rPr>
          <w:rFonts w:hint="eastAsia" w:ascii="Times New Roman" w:hAnsi="Times New Roman" w:cs="Times New Roman"/>
          <w:highlight w:val="none"/>
          <w:lang w:val="en-US" w:eastAsia="zh-CN"/>
        </w:rPr>
        <w:t>：</w:t>
      </w:r>
      <w:r>
        <w:rPr>
          <w:rFonts w:hint="eastAsia"/>
          <w:szCs w:val="21"/>
          <w:highlight w:val="none"/>
        </w:rPr>
        <w:t>射频辐射发射测试极限曲线</w:t>
      </w:r>
      <w:r>
        <w:rPr>
          <w:highlight w:val="none"/>
        </w:rPr>
        <w:tab/>
      </w:r>
      <w:r>
        <w:rPr>
          <w:highlight w:val="none"/>
        </w:rPr>
        <w:fldChar w:fldCharType="begin"/>
      </w:r>
      <w:r>
        <w:rPr>
          <w:highlight w:val="none"/>
        </w:rPr>
        <w:instrText xml:space="preserve"> PAGEREF _Toc4264 \h </w:instrText>
      </w:r>
      <w:r>
        <w:rPr>
          <w:highlight w:val="none"/>
        </w:rPr>
        <w:fldChar w:fldCharType="separate"/>
      </w:r>
      <w:r>
        <w:rPr>
          <w:highlight w:val="none"/>
        </w:rPr>
        <w:t>62</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_Toc25104 </w:instrText>
      </w:r>
      <w:r>
        <w:rPr>
          <w:highlight w:val="none"/>
        </w:rPr>
        <w:fldChar w:fldCharType="separate"/>
      </w:r>
      <w:r>
        <w:rPr>
          <w:rFonts w:hint="default" w:ascii="Times New Roman" w:hAnsi="Times New Roman" w:cs="Times New Roman"/>
          <w:highlight w:val="none"/>
        </w:rPr>
        <w:t>图 19</w:t>
      </w:r>
      <w:r>
        <w:rPr>
          <w:rFonts w:hint="eastAsia" w:ascii="Times New Roman" w:hAnsi="Times New Roman" w:cs="Times New Roman"/>
          <w:highlight w:val="none"/>
          <w:lang w:eastAsia="zh-CN"/>
        </w:rPr>
        <w:t>-</w:t>
      </w:r>
      <w:r>
        <w:rPr>
          <w:highlight w:val="none"/>
        </w:rPr>
        <w:t xml:space="preserve">4 </w:t>
      </w:r>
      <w:r>
        <w:rPr>
          <w:rFonts w:hint="eastAsia" w:ascii="Times New Roman" w:hAnsi="Times New Roman" w:cs="Times New Roman"/>
          <w:highlight w:val="none"/>
          <w:lang w:val="en-US" w:eastAsia="zh-CN"/>
        </w:rPr>
        <w:t>：射频能量发射试验连接图</w:t>
      </w:r>
      <w:r>
        <w:rPr>
          <w:highlight w:val="none"/>
        </w:rPr>
        <w:tab/>
      </w:r>
      <w:r>
        <w:rPr>
          <w:highlight w:val="none"/>
        </w:rPr>
        <w:fldChar w:fldCharType="begin"/>
      </w:r>
      <w:r>
        <w:rPr>
          <w:highlight w:val="none"/>
        </w:rPr>
        <w:instrText xml:space="preserve"> PAGEREF _Toc25104 \h </w:instrText>
      </w:r>
      <w:r>
        <w:rPr>
          <w:highlight w:val="none"/>
        </w:rPr>
        <w:fldChar w:fldCharType="separate"/>
      </w:r>
      <w:r>
        <w:rPr>
          <w:highlight w:val="none"/>
        </w:rPr>
        <w:t>65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_Toc28504 </w:instrText>
      </w:r>
      <w:r>
        <w:rPr>
          <w:highlight w:val="none"/>
        </w:rPr>
        <w:fldChar w:fldCharType="separate"/>
      </w:r>
      <w:r>
        <w:rPr>
          <w:rFonts w:hint="default" w:ascii="Times New Roman" w:hAnsi="Times New Roman" w:cs="Times New Roman"/>
          <w:highlight w:val="none"/>
        </w:rPr>
        <w:t>图 19</w:t>
      </w:r>
      <w:r>
        <w:rPr>
          <w:rFonts w:hint="eastAsia" w:ascii="Times New Roman" w:hAnsi="Times New Roman" w:cs="Times New Roman"/>
          <w:highlight w:val="none"/>
          <w:lang w:eastAsia="zh-CN"/>
        </w:rPr>
        <w:t>-</w:t>
      </w:r>
      <w:r>
        <w:rPr>
          <w:highlight w:val="none"/>
        </w:rPr>
        <w:t xml:space="preserve">5 </w:t>
      </w:r>
      <w:r>
        <w:rPr>
          <w:rFonts w:hint="eastAsia" w:ascii="Times New Roman" w:hAnsi="Times New Roman" w:cs="Times New Roman"/>
          <w:highlight w:val="none"/>
          <w:lang w:val="en-US" w:eastAsia="zh-CN"/>
        </w:rPr>
        <w:t>：传导发射布置图</w:t>
      </w:r>
      <w:r>
        <w:rPr>
          <w:highlight w:val="none"/>
        </w:rPr>
        <w:tab/>
      </w:r>
      <w:r>
        <w:rPr>
          <w:highlight w:val="none"/>
        </w:rPr>
        <w:fldChar w:fldCharType="begin"/>
      </w:r>
      <w:r>
        <w:rPr>
          <w:highlight w:val="none"/>
        </w:rPr>
        <w:instrText xml:space="preserve"> PAGEREF _Toc28504 \h </w:instrText>
      </w:r>
      <w:r>
        <w:rPr>
          <w:highlight w:val="none"/>
        </w:rPr>
        <w:fldChar w:fldCharType="separate"/>
      </w:r>
      <w:r>
        <w:rPr>
          <w:highlight w:val="none"/>
        </w:rPr>
        <w:t>65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_Toc25869 </w:instrText>
      </w:r>
      <w:r>
        <w:rPr>
          <w:highlight w:val="none"/>
        </w:rPr>
        <w:fldChar w:fldCharType="separate"/>
      </w:r>
      <w:r>
        <w:rPr>
          <w:rFonts w:hint="default" w:ascii="Times New Roman" w:hAnsi="Times New Roman" w:cs="Times New Roman"/>
          <w:highlight w:val="none"/>
        </w:rPr>
        <w:t>图 19</w:t>
      </w:r>
      <w:r>
        <w:rPr>
          <w:rFonts w:hint="eastAsia" w:ascii="Times New Roman" w:hAnsi="Times New Roman" w:cs="Times New Roman"/>
          <w:highlight w:val="none"/>
          <w:lang w:eastAsia="zh-CN"/>
        </w:rPr>
        <w:t>-</w:t>
      </w:r>
      <w:r>
        <w:rPr>
          <w:highlight w:val="none"/>
        </w:rPr>
        <w:t xml:space="preserve">6 </w:t>
      </w:r>
      <w:r>
        <w:rPr>
          <w:rFonts w:hint="eastAsia" w:ascii="Times New Roman" w:hAnsi="Times New Roman" w:cs="Times New Roman"/>
          <w:highlight w:val="none"/>
          <w:lang w:val="en-US" w:eastAsia="zh-CN"/>
        </w:rPr>
        <w:t>：辐射发射布置图</w:t>
      </w:r>
      <w:r>
        <w:rPr>
          <w:highlight w:val="none"/>
        </w:rPr>
        <w:tab/>
      </w:r>
      <w:r>
        <w:rPr>
          <w:highlight w:val="none"/>
        </w:rPr>
        <w:fldChar w:fldCharType="begin"/>
      </w:r>
      <w:r>
        <w:rPr>
          <w:highlight w:val="none"/>
        </w:rPr>
        <w:instrText xml:space="preserve"> PAGEREF _Toc25869 \h </w:instrText>
      </w:r>
      <w:r>
        <w:rPr>
          <w:highlight w:val="none"/>
        </w:rPr>
        <w:fldChar w:fldCharType="separate"/>
      </w:r>
      <w:r>
        <w:rPr>
          <w:highlight w:val="none"/>
        </w:rPr>
        <w:t>65</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_Toc1137 </w:instrText>
      </w:r>
      <w:r>
        <w:rPr>
          <w:highlight w:val="none"/>
        </w:rPr>
        <w:fldChar w:fldCharType="separate"/>
      </w:r>
      <w:r>
        <w:rPr>
          <w:rFonts w:hint="default" w:ascii="Times New Roman" w:hAnsi="Times New Roman" w:cs="Times New Roman"/>
          <w:highlight w:val="none"/>
        </w:rPr>
        <w:t>图 20</w:t>
      </w:r>
      <w:r>
        <w:rPr>
          <w:rFonts w:hint="eastAsia" w:ascii="Times New Roman" w:hAnsi="Times New Roman" w:cs="Times New Roman"/>
          <w:highlight w:val="none"/>
          <w:lang w:eastAsia="zh-CN"/>
        </w:rPr>
        <w:t>-</w:t>
      </w:r>
      <w:r>
        <w:rPr>
          <w:highlight w:val="none"/>
        </w:rPr>
        <w:t xml:space="preserve">1 </w:t>
      </w:r>
      <w:r>
        <w:rPr>
          <w:rFonts w:hint="eastAsia" w:ascii="Times New Roman" w:hAnsi="Times New Roman" w:cs="Times New Roman"/>
          <w:highlight w:val="none"/>
          <w:lang w:val="en-US" w:eastAsia="zh-CN"/>
        </w:rPr>
        <w:t>：闪电瞬态敏感性试验</w:t>
      </w:r>
      <w:r>
        <w:rPr>
          <w:rFonts w:hint="eastAsia" w:ascii="Times New Roman" w:hAnsi="Times New Roman" w:cs="Times New Roman"/>
          <w:szCs w:val="21"/>
          <w:highlight w:val="none"/>
          <w:lang w:val="en-US" w:eastAsia="zh-CN"/>
        </w:rPr>
        <w:t>连接</w:t>
      </w:r>
      <w:r>
        <w:rPr>
          <w:rFonts w:hint="default" w:ascii="Times New Roman" w:hAnsi="Times New Roman" w:cs="Times New Roman"/>
          <w:szCs w:val="21"/>
          <w:highlight w:val="none"/>
          <w:lang w:val="en-US"/>
        </w:rPr>
        <w:t>图</w:t>
      </w:r>
      <w:r>
        <w:rPr>
          <w:highlight w:val="none"/>
        </w:rPr>
        <w:tab/>
      </w:r>
      <w:r>
        <w:rPr>
          <w:highlight w:val="none"/>
        </w:rPr>
        <w:fldChar w:fldCharType="begin"/>
      </w:r>
      <w:r>
        <w:rPr>
          <w:highlight w:val="none"/>
        </w:rPr>
        <w:instrText xml:space="preserve"> PAGEREF _Toc1137 \h </w:instrText>
      </w:r>
      <w:r>
        <w:rPr>
          <w:highlight w:val="none"/>
        </w:rPr>
        <w:fldChar w:fldCharType="separate"/>
      </w:r>
      <w:r>
        <w:rPr>
          <w:highlight w:val="none"/>
        </w:rPr>
        <w:t>70</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_Toc27603 </w:instrText>
      </w:r>
      <w:r>
        <w:rPr>
          <w:highlight w:val="none"/>
        </w:rPr>
        <w:fldChar w:fldCharType="separate"/>
      </w:r>
      <w:r>
        <w:rPr>
          <w:rFonts w:hint="default" w:ascii="Times New Roman" w:hAnsi="Times New Roman" w:cs="Times New Roman"/>
          <w:highlight w:val="none"/>
        </w:rPr>
        <w:t>图 20</w:t>
      </w:r>
      <w:r>
        <w:rPr>
          <w:rFonts w:hint="eastAsia" w:ascii="Times New Roman" w:hAnsi="Times New Roman" w:cs="Times New Roman"/>
          <w:highlight w:val="none"/>
          <w:lang w:eastAsia="zh-CN"/>
        </w:rPr>
        <w:t>-</w:t>
      </w:r>
      <w:r>
        <w:rPr>
          <w:highlight w:val="none"/>
        </w:rPr>
        <w:t xml:space="preserve">2 </w:t>
      </w:r>
      <w:r>
        <w:rPr>
          <w:rFonts w:hint="eastAsia" w:ascii="Times New Roman" w:hAnsi="Times New Roman" w:cs="Times New Roman"/>
          <w:highlight w:val="none"/>
          <w:lang w:val="en-US" w:eastAsia="zh-CN"/>
        </w:rPr>
        <w:t>：W3针脚注入</w:t>
      </w:r>
      <w:r>
        <w:rPr>
          <w:rFonts w:hint="default" w:ascii="Times New Roman" w:hAnsi="Times New Roman" w:cs="Times New Roman"/>
          <w:szCs w:val="21"/>
          <w:highlight w:val="none"/>
          <w:lang w:val="en-US"/>
        </w:rPr>
        <w:t>布置图</w:t>
      </w:r>
      <w:r>
        <w:rPr>
          <w:highlight w:val="none"/>
        </w:rPr>
        <w:tab/>
      </w:r>
      <w:r>
        <w:rPr>
          <w:highlight w:val="none"/>
        </w:rPr>
        <w:fldChar w:fldCharType="begin"/>
      </w:r>
      <w:r>
        <w:rPr>
          <w:highlight w:val="none"/>
        </w:rPr>
        <w:instrText xml:space="preserve"> PAGEREF _Toc27603 \h </w:instrText>
      </w:r>
      <w:r>
        <w:rPr>
          <w:highlight w:val="none"/>
        </w:rPr>
        <w:fldChar w:fldCharType="separate"/>
      </w:r>
      <w:r>
        <w:rPr>
          <w:highlight w:val="none"/>
        </w:rPr>
        <w:t>70</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_Toc13964 </w:instrText>
      </w:r>
      <w:r>
        <w:rPr>
          <w:highlight w:val="none"/>
        </w:rPr>
        <w:fldChar w:fldCharType="separate"/>
      </w:r>
      <w:r>
        <w:rPr>
          <w:rFonts w:hint="default" w:ascii="Times New Roman" w:hAnsi="Times New Roman" w:cs="Times New Roman"/>
          <w:highlight w:val="none"/>
        </w:rPr>
        <w:t>图 20</w:t>
      </w:r>
      <w:r>
        <w:rPr>
          <w:rFonts w:hint="eastAsia" w:ascii="Times New Roman" w:hAnsi="Times New Roman" w:cs="Times New Roman"/>
          <w:highlight w:val="none"/>
          <w:lang w:eastAsia="zh-CN"/>
        </w:rPr>
        <w:t>-</w:t>
      </w:r>
      <w:r>
        <w:rPr>
          <w:highlight w:val="none"/>
        </w:rPr>
        <w:t xml:space="preserve">3 </w:t>
      </w:r>
      <w:r>
        <w:rPr>
          <w:rFonts w:hint="eastAsia" w:ascii="Times New Roman" w:hAnsi="Times New Roman" w:cs="Times New Roman"/>
          <w:highlight w:val="none"/>
          <w:lang w:val="en-US" w:eastAsia="zh-CN"/>
        </w:rPr>
        <w:t>：W4针脚注入</w:t>
      </w:r>
      <w:r>
        <w:rPr>
          <w:rFonts w:hint="default" w:ascii="Times New Roman" w:hAnsi="Times New Roman" w:cs="Times New Roman"/>
          <w:szCs w:val="21"/>
          <w:highlight w:val="none"/>
          <w:lang w:val="en-US"/>
        </w:rPr>
        <w:t>布置图</w:t>
      </w:r>
      <w:r>
        <w:rPr>
          <w:highlight w:val="none"/>
        </w:rPr>
        <w:tab/>
      </w:r>
      <w:r>
        <w:rPr>
          <w:highlight w:val="none"/>
        </w:rPr>
        <w:fldChar w:fldCharType="begin"/>
      </w:r>
      <w:r>
        <w:rPr>
          <w:highlight w:val="none"/>
        </w:rPr>
        <w:instrText xml:space="preserve"> PAGEREF _Toc13964 \h </w:instrText>
      </w:r>
      <w:r>
        <w:rPr>
          <w:highlight w:val="none"/>
        </w:rPr>
        <w:fldChar w:fldCharType="separate"/>
      </w:r>
      <w:r>
        <w:rPr>
          <w:highlight w:val="none"/>
        </w:rPr>
        <w:t>70</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_Toc23022 </w:instrText>
      </w:r>
      <w:r>
        <w:rPr>
          <w:highlight w:val="none"/>
        </w:rPr>
        <w:fldChar w:fldCharType="separate"/>
      </w:r>
      <w:r>
        <w:rPr>
          <w:rFonts w:hint="default" w:ascii="Times New Roman" w:hAnsi="Times New Roman" w:cs="Times New Roman"/>
          <w:highlight w:val="none"/>
        </w:rPr>
        <w:t>图 20</w:t>
      </w:r>
      <w:r>
        <w:rPr>
          <w:rFonts w:hint="eastAsia" w:ascii="Times New Roman" w:hAnsi="Times New Roman" w:cs="Times New Roman"/>
          <w:highlight w:val="none"/>
          <w:lang w:eastAsia="zh-CN"/>
        </w:rPr>
        <w:t>-</w:t>
      </w:r>
      <w:r>
        <w:rPr>
          <w:highlight w:val="none"/>
        </w:rPr>
        <w:t xml:space="preserve">4 </w:t>
      </w:r>
      <w:r>
        <w:rPr>
          <w:rFonts w:hint="eastAsia" w:ascii="Times New Roman" w:hAnsi="Times New Roman" w:cs="Times New Roman"/>
          <w:highlight w:val="none"/>
          <w:lang w:val="en-US" w:eastAsia="zh-CN"/>
        </w:rPr>
        <w:t>：W1电缆束感应</w:t>
      </w:r>
      <w:r>
        <w:rPr>
          <w:rFonts w:hint="default" w:ascii="Times New Roman" w:hAnsi="Times New Roman" w:cs="Times New Roman"/>
          <w:szCs w:val="21"/>
          <w:highlight w:val="none"/>
          <w:lang w:val="en-US"/>
        </w:rPr>
        <w:t>布置图</w:t>
      </w:r>
      <w:r>
        <w:rPr>
          <w:highlight w:val="none"/>
        </w:rPr>
        <w:tab/>
      </w:r>
      <w:r>
        <w:rPr>
          <w:highlight w:val="none"/>
        </w:rPr>
        <w:fldChar w:fldCharType="begin"/>
      </w:r>
      <w:r>
        <w:rPr>
          <w:highlight w:val="none"/>
        </w:rPr>
        <w:instrText xml:space="preserve"> PAGEREF _Toc23022 \h </w:instrText>
      </w:r>
      <w:r>
        <w:rPr>
          <w:highlight w:val="none"/>
        </w:rPr>
        <w:fldChar w:fldCharType="separate"/>
      </w:r>
      <w:r>
        <w:rPr>
          <w:highlight w:val="none"/>
        </w:rPr>
        <w:t>70</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_Toc3756 </w:instrText>
      </w:r>
      <w:r>
        <w:rPr>
          <w:highlight w:val="none"/>
        </w:rPr>
        <w:fldChar w:fldCharType="separate"/>
      </w:r>
      <w:r>
        <w:rPr>
          <w:rFonts w:hint="default" w:ascii="Times New Roman" w:hAnsi="Times New Roman" w:cs="Times New Roman"/>
          <w:highlight w:val="none"/>
        </w:rPr>
        <w:t>图 20</w:t>
      </w:r>
      <w:r>
        <w:rPr>
          <w:rFonts w:hint="eastAsia" w:ascii="Times New Roman" w:hAnsi="Times New Roman" w:cs="Times New Roman"/>
          <w:highlight w:val="none"/>
          <w:lang w:eastAsia="zh-CN"/>
        </w:rPr>
        <w:t>-</w:t>
      </w:r>
      <w:r>
        <w:rPr>
          <w:highlight w:val="none"/>
        </w:rPr>
        <w:t xml:space="preserve">5 </w:t>
      </w:r>
      <w:r>
        <w:rPr>
          <w:rFonts w:hint="eastAsia" w:ascii="Times New Roman" w:hAnsi="Times New Roman" w:cs="Times New Roman"/>
          <w:highlight w:val="none"/>
          <w:lang w:val="en-US" w:eastAsia="zh-CN"/>
        </w:rPr>
        <w:t>：W3电缆束感应</w:t>
      </w:r>
      <w:r>
        <w:rPr>
          <w:rFonts w:hint="default" w:ascii="Times New Roman" w:hAnsi="Times New Roman" w:cs="Times New Roman"/>
          <w:szCs w:val="21"/>
          <w:highlight w:val="none"/>
          <w:lang w:val="en-US"/>
        </w:rPr>
        <w:t>布置图</w:t>
      </w:r>
      <w:r>
        <w:rPr>
          <w:highlight w:val="none"/>
        </w:rPr>
        <w:tab/>
      </w:r>
      <w:r>
        <w:rPr>
          <w:highlight w:val="none"/>
        </w:rPr>
        <w:fldChar w:fldCharType="begin"/>
      </w:r>
      <w:r>
        <w:rPr>
          <w:highlight w:val="none"/>
        </w:rPr>
        <w:instrText xml:space="preserve"> PAGEREF _Toc3756 \h </w:instrText>
      </w:r>
      <w:r>
        <w:rPr>
          <w:highlight w:val="none"/>
        </w:rPr>
        <w:fldChar w:fldCharType="separate"/>
      </w:r>
      <w:r>
        <w:rPr>
          <w:highlight w:val="none"/>
        </w:rPr>
        <w:t>70</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_Toc21121 </w:instrText>
      </w:r>
      <w:r>
        <w:rPr>
          <w:highlight w:val="none"/>
        </w:rPr>
        <w:fldChar w:fldCharType="separate"/>
      </w:r>
      <w:r>
        <w:rPr>
          <w:rFonts w:hint="default" w:ascii="Times New Roman" w:hAnsi="Times New Roman" w:cs="Times New Roman"/>
          <w:highlight w:val="none"/>
        </w:rPr>
        <w:t>图 21</w:t>
      </w:r>
      <w:r>
        <w:rPr>
          <w:rFonts w:hint="eastAsia" w:ascii="Times New Roman" w:hAnsi="Times New Roman" w:cs="Times New Roman"/>
          <w:highlight w:val="none"/>
          <w:lang w:eastAsia="zh-CN"/>
        </w:rPr>
        <w:t>-</w:t>
      </w:r>
      <w:r>
        <w:rPr>
          <w:highlight w:val="none"/>
        </w:rPr>
        <w:t xml:space="preserve">1 </w:t>
      </w:r>
      <w:r>
        <w:rPr>
          <w:rFonts w:hint="eastAsia" w:ascii="Times New Roman" w:hAnsi="Times New Roman" w:cs="Times New Roman"/>
          <w:highlight w:val="none"/>
          <w:lang w:val="en-US" w:eastAsia="zh-CN"/>
        </w:rPr>
        <w:t>：电压波形A</w:t>
      </w:r>
      <w:r>
        <w:rPr>
          <w:highlight w:val="none"/>
        </w:rPr>
        <w:tab/>
      </w:r>
      <w:r>
        <w:rPr>
          <w:highlight w:val="none"/>
        </w:rPr>
        <w:fldChar w:fldCharType="begin"/>
      </w:r>
      <w:r>
        <w:rPr>
          <w:highlight w:val="none"/>
        </w:rPr>
        <w:instrText xml:space="preserve"> PAGEREF _Toc21121 \h </w:instrText>
      </w:r>
      <w:r>
        <w:rPr>
          <w:highlight w:val="none"/>
        </w:rPr>
        <w:fldChar w:fldCharType="separate"/>
      </w:r>
      <w:r>
        <w:rPr>
          <w:highlight w:val="none"/>
        </w:rPr>
        <w:t>74</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_Toc11304 </w:instrText>
      </w:r>
      <w:r>
        <w:rPr>
          <w:highlight w:val="none"/>
        </w:rPr>
        <w:fldChar w:fldCharType="separate"/>
      </w:r>
      <w:r>
        <w:rPr>
          <w:rFonts w:hint="default" w:ascii="Times New Roman" w:hAnsi="Times New Roman" w:cs="Times New Roman"/>
          <w:highlight w:val="none"/>
        </w:rPr>
        <w:t>图 21</w:t>
      </w:r>
      <w:r>
        <w:rPr>
          <w:rFonts w:hint="eastAsia" w:ascii="Times New Roman" w:hAnsi="Times New Roman" w:cs="Times New Roman"/>
          <w:highlight w:val="none"/>
          <w:lang w:eastAsia="zh-CN"/>
        </w:rPr>
        <w:t>-</w:t>
      </w:r>
      <w:r>
        <w:rPr>
          <w:highlight w:val="none"/>
        </w:rPr>
        <w:t xml:space="preserve">2 </w:t>
      </w:r>
      <w:r>
        <w:rPr>
          <w:rFonts w:hint="eastAsia" w:ascii="Times New Roman" w:hAnsi="Times New Roman" w:cs="Times New Roman"/>
          <w:highlight w:val="none"/>
          <w:lang w:val="en-US" w:eastAsia="zh-CN"/>
        </w:rPr>
        <w:t>：电流波形A、B、C*</w:t>
      </w:r>
      <w:r>
        <w:rPr>
          <w:highlight w:val="none"/>
        </w:rPr>
        <w:tab/>
      </w:r>
      <w:r>
        <w:rPr>
          <w:highlight w:val="none"/>
        </w:rPr>
        <w:fldChar w:fldCharType="begin"/>
      </w:r>
      <w:r>
        <w:rPr>
          <w:highlight w:val="none"/>
        </w:rPr>
        <w:instrText xml:space="preserve"> PAGEREF _Toc11304 \h </w:instrText>
      </w:r>
      <w:r>
        <w:rPr>
          <w:highlight w:val="none"/>
        </w:rPr>
        <w:fldChar w:fldCharType="separate"/>
      </w:r>
      <w:r>
        <w:rPr>
          <w:highlight w:val="none"/>
        </w:rPr>
        <w:t>74</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_Toc27611 </w:instrText>
      </w:r>
      <w:r>
        <w:rPr>
          <w:highlight w:val="none"/>
        </w:rPr>
        <w:fldChar w:fldCharType="separate"/>
      </w:r>
      <w:r>
        <w:rPr>
          <w:rFonts w:hint="default" w:ascii="Times New Roman" w:hAnsi="Times New Roman" w:cs="Times New Roman"/>
          <w:highlight w:val="none"/>
        </w:rPr>
        <w:t>图 21</w:t>
      </w:r>
      <w:r>
        <w:rPr>
          <w:rFonts w:hint="eastAsia" w:ascii="Times New Roman" w:hAnsi="Times New Roman" w:cs="Times New Roman"/>
          <w:highlight w:val="none"/>
          <w:lang w:eastAsia="zh-CN"/>
        </w:rPr>
        <w:t>-</w:t>
      </w:r>
      <w:r>
        <w:rPr>
          <w:highlight w:val="none"/>
        </w:rPr>
        <w:t xml:space="preserve">3 </w:t>
      </w:r>
      <w:r>
        <w:rPr>
          <w:rFonts w:hint="eastAsia" w:ascii="Times New Roman" w:hAnsi="Times New Roman" w:cs="Times New Roman"/>
          <w:highlight w:val="none"/>
          <w:lang w:val="en-US" w:eastAsia="zh-CN"/>
        </w:rPr>
        <w:t>：初始先导附着试验</w:t>
      </w:r>
      <w:r>
        <w:rPr>
          <w:rFonts w:hint="eastAsia" w:ascii="Times New Roman" w:hAnsi="Times New Roman" w:cs="Times New Roman"/>
          <w:szCs w:val="21"/>
          <w:highlight w:val="none"/>
          <w:lang w:val="en-US" w:eastAsia="zh-CN"/>
        </w:rPr>
        <w:t>连接图</w:t>
      </w:r>
      <w:r>
        <w:rPr>
          <w:highlight w:val="none"/>
        </w:rPr>
        <w:tab/>
      </w:r>
      <w:r>
        <w:rPr>
          <w:highlight w:val="none"/>
        </w:rPr>
        <w:fldChar w:fldCharType="begin"/>
      </w:r>
      <w:r>
        <w:rPr>
          <w:highlight w:val="none"/>
        </w:rPr>
        <w:instrText xml:space="preserve"> PAGEREF _Toc27611 \h </w:instrText>
      </w:r>
      <w:r>
        <w:rPr>
          <w:highlight w:val="none"/>
        </w:rPr>
        <w:fldChar w:fldCharType="separate"/>
      </w:r>
      <w:r>
        <w:rPr>
          <w:highlight w:val="none"/>
        </w:rPr>
        <w:t>76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_Toc13548 </w:instrText>
      </w:r>
      <w:r>
        <w:rPr>
          <w:highlight w:val="none"/>
        </w:rPr>
        <w:fldChar w:fldCharType="separate"/>
      </w:r>
      <w:r>
        <w:rPr>
          <w:rFonts w:hint="default" w:ascii="Times New Roman" w:hAnsi="Times New Roman" w:cs="Times New Roman"/>
          <w:highlight w:val="none"/>
        </w:rPr>
        <w:t>图 21</w:t>
      </w:r>
      <w:r>
        <w:rPr>
          <w:rFonts w:hint="eastAsia" w:ascii="Times New Roman" w:hAnsi="Times New Roman" w:cs="Times New Roman"/>
          <w:highlight w:val="none"/>
          <w:lang w:eastAsia="zh-CN"/>
        </w:rPr>
        <w:t>-</w:t>
      </w:r>
      <w:r>
        <w:rPr>
          <w:highlight w:val="none"/>
        </w:rPr>
        <w:t xml:space="preserve">4 </w:t>
      </w:r>
      <w:r>
        <w:rPr>
          <w:rFonts w:hint="eastAsia" w:ascii="Times New Roman" w:hAnsi="Times New Roman" w:cs="Times New Roman"/>
          <w:highlight w:val="none"/>
          <w:lang w:val="en-US" w:eastAsia="zh-CN"/>
        </w:rPr>
        <w:t>：初始先导附着试验布置图</w:t>
      </w:r>
      <w:r>
        <w:rPr>
          <w:highlight w:val="none"/>
        </w:rPr>
        <w:tab/>
      </w:r>
      <w:r>
        <w:rPr>
          <w:highlight w:val="none"/>
        </w:rPr>
        <w:fldChar w:fldCharType="begin"/>
      </w:r>
      <w:r>
        <w:rPr>
          <w:highlight w:val="none"/>
        </w:rPr>
        <w:instrText xml:space="preserve"> PAGEREF _Toc13548 \h </w:instrText>
      </w:r>
      <w:r>
        <w:rPr>
          <w:highlight w:val="none"/>
        </w:rPr>
        <w:fldChar w:fldCharType="separate"/>
      </w:r>
      <w:r>
        <w:rPr>
          <w:highlight w:val="none"/>
        </w:rPr>
        <w:t>76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_Toc16714 </w:instrText>
      </w:r>
      <w:r>
        <w:rPr>
          <w:highlight w:val="none"/>
        </w:rPr>
        <w:fldChar w:fldCharType="separate"/>
      </w:r>
      <w:r>
        <w:rPr>
          <w:rFonts w:hint="default" w:ascii="Times New Roman" w:hAnsi="Times New Roman" w:cs="Times New Roman"/>
          <w:highlight w:val="none"/>
        </w:rPr>
        <w:t>图 21</w:t>
      </w:r>
      <w:r>
        <w:rPr>
          <w:rFonts w:hint="eastAsia" w:ascii="Times New Roman" w:hAnsi="Times New Roman" w:cs="Times New Roman"/>
          <w:highlight w:val="none"/>
          <w:lang w:eastAsia="zh-CN"/>
        </w:rPr>
        <w:t>-</w:t>
      </w:r>
      <w:r>
        <w:rPr>
          <w:highlight w:val="none"/>
        </w:rPr>
        <w:t xml:space="preserve">5 </w:t>
      </w:r>
      <w:r>
        <w:rPr>
          <w:rFonts w:hint="eastAsia" w:ascii="Times New Roman" w:hAnsi="Times New Roman" w:cs="Times New Roman"/>
          <w:highlight w:val="none"/>
          <w:lang w:val="en-US" w:eastAsia="zh-CN"/>
        </w:rPr>
        <w:t>：电弧引入</w:t>
      </w:r>
      <w:r>
        <w:rPr>
          <w:rFonts w:hint="default" w:ascii="Times New Roman" w:hAnsi="Times New Roman" w:cs="Times New Roman"/>
          <w:szCs w:val="21"/>
          <w:highlight w:val="none"/>
        </w:rPr>
        <w:t>试验</w:t>
      </w:r>
      <w:r>
        <w:rPr>
          <w:rFonts w:hint="eastAsia" w:ascii="Times New Roman" w:hAnsi="Times New Roman" w:cs="Times New Roman"/>
          <w:szCs w:val="21"/>
          <w:highlight w:val="none"/>
          <w:lang w:val="en-US" w:eastAsia="zh-CN"/>
        </w:rPr>
        <w:t>连接图</w:t>
      </w:r>
      <w:r>
        <w:rPr>
          <w:highlight w:val="none"/>
        </w:rPr>
        <w:tab/>
      </w:r>
      <w:r>
        <w:rPr>
          <w:highlight w:val="none"/>
        </w:rPr>
        <w:fldChar w:fldCharType="begin"/>
      </w:r>
      <w:r>
        <w:rPr>
          <w:highlight w:val="none"/>
        </w:rPr>
        <w:instrText xml:space="preserve"> PAGEREF _Toc16714 \h </w:instrText>
      </w:r>
      <w:r>
        <w:rPr>
          <w:highlight w:val="none"/>
        </w:rPr>
        <w:fldChar w:fldCharType="separate"/>
      </w:r>
      <w:r>
        <w:rPr>
          <w:highlight w:val="none"/>
        </w:rPr>
        <w:t>76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_Toc5602 </w:instrText>
      </w:r>
      <w:r>
        <w:rPr>
          <w:highlight w:val="none"/>
        </w:rPr>
        <w:fldChar w:fldCharType="separate"/>
      </w:r>
      <w:r>
        <w:rPr>
          <w:rFonts w:hint="default" w:ascii="Times New Roman" w:hAnsi="Times New Roman" w:cs="Times New Roman"/>
          <w:highlight w:val="none"/>
        </w:rPr>
        <w:t>图 21</w:t>
      </w:r>
      <w:r>
        <w:rPr>
          <w:rFonts w:hint="eastAsia" w:ascii="Times New Roman" w:hAnsi="Times New Roman" w:cs="Times New Roman"/>
          <w:highlight w:val="none"/>
          <w:lang w:eastAsia="zh-CN"/>
        </w:rPr>
        <w:t>-</w:t>
      </w:r>
      <w:r>
        <w:rPr>
          <w:highlight w:val="none"/>
        </w:rPr>
        <w:t xml:space="preserve">6 </w:t>
      </w:r>
      <w:r>
        <w:rPr>
          <w:rFonts w:hint="eastAsia" w:ascii="Times New Roman" w:hAnsi="Times New Roman" w:cs="Times New Roman"/>
          <w:highlight w:val="none"/>
          <w:lang w:val="en-US" w:eastAsia="zh-CN"/>
        </w:rPr>
        <w:t>：电弧引入</w:t>
      </w:r>
      <w:r>
        <w:rPr>
          <w:rFonts w:hint="default" w:ascii="Times New Roman" w:hAnsi="Times New Roman" w:cs="Times New Roman"/>
          <w:szCs w:val="21"/>
          <w:highlight w:val="none"/>
        </w:rPr>
        <w:t>试验布置</w:t>
      </w:r>
      <w:r>
        <w:rPr>
          <w:rFonts w:hint="eastAsia" w:ascii="Times New Roman" w:hAnsi="Times New Roman" w:cs="Times New Roman"/>
          <w:szCs w:val="21"/>
          <w:highlight w:val="none"/>
          <w:lang w:val="en-US" w:eastAsia="zh-CN"/>
        </w:rPr>
        <w:t>图</w:t>
      </w:r>
      <w:r>
        <w:rPr>
          <w:highlight w:val="none"/>
        </w:rPr>
        <w:tab/>
      </w:r>
      <w:r>
        <w:rPr>
          <w:highlight w:val="none"/>
        </w:rPr>
        <w:fldChar w:fldCharType="begin"/>
      </w:r>
      <w:r>
        <w:rPr>
          <w:highlight w:val="none"/>
        </w:rPr>
        <w:instrText xml:space="preserve"> PAGEREF _Toc5602 \h </w:instrText>
      </w:r>
      <w:r>
        <w:rPr>
          <w:highlight w:val="none"/>
        </w:rPr>
        <w:fldChar w:fldCharType="separate"/>
      </w:r>
      <w:r>
        <w:rPr>
          <w:highlight w:val="none"/>
        </w:rPr>
        <w:t>76</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_Toc22324 </w:instrText>
      </w:r>
      <w:r>
        <w:rPr>
          <w:highlight w:val="none"/>
        </w:rPr>
        <w:fldChar w:fldCharType="separate"/>
      </w:r>
      <w:r>
        <w:rPr>
          <w:rFonts w:hint="default" w:ascii="Times New Roman" w:hAnsi="Times New Roman" w:cs="Times New Roman"/>
          <w:highlight w:val="none"/>
        </w:rPr>
        <w:t>图 22</w:t>
      </w:r>
      <w:r>
        <w:rPr>
          <w:rFonts w:hint="eastAsia" w:ascii="Times New Roman" w:hAnsi="Times New Roman" w:cs="Times New Roman"/>
          <w:highlight w:val="none"/>
          <w:lang w:eastAsia="zh-CN"/>
        </w:rPr>
        <w:t>-</w:t>
      </w:r>
      <w:r>
        <w:rPr>
          <w:highlight w:val="none"/>
        </w:rPr>
        <w:t xml:space="preserve">1 </w:t>
      </w:r>
      <w:r>
        <w:rPr>
          <w:rFonts w:hint="eastAsia" w:ascii="Times New Roman" w:hAnsi="Times New Roman" w:cs="Times New Roman"/>
          <w:highlight w:val="none"/>
          <w:lang w:val="en-US" w:eastAsia="zh-CN"/>
        </w:rPr>
        <w:t>：静电放电试验连接图</w:t>
      </w:r>
      <w:r>
        <w:rPr>
          <w:highlight w:val="none"/>
        </w:rPr>
        <w:tab/>
      </w:r>
      <w:r>
        <w:rPr>
          <w:highlight w:val="none"/>
        </w:rPr>
        <w:fldChar w:fldCharType="begin"/>
      </w:r>
      <w:r>
        <w:rPr>
          <w:highlight w:val="none"/>
        </w:rPr>
        <w:instrText xml:space="preserve"> PAGEREF _Toc22324 \h </w:instrText>
      </w:r>
      <w:r>
        <w:rPr>
          <w:highlight w:val="none"/>
        </w:rPr>
        <w:fldChar w:fldCharType="separate"/>
      </w:r>
      <w:r>
        <w:rPr>
          <w:highlight w:val="none"/>
        </w:rPr>
        <w:t>81</w:t>
      </w:r>
      <w:r>
        <w:rPr>
          <w:highlight w:val="none"/>
        </w:rPr>
        <w:fldChar w:fldCharType="end"/>
      </w:r>
      <w:r>
        <w:rPr>
          <w:color w:val="000000" w:themeColor="text1"/>
          <w:highlight w:val="none"/>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highlight w:val="none"/>
        </w:rPr>
      </w:pPr>
      <w:r>
        <w:rPr>
          <w:color w:val="000000" w:themeColor="text1"/>
          <w:highlight w:val="none"/>
          <w14:textFill>
            <w14:solidFill>
              <w14:schemeClr w14:val="tx1"/>
            </w14:solidFill>
          </w14:textFill>
        </w:rPr>
        <w:fldChar w:fldCharType="begin"/>
      </w:r>
      <w:r>
        <w:rPr>
          <w:highlight w:val="none"/>
        </w:rPr>
        <w:instrText xml:space="preserve"> HYPERLINK \l _Toc10154 </w:instrText>
      </w:r>
      <w:r>
        <w:rPr>
          <w:highlight w:val="none"/>
        </w:rPr>
        <w:fldChar w:fldCharType="separate"/>
      </w:r>
      <w:r>
        <w:rPr>
          <w:rFonts w:hint="default" w:ascii="Times New Roman" w:hAnsi="Times New Roman" w:cs="Times New Roman"/>
          <w:highlight w:val="none"/>
        </w:rPr>
        <w:t>图 22</w:t>
      </w:r>
      <w:r>
        <w:rPr>
          <w:rFonts w:hint="eastAsia" w:ascii="Times New Roman" w:hAnsi="Times New Roman" w:cs="Times New Roman"/>
          <w:highlight w:val="none"/>
          <w:lang w:eastAsia="zh-CN"/>
        </w:rPr>
        <w:t>-</w:t>
      </w:r>
      <w:r>
        <w:rPr>
          <w:highlight w:val="none"/>
        </w:rPr>
        <w:t xml:space="preserve">2 </w:t>
      </w:r>
      <w:r>
        <w:rPr>
          <w:rFonts w:hint="eastAsia" w:ascii="Times New Roman" w:hAnsi="Times New Roman" w:cs="Times New Roman"/>
          <w:highlight w:val="none"/>
          <w:lang w:val="en-US" w:eastAsia="zh-CN"/>
        </w:rPr>
        <w:t>：静电放电试验布置图</w:t>
      </w:r>
      <w:r>
        <w:rPr>
          <w:highlight w:val="none"/>
        </w:rPr>
        <w:tab/>
      </w:r>
      <w:r>
        <w:rPr>
          <w:highlight w:val="none"/>
        </w:rPr>
        <w:fldChar w:fldCharType="begin"/>
      </w:r>
      <w:r>
        <w:rPr>
          <w:highlight w:val="none"/>
        </w:rPr>
        <w:instrText xml:space="preserve"> PAGEREF _Toc10154 \h </w:instrText>
      </w:r>
      <w:r>
        <w:rPr>
          <w:highlight w:val="none"/>
        </w:rPr>
        <w:fldChar w:fldCharType="separate"/>
      </w:r>
      <w:r>
        <w:rPr>
          <w:highlight w:val="none"/>
        </w:rPr>
        <w:t>81</w:t>
      </w:r>
      <w:r>
        <w:rPr>
          <w:highlight w:val="none"/>
        </w:rPr>
        <w:fldChar w:fldCharType="end"/>
      </w:r>
      <w:r>
        <w:rPr>
          <w:color w:val="000000" w:themeColor="text1"/>
          <w:highlight w:val="none"/>
          <w14:textFill>
            <w14:solidFill>
              <w14:schemeClr w14:val="tx1"/>
            </w14:solidFill>
          </w14:textFill>
        </w:rPr>
        <w:fldChar w:fldCharType="end"/>
      </w:r>
    </w:p>
    <w:p>
      <w:pPr>
        <w:pStyle w:val="2"/>
        <w:keepNext w:val="0"/>
        <w:keepLines w:val="0"/>
        <w:pageBreakBefore w:val="0"/>
        <w:widowControl w:val="0"/>
        <w:numPr>
          <w:ilvl w:val="1"/>
          <w:numId w:val="0"/>
        </w:numPr>
        <w:kinsoku/>
        <w:wordWrap/>
        <w:overflowPunct/>
        <w:topLinePunct w:val="0"/>
        <w:autoSpaceDE/>
        <w:autoSpaceDN/>
        <w:bidi w:val="0"/>
        <w:adjustRightInd/>
        <w:snapToGrid/>
        <w:ind w:leftChars="0" w:firstLine="0" w:firstLineChars="0"/>
        <w:textAlignment w:val="auto"/>
        <w:rPr>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highlight w:val="none"/>
          <w14:textFill>
            <w14:solidFill>
              <w14:schemeClr w14:val="tx1"/>
            </w14:solidFill>
          </w14:textFill>
        </w:rPr>
        <w:fldChar w:fldCharType="end"/>
      </w:r>
    </w:p>
    <w:p>
      <w:pPr>
        <w:pStyle w:val="4"/>
        <w:bidi w:val="0"/>
        <w:ind w:left="992" w:leftChars="0" w:hanging="992" w:firstLineChars="0"/>
      </w:pPr>
      <w:bookmarkStart w:id="5" w:name="_Toc16449"/>
      <w:r>
        <w:rPr>
          <w:rFonts w:hint="eastAsia"/>
          <w:lang w:val="en-US" w:eastAsia="zh-CN"/>
        </w:rPr>
        <w:t>目的</w:t>
      </w:r>
      <w:bookmarkEnd w:id="5"/>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本试验大纲依据</w:t>
      </w:r>
      <w:r>
        <w:rPr>
          <w:rFonts w:hint="eastAsia"/>
          <w:i/>
          <w:iCs/>
          <w:color w:val="000000" w:themeColor="text1"/>
          <w:lang w:val="en-US" w:eastAsia="zh-CN"/>
          <w14:textFill>
            <w14:solidFill>
              <w14:schemeClr w14:val="tx1"/>
            </w14:solidFill>
          </w14:textFill>
        </w:rPr>
        <w:t>《XXXX鉴定试验规划》</w:t>
      </w:r>
      <w:r>
        <w:rPr>
          <w:rFonts w:hint="eastAsia"/>
          <w:color w:val="000000" w:themeColor="text1"/>
          <w:lang w:val="en-US" w:eastAsia="zh-CN"/>
          <w14:textFill>
            <w14:solidFill>
              <w14:schemeClr w14:val="tx1"/>
            </w14:solidFill>
          </w14:textFill>
        </w:rPr>
        <w:t>、</w:t>
      </w:r>
      <w:r>
        <w:rPr>
          <w:rFonts w:hint="eastAsia"/>
          <w:i/>
          <w:iCs/>
          <w:color w:val="000000" w:themeColor="text1"/>
          <w:lang w:val="en-US" w:eastAsia="zh-CN"/>
          <w14:textFill>
            <w14:solidFill>
              <w14:schemeClr w14:val="tx1"/>
            </w14:solidFill>
          </w14:textFill>
        </w:rPr>
        <w:t>《XXXX需求验证矩阵》</w:t>
      </w:r>
      <w:r>
        <w:rPr>
          <w:rFonts w:hint="eastAsia"/>
          <w:color w:val="000000" w:themeColor="text1"/>
          <w:lang w:val="en-US" w:eastAsia="zh-CN"/>
          <w14:textFill>
            <w14:solidFill>
              <w14:schemeClr w14:val="tx1"/>
            </w14:solidFill>
          </w14:textFill>
        </w:rPr>
        <w:t>规定了</w:t>
      </w:r>
      <w:r>
        <w:rPr>
          <w:rFonts w:hint="eastAsia"/>
          <w:i/>
          <w:iCs/>
          <w:color w:val="000000" w:themeColor="text1"/>
          <w:lang w:val="en-US" w:eastAsia="zh-CN"/>
          <w14:textFill>
            <w14:solidFill>
              <w14:schemeClr w14:val="tx1"/>
            </w14:solidFill>
          </w14:textFill>
        </w:rPr>
        <w:t>X项目MMMMM</w:t>
      </w:r>
      <w:r>
        <w:rPr>
          <w:rFonts w:hint="eastAsia"/>
          <w:color w:val="000000" w:themeColor="text1"/>
          <w:lang w:val="en-US" w:eastAsia="zh-CN"/>
          <w14:textFill>
            <w14:solidFill>
              <w14:schemeClr w14:val="tx1"/>
            </w14:solidFill>
          </w14:textFill>
        </w:rPr>
        <w:t>的鉴定试验程序，用于指导试验人员正确开展相关机载设备的鉴定验证工作，为</w:t>
      </w:r>
      <w:r>
        <w:rPr>
          <w:rFonts w:hint="eastAsia"/>
          <w:i/>
          <w:iCs/>
          <w:color w:val="000000" w:themeColor="text1"/>
          <w:lang w:val="en-US" w:eastAsia="zh-CN"/>
          <w14:textFill>
            <w14:solidFill>
              <w14:schemeClr w14:val="tx1"/>
            </w14:solidFill>
          </w14:textFill>
        </w:rPr>
        <w:t>X项目</w:t>
      </w:r>
      <w:r>
        <w:rPr>
          <w:rFonts w:hint="eastAsia"/>
          <w:color w:val="000000" w:themeColor="text1"/>
          <w:lang w:val="en-US" w:eastAsia="zh-CN"/>
          <w14:textFill>
            <w14:solidFill>
              <w14:schemeClr w14:val="tx1"/>
            </w14:solidFill>
          </w14:textFill>
        </w:rPr>
        <w:t>的符合性验证工作提供支持。</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本试验大纲程序内容及结果，使用MC9设备鉴定的方式，用于支持</w:t>
      </w:r>
      <w:r>
        <w:rPr>
          <w:rFonts w:hint="eastAsia"/>
          <w:i/>
          <w:iCs/>
          <w:color w:val="000000" w:themeColor="text1"/>
          <w:lang w:val="en-US" w:eastAsia="zh-CN"/>
          <w14:textFill>
            <w14:solidFill>
              <w14:schemeClr w14:val="tx1"/>
            </w14:solidFill>
          </w14:textFill>
        </w:rPr>
        <w:t>X项目</w:t>
      </w:r>
      <w:r>
        <w:rPr>
          <w:rFonts w:hint="eastAsia"/>
          <w:color w:val="000000" w:themeColor="text1"/>
          <w:lang w:val="en-US" w:eastAsia="zh-CN"/>
          <w14:textFill>
            <w14:solidFill>
              <w14:schemeClr w14:val="tx1"/>
            </w14:solidFill>
          </w14:textFill>
        </w:rPr>
        <w:t>表明符合性工作。</w:t>
      </w:r>
    </w:p>
    <w:p>
      <w:pPr>
        <w:ind w:firstLine="48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【说明】</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t>.模板中受试设备名称均使用MMMMM进行替代</w:t>
      </w:r>
      <w:r>
        <w:rPr>
          <w:rFonts w:hint="eastAsia"/>
          <w:color w:val="000000" w:themeColor="text1"/>
          <w:lang w:val="en-US" w:eastAsia="zh-CN"/>
          <w14:textFill>
            <w14:solidFill>
              <w14:schemeClr w14:val="tx1"/>
            </w14:solidFill>
          </w14:textFill>
        </w:rPr>
        <w:t>、说明、举例</w:t>
      </w:r>
      <w:r>
        <w:rPr>
          <w:rFonts w:hint="default"/>
          <w:color w:val="000000" w:themeColor="text1"/>
          <w:lang w:val="en-US" w:eastAsia="zh-CN"/>
          <w14:textFill>
            <w14:solidFill>
              <w14:schemeClr w14:val="tx1"/>
            </w14:solidFill>
          </w14:textFill>
        </w:rPr>
        <w:t>在形成正式文件时应删除</w:t>
      </w:r>
      <w:r>
        <w:rPr>
          <w:rFonts w:hint="eastAsia"/>
          <w:color w:val="000000" w:themeColor="text1"/>
          <w:lang w:val="en-US" w:eastAsia="zh-CN"/>
          <w14:textFill>
            <w14:solidFill>
              <w14:schemeClr w14:val="tx1"/>
            </w14:solidFill>
          </w14:textFill>
        </w:rPr>
        <w:t>；且</w:t>
      </w:r>
      <w:r>
        <w:rPr>
          <w:rFonts w:hint="default"/>
          <w:color w:val="000000" w:themeColor="text1"/>
          <w:lang w:val="en-US" w:eastAsia="zh-CN"/>
          <w14:textFill>
            <w14:solidFill>
              <w14:schemeClr w14:val="tx1"/>
            </w14:solidFill>
          </w14:textFill>
        </w:rPr>
        <w:t>模板中</w:t>
      </w:r>
      <w:r>
        <w:rPr>
          <w:rFonts w:hint="eastAsia"/>
          <w:color w:val="000000" w:themeColor="text1"/>
          <w:lang w:val="en-US" w:eastAsia="zh-CN"/>
          <w14:textFill>
            <w14:solidFill>
              <w14:schemeClr w14:val="tx1"/>
            </w14:solidFill>
          </w14:textFill>
        </w:rPr>
        <w:t>斜体字体</w:t>
      </w:r>
      <w:r>
        <w:rPr>
          <w:rFonts w:hint="default"/>
          <w:color w:val="000000" w:themeColor="text1"/>
          <w:lang w:val="en-US" w:eastAsia="zh-CN"/>
          <w14:textFill>
            <w14:solidFill>
              <w14:schemeClr w14:val="tx1"/>
            </w14:solidFill>
          </w14:textFill>
        </w:rPr>
        <w:t>应按需要修改，修改后设置为</w:t>
      </w:r>
      <w:r>
        <w:rPr>
          <w:rFonts w:hint="eastAsia"/>
          <w:color w:val="000000" w:themeColor="text1"/>
          <w:lang w:val="en-US" w:eastAsia="zh-CN"/>
          <w14:textFill>
            <w14:solidFill>
              <w14:schemeClr w14:val="tx1"/>
            </w14:solidFill>
          </w14:textFill>
        </w:rPr>
        <w:t>正体。</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2.大纲中使用的图、表应尽量自己绘制，不使用截图；且图、表在使用时应相对应进行引用。</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r>
        <w:rPr>
          <w:rFonts w:hint="default"/>
          <w:color w:val="000000" w:themeColor="text1"/>
          <w:lang w:val="en-US" w:eastAsia="zh-CN"/>
          <w14:textFill>
            <w14:solidFill>
              <w14:schemeClr w14:val="tx1"/>
            </w14:solidFill>
          </w14:textFill>
        </w:rPr>
        <w:t>.此模板仅规定了大纲章节设置要求及需包含的最低试验要求，具体试验中试验程序</w:t>
      </w:r>
      <w:r>
        <w:rPr>
          <w:rFonts w:hint="eastAsia"/>
          <w:color w:val="000000" w:themeColor="text1"/>
          <w:lang w:val="en-US" w:eastAsia="zh-CN"/>
          <w14:textFill>
            <w14:solidFill>
              <w14:schemeClr w14:val="tx1"/>
            </w14:solidFill>
          </w14:textFill>
        </w:rPr>
        <w:t>、试验判据</w:t>
      </w:r>
      <w:r>
        <w:rPr>
          <w:rFonts w:hint="default"/>
          <w:color w:val="000000" w:themeColor="text1"/>
          <w:lang w:val="en-US" w:eastAsia="zh-CN"/>
          <w14:textFill>
            <w14:solidFill>
              <w14:schemeClr w14:val="tx1"/>
            </w14:solidFill>
          </w14:textFill>
        </w:rPr>
        <w:t>与试验具体数据需根据</w:t>
      </w:r>
      <w:r>
        <w:rPr>
          <w:rFonts w:hint="eastAsia"/>
          <w:color w:val="000000" w:themeColor="text1"/>
          <w:lang w:val="en-US" w:eastAsia="zh-CN"/>
          <w14:textFill>
            <w14:solidFill>
              <w14:schemeClr w14:val="tx1"/>
            </w14:solidFill>
          </w14:textFill>
        </w:rPr>
        <w:t>主机环境需求并</w:t>
      </w:r>
      <w:r>
        <w:rPr>
          <w:rFonts w:hint="default"/>
          <w:color w:val="000000" w:themeColor="text1"/>
          <w:lang w:val="en-US" w:eastAsia="zh-CN"/>
          <w14:textFill>
            <w14:solidFill>
              <w14:schemeClr w14:val="tx1"/>
            </w14:solidFill>
          </w14:textFill>
        </w:rPr>
        <w:t>结合DO-160G与各系统单位确定</w:t>
      </w:r>
      <w:r>
        <w:rPr>
          <w:rFonts w:hint="eastAsia"/>
          <w:color w:val="000000" w:themeColor="text1"/>
          <w:lang w:val="en-US" w:eastAsia="zh-CN"/>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4.可根据各单位需求拆分为自然环境、机械环境大纲，拆分后仍需保留模板中要求的要素；</w:t>
      </w:r>
    </w:p>
    <w:p>
      <w:pPr>
        <w:ind w:firstLine="480"/>
        <w:rPr>
          <w:rFonts w:hint="default"/>
          <w:color w:val="000000" w:themeColor="text1"/>
          <w:highlight w:val="non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5.各单位应对鉴定试验大纲进行版本控制，为每份大纲文件注明版本号</w:t>
      </w:r>
      <w:r>
        <w:rPr>
          <w:rFonts w:hint="default"/>
          <w:color w:val="000000" w:themeColor="text1"/>
          <w:highlight w:val="none"/>
          <w:lang w:val="en-US" w:eastAsia="zh-CN"/>
          <w14:textFill>
            <w14:solidFill>
              <w14:schemeClr w14:val="tx1"/>
            </w14:solidFill>
          </w14:textFill>
        </w:rPr>
        <w:t>。</w:t>
      </w:r>
    </w:p>
    <w:p>
      <w:pPr>
        <w:pStyle w:val="4"/>
        <w:bidi w:val="0"/>
        <w:ind w:left="992" w:leftChars="0" w:hanging="992" w:firstLineChars="0"/>
      </w:pPr>
      <w:bookmarkStart w:id="6" w:name="参考文件"/>
      <w:bookmarkEnd w:id="6"/>
      <w:bookmarkStart w:id="7" w:name="_Toc19989"/>
      <w:r>
        <w:rPr>
          <w:rFonts w:hint="eastAsia"/>
          <w:lang w:val="en-US" w:eastAsia="zh-CN"/>
        </w:rPr>
        <w:t>范围</w:t>
      </w:r>
      <w:bookmarkEnd w:id="7"/>
    </w:p>
    <w:p>
      <w:pPr>
        <w:ind w:firstLine="480"/>
        <w:jc w:val="left"/>
        <w:rPr>
          <w:rFonts w:hint="eastAsia"/>
          <w:color w:val="000000" w:themeColor="text1"/>
          <w:highlight w:val="none"/>
          <w:lang w:val="en-US" w:eastAsia="zh-CN"/>
          <w14:textFill>
            <w14:solidFill>
              <w14:schemeClr w14:val="tx1"/>
            </w14:solidFill>
          </w14:textFill>
        </w:rPr>
      </w:pPr>
      <w:bookmarkStart w:id="8" w:name="_Hlk130998661"/>
      <w:r>
        <w:rPr>
          <w:rFonts w:hint="eastAsia"/>
          <w:color w:val="000000" w:themeColor="text1"/>
          <w:highlight w:val="none"/>
          <w:lang w:val="en-US" w:eastAsia="zh-CN"/>
          <w14:textFill>
            <w14:solidFill>
              <w14:schemeClr w14:val="tx1"/>
            </w14:solidFill>
          </w14:textFill>
        </w:rPr>
        <w:t>本大纲列出</w:t>
      </w:r>
      <w:r>
        <w:rPr>
          <w:rFonts w:hint="eastAsia"/>
          <w:i/>
          <w:iCs/>
          <w:color w:val="000000" w:themeColor="text1"/>
          <w:highlight w:val="none"/>
          <w:lang w:val="en-US" w:eastAsia="zh-CN"/>
          <w14:textFill>
            <w14:solidFill>
              <w14:schemeClr w14:val="tx1"/>
            </w14:solidFill>
          </w14:textFill>
        </w:rPr>
        <w:t>MMMMM的磁影响、电源输入、电压尖峰、音频传导敏感性、感应信号敏感性、射频敏感性、射频能量发射、闪电感应瞬态敏感性、闪电直接效应、静电放电等电磁兼容类鉴定试验</w:t>
      </w:r>
      <w:r>
        <w:rPr>
          <w:rFonts w:hint="eastAsia"/>
          <w:color w:val="000000" w:themeColor="text1"/>
          <w:highlight w:val="none"/>
          <w:lang w:val="en-US" w:eastAsia="zh-CN"/>
          <w14:textFill>
            <w14:solidFill>
              <w14:schemeClr w14:val="tx1"/>
            </w14:solidFill>
          </w14:textFill>
        </w:rPr>
        <w:t>的试验项目、受试设备要求、试验设备、试验方法及步骤、试验记录等内容。</w:t>
      </w:r>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【说明】</w:t>
      </w:r>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试验范围根据受试设备所需进行试验修改，写出具体试验项目；根据此处确定的试验项目确定后续试验项目章节(可删减)。</w:t>
      </w:r>
    </w:p>
    <w:bookmarkEnd w:id="8"/>
    <w:p>
      <w:pPr>
        <w:pStyle w:val="4"/>
        <w:bidi w:val="0"/>
        <w:ind w:left="992" w:leftChars="0" w:hanging="992" w:firstLineChars="0"/>
      </w:pPr>
      <w:bookmarkStart w:id="9" w:name="_Toc31951"/>
      <w:r>
        <w:rPr>
          <w:rFonts w:hint="eastAsia"/>
          <w:lang w:val="en-US" w:eastAsia="zh-CN"/>
        </w:rPr>
        <w:t>依据</w:t>
      </w:r>
      <w:bookmarkEnd w:id="9"/>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【举例】</w:t>
      </w:r>
    </w:p>
    <w:p>
      <w:pPr>
        <w:pStyle w:val="62"/>
        <w:jc w:val="center"/>
        <w:rPr>
          <w:rFonts w:hint="default"/>
          <w:color w:val="000000" w:themeColor="text1"/>
          <w:highlight w:val="none"/>
          <w:lang w:val="en-US" w:eastAsia="zh-CN"/>
          <w14:textFill>
            <w14:solidFill>
              <w14:schemeClr w14:val="tx1"/>
            </w14:solidFill>
          </w14:textFill>
        </w:rPr>
      </w:pPr>
      <w:bookmarkStart w:id="10" w:name="_Ref26609"/>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10"/>
      <w:bookmarkStart w:id="11" w:name="_Toc1983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依据文件</w:t>
      </w:r>
      <w:bookmarkEnd w:id="11"/>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highlight w:val="none"/>
                <w:lang w:val="en-US" w:eastAsia="zh-CN"/>
                <w14:textFill>
                  <w14:solidFill>
                    <w14:schemeClr w14:val="tx1"/>
                  </w14:solidFill>
                </w14:textFill>
              </w:rPr>
            </w:pPr>
            <w:r>
              <w:rPr>
                <w:rFonts w:hint="eastAsia" w:cs="Times New Roman"/>
                <w:b/>
                <w:bCs/>
                <w:color w:val="000000" w:themeColor="text1"/>
                <w:kern w:val="0"/>
                <w:sz w:val="21"/>
                <w:szCs w:val="21"/>
                <w:highlight w:val="none"/>
                <w:lang w:val="en-US" w:eastAsia="zh-CN"/>
                <w14:textFill>
                  <w14:solidFill>
                    <w14:schemeClr w14:val="tx1"/>
                  </w14:solidFill>
                </w14:textFill>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highlight w:val="none"/>
                <w:lang w:val="en-US" w:eastAsia="zh-CN"/>
                <w14:textFill>
                  <w14:solidFill>
                    <w14:schemeClr w14:val="tx1"/>
                  </w14:solidFill>
                </w14:textFill>
              </w:rPr>
            </w:pPr>
            <w:r>
              <w:rPr>
                <w:rFonts w:hint="eastAsia" w:cs="Times New Roman"/>
                <w:b/>
                <w:bCs/>
                <w:color w:val="000000" w:themeColor="text1"/>
                <w:kern w:val="0"/>
                <w:sz w:val="21"/>
                <w:szCs w:val="21"/>
                <w:highlight w:val="none"/>
                <w:lang w:val="en-US" w:eastAsia="zh-CN"/>
                <w14:textFill>
                  <w14:solidFill>
                    <w14:schemeClr w14:val="tx1"/>
                  </w14:solidFill>
                </w14:textFill>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b/>
                <w:bCs/>
                <w:color w:val="000000" w:themeColor="text1"/>
                <w:kern w:val="0"/>
                <w:sz w:val="21"/>
                <w:szCs w:val="21"/>
                <w:highlight w:val="none"/>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版本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CCAR-25</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运输类飞机适航标准</w:t>
            </w:r>
          </w:p>
        </w:tc>
        <w:tc>
          <w:tcPr>
            <w:tcW w:w="1530"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themeColor="text1"/>
                <w:kern w:val="0"/>
                <w:sz w:val="21"/>
                <w:szCs w:val="21"/>
                <w:highlight w:val="none"/>
                <w:lang w:val="en-US" w:eastAsia="zh-CN"/>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R4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RTCA/DO-160</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rPr>
              <w:t>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XXXX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XXX</w:t>
            </w:r>
            <w:r>
              <w:rPr>
                <w:rFonts w:hint="eastAsia" w:ascii="Times New Roman" w:hAnsi="Times New Roman" w:cs="Times New Roman"/>
                <w:i/>
                <w:iCs/>
                <w:color w:val="000000" w:themeColor="text1"/>
                <w:kern w:val="0"/>
                <w:sz w:val="21"/>
                <w:szCs w:val="21"/>
                <w:lang w:val="en-US" w:eastAsia="zh-CN"/>
                <w14:textFill>
                  <w14:solidFill>
                    <w14:schemeClr w14:val="tx1"/>
                  </w14:solidFill>
                </w14:textFill>
              </w:rPr>
              <w:t>鉴定试验规划</w:t>
            </w:r>
          </w:p>
        </w:tc>
        <w:tc>
          <w:tcPr>
            <w:tcW w:w="1530"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XXXX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eastAsia" w:cs="Times New Roman"/>
                <w:i/>
                <w:iCs/>
                <w:color w:val="000000" w:themeColor="text1"/>
                <w:kern w:val="0"/>
                <w:sz w:val="21"/>
                <w:szCs w:val="21"/>
                <w:lang w:val="en-US" w:eastAsia="zh-CN"/>
                <w14:textFill>
                  <w14:solidFill>
                    <w14:schemeClr w14:val="tx1"/>
                  </w14:solidFill>
                </w14:textFill>
              </w:rPr>
              <w:t>XXX</w:t>
            </w:r>
            <w:r>
              <w:rPr>
                <w:rFonts w:hint="eastAsia" w:ascii="Times New Roman" w:hAnsi="Times New Roman" w:cs="Times New Roman"/>
                <w:i/>
                <w:iCs/>
                <w:color w:val="000000" w:themeColor="text1"/>
                <w:kern w:val="0"/>
                <w:sz w:val="21"/>
                <w:szCs w:val="21"/>
                <w:lang w:val="en-US" w:eastAsia="zh-CN"/>
                <w14:textFill>
                  <w14:solidFill>
                    <w14:schemeClr w14:val="tx1"/>
                  </w14:solidFill>
                </w14:textFill>
              </w:rPr>
              <w:t>需求验证矩阵</w:t>
            </w:r>
          </w:p>
        </w:tc>
        <w:tc>
          <w:tcPr>
            <w:tcW w:w="1530"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AP-21-AA-2022-11</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default" w:ascii="Times New Roman" w:hAnsi="Times New Roman" w:cs="Times New Roman"/>
                <w:i/>
                <w:iCs/>
                <w:color w:val="000000" w:themeColor="text1"/>
                <w:kern w:val="0"/>
                <w:sz w:val="21"/>
                <w:szCs w:val="21"/>
                <w14:textFill>
                  <w14:solidFill>
                    <w14:schemeClr w14:val="tx1"/>
                  </w14:solidFill>
                </w14:textFill>
              </w:rPr>
              <w:t>型号合格审定程序</w:t>
            </w:r>
          </w:p>
        </w:tc>
        <w:tc>
          <w:tcPr>
            <w:tcW w:w="1530"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default" w:ascii="Times New Roman" w:hAnsi="Times New Roman" w:cs="Times New Roman"/>
                <w:i/>
                <w:iCs/>
                <w:color w:val="000000" w:themeColor="text1"/>
                <w:kern w:val="0"/>
                <w:sz w:val="21"/>
                <w:szCs w:val="21"/>
                <w:highlight w:val="none"/>
                <w:u w:val="single"/>
                <w:lang w:val="en-US" w:eastAsia="zh-CN"/>
                <w14:textFill>
                  <w14:solidFill>
                    <w14:schemeClr w14:val="tx1"/>
                  </w14:solidFill>
                </w14:textFill>
              </w:rPr>
              <w:t>C919</w:t>
            </w:r>
            <w:r>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t>-XXXX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t>常见主机文件，如主机相关要求</w:t>
            </w:r>
          </w:p>
        </w:tc>
        <w:tc>
          <w:tcPr>
            <w:tcW w:w="1530"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t>SAE-XX-XXX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t>常见设备厂商文件，如设备研制需求文件</w:t>
            </w:r>
          </w:p>
        </w:tc>
        <w:tc>
          <w:tcPr>
            <w:tcW w:w="1530"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bl>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【说明】</w:t>
      </w:r>
    </w:p>
    <w:p>
      <w:pPr>
        <w:ind w:firstLine="48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给出构成本大纲的试验依据文件，根据需要形成表格即可。</w:t>
      </w:r>
    </w:p>
    <w:p>
      <w:pPr>
        <w:pStyle w:val="4"/>
        <w:bidi w:val="0"/>
        <w:ind w:left="992" w:leftChars="0" w:hanging="992" w:firstLineChars="0"/>
      </w:pPr>
      <w:bookmarkStart w:id="12" w:name="_Toc16369"/>
      <w:r>
        <w:rPr>
          <w:rFonts w:hint="eastAsia"/>
        </w:rPr>
        <w:t>术语和缩略语</w:t>
      </w:r>
      <w:bookmarkEnd w:id="12"/>
      <w:bookmarkStart w:id="13" w:name="术语和缩略语"/>
      <w:bookmarkEnd w:id="13"/>
    </w:p>
    <w:p>
      <w:pPr>
        <w:pStyle w:val="2"/>
        <w:bidi w:val="0"/>
        <w:ind w:left="0" w:leftChars="0" w:firstLine="0" w:firstLineChars="0"/>
      </w:pPr>
      <w:bookmarkStart w:id="14" w:name="_Toc127435226"/>
      <w:bookmarkStart w:id="15" w:name="_Toc128426335"/>
      <w:bookmarkStart w:id="16" w:name="_Toc128232518"/>
      <w:bookmarkStart w:id="17" w:name="_Toc16586"/>
      <w:bookmarkStart w:id="18" w:name="_Toc130279822"/>
      <w:bookmarkStart w:id="19" w:name="_Hlk86132498"/>
      <w:r>
        <w:rPr>
          <w:rFonts w:hint="eastAsia"/>
        </w:rPr>
        <w:t>缩略语</w:t>
      </w:r>
      <w:bookmarkEnd w:id="14"/>
      <w:bookmarkEnd w:id="15"/>
      <w:bookmarkEnd w:id="16"/>
      <w:bookmarkEnd w:id="17"/>
      <w:bookmarkEnd w:id="18"/>
      <w:bookmarkStart w:id="20" w:name="缩略语"/>
      <w:bookmarkEnd w:id="20"/>
    </w:p>
    <w:p>
      <w:pPr>
        <w:pStyle w:val="71"/>
        <w:rPr>
          <w:rFonts w:cs="Times New Roman"/>
          <w:color w:val="000000" w:themeColor="text1"/>
          <w:szCs w:val="24"/>
          <w:highlight w:val="none"/>
          <w14:textFill>
            <w14:solidFill>
              <w14:schemeClr w14:val="tx1"/>
            </w14:solidFill>
          </w14:textFill>
        </w:rPr>
      </w:pPr>
      <w:r>
        <w:rPr>
          <w:rFonts w:cs="Times New Roman"/>
          <w:color w:val="000000" w:themeColor="text1"/>
          <w:szCs w:val="24"/>
          <w:highlight w:val="none"/>
          <w14:textFill>
            <w14:solidFill>
              <w14:schemeClr w14:val="tx1"/>
            </w14:solidFill>
          </w14:textFill>
        </w:rPr>
        <w:t>【说明】</w:t>
      </w:r>
    </w:p>
    <w:p>
      <w:pPr>
        <w:pStyle w:val="71"/>
        <w:rPr>
          <w:rFonts w:cs="Times New Roman"/>
          <w:color w:val="000000" w:themeColor="text1"/>
          <w:szCs w:val="24"/>
          <w:highlight w:val="none"/>
          <w14:textFill>
            <w14:solidFill>
              <w14:schemeClr w14:val="tx1"/>
            </w14:solidFill>
          </w14:textFill>
        </w:rPr>
      </w:pPr>
      <w:r>
        <w:rPr>
          <w:rFonts w:hint="eastAsia" w:cs="Times New Roman"/>
          <w:color w:val="000000" w:themeColor="text1"/>
          <w:szCs w:val="24"/>
          <w:highlight w:val="none"/>
          <w14:textFill>
            <w14:solidFill>
              <w14:schemeClr w14:val="tx1"/>
            </w14:solidFill>
          </w14:textFill>
        </w:rPr>
        <w:t>本节应列出文中引用的缩略语及全称</w:t>
      </w:r>
      <w:r>
        <w:rPr>
          <w:rFonts w:cs="Times New Roman"/>
          <w:color w:val="000000" w:themeColor="text1"/>
          <w:szCs w:val="24"/>
          <w:highlight w:val="none"/>
          <w14:textFill>
            <w14:solidFill>
              <w14:schemeClr w14:val="tx1"/>
            </w14:solidFill>
          </w14:textFill>
        </w:rPr>
        <w:t>。</w:t>
      </w:r>
    </w:p>
    <w:p>
      <w:pPr>
        <w:pStyle w:val="71"/>
        <w:rPr>
          <w:rFonts w:cs="Times New Roman"/>
          <w:color w:val="000000" w:themeColor="text1"/>
          <w:szCs w:val="24"/>
          <w:highlight w:val="none"/>
          <w14:textFill>
            <w14:solidFill>
              <w14:schemeClr w14:val="tx1"/>
            </w14:solidFill>
          </w14:textFill>
        </w:rPr>
      </w:pPr>
      <w:r>
        <w:rPr>
          <w:rFonts w:hint="eastAsia" w:cs="Times New Roman"/>
          <w:color w:val="000000" w:themeColor="text1"/>
          <w:szCs w:val="24"/>
          <w:highlight w:val="none"/>
          <w14:textFill>
            <w14:solidFill>
              <w14:schemeClr w14:val="tx1"/>
            </w14:solidFill>
          </w14:textFill>
        </w:rPr>
        <w:t>【举例】</w:t>
      </w:r>
    </w:p>
    <w:p>
      <w:pPr>
        <w:pStyle w:val="62"/>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noBreakHyphen/>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Start w:id="21" w:name="_Toc5261"/>
      <w:r>
        <w:rPr>
          <w:rFonts w:hint="eastAsia"/>
          <w:color w:val="000000" w:themeColor="text1"/>
          <w:highlight w:val="none"/>
          <w14:textFill>
            <w14:solidFill>
              <w14:schemeClr w14:val="tx1"/>
            </w14:solidFill>
          </w14:textFill>
        </w:rPr>
        <w:t>：缩略语表</w:t>
      </w:r>
      <w:bookmarkEnd w:id="21"/>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缩略语</w:t>
            </w:r>
          </w:p>
        </w:tc>
        <w:tc>
          <w:tcPr>
            <w:tcW w:w="3957"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英文全称</w:t>
            </w:r>
          </w:p>
        </w:tc>
        <w:tc>
          <w:tcPr>
            <w:tcW w:w="3530"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中文</w:t>
            </w:r>
            <w:r>
              <w:rPr>
                <w:rFonts w:hint="eastAsia" w:cs="Times New Roman"/>
                <w:b/>
                <w:bCs/>
                <w:color w:val="000000" w:themeColor="text1"/>
                <w:sz w:val="21"/>
                <w:szCs w:val="21"/>
                <w:lang w:val="en-US" w:eastAsia="zh-CN"/>
                <w14:textFill>
                  <w14:solidFill>
                    <w14:schemeClr w14:val="tx1"/>
                  </w14:solidFill>
                </w14:textFill>
              </w:rPr>
              <w:t>释义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MC</w:t>
            </w:r>
          </w:p>
        </w:tc>
        <w:tc>
          <w:tcPr>
            <w:tcW w:w="3957"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Method of Compliance</w:t>
            </w:r>
          </w:p>
        </w:tc>
        <w:tc>
          <w:tcPr>
            <w:tcW w:w="3530"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符合性方法</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FRACAS</w:t>
            </w:r>
          </w:p>
        </w:tc>
        <w:tc>
          <w:tcPr>
            <w:tcW w:w="3957"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Failure Report Analysis and Corrective Action System</w:t>
            </w:r>
          </w:p>
        </w:tc>
        <w:tc>
          <w:tcPr>
            <w:tcW w:w="3530"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sz w:val="21"/>
                <w:szCs w:val="21"/>
                <w:lang w:val="en-US" w:eastAsia="zh-CN"/>
                <w14:textFill>
                  <w14:solidFill>
                    <w14:schemeClr w14:val="tx1"/>
                  </w14:solidFill>
                </w14:textFill>
              </w:rPr>
              <w:t>故障报告分析与纠正系统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bookmarkStart w:id="22" w:name="_Toc128426336"/>
            <w:bookmarkStart w:id="23" w:name="_Toc130279823"/>
            <w:bookmarkStart w:id="24" w:name="_Toc128232519"/>
            <w:bookmarkStart w:id="25" w:name="_Toc127435227"/>
            <w:r>
              <w:rPr>
                <w:rFonts w:hint="eastAsia" w:cs="Times New Roman"/>
                <w:i/>
                <w:iCs/>
                <w:color w:val="000000" w:themeColor="text1"/>
                <w:spacing w:val="-1"/>
                <w:sz w:val="21"/>
                <w:szCs w:val="21"/>
                <w:highlight w:val="none"/>
                <w14:textFill>
                  <w14:solidFill>
                    <w14:schemeClr w14:val="tx1"/>
                  </w14:solidFill>
                </w14:textFill>
              </w:rPr>
              <w:t>ESD</w:t>
            </w:r>
          </w:p>
        </w:tc>
        <w:tc>
          <w:tcPr>
            <w:tcW w:w="3957"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sz w:val="21"/>
                <w:szCs w:val="21"/>
                <w:highlight w:val="none"/>
                <w14:textFill>
                  <w14:solidFill>
                    <w14:schemeClr w14:val="tx1"/>
                  </w14:solidFill>
                </w14:textFill>
              </w:rPr>
              <w:t>Electrostatic</w:t>
            </w:r>
            <w:r>
              <w:rPr>
                <w:rFonts w:cs="Times New Roman"/>
                <w:i/>
                <w:iCs/>
                <w:color w:val="000000" w:themeColor="text1"/>
                <w:spacing w:val="-1"/>
                <w:sz w:val="21"/>
                <w:szCs w:val="21"/>
                <w:highlight w:val="none"/>
                <w14:textFill>
                  <w14:solidFill>
                    <w14:schemeClr w14:val="tx1"/>
                  </w14:solidFill>
                </w14:textFill>
              </w:rPr>
              <w:t xml:space="preserve"> </w:t>
            </w:r>
            <w:r>
              <w:rPr>
                <w:rFonts w:hint="eastAsia" w:cs="Times New Roman"/>
                <w:i/>
                <w:iCs/>
                <w:color w:val="000000" w:themeColor="text1"/>
                <w:spacing w:val="-1"/>
                <w:sz w:val="21"/>
                <w:szCs w:val="21"/>
                <w:highlight w:val="none"/>
                <w14:textFill>
                  <w14:solidFill>
                    <w14:schemeClr w14:val="tx1"/>
                  </w14:solidFill>
                </w14:textFill>
              </w:rPr>
              <w:t>Discharge</w:t>
            </w:r>
          </w:p>
        </w:tc>
        <w:tc>
          <w:tcPr>
            <w:tcW w:w="3530"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sz w:val="21"/>
                <w:szCs w:val="21"/>
                <w:highlight w:val="none"/>
                <w14:textFill>
                  <w14:solidFill>
                    <w14:schemeClr w14:val="tx1"/>
                  </w14:solidFill>
                </w14:textFill>
              </w:rPr>
              <w:t>静电释放</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bookmarkStart w:id="26" w:name="_Toc30449"/>
            <w:r>
              <w:rPr>
                <w:rFonts w:hint="eastAsia" w:cs="Times New Roman"/>
                <w:i/>
                <w:iCs/>
                <w:color w:val="000000" w:themeColor="text1"/>
                <w:spacing w:val="-1"/>
                <w:sz w:val="21"/>
                <w:szCs w:val="21"/>
                <w:lang w:val="en-US" w:eastAsia="zh-CN"/>
                <w14:textFill>
                  <w14:solidFill>
                    <w14:schemeClr w14:val="tx1"/>
                  </w14:solidFill>
                </w14:textFill>
              </w:rPr>
              <w:t>XXX</w:t>
            </w:r>
          </w:p>
        </w:tc>
        <w:tc>
          <w:tcPr>
            <w:tcW w:w="3957"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p>
        </w:tc>
        <w:tc>
          <w:tcPr>
            <w:tcW w:w="3530"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1"/>
              <w:ind w:firstLine="0" w:firstLineChars="0"/>
              <w:rPr>
                <w:rFonts w:hint="default"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r>
              <w:rPr>
                <w:rFonts w:hint="eastAsia" w:cs="Times New Roman"/>
                <w:i/>
                <w:iCs/>
                <w:color w:val="000000" w:themeColor="text1"/>
                <w:spacing w:val="-1"/>
                <w:kern w:val="2"/>
                <w:sz w:val="21"/>
                <w:szCs w:val="21"/>
                <w:lang w:val="en-US" w:eastAsia="zh-CN" w:bidi="ar-SA"/>
                <w14:textFill>
                  <w14:solidFill>
                    <w14:schemeClr w14:val="tx1"/>
                  </w14:solidFill>
                </w14:textFill>
              </w:rPr>
              <w:t>XXX</w:t>
            </w:r>
          </w:p>
        </w:tc>
        <w:tc>
          <w:tcPr>
            <w:tcW w:w="3957"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p>
        </w:tc>
        <w:tc>
          <w:tcPr>
            <w:tcW w:w="3530" w:type="dxa"/>
            <w:vAlign w:val="center"/>
          </w:tcPr>
          <w:p>
            <w:pPr>
              <w:pStyle w:val="71"/>
              <w:ind w:firstLine="0" w:firstLineChars="0"/>
              <w:rPr>
                <w:rFonts w:hint="eastAsia" w:ascii="Times New Roman" w:hAnsi="Times New Roman" w:eastAsia="宋体" w:cs="Times New Roman"/>
                <w:i/>
                <w:iCs/>
                <w:color w:val="000000" w:themeColor="text1"/>
                <w:spacing w:val="-1"/>
                <w:kern w:val="2"/>
                <w:sz w:val="21"/>
                <w:szCs w:val="21"/>
                <w:lang w:val="en-US" w:eastAsia="zh-CN" w:bidi="ar-SA"/>
                <w14:textFill>
                  <w14:solidFill>
                    <w14:schemeClr w14:val="tx1"/>
                  </w14:solidFill>
                </w14:textFill>
              </w:rPr>
            </w:pPr>
          </w:p>
        </w:tc>
      </w:tr>
    </w:tbl>
    <w:p>
      <w:pPr>
        <w:pStyle w:val="2"/>
        <w:bidi w:val="0"/>
        <w:ind w:left="0" w:leftChars="0" w:firstLine="0" w:firstLineChars="0"/>
      </w:pPr>
      <w:r>
        <w:rPr>
          <w:rFonts w:hint="eastAsia"/>
        </w:rPr>
        <w:t>术语及定义</w:t>
      </w:r>
      <w:bookmarkEnd w:id="22"/>
      <w:bookmarkEnd w:id="23"/>
      <w:bookmarkEnd w:id="24"/>
      <w:bookmarkEnd w:id="25"/>
      <w:bookmarkEnd w:id="26"/>
      <w:bookmarkStart w:id="27" w:name="术语及定义"/>
      <w:bookmarkEnd w:id="27"/>
    </w:p>
    <w:p>
      <w:pPr>
        <w:pStyle w:val="71"/>
        <w:rPr>
          <w:rFonts w:cs="Times New Roman"/>
          <w:color w:val="000000" w:themeColor="text1"/>
          <w:szCs w:val="24"/>
          <w:highlight w:val="none"/>
          <w14:textFill>
            <w14:solidFill>
              <w14:schemeClr w14:val="tx1"/>
            </w14:solidFill>
          </w14:textFill>
        </w:rPr>
      </w:pPr>
      <w:r>
        <w:rPr>
          <w:rFonts w:cs="Times New Roman"/>
          <w:color w:val="000000" w:themeColor="text1"/>
          <w:szCs w:val="24"/>
          <w:highlight w:val="none"/>
          <w14:textFill>
            <w14:solidFill>
              <w14:schemeClr w14:val="tx1"/>
            </w14:solidFill>
          </w14:textFill>
        </w:rPr>
        <w:t>【说明】</w:t>
      </w:r>
    </w:p>
    <w:p>
      <w:pPr>
        <w:pStyle w:val="71"/>
        <w:rPr>
          <w:rFonts w:cs="Times New Roman"/>
          <w:color w:val="000000" w:themeColor="text1"/>
          <w:szCs w:val="24"/>
          <w:highlight w:val="none"/>
          <w14:textFill>
            <w14:solidFill>
              <w14:schemeClr w14:val="tx1"/>
            </w14:solidFill>
          </w14:textFill>
        </w:rPr>
      </w:pPr>
      <w:r>
        <w:rPr>
          <w:rFonts w:hint="eastAsia" w:cs="Times New Roman"/>
          <w:color w:val="000000" w:themeColor="text1"/>
          <w:szCs w:val="24"/>
          <w:highlight w:val="none"/>
          <w14:textFill>
            <w14:solidFill>
              <w14:schemeClr w14:val="tx1"/>
            </w14:solidFill>
          </w14:textFill>
        </w:rPr>
        <w:t>本节应列出文中可能会引起混淆的专门术语和权威定义。</w:t>
      </w:r>
    </w:p>
    <w:p>
      <w:pPr>
        <w:pStyle w:val="71"/>
        <w:rPr>
          <w:rFonts w:cs="Times New Roman"/>
          <w:color w:val="000000" w:themeColor="text1"/>
          <w:szCs w:val="24"/>
          <w:highlight w:val="none"/>
          <w14:textFill>
            <w14:solidFill>
              <w14:schemeClr w14:val="tx1"/>
            </w14:solidFill>
          </w14:textFill>
        </w:rPr>
      </w:pPr>
      <w:r>
        <w:rPr>
          <w:rFonts w:hint="eastAsia" w:cs="Times New Roman"/>
          <w:color w:val="000000" w:themeColor="text1"/>
          <w:szCs w:val="24"/>
          <w:highlight w:val="none"/>
          <w14:textFill>
            <w14:solidFill>
              <w14:schemeClr w14:val="tx1"/>
            </w14:solidFill>
          </w14:textFill>
        </w:rPr>
        <w:t>【举例】</w:t>
      </w:r>
    </w:p>
    <w:p>
      <w:pPr>
        <w:pStyle w:val="62"/>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noBreakHyphen/>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Start w:id="28" w:name="_Toc4671"/>
      <w:r>
        <w:rPr>
          <w:rFonts w:hint="eastAsia"/>
          <w:color w:val="000000" w:themeColor="text1"/>
          <w:highlight w:val="none"/>
          <w14:textFill>
            <w14:solidFill>
              <w14:schemeClr w14:val="tx1"/>
            </w14:solidFill>
          </w14:textFill>
        </w:rPr>
        <w:t>：术语定义表</w:t>
      </w:r>
      <w:bookmarkEnd w:id="28"/>
    </w:p>
    <w:tbl>
      <w:tblPr>
        <w:tblStyle w:val="30"/>
        <w:tblW w:w="9067"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547"/>
        <w:gridCol w:w="652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14:textFill>
                  <w14:solidFill>
                    <w14:schemeClr w14:val="tx1"/>
                  </w14:solidFill>
                </w14:textFill>
              </w:rPr>
              <w:t>术语</w:t>
            </w:r>
          </w:p>
        </w:tc>
        <w:tc>
          <w:tcPr>
            <w:tcW w:w="6520" w:type="dxa"/>
            <w:tcBorders>
              <w:top w:val="single" w:color="auto" w:sz="12" w:space="0"/>
              <w:bottom w:val="single" w:color="auto" w:sz="12" w:space="0"/>
            </w:tcBorders>
          </w:tcPr>
          <w:p>
            <w:pPr>
              <w:pStyle w:val="71"/>
              <w:ind w:firstLine="0" w:firstLineChars="0"/>
              <w:jc w:val="center"/>
              <w:rPr>
                <w:rFonts w:cs="Times New Roman"/>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14:textFill>
                  <w14:solidFill>
                    <w14:schemeClr w14:val="tx1"/>
                  </w14:solidFill>
                </w14:textFill>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2" w:space="0"/>
            </w:tcBorders>
            <w:vAlign w:val="center"/>
          </w:tcPr>
          <w:p>
            <w:pPr>
              <w:pStyle w:val="71"/>
              <w:ind w:firstLine="0" w:firstLineChars="0"/>
              <w:rPr>
                <w:rFonts w:ascii="Times New Roman" w:hAnsi="Times New Roman" w:eastAsia="宋体" w:cs="宋体"/>
                <w:i/>
                <w:iCs/>
                <w:color w:val="000000" w:themeColor="text1"/>
                <w:kern w:val="2"/>
                <w:sz w:val="21"/>
                <w:szCs w:val="21"/>
                <w:highlight w:val="none"/>
                <w:lang w:val="en-US" w:eastAsia="zh-CN" w:bidi="ar-SA"/>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高强度辐射场</w:t>
            </w:r>
          </w:p>
        </w:tc>
        <w:tc>
          <w:tcPr>
            <w:tcW w:w="6520" w:type="dxa"/>
            <w:tcBorders>
              <w:top w:val="single" w:color="auto" w:sz="12" w:space="0"/>
              <w:bottom w:val="single" w:color="auto" w:sz="2" w:space="0"/>
            </w:tcBorders>
            <w:vAlign w:val="center"/>
          </w:tcPr>
          <w:p>
            <w:pPr>
              <w:pStyle w:val="71"/>
              <w:ind w:firstLine="0" w:firstLineChars="0"/>
              <w:rPr>
                <w:rFonts w:ascii="Times New Roman" w:hAnsi="Times New Roman" w:eastAsia="宋体" w:cs="宋体"/>
                <w:i/>
                <w:iCs/>
                <w:color w:val="000000" w:themeColor="text1"/>
                <w:kern w:val="2"/>
                <w:sz w:val="21"/>
                <w:szCs w:val="21"/>
                <w:highlight w:val="none"/>
                <w:lang w:val="en-US" w:eastAsia="zh-CN" w:bidi="ar-SA"/>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指在单位面积的辐射能量比较高的一种电磁辐射，它是由电磁波的电场强度和磁场强度共同决定的。 这种电磁辐射环境除了对人身会造成影响外，对各种飞行器的电气和电子系统的正常运行会产生极大的危害，对飞机来讲，HIRF环境是由雷达、无线电、电视台，和其它地面、水面，或者空中的射频（RF）发射机发射的能量造成的。</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71"/>
              <w:ind w:firstLine="0" w:firstLineChars="0"/>
              <w:rPr>
                <w:rFonts w:hint="default" w:eastAsia="宋体"/>
                <w:i/>
                <w:iCs/>
                <w:color w:val="000000" w:themeColor="text1"/>
                <w:sz w:val="21"/>
                <w:szCs w:val="21"/>
                <w:highlight w:val="none"/>
                <w:lang w:val="en-US" w:eastAsia="zh-CN"/>
                <w14:textFill>
                  <w14:solidFill>
                    <w14:schemeClr w14:val="tx1"/>
                  </w14:solidFill>
                </w14:textFill>
              </w:rPr>
            </w:pPr>
            <w:r>
              <w:rPr>
                <w:rFonts w:hint="eastAsia"/>
                <w:i/>
                <w:iCs/>
                <w:color w:val="000000" w:themeColor="text1"/>
                <w:sz w:val="21"/>
                <w:szCs w:val="21"/>
                <w:highlight w:val="none"/>
                <w:lang w:val="en-US" w:eastAsia="zh-CN"/>
                <w14:textFill>
                  <w14:solidFill>
                    <w14:schemeClr w14:val="tx1"/>
                  </w14:solidFill>
                </w14:textFill>
              </w:rPr>
              <w:t>总偏差</w:t>
            </w:r>
          </w:p>
        </w:tc>
        <w:tc>
          <w:tcPr>
            <w:tcW w:w="6520" w:type="dxa"/>
            <w:tcBorders>
              <w:top w:val="single" w:color="auto" w:sz="2" w:space="0"/>
              <w:bottom w:val="single" w:color="auto" w:sz="2" w:space="0"/>
            </w:tcBorders>
            <w:vAlign w:val="center"/>
          </w:tcPr>
          <w:p>
            <w:pPr>
              <w:pStyle w:val="71"/>
              <w:ind w:firstLine="0" w:firstLineChars="0"/>
              <w:rPr>
                <w:rFonts w:hint="default" w:eastAsia="宋体"/>
                <w:i/>
                <w:iCs/>
                <w:color w:val="000000" w:themeColor="text1"/>
                <w:sz w:val="21"/>
                <w:szCs w:val="21"/>
                <w:highlight w:val="none"/>
                <w:lang w:val="en-US" w:eastAsia="zh-CN"/>
                <w14:textFill>
                  <w14:solidFill>
                    <w14:schemeClr w14:val="tx1"/>
                  </w14:solidFill>
                </w14:textFill>
              </w:rPr>
            </w:pPr>
            <w:r>
              <w:rPr>
                <w:rFonts w:hint="eastAsia"/>
                <w:i/>
                <w:iCs/>
                <w:color w:val="000000" w:themeColor="text1"/>
                <w:sz w:val="21"/>
                <w:szCs w:val="21"/>
                <w:highlight w:val="none"/>
                <w:lang w:val="en-US" w:eastAsia="zh-CN"/>
                <w14:textFill>
                  <w14:solidFill>
                    <w14:schemeClr w14:val="tx1"/>
                  </w14:solidFill>
                </w14:textFill>
              </w:rPr>
              <w:t>指从正的最大值到负的最大值的总偏移量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tcBorders>
            <w:vAlign w:val="center"/>
          </w:tcPr>
          <w:p>
            <w:pPr>
              <w:pStyle w:val="71"/>
              <w:ind w:firstLine="0" w:firstLineChars="0"/>
              <w:rPr>
                <w:color w:val="000000" w:themeColor="text1"/>
                <w:sz w:val="21"/>
                <w:szCs w:val="21"/>
                <w:highlight w:val="none"/>
                <w14:textFill>
                  <w14:solidFill>
                    <w14:schemeClr w14:val="tx1"/>
                  </w14:solidFill>
                </w14:textFill>
              </w:rPr>
            </w:pPr>
          </w:p>
        </w:tc>
        <w:tc>
          <w:tcPr>
            <w:tcW w:w="6520" w:type="dxa"/>
            <w:tcBorders>
              <w:top w:val="single" w:color="auto" w:sz="2" w:space="0"/>
            </w:tcBorders>
            <w:vAlign w:val="center"/>
          </w:tcPr>
          <w:p>
            <w:pPr>
              <w:pStyle w:val="71"/>
              <w:ind w:firstLine="0" w:firstLineChars="0"/>
              <w:rPr>
                <w:color w:val="000000" w:themeColor="text1"/>
                <w:sz w:val="21"/>
                <w:szCs w:val="21"/>
                <w:highlight w:val="none"/>
                <w14:textFill>
                  <w14:solidFill>
                    <w14:schemeClr w14:val="tx1"/>
                  </w14:solidFill>
                </w14:textFill>
              </w:rPr>
            </w:pPr>
          </w:p>
        </w:tc>
      </w:tr>
      <w:bookmarkEnd w:id="19"/>
    </w:tbl>
    <w:p>
      <w:pPr>
        <w:pStyle w:val="4"/>
        <w:bidi w:val="0"/>
        <w:ind w:left="992" w:leftChars="0" w:hanging="992" w:firstLineChars="0"/>
      </w:pPr>
      <w:bookmarkStart w:id="29" w:name="系统描述"/>
      <w:bookmarkEnd w:id="29"/>
      <w:bookmarkStart w:id="30" w:name="_Toc9237"/>
      <w:r>
        <w:rPr>
          <w:rFonts w:hint="eastAsia"/>
          <w:lang w:val="en-US" w:eastAsia="zh-CN"/>
        </w:rPr>
        <w:t>相关验证条款</w:t>
      </w:r>
      <w:bookmarkEnd w:id="30"/>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本试验的相关审定基础、验证条款清单（含专有条件、等效安全）详见</w: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lang w:val="en-US"/>
          <w14:textFill>
            <w14:solidFill>
              <w14:schemeClr w14:val="tx1"/>
            </w14:solidFill>
          </w14:textFill>
        </w:rPr>
        <w:instrText xml:space="preserve"> REF _Ref5957 \h </w:instrTex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separate"/>
      </w:r>
      <w:r>
        <w:rPr>
          <w:rFonts w:hint="eastAsia" w:ascii="Times New Roman" w:hAnsi="Times New Roman" w:cs="Times New Roman"/>
          <w:color w:val="000000" w:themeColor="text1"/>
          <w:sz w:val="24"/>
          <w:szCs w:val="24"/>
          <w:highlight w:val="none"/>
          <w14:textFill>
            <w14:solidFill>
              <w14:schemeClr w14:val="tx1"/>
            </w14:solidFill>
          </w14:textFill>
        </w:rPr>
        <w:t xml:space="preserve">表 </w:t>
      </w:r>
      <w:r>
        <w:rPr>
          <w:rFonts w:hint="eastAsia" w:ascii="Times New Roman" w:hAnsi="Times New Roman" w:cs="Times New Roman"/>
          <w:color w:val="000000" w:themeColor="text1"/>
          <w:sz w:val="24"/>
          <w:szCs w:val="24"/>
          <w:highlight w:val="none"/>
          <w14:textFill>
            <w14:solidFill>
              <w14:schemeClr w14:val="tx1"/>
            </w14:solidFill>
          </w14:textFill>
        </w:rPr>
        <w:fldChar w:fldCharType="begin"/>
      </w:r>
      <w:r>
        <w:rPr>
          <w:rFonts w:hint="eastAsia" w:ascii="Times New Roman" w:hAnsi="Times New Roman" w:cs="Times New Roman"/>
          <w:color w:val="000000" w:themeColor="text1"/>
          <w:sz w:val="24"/>
          <w:szCs w:val="24"/>
          <w:highlight w:val="none"/>
          <w14:textFill>
            <w14:solidFill>
              <w14:schemeClr w14:val="tx1"/>
            </w14:solidFill>
          </w14:textFill>
        </w:rPr>
        <w:instrText xml:space="preserve"> STYLEREF 1 \s </w:instrText>
      </w:r>
      <w:r>
        <w:rPr>
          <w:rFonts w:hint="eastAsia" w:ascii="Times New Roman" w:hAnsi="Times New Roman" w:cs="Times New Roman"/>
          <w:color w:val="000000" w:themeColor="text1"/>
          <w:sz w:val="24"/>
          <w:szCs w:val="24"/>
          <w:highlight w:val="none"/>
          <w14:textFill>
            <w14:solidFill>
              <w14:schemeClr w14:val="tx1"/>
            </w14:solidFill>
          </w14:textFill>
        </w:rPr>
        <w:fldChar w:fldCharType="separate"/>
      </w:r>
      <w:r>
        <w:rPr>
          <w:rFonts w:hint="eastAsia" w:ascii="Times New Roman" w:hAnsi="Times New Roman" w:cs="Times New Roman"/>
          <w:color w:val="000000" w:themeColor="text1"/>
          <w:sz w:val="24"/>
          <w:szCs w:val="24"/>
          <w:highlight w:val="none"/>
          <w14:textFill>
            <w14:solidFill>
              <w14:schemeClr w14:val="tx1"/>
            </w14:solidFill>
          </w14:textFill>
        </w:rPr>
        <w:t>5</w:t>
      </w:r>
      <w:r>
        <w:rPr>
          <w:rFonts w:hint="eastAsia" w:ascii="Times New Roman" w:hAnsi="Times New Roman" w:cs="Times New Roman"/>
          <w:color w:val="000000" w:themeColor="text1"/>
          <w:sz w:val="24"/>
          <w:szCs w:val="24"/>
          <w:highlight w:val="none"/>
          <w14:textFill>
            <w14:solidFill>
              <w14:schemeClr w14:val="tx1"/>
            </w14:solidFill>
          </w14:textFill>
        </w:rPr>
        <w:fldChar w:fldCharType="end"/>
      </w:r>
      <w:r>
        <w:rPr>
          <w:rFonts w:hint="eastAsia" w:ascii="Times New Roman" w:hAnsi="Times New Roman" w:cs="Times New Roman"/>
          <w:color w:val="000000" w:themeColor="text1"/>
          <w:sz w:val="24"/>
          <w:szCs w:val="24"/>
          <w:highlight w:val="none"/>
          <w:lang w:eastAsia="zh-CN"/>
          <w14:textFill>
            <w14:solidFill>
              <w14:schemeClr w14:val="tx1"/>
            </w14:solidFill>
          </w14:textFill>
        </w:rPr>
        <w:t>-</w:t>
      </w:r>
      <w:r>
        <w:rPr>
          <w:rFonts w:hint="eastAsia" w:ascii="Times New Roman" w:hAnsi="Times New Roman" w:cs="Times New Roman"/>
          <w:color w:val="000000" w:themeColor="text1"/>
          <w:sz w:val="24"/>
          <w:szCs w:val="24"/>
          <w:highlight w:val="none"/>
          <w14:textFill>
            <w14:solidFill>
              <w14:schemeClr w14:val="tx1"/>
            </w14:solidFill>
          </w14:textFill>
        </w:rPr>
        <w:t>1</w: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62"/>
        <w:jc w:val="center"/>
        <w:rPr>
          <w:rFonts w:hint="default"/>
          <w:color w:val="000000" w:themeColor="text1"/>
          <w:highlight w:val="none"/>
          <w:lang w:val="en-US" w:eastAsia="zh-CN"/>
          <w14:textFill>
            <w14:solidFill>
              <w14:schemeClr w14:val="tx1"/>
            </w14:solidFill>
          </w14:textFill>
        </w:rPr>
      </w:pPr>
      <w:bookmarkStart w:id="31" w:name="_Ref5957"/>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31"/>
      <w:bookmarkStart w:id="32" w:name="_Toc2431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试验相关验证条款清单</w:t>
      </w:r>
      <w:bookmarkEnd w:id="32"/>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840" w:type="dxa"/>
            <w:tcBorders>
              <w:top w:val="single" w:color="auto" w:sz="12"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25.1301</w:t>
            </w:r>
          </w:p>
        </w:tc>
        <w:tc>
          <w:tcPr>
            <w:tcW w:w="2841" w:type="dxa"/>
            <w:tcBorders>
              <w:top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功能和安装</w:t>
            </w:r>
          </w:p>
        </w:tc>
        <w:tc>
          <w:tcPr>
            <w:tcW w:w="2841" w:type="dxa"/>
            <w:tcBorders>
              <w:top w:val="single" w:color="auto" w:sz="12"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40" w:type="dxa"/>
            <w:tcBorders>
              <w:top w:val="single" w:color="auto" w:sz="6"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pStyle w:val="4"/>
        <w:bidi w:val="0"/>
        <w:ind w:left="992" w:leftChars="0" w:hanging="992" w:firstLineChars="0"/>
      </w:pPr>
      <w:bookmarkStart w:id="33" w:name="E3组织管理和计划"/>
      <w:bookmarkEnd w:id="33"/>
      <w:bookmarkStart w:id="34" w:name="_Toc209"/>
      <w:r>
        <w:rPr>
          <w:rFonts w:hint="eastAsia"/>
          <w:lang w:val="en-US" w:eastAsia="zh-CN"/>
        </w:rPr>
        <w:t>试验设备描述</w:t>
      </w:r>
      <w:bookmarkEnd w:id="34"/>
    </w:p>
    <w:p>
      <w:pPr>
        <w:pStyle w:val="2"/>
        <w:bidi w:val="0"/>
        <w:ind w:left="0" w:leftChars="0" w:firstLine="0" w:firstLineChars="0"/>
        <w:rPr>
          <w:rFonts w:hint="default"/>
          <w:lang w:val="en-US" w:eastAsia="zh-CN"/>
        </w:rPr>
      </w:pPr>
      <w:bookmarkStart w:id="35" w:name="_Toc1364"/>
      <w:r>
        <w:rPr>
          <w:rFonts w:hint="eastAsia"/>
          <w:lang w:val="en-US" w:eastAsia="zh-CN"/>
        </w:rPr>
        <w:t>功能及受试设备信息描述</w:t>
      </w:r>
      <w:bookmarkEnd w:id="35"/>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【说明】</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此处需简要描述产品功能及接口信息。</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【举例】</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刹车控制阀（单）用于备用刹车系统，接收来自备用刹车控制单元的电气指令，并根据电信号输出成正比例的系统压力，从而对每一对机轮施加指令刹车压力。刹车控制阀（单）包含1个进油口，1个刹车口和1个回油口。</w:t>
      </w:r>
    </w:p>
    <w:p>
      <w:pPr>
        <w:ind w:firstLine="480"/>
        <w:rPr>
          <w:rFonts w:hint="eastAsia"/>
          <w:color w:val="000000" w:themeColor="text1"/>
          <w:highlight w:val="none"/>
          <w:lang w:val="en-US" w:eastAsia="zh-CN"/>
          <w14:textFill>
            <w14:solidFill>
              <w14:schemeClr w14:val="tx1"/>
            </w14:solidFill>
          </w14:textFill>
        </w:rPr>
      </w:pPr>
      <w:r>
        <w:rPr>
          <w:rFonts w:hint="default"/>
          <w:i/>
          <w:iCs/>
          <w:color w:val="000000" w:themeColor="text1"/>
          <w:highlight w:val="none"/>
          <w:lang w:val="en-US" w:eastAsia="zh-CN"/>
          <w14:textFill>
            <w14:solidFill>
              <w14:schemeClr w14:val="tx1"/>
            </w14:solidFill>
          </w14:textFill>
        </w:rPr>
        <w:t>MMMMM</w:t>
      </w:r>
      <w:r>
        <w:rPr>
          <w:rFonts w:hint="default"/>
          <w:color w:val="000000" w:themeColor="text1"/>
          <w:highlight w:val="none"/>
          <w14:textFill>
            <w14:solidFill>
              <w14:schemeClr w14:val="tx1"/>
            </w14:solidFill>
          </w14:textFill>
        </w:rPr>
        <w:t>用于鉴定试验的样品组成和数量见</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_Ref6633 \h </w:instrText>
      </w:r>
      <w:r>
        <w:rPr>
          <w:rFonts w:hint="default"/>
          <w:color w:val="000000" w:themeColor="text1"/>
          <w:highlight w:val="none"/>
          <w:lang w:val="en-US"/>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1</w:t>
      </w:r>
      <w:r>
        <w:rPr>
          <w:rFonts w:hint="default"/>
          <w:color w:val="000000" w:themeColor="text1"/>
          <w:highlight w:val="none"/>
          <w:lang w:val="en-US"/>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p>
    <w:p>
      <w:pPr>
        <w:pStyle w:val="62"/>
        <w:jc w:val="center"/>
        <w:rPr>
          <w:rFonts w:hint="default"/>
          <w:color w:val="000000" w:themeColor="text1"/>
          <w:highlight w:val="none"/>
          <w:lang w:val="en-US"/>
          <w14:textFill>
            <w14:solidFill>
              <w14:schemeClr w14:val="tx1"/>
            </w14:solidFill>
          </w14:textFill>
        </w:rPr>
      </w:pPr>
      <w:bookmarkStart w:id="36" w:name="_Ref6633"/>
      <w:bookmarkStart w:id="37" w:name="_Toc13626"/>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36"/>
      <w:bookmarkStart w:id="38" w:name="_Toc1329"/>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14:textFill>
            <w14:solidFill>
              <w14:schemeClr w14:val="tx1"/>
            </w14:solidFill>
          </w14:textFill>
        </w:rPr>
        <w:t>受试设备信息</w:t>
      </w:r>
      <w:bookmarkEnd w:id="37"/>
      <w:bookmarkEnd w:id="38"/>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1385"/>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名称</w:t>
            </w: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件号</w:t>
            </w: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数量</w:t>
            </w: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尺寸</w:t>
            </w: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重量</w:t>
            </w: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XXXX</w:t>
            </w: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XXXX</w:t>
            </w: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w:t>
            </w: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highlight w:val="none"/>
                <w:lang w:val="en-US" w:eastAsia="zh-CN"/>
                <w14:textFill>
                  <w14:solidFill>
                    <w14:schemeClr w14:val="tx1"/>
                  </w14:solidFill>
                </w14:textFill>
              </w:rPr>
            </w:pPr>
            <w:r>
              <w:rPr>
                <w:rFonts w:hint="default" w:ascii="Times New Roman" w:hAnsi="Times New Roman" w:cs="Times New Roman"/>
                <w:i/>
                <w:iCs/>
                <w:color w:val="000000" w:themeColor="text1"/>
                <w:sz w:val="21"/>
                <w:highlight w:val="none"/>
                <w:lang w:val="en-US" w:eastAsia="zh-CN"/>
                <w14:textFill>
                  <w14:solidFill>
                    <w14:schemeClr w14:val="tx1"/>
                  </w14:solidFill>
                </w14:textFill>
              </w:rPr>
              <w:t>XXX</w:t>
            </w: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XXXXXX</w:t>
            </w: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lang w:val="en-US" w:eastAsia="zh-CN"/>
                <w14:textFill>
                  <w14:solidFill>
                    <w14:schemeClr w14:val="tx1"/>
                  </w14:solidFill>
                </w14:textFill>
              </w:rPr>
            </w:pP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pStyle w:val="109"/>
        <w:keepLines w:val="0"/>
        <w:pageBreakBefore w:val="0"/>
        <w:kinsoku/>
        <w:wordWrap/>
        <w:overflowPunct/>
        <w:topLinePunct w:val="0"/>
        <w:bidi w:val="0"/>
        <w:spacing w:line="420" w:lineRule="exact"/>
        <w:ind w:left="0" w:leftChars="0" w:firstLine="0" w:firstLineChars="0"/>
        <w:rPr>
          <w:rFonts w:hint="default" w:ascii="Times New Roman" w:hAnsi="Times New Roman" w:cs="Times New Roman"/>
          <w:i w:val="0"/>
          <w:iCs w:val="0"/>
          <w:color w:val="000000" w:themeColor="text1"/>
          <w:sz w:val="24"/>
          <w:szCs w:val="24"/>
          <w:highlight w:val="none"/>
          <w:lang w:val="en-US" w:eastAsia="zh-CN"/>
          <w14:textFill>
            <w14:solidFill>
              <w14:schemeClr w14:val="tx1"/>
            </w14:solidFill>
          </w14:textFill>
        </w:rPr>
      </w:pPr>
      <w:r>
        <w:rPr>
          <w:rFonts w:hint="eastAsia" w:cs="Times New Roman"/>
          <w:i w:val="0"/>
          <w:iCs w:val="0"/>
          <w:color w:val="000000" w:themeColor="text1"/>
          <w:sz w:val="24"/>
          <w:szCs w:val="24"/>
          <w:highlight w:val="none"/>
          <w:lang w:val="en-US" w:eastAsia="zh-CN"/>
          <w14:textFill>
            <w14:solidFill>
              <w14:schemeClr w14:val="tx1"/>
            </w14:solidFill>
          </w14:textFill>
        </w:rPr>
        <w:t>【举例】</w:t>
      </w:r>
    </w:p>
    <w:p>
      <w:pPr>
        <w:pStyle w:val="109"/>
        <w:keepLines w:val="0"/>
        <w:pageBreakBefore w:val="0"/>
        <w:kinsoku/>
        <w:wordWrap/>
        <w:overflowPunct/>
        <w:topLinePunct w:val="0"/>
        <w:bidi w:val="0"/>
        <w:spacing w:line="420" w:lineRule="exact"/>
        <w:ind w:left="0" w:leftChars="0" w:firstLine="0" w:firstLineChars="0"/>
        <w:rPr>
          <w:rFonts w:hint="default" w:ascii="Times New Roman" w:hAnsi="Times New Roman" w:cs="Times New Roman"/>
          <w:i w:val="0"/>
          <w:iCs w:val="0"/>
          <w:color w:val="000000" w:themeColor="text1"/>
          <w:sz w:val="24"/>
          <w:szCs w:val="24"/>
          <w:highlight w:val="none"/>
          <w:lang w:val="en-US" w:eastAsia="zh-CN"/>
          <w14:textFill>
            <w14:solidFill>
              <w14:schemeClr w14:val="tx1"/>
            </w14:solidFill>
          </w14:textFill>
        </w:rPr>
      </w:pPr>
      <w:r>
        <w:rPr>
          <w:rFonts w:hint="default" w:ascii="Times New Roman" w:hAnsi="Times New Roman" w:cs="Times New Roman"/>
          <w:i w:val="0"/>
          <w:iCs w:val="0"/>
          <w:color w:val="000000" w:themeColor="text1"/>
          <w:sz w:val="24"/>
          <w:szCs w:val="24"/>
          <w:highlight w:val="none"/>
          <w:lang w:val="en-US" w:eastAsia="zh-CN"/>
          <w14:textFill>
            <w14:solidFill>
              <w14:schemeClr w14:val="tx1"/>
            </w14:solidFill>
          </w14:textFill>
        </w:rPr>
        <w:t>系统级组成设备清单示例：</w:t>
      </w:r>
    </w:p>
    <w:p>
      <w:pPr>
        <w:pStyle w:val="109"/>
        <w:ind w:firstLine="480"/>
        <w:rPr>
          <w:rFonts w:hint="default" w:ascii="Times New Roman" w:hAnsi="Times New Roman" w:cs="Times New Roman"/>
          <w:i w:val="0"/>
          <w:iCs w:val="0"/>
          <w:color w:val="000000" w:themeColor="text1"/>
          <w:sz w:val="24"/>
          <w:szCs w:val="24"/>
          <w:highlight w:val="none"/>
          <w14:textFill>
            <w14:solidFill>
              <w14:schemeClr w14:val="tx1"/>
            </w14:solidFill>
          </w14:textFill>
        </w:rPr>
      </w:pPr>
      <w:r>
        <w:rPr>
          <w:rFonts w:hint="default" w:ascii="Times New Roman" w:hAnsi="Times New Roman" w:cs="Times New Roman"/>
          <w:i w:val="0"/>
          <w:iCs w:val="0"/>
          <w:color w:val="000000" w:themeColor="text1"/>
          <w:sz w:val="24"/>
          <w:szCs w:val="24"/>
          <w:highlight w:val="none"/>
          <w14:textFill>
            <w14:solidFill>
              <w14:schemeClr w14:val="tx1"/>
            </w14:solidFill>
          </w14:textFill>
        </w:rPr>
        <w:t>XXX飞机控制板系统共由7个LRU组成，系统详细设备清单见</w:t>
      </w:r>
      <w:r>
        <w:rPr>
          <w:rFonts w:hint="default" w:ascii="Times New Roman" w:hAnsi="Times New Roman" w:cs="Times New Roman"/>
          <w:i w:val="0"/>
          <w:iCs w:val="0"/>
          <w:color w:val="000000" w:themeColor="text1"/>
          <w:sz w:val="24"/>
          <w:szCs w:val="24"/>
          <w:highlight w:val="none"/>
          <w:lang w:val="en-US" w:eastAsia="zh-CN"/>
          <w14:textFill>
            <w14:solidFill>
              <w14:schemeClr w14:val="tx1"/>
            </w14:solidFill>
          </w14:textFill>
        </w:rPr>
        <w:t>表XX</w:t>
      </w:r>
      <w:r>
        <w:rPr>
          <w:rFonts w:hint="default" w:ascii="Times New Roman" w:hAnsi="Times New Roman" w:cs="Times New Roman"/>
          <w:i w:val="0"/>
          <w:iCs w:val="0"/>
          <w:color w:val="000000" w:themeColor="text1"/>
          <w:sz w:val="24"/>
          <w:szCs w:val="24"/>
          <w:highlight w:val="none"/>
          <w14:textFill>
            <w14:solidFill>
              <w14:schemeClr w14:val="tx1"/>
            </w14:solidFill>
          </w14:textFill>
        </w:rPr>
        <w:t>。</w:t>
      </w:r>
      <w:bookmarkStart w:id="39" w:name="_Toc58495734"/>
      <w:bookmarkStart w:id="40" w:name="_Ref166669143"/>
    </w:p>
    <w:p>
      <w:pPr>
        <w:keepNext w:val="0"/>
        <w:keepLines w:val="0"/>
        <w:pageBreakBefore w:val="0"/>
        <w:widowControl w:val="0"/>
        <w:kinsoku/>
        <w:wordWrap/>
        <w:overflowPunct/>
        <w:topLinePunct w:val="0"/>
        <w:autoSpaceDE/>
        <w:autoSpaceDN/>
        <w:bidi w:val="0"/>
        <w:adjustRightInd/>
        <w:snapToGrid/>
        <w:spacing w:line="420" w:lineRule="exact"/>
        <w:ind w:firstLine="0"/>
        <w:jc w:val="center"/>
        <w:textAlignment w:val="auto"/>
        <w:rPr>
          <w:rFonts w:hint="default" w:ascii="Times New Roman" w:hAnsi="Times New Roman"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i w:val="0"/>
          <w:iCs w:val="0"/>
          <w:color w:val="000000" w:themeColor="text1"/>
          <w:sz w:val="21"/>
          <w:szCs w:val="21"/>
          <w:highlight w:val="none"/>
          <w:lang w:val="en-US" w:eastAsia="zh-CN"/>
          <w14:textFill>
            <w14:solidFill>
              <w14:schemeClr w14:val="tx1"/>
            </w14:solidFill>
          </w14:textFill>
        </w:rPr>
        <w:t xml:space="preserve">表XX. </w:t>
      </w:r>
      <w:r>
        <w:rPr>
          <w:rFonts w:hint="default" w:ascii="Times New Roman" w:hAnsi="Times New Roman" w:cs="Times New Roman"/>
          <w:i w:val="0"/>
          <w:iCs w:val="0"/>
          <w:color w:val="000000" w:themeColor="text1"/>
          <w:sz w:val="21"/>
          <w:szCs w:val="21"/>
          <w:highlight w:val="none"/>
          <w14:textFill>
            <w14:solidFill>
              <w14:schemeClr w14:val="tx1"/>
            </w14:solidFill>
          </w14:textFill>
        </w:rPr>
        <w:t>系统组成设备清单</w:t>
      </w:r>
      <w:bookmarkEnd w:id="39"/>
      <w:bookmarkEnd w:id="40"/>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39"/>
        <w:gridCol w:w="4154"/>
        <w:gridCol w:w="2300"/>
        <w:gridCol w:w="16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2" w:hRule="atLeast"/>
          <w:tblHeader/>
          <w:jc w:val="center"/>
        </w:trPr>
        <w:tc>
          <w:tcPr>
            <w:tcW w:w="613"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t>序号</w:t>
            </w:r>
          </w:p>
        </w:tc>
        <w:tc>
          <w:tcPr>
            <w:tcW w:w="2236"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t>LRU名称</w:t>
            </w:r>
          </w:p>
        </w:tc>
        <w:tc>
          <w:tcPr>
            <w:tcW w:w="1238"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t>LRU件号</w:t>
            </w:r>
          </w:p>
        </w:tc>
        <w:tc>
          <w:tcPr>
            <w:tcW w:w="911" w:type="pct"/>
            <w:tcBorders>
              <w:bottom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u w:val="single"/>
                <w14:textFill>
                  <w14:solidFill>
                    <w14:schemeClr w14:val="tx1"/>
                  </w14:solidFill>
                </w14:textFill>
              </w:rPr>
              <w:t>单机数量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1</w:t>
            </w:r>
          </w:p>
        </w:tc>
        <w:tc>
          <w:tcPr>
            <w:tcW w:w="2236"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t>顶部调光控制板</w:t>
            </w:r>
          </w:p>
        </w:tc>
        <w:tc>
          <w:tcPr>
            <w:tcW w:w="1238"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single"/>
                <w:lang w:eastAsia="en-US"/>
                <w14:textFill>
                  <w14:solidFill>
                    <w14:schemeClr w14:val="tx1"/>
                  </w14:solidFill>
                </w14:textFill>
              </w:rPr>
            </w:pPr>
          </w:p>
        </w:tc>
        <w:tc>
          <w:tcPr>
            <w:tcW w:w="911" w:type="pct"/>
            <w:tcBorders>
              <w:top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2</w:t>
            </w:r>
          </w:p>
        </w:tc>
        <w:tc>
          <w:tcPr>
            <w:tcW w:w="223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i/>
                <w:iCs/>
                <w:color w:val="000000" w:themeColor="text1"/>
                <w:spacing w:val="-8"/>
                <w:sz w:val="21"/>
                <w:szCs w:val="21"/>
                <w:highlight w:val="none"/>
                <w:u w:val="single"/>
                <w14:textFill>
                  <w14:solidFill>
                    <w14:schemeClr w14:val="tx1"/>
                  </w14:solidFill>
                </w14:textFill>
              </w:rPr>
              <w:t>中央操纵台调光控制板</w:t>
            </w:r>
          </w:p>
        </w:tc>
        <w:tc>
          <w:tcPr>
            <w:tcW w:w="123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single"/>
                <w:lang w:eastAsia="en-US"/>
                <w14:textFill>
                  <w14:solidFill>
                    <w14:schemeClr w14:val="tx1"/>
                  </w14:solidFill>
                </w14:textFill>
              </w:rPr>
            </w:pPr>
          </w:p>
        </w:tc>
        <w:tc>
          <w:tcPr>
            <w:tcW w:w="911"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3</w:t>
            </w:r>
          </w:p>
        </w:tc>
        <w:tc>
          <w:tcPr>
            <w:tcW w:w="2236"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102" w:leftChars="0"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single"/>
                <w:lang w:val="en-US" w:eastAsia="zh-CN" w:bidi="ar-SA"/>
                <w14:textFill>
                  <w14:solidFill>
                    <w14:schemeClr w14:val="tx1"/>
                  </w14:solidFill>
                </w14:textFill>
              </w:rPr>
            </w:pPr>
            <w:r>
              <w:rPr>
                <w:rFonts w:hint="default" w:ascii="Times New Roman" w:hAnsi="Times New Roman" w:eastAsia="宋体" w:cs="Times New Roman"/>
                <w:i/>
                <w:iCs/>
                <w:color w:val="000000" w:themeColor="text1"/>
                <w:spacing w:val="-8"/>
                <w:kern w:val="0"/>
                <w:sz w:val="21"/>
                <w:szCs w:val="21"/>
                <w:highlight w:val="none"/>
                <w:u w:val="single"/>
                <w14:textFill>
                  <w14:solidFill>
                    <w14:schemeClr w14:val="tx1"/>
                  </w14:solidFill>
                </w14:textFill>
              </w:rPr>
              <w:t>仪表调光控制电源</w:t>
            </w:r>
            <w:r>
              <w:rPr>
                <w:rFonts w:hint="default" w:ascii="Times New Roman" w:hAnsi="Times New Roman" w:eastAsia="宋体" w:cs="Times New Roman"/>
                <w:i/>
                <w:iCs/>
                <w:color w:val="000000" w:themeColor="text1"/>
                <w:kern w:val="0"/>
                <w:sz w:val="21"/>
                <w:szCs w:val="21"/>
                <w:highlight w:val="none"/>
                <w:u w:val="single"/>
                <w14:textFill>
                  <w14:solidFill>
                    <w14:schemeClr w14:val="tx1"/>
                  </w14:solidFill>
                </w14:textFill>
              </w:rPr>
              <w:t>(IDCP)</w:t>
            </w:r>
          </w:p>
        </w:tc>
        <w:tc>
          <w:tcPr>
            <w:tcW w:w="123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single"/>
                <w:lang w:val="en-US" w:eastAsia="en-US" w:bidi="ar-SA"/>
                <w14:textFill>
                  <w14:solidFill>
                    <w14:schemeClr w14:val="tx1"/>
                  </w14:solidFill>
                </w14:textFill>
              </w:rPr>
            </w:pPr>
          </w:p>
        </w:tc>
        <w:tc>
          <w:tcPr>
            <w:tcW w:w="911"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u w:val="single"/>
                <w:lang w:val="en-US" w:eastAsia="zh-CN" w:bidi="ar-SA"/>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4</w:t>
            </w:r>
          </w:p>
        </w:tc>
        <w:tc>
          <w:tcPr>
            <w:tcW w:w="2236"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102" w:leftChars="0"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single"/>
                <w:lang w:val="en-US" w:eastAsia="en-US" w:bidi="ar-SA"/>
                <w14:textFill>
                  <w14:solidFill>
                    <w14:schemeClr w14:val="tx1"/>
                  </w14:solidFill>
                </w14:textFill>
              </w:rPr>
            </w:pPr>
            <w:r>
              <w:rPr>
                <w:rFonts w:hint="default" w:ascii="Times New Roman" w:hAnsi="Times New Roman" w:eastAsia="宋体" w:cs="Times New Roman"/>
                <w:i/>
                <w:iCs/>
                <w:color w:val="000000" w:themeColor="text1"/>
                <w:spacing w:val="-8"/>
                <w:kern w:val="0"/>
                <w:sz w:val="21"/>
                <w:szCs w:val="21"/>
                <w:highlight w:val="none"/>
                <w:u w:val="single"/>
                <w14:textFill>
                  <w14:solidFill>
                    <w14:schemeClr w14:val="tx1"/>
                  </w14:solidFill>
                </w14:textFill>
              </w:rPr>
              <w:t>中央操纵台调光控制电源</w:t>
            </w:r>
            <w:r>
              <w:rPr>
                <w:rFonts w:hint="default" w:ascii="Times New Roman" w:hAnsi="Times New Roman" w:eastAsia="宋体" w:cs="Times New Roman"/>
                <w:i/>
                <w:iCs/>
                <w:color w:val="000000" w:themeColor="text1"/>
                <w:kern w:val="0"/>
                <w:sz w:val="21"/>
                <w:szCs w:val="21"/>
                <w:highlight w:val="none"/>
                <w:u w:val="single"/>
                <w14:textFill>
                  <w14:solidFill>
                    <w14:schemeClr w14:val="tx1"/>
                  </w14:solidFill>
                </w14:textFill>
              </w:rPr>
              <w:t>(PDCP)</w:t>
            </w:r>
          </w:p>
        </w:tc>
        <w:tc>
          <w:tcPr>
            <w:tcW w:w="123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single"/>
                <w:lang w:val="en-US" w:eastAsia="en-US" w:bidi="ar-SA"/>
                <w14:textFill>
                  <w14:solidFill>
                    <w14:schemeClr w14:val="tx1"/>
                  </w14:solidFill>
                </w14:textFill>
              </w:rPr>
            </w:pPr>
          </w:p>
        </w:tc>
        <w:tc>
          <w:tcPr>
            <w:tcW w:w="911"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u w:val="single"/>
                <w:lang w:val="en-US" w:eastAsia="zh-CN" w:bidi="ar-SA"/>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s="Times New Roman"/>
                <w:color w:val="000000" w:themeColor="text1"/>
                <w:kern w:val="2"/>
                <w:sz w:val="21"/>
                <w:szCs w:val="21"/>
                <w:highlight w:val="none"/>
                <w:lang w:val="en-US" w:eastAsia="zh-CN" w:bidi="ar-SA"/>
                <w14:textFill>
                  <w14:solidFill>
                    <w14:schemeClr w14:val="tx1"/>
                  </w14:solidFill>
                </w14:textFill>
              </w:rPr>
              <w:t>5</w:t>
            </w:r>
          </w:p>
        </w:tc>
        <w:tc>
          <w:tcPr>
            <w:tcW w:w="2236"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102"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single"/>
                <w14:textFill>
                  <w14:solidFill>
                    <w14:schemeClr w14:val="tx1"/>
                  </w14:solidFill>
                </w14:textFill>
              </w:rPr>
            </w:pPr>
          </w:p>
        </w:tc>
        <w:tc>
          <w:tcPr>
            <w:tcW w:w="123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u w:val="single"/>
                <w:lang w:eastAsia="en-US"/>
                <w14:textFill>
                  <w14:solidFill>
                    <w14:schemeClr w14:val="tx1"/>
                  </w14:solidFill>
                </w14:textFill>
              </w:rPr>
            </w:pPr>
          </w:p>
        </w:tc>
        <w:tc>
          <w:tcPr>
            <w:tcW w:w="911"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u w:val="single"/>
                <w14:textFill>
                  <w14:solidFill>
                    <w14:schemeClr w14:val="tx1"/>
                  </w14:solidFill>
                </w14:textFill>
              </w:rPr>
            </w:pPr>
          </w:p>
        </w:tc>
      </w:tr>
    </w:tbl>
    <w:p>
      <w:pPr>
        <w:pStyle w:val="109"/>
        <w:keepLines w:val="0"/>
        <w:pageBreakBefore w:val="0"/>
        <w:kinsoku/>
        <w:wordWrap/>
        <w:overflowPunct/>
        <w:topLinePunct w:val="0"/>
        <w:bidi w:val="0"/>
        <w:spacing w:line="420" w:lineRule="exact"/>
        <w:ind w:firstLine="420" w:firstLineChars="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受试设备构型状态信息见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_Ref21445 \h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eastAsia" w:ascii="Times New Roman" w:hAnsi="Times New Roman" w:cs="Times New Roman"/>
          <w:color w:val="000000" w:themeColor="text1"/>
          <w:sz w:val="24"/>
          <w:szCs w:val="24"/>
          <w:highlight w:val="none"/>
          <w14:textFill>
            <w14:solidFill>
              <w14:schemeClr w14:val="tx1"/>
            </w14:solidFill>
          </w14:textFill>
        </w:rPr>
        <w:t xml:space="preserve">表 </w:t>
      </w:r>
      <w:r>
        <w:rPr>
          <w:rFonts w:hint="eastAsia" w:ascii="Times New Roman" w:hAnsi="Times New Roman" w:cs="Times New Roman"/>
          <w:color w:val="000000" w:themeColor="text1"/>
          <w:sz w:val="24"/>
          <w:szCs w:val="24"/>
          <w:highlight w:val="none"/>
          <w14:textFill>
            <w14:solidFill>
              <w14:schemeClr w14:val="tx1"/>
            </w14:solidFill>
          </w14:textFill>
        </w:rPr>
        <w:fldChar w:fldCharType="begin"/>
      </w:r>
      <w:r>
        <w:rPr>
          <w:rFonts w:hint="eastAsia" w:ascii="Times New Roman" w:hAnsi="Times New Roman" w:cs="Times New Roman"/>
          <w:color w:val="000000" w:themeColor="text1"/>
          <w:sz w:val="24"/>
          <w:szCs w:val="24"/>
          <w:highlight w:val="none"/>
          <w14:textFill>
            <w14:solidFill>
              <w14:schemeClr w14:val="tx1"/>
            </w14:solidFill>
          </w14:textFill>
        </w:rPr>
        <w:instrText xml:space="preserve"> STYLEREF 1 \s </w:instrText>
      </w:r>
      <w:r>
        <w:rPr>
          <w:rFonts w:hint="eastAsia" w:ascii="Times New Roman" w:hAnsi="Times New Roman" w:cs="Times New Roman"/>
          <w:color w:val="000000" w:themeColor="text1"/>
          <w:sz w:val="24"/>
          <w:szCs w:val="24"/>
          <w:highlight w:val="none"/>
          <w14:textFill>
            <w14:solidFill>
              <w14:schemeClr w14:val="tx1"/>
            </w14:solidFill>
          </w14:textFill>
        </w:rPr>
        <w:fldChar w:fldCharType="separate"/>
      </w:r>
      <w:r>
        <w:rPr>
          <w:rFonts w:hint="eastAsia" w:ascii="Times New Roman" w:hAnsi="Times New Roman" w:cs="Times New Roman"/>
          <w:color w:val="000000" w:themeColor="text1"/>
          <w:sz w:val="24"/>
          <w:szCs w:val="24"/>
          <w:highlight w:val="none"/>
          <w14:textFill>
            <w14:solidFill>
              <w14:schemeClr w14:val="tx1"/>
            </w14:solidFill>
          </w14:textFill>
        </w:rPr>
        <w:t>6</w:t>
      </w:r>
      <w:r>
        <w:rPr>
          <w:rFonts w:hint="eastAsia" w:ascii="Times New Roman" w:hAnsi="Times New Roman" w:cs="Times New Roman"/>
          <w:color w:val="000000" w:themeColor="text1"/>
          <w:sz w:val="24"/>
          <w:szCs w:val="24"/>
          <w:highlight w:val="none"/>
          <w14:textFill>
            <w14:solidFill>
              <w14:schemeClr w14:val="tx1"/>
            </w14:solidFill>
          </w14:textFill>
        </w:rPr>
        <w:fldChar w:fldCharType="end"/>
      </w:r>
      <w:r>
        <w:rPr>
          <w:rFonts w:hint="eastAsia" w:ascii="Times New Roman" w:hAnsi="Times New Roman" w:cs="Times New Roman"/>
          <w:color w:val="000000" w:themeColor="text1"/>
          <w:sz w:val="24"/>
          <w:szCs w:val="24"/>
          <w:highlight w:val="none"/>
          <w:lang w:eastAsia="zh-CN"/>
          <w14:textFill>
            <w14:solidFill>
              <w14:schemeClr w14:val="tx1"/>
            </w14:solidFill>
          </w14:textFill>
        </w:rPr>
        <w:t>-</w:t>
      </w:r>
      <w:r>
        <w:rPr>
          <w:rFonts w:hint="eastAsia" w:ascii="Times New Roman" w:hAnsi="Times New Roman" w:cs="Times New Roman"/>
          <w:color w:val="000000" w:themeColor="text1"/>
          <w:sz w:val="24"/>
          <w:szCs w:val="24"/>
          <w:highlight w:val="none"/>
          <w14:textFill>
            <w14:solidFill>
              <w14:schemeClr w14:val="tx1"/>
            </w14:solidFill>
          </w14:textFill>
        </w:rPr>
        <w:t>2</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。（提示：请注意</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受试</w:t>
      </w:r>
      <w:r>
        <w:rPr>
          <w:rFonts w:hint="default" w:ascii="Times New Roman" w:hAnsi="Times New Roman" w:cs="Times New Roman"/>
          <w:color w:val="000000" w:themeColor="text1"/>
          <w:sz w:val="24"/>
          <w:szCs w:val="24"/>
          <w:highlight w:val="none"/>
          <w14:textFill>
            <w14:solidFill>
              <w14:schemeClr w14:val="tx1"/>
            </w14:solidFill>
          </w14:textFill>
        </w:rPr>
        <w:t>设备是否有接插件等配套的尾附件，应完整列明）</w:t>
      </w:r>
    </w:p>
    <w:p>
      <w:pPr>
        <w:pStyle w:val="62"/>
        <w:jc w:val="center"/>
        <w:rPr>
          <w:rFonts w:hint="default"/>
          <w:color w:val="000000" w:themeColor="text1"/>
          <w:highlight w:val="none"/>
          <w14:textFill>
            <w14:solidFill>
              <w14:schemeClr w14:val="tx1"/>
            </w14:solidFill>
          </w14:textFill>
        </w:rPr>
      </w:pPr>
      <w:bookmarkStart w:id="41" w:name="_Ref21445"/>
      <w:bookmarkStart w:id="42" w:name="_Toc20827"/>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41"/>
      <w:bookmarkStart w:id="43" w:name="_Toc10548"/>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受试设备构型状态</w:t>
      </w:r>
      <w:bookmarkEnd w:id="42"/>
      <w:bookmarkEnd w:id="43"/>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472"/>
        <w:gridCol w:w="1092"/>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序号</w:t>
            </w:r>
          </w:p>
        </w:tc>
        <w:tc>
          <w:tcPr>
            <w:tcW w:w="107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名称</w:t>
            </w:r>
          </w:p>
        </w:tc>
        <w:tc>
          <w:tcPr>
            <w:tcW w:w="147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件号（含主机件号、机载件号）</w:t>
            </w:r>
          </w:p>
        </w:tc>
        <w:tc>
          <w:tcPr>
            <w:tcW w:w="109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MOD号</w:t>
            </w:r>
          </w:p>
        </w:tc>
        <w:tc>
          <w:tcPr>
            <w:tcW w:w="888"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图号</w:t>
            </w:r>
          </w:p>
        </w:tc>
        <w:tc>
          <w:tcPr>
            <w:tcW w:w="864"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序列号</w:t>
            </w:r>
          </w:p>
        </w:tc>
        <w:tc>
          <w:tcPr>
            <w:tcW w:w="504"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数量</w:t>
            </w:r>
          </w:p>
        </w:tc>
        <w:tc>
          <w:tcPr>
            <w:tcW w:w="85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软件件号</w:t>
            </w:r>
          </w:p>
        </w:tc>
        <w:tc>
          <w:tcPr>
            <w:tcW w:w="73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软件版本</w:t>
            </w:r>
          </w:p>
        </w:tc>
        <w:tc>
          <w:tcPr>
            <w:tcW w:w="412"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top w:val="single" w:color="auto" w:sz="12" w:space="0"/>
              <w:lef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07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XXXX</w:t>
            </w:r>
          </w:p>
        </w:tc>
        <w:tc>
          <w:tcPr>
            <w:tcW w:w="147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XXXX</w:t>
            </w:r>
          </w:p>
        </w:tc>
        <w:tc>
          <w:tcPr>
            <w:tcW w:w="109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w:t>
            </w:r>
          </w:p>
        </w:tc>
        <w:tc>
          <w:tcPr>
            <w:tcW w:w="888"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w:t>
            </w:r>
          </w:p>
        </w:tc>
        <w:tc>
          <w:tcPr>
            <w:tcW w:w="864"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w:t>
            </w:r>
          </w:p>
        </w:tc>
        <w:tc>
          <w:tcPr>
            <w:tcW w:w="504"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w:t>
            </w:r>
          </w:p>
        </w:tc>
        <w:tc>
          <w:tcPr>
            <w:tcW w:w="85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XXX</w:t>
            </w:r>
          </w:p>
        </w:tc>
        <w:tc>
          <w:tcPr>
            <w:tcW w:w="73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XX</w:t>
            </w:r>
          </w:p>
        </w:tc>
        <w:tc>
          <w:tcPr>
            <w:tcW w:w="412" w:type="dxa"/>
            <w:tcBorders>
              <w:top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highlight w:val="none"/>
                <w14:textFill>
                  <w14:solidFill>
                    <w14:schemeClr w14:val="tx1"/>
                  </w14:solidFill>
                </w14:textFill>
              </w:rPr>
            </w:pPr>
            <w:r>
              <w:rPr>
                <w:rFonts w:hint="default" w:ascii="Times New Roman" w:hAnsi="Times New Roman" w:cs="Times New Roman"/>
                <w:i/>
                <w:iCs/>
                <w:color w:val="000000" w:themeColor="text1"/>
                <w:sz w:val="21"/>
                <w:highlight w:val="none"/>
                <w14:textFill>
                  <w14:solidFill>
                    <w14:schemeClr w14:val="tx1"/>
                  </w14:solidFill>
                </w14:textFill>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07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47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09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88"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50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5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73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12" w:type="dxa"/>
            <w:tcBorders>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pStyle w:val="109"/>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注：</w:t>
      </w:r>
      <w:r>
        <w:rPr>
          <w:rFonts w:hint="eastAsia"/>
          <w:i w:val="0"/>
          <w:iCs w:val="0"/>
          <w:color w:val="000000" w:themeColor="text1"/>
          <w:sz w:val="21"/>
          <w:szCs w:val="21"/>
          <w:highlight w:val="none"/>
          <w:lang w:val="en-US" w:eastAsia="zh-CN"/>
          <w14:textFill>
            <w14:solidFill>
              <w14:schemeClr w14:val="tx1"/>
            </w14:solidFill>
          </w14:textFill>
        </w:rPr>
        <w:t>1)每个试验项目仅需一个受试设备进行试验</w:t>
      </w:r>
    </w:p>
    <w:p>
      <w:pPr>
        <w:pStyle w:val="109"/>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color w:val="000000" w:themeColor="text1"/>
          <w:sz w:val="21"/>
          <w:szCs w:val="21"/>
          <w:highlight w:val="none"/>
          <w:lang w:val="en-US" w:eastAsia="zh-CN"/>
          <w14:textFill>
            <w14:solidFill>
              <w14:schemeClr w14:val="tx1"/>
            </w14:solidFill>
          </w14:textFill>
        </w:rPr>
      </w:pPr>
      <w:r>
        <w:rPr>
          <w:rFonts w:hint="eastAsia"/>
          <w:i w:val="0"/>
          <w:iCs w:val="0"/>
          <w:color w:val="000000" w:themeColor="text1"/>
          <w:sz w:val="21"/>
          <w:szCs w:val="21"/>
          <w:highlight w:val="none"/>
          <w:lang w:val="en-US" w:eastAsia="zh-CN"/>
          <w14:textFill>
            <w14:solidFill>
              <w14:schemeClr w14:val="tx1"/>
            </w14:solidFill>
          </w14:textFill>
        </w:rPr>
        <w:t>2)受试设备数量根据全部鉴定试验科目需求，以实际为准。</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14:textFill>
            <w14:solidFill>
              <w14:schemeClr w14:val="tx1"/>
            </w14:solidFill>
          </w14:textFill>
        </w:rPr>
        <w:t>】</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1.该小节应对受试设备功能做一个总结以及接口信息的描述。</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2.受试设备注意是单设备还是系统级设备，若是设备为系统级，表</w:t>
      </w:r>
      <w:r>
        <w:rPr>
          <w:rFonts w:hint="eastAsia"/>
          <w:color w:val="000000" w:themeColor="text1"/>
          <w:highlight w:val="none"/>
          <w:lang w:val="en-US" w:eastAsia="zh-CN"/>
          <w14:textFill>
            <w14:solidFill>
              <w14:schemeClr w14:val="tx1"/>
            </w14:solidFill>
          </w14:textFill>
        </w:rPr>
        <w:t>6-1</w:t>
      </w:r>
      <w:r>
        <w:rPr>
          <w:rFonts w:hint="eastAsia"/>
          <w:color w:val="000000" w:themeColor="text1"/>
          <w:highlight w:val="none"/>
          <w14:textFill>
            <w14:solidFill>
              <w14:schemeClr w14:val="tx1"/>
            </w14:solidFill>
          </w14:textFill>
        </w:rPr>
        <w:t>替换为系统组成设备清单</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3.表</w:t>
      </w:r>
      <w:r>
        <w:rPr>
          <w:rFonts w:hint="eastAsia"/>
          <w:color w:val="000000" w:themeColor="text1"/>
          <w:highlight w:val="none"/>
          <w:lang w:val="en-US" w:eastAsia="zh-CN"/>
          <w14:textFill>
            <w14:solidFill>
              <w14:schemeClr w14:val="tx1"/>
            </w14:solidFill>
          </w14:textFill>
        </w:rPr>
        <w:t>6-2</w:t>
      </w:r>
      <w:r>
        <w:rPr>
          <w:rFonts w:hint="eastAsia"/>
          <w:color w:val="000000" w:themeColor="text1"/>
          <w:highlight w:val="none"/>
          <w14:textFill>
            <w14:solidFill>
              <w14:schemeClr w14:val="tx1"/>
            </w14:solidFill>
          </w14:textFill>
        </w:rPr>
        <w:t>受试设备构型状态表中软件号或版本号均需给出，若为纯机械件，没有软件号则无需给出。</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4.表</w:t>
      </w:r>
      <w:r>
        <w:rPr>
          <w:rFonts w:hint="eastAsia"/>
          <w:color w:val="000000" w:themeColor="text1"/>
          <w:highlight w:val="none"/>
          <w:lang w:val="en-US" w:eastAsia="zh-CN"/>
          <w14:textFill>
            <w14:solidFill>
              <w14:schemeClr w14:val="tx1"/>
            </w14:solidFill>
          </w14:textFill>
        </w:rPr>
        <w:t>6-1</w:t>
      </w:r>
      <w:r>
        <w:rPr>
          <w:rFonts w:hint="eastAsia"/>
          <w:color w:val="000000" w:themeColor="text1"/>
          <w:highlight w:val="none"/>
          <w14:textFill>
            <w14:solidFill>
              <w14:schemeClr w14:val="tx1"/>
            </w14:solidFill>
          </w14:textFill>
        </w:rPr>
        <w:t>中重量尺寸是受试设备的基本信息，需要基于产品的基本信息选择合适的温湿度试验箱开展试验；如果产品需要通电或者功能测试的时候，可以添加电压信息，若不需要，可添加/即可。</w:t>
      </w:r>
    </w:p>
    <w:p>
      <w:pPr>
        <w:pStyle w:val="2"/>
        <w:bidi w:val="0"/>
        <w:ind w:left="0" w:leftChars="0" w:firstLine="0" w:firstLineChars="0"/>
        <w:rPr>
          <w:rFonts w:hint="eastAsia"/>
        </w:rPr>
      </w:pPr>
      <w:bookmarkStart w:id="44" w:name="_Toc4627"/>
      <w:r>
        <w:rPr>
          <w:rFonts w:hint="eastAsia"/>
          <w:lang w:val="en-US" w:eastAsia="zh-CN"/>
        </w:rPr>
        <w:t>受试设备物理状态</w:t>
      </w:r>
      <w:bookmarkEnd w:id="44"/>
    </w:p>
    <w:p>
      <w:pPr>
        <w:pStyle w:val="3"/>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a)产品外观：详见</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instrText xml:space="preserve"> REF _Ref8106 \h </w:instrTex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 xml:space="preserve">图 </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instrText xml:space="preserve"> STYLEREF 1 \s </w:instrTex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6</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b)外形尺寸：详见</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instrText xml:space="preserve"> REF _Ref6633 \h </w:instrTex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 xml:space="preserve">表 </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instrText xml:space="preserve"> STYLEREF 1 \s </w:instrTex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6</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c)产品重量：详见</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instrText xml:space="preserve"> REF _Ref6633 \h </w:instrTex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 xml:space="preserve">表 </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instrText xml:space="preserve"> STYLEREF 1 \s </w:instrTex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6</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d)产品功耗：</w:t>
      </w:r>
      <w:r>
        <w:rPr>
          <w:rFonts w:hint="eastAsia" w:ascii="Times New Roman" w:hAnsi="Times New Roman" w:eastAsia="宋体" w:cs="Times New Roman"/>
          <w:i/>
          <w:iCs/>
          <w:color w:val="000000" w:themeColor="text1"/>
          <w:kern w:val="2"/>
          <w:sz w:val="24"/>
          <w:szCs w:val="24"/>
          <w:highlight w:val="none"/>
          <w:lang w:val="en-US" w:eastAsia="zh-CN" w:bidi="ar-SA"/>
          <w14:textFill>
            <w14:solidFill>
              <w14:schemeClr w14:val="tx1"/>
            </w14:solidFill>
          </w14:textFill>
        </w:rPr>
        <w:t>XXX；</w:t>
      </w:r>
    </w:p>
    <w:p>
      <w:pPr>
        <w:pStyle w:val="3"/>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e)电    源：</w:t>
      </w:r>
      <w:r>
        <w:rPr>
          <w:rFonts w:hint="eastAsia" w:ascii="Times New Roman" w:hAnsi="Times New Roman" w:eastAsia="宋体" w:cs="Times New Roman"/>
          <w:i/>
          <w:iCs/>
          <w:color w:val="000000" w:themeColor="text1"/>
          <w:kern w:val="2"/>
          <w:sz w:val="24"/>
          <w:szCs w:val="24"/>
          <w:highlight w:val="none"/>
          <w:lang w:val="en-US" w:eastAsia="zh-CN" w:bidi="ar-SA"/>
          <w14:textFill>
            <w14:solidFill>
              <w14:schemeClr w14:val="tx1"/>
            </w14:solidFill>
          </w14:textFill>
        </w:rPr>
        <w:t>XXX</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ind w:left="0" w:leftChars="0" w:firstLine="0" w:firstLineChars="0"/>
        <w:jc w:val="center"/>
        <w:rPr>
          <w:rFonts w:hint="eastAsia"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REF _Ref8106 \h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p>
    <w:p>
      <w:pPr>
        <w:pStyle w:val="62"/>
        <w:jc w:val="center"/>
        <w:rPr>
          <w:rFonts w:hint="eastAsia"/>
          <w:color w:val="000000" w:themeColor="text1"/>
          <w:highlight w:val="none"/>
          <w:lang w:val="en-US" w:eastAsia="zh-CN"/>
          <w14:textFill>
            <w14:solidFill>
              <w14:schemeClr w14:val="tx1"/>
            </w14:solidFill>
          </w14:textFill>
        </w:rPr>
      </w:pPr>
      <w:bookmarkStart w:id="45" w:name="_Ref8106"/>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45"/>
      <w:bookmarkStart w:id="46" w:name="_Toc790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受试设备示意图</w:t>
      </w:r>
      <w:bookmarkEnd w:id="46"/>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【说明】</w:t>
      </w:r>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1.图</w:t>
      </w:r>
      <w:r>
        <w:rPr>
          <w:rFonts w:hint="eastAsia"/>
          <w:color w:val="000000" w:themeColor="text1"/>
          <w:highlight w:val="none"/>
          <w:lang w:val="en-US" w:eastAsia="zh-CN"/>
          <w14:textFill>
            <w14:solidFill>
              <w14:schemeClr w14:val="tx1"/>
            </w14:solidFill>
          </w14:textFill>
        </w:rPr>
        <w:t>6-1</w:t>
      </w:r>
      <w:r>
        <w:rPr>
          <w:rFonts w:hint="default"/>
          <w:color w:val="000000" w:themeColor="text1"/>
          <w:highlight w:val="none"/>
          <w:lang w:val="en-US" w:eastAsia="zh-CN"/>
          <w14:textFill>
            <w14:solidFill>
              <w14:schemeClr w14:val="tx1"/>
            </w14:solidFill>
          </w14:textFill>
        </w:rPr>
        <w:t>需按实际受试设备给出示意图，且示意图应细化，将其接口等信息注明（与描述相对应），可给出多个图进行描述。</w:t>
      </w:r>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2.示意图中应包含其轴向示意图。</w:t>
      </w:r>
    </w:p>
    <w:p>
      <w:pPr>
        <w:pStyle w:val="2"/>
        <w:bidi w:val="0"/>
        <w:ind w:left="0" w:leftChars="0" w:firstLine="0" w:firstLineChars="0"/>
        <w:rPr>
          <w:rFonts w:hint="default"/>
          <w:lang w:val="en-US" w:eastAsia="zh-CN"/>
        </w:rPr>
      </w:pPr>
      <w:bookmarkStart w:id="47" w:name="_Toc7598"/>
      <w:r>
        <w:rPr>
          <w:rFonts w:hint="eastAsia"/>
          <w:lang w:val="en-US" w:eastAsia="zh-CN"/>
        </w:rPr>
        <w:t>受试设备交联关系描述</w:t>
      </w:r>
      <w:bookmarkEnd w:id="47"/>
    </w:p>
    <w:p>
      <w:pPr>
        <w:ind w:left="0" w:leftChars="0" w:firstLine="0" w:firstLineChars="0"/>
        <w:jc w:val="center"/>
        <w:rPr>
          <w:rFonts w:hint="default"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REF _Ref8501 \h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cs="Times New Roman"/>
          <w:color w:val="000000" w:themeColor="text1"/>
          <w:kern w:val="2"/>
          <w:sz w:val="24"/>
          <w:szCs w:val="24"/>
          <w:highlight w:val="none"/>
          <w:lang w:val="en-US" w:eastAsia="zh-CN" w:bidi="ar-SA"/>
          <w14:textFill>
            <w14:solidFill>
              <w14:schemeClr w14:val="tx1"/>
            </w14:solidFill>
          </w14:textFill>
        </w:rPr>
        <w:t xml:space="preserve">图 </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STYLEREF 1 \s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cs="Times New Roman"/>
          <w:color w:val="000000" w:themeColor="text1"/>
          <w:kern w:val="2"/>
          <w:sz w:val="24"/>
          <w:szCs w:val="24"/>
          <w:highlight w:val="none"/>
          <w:lang w:val="en-US" w:eastAsia="zh-CN" w:bidi="ar-SA"/>
          <w14:textFill>
            <w14:solidFill>
              <w14:schemeClr w14:val="tx1"/>
            </w14:solidFill>
          </w14:textFill>
        </w:rPr>
        <w:t>6</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-2</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p>
    <w:p>
      <w:pPr>
        <w:pStyle w:val="62"/>
        <w:jc w:val="center"/>
        <w:rPr>
          <w:rFonts w:hint="default"/>
          <w:color w:val="000000" w:themeColor="text1"/>
          <w:highlight w:val="none"/>
          <w:lang w:val="en-US" w:eastAsia="zh-CN"/>
          <w14:textFill>
            <w14:solidFill>
              <w14:schemeClr w14:val="tx1"/>
            </w14:solidFill>
          </w14:textFill>
        </w:rPr>
      </w:pPr>
      <w:bookmarkStart w:id="48" w:name="_Ref8501"/>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48"/>
      <w:bookmarkStart w:id="49" w:name="_Toc4668"/>
      <w:r>
        <w:rPr>
          <w:rFonts w:hint="eastAsia"/>
          <w:color w:val="000000" w:themeColor="text1"/>
          <w:highlight w:val="none"/>
          <w:lang w:eastAsia="zh-CN"/>
          <w14:textFill>
            <w14:solidFill>
              <w14:schemeClr w14:val="tx1"/>
            </w14:solidFill>
          </w14:textFill>
        </w:rPr>
        <w:t>：</w:t>
      </w:r>
      <w:r>
        <w:rPr>
          <w:rFonts w:hint="eastAsia"/>
          <w:i/>
          <w:iCs/>
          <w:color w:val="000000" w:themeColor="text1"/>
          <w:highlight w:val="none"/>
          <w:lang w:val="en-US" w:eastAsia="zh-CN"/>
          <w14:textFill>
            <w14:solidFill>
              <w14:schemeClr w14:val="tx1"/>
            </w14:solidFill>
          </w14:textFill>
        </w:rPr>
        <w:t>MMMMMM</w:t>
      </w:r>
      <w:r>
        <w:rPr>
          <w:rFonts w:hint="eastAsia"/>
          <w:color w:val="000000" w:themeColor="text1"/>
          <w:highlight w:val="none"/>
          <w:lang w:val="en-US" w:eastAsia="zh-CN"/>
          <w14:textFill>
            <w14:solidFill>
              <w14:schemeClr w14:val="tx1"/>
            </w14:solidFill>
          </w14:textFill>
        </w:rPr>
        <w:t>机上交联关系图</w:t>
      </w:r>
      <w:bookmarkEnd w:id="49"/>
    </w:p>
    <w:p>
      <w:pPr>
        <w:ind w:firstLine="480"/>
        <w:rPr>
          <w:rFonts w:hint="eastAsia"/>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fldChar w:fldCharType="begin"/>
      </w:r>
      <w:r>
        <w:rPr>
          <w:rFonts w:hint="default"/>
          <w:color w:val="000000" w:themeColor="text1"/>
          <w:sz w:val="24"/>
          <w:szCs w:val="24"/>
          <w:highlight w:val="none"/>
          <w:lang w:val="en-US" w:eastAsia="zh-CN"/>
          <w14:textFill>
            <w14:solidFill>
              <w14:schemeClr w14:val="tx1"/>
            </w14:solidFill>
          </w14:textFill>
        </w:rPr>
        <w:instrText xml:space="preserve"> REF _Ref9066 \h </w:instrText>
      </w:r>
      <w:r>
        <w:rPr>
          <w:rFonts w:hint="default"/>
          <w:color w:val="000000" w:themeColor="text1"/>
          <w:sz w:val="24"/>
          <w:szCs w:val="24"/>
          <w:highlight w:val="none"/>
          <w:lang w:val="en-US" w:eastAsia="zh-CN"/>
          <w14:textFill>
            <w14:solidFill>
              <w14:schemeClr w14:val="tx1"/>
            </w14:solidFill>
          </w14:textFill>
        </w:rPr>
        <w:fldChar w:fldCharType="separate"/>
      </w:r>
      <w:r>
        <w:rPr>
          <w:rFonts w:hint="default"/>
          <w:color w:val="000000" w:themeColor="text1"/>
          <w:sz w:val="24"/>
          <w:szCs w:val="24"/>
          <w:highlight w:val="none"/>
          <w:lang w:val="en-US" w:eastAsia="zh-CN"/>
          <w14:textFill>
            <w14:solidFill>
              <w14:schemeClr w14:val="tx1"/>
            </w14:solidFill>
          </w14:textFill>
        </w:rPr>
        <w:t xml:space="preserve">表 </w:t>
      </w:r>
      <w:r>
        <w:rPr>
          <w:rFonts w:hint="default"/>
          <w:color w:val="000000" w:themeColor="text1"/>
          <w:sz w:val="24"/>
          <w:szCs w:val="24"/>
          <w:highlight w:val="none"/>
          <w:lang w:val="en-US" w:eastAsia="zh-CN"/>
          <w14:textFill>
            <w14:solidFill>
              <w14:schemeClr w14:val="tx1"/>
            </w14:solidFill>
          </w14:textFill>
        </w:rPr>
        <w:fldChar w:fldCharType="begin"/>
      </w:r>
      <w:r>
        <w:rPr>
          <w:rFonts w:hint="default"/>
          <w:color w:val="000000" w:themeColor="text1"/>
          <w:sz w:val="24"/>
          <w:szCs w:val="24"/>
          <w:highlight w:val="none"/>
          <w:lang w:val="en-US" w:eastAsia="zh-CN"/>
          <w14:textFill>
            <w14:solidFill>
              <w14:schemeClr w14:val="tx1"/>
            </w14:solidFill>
          </w14:textFill>
        </w:rPr>
        <w:instrText xml:space="preserve"> STYLEREF 1 \s </w:instrText>
      </w:r>
      <w:r>
        <w:rPr>
          <w:rFonts w:hint="default"/>
          <w:color w:val="000000" w:themeColor="text1"/>
          <w:sz w:val="24"/>
          <w:szCs w:val="24"/>
          <w:highlight w:val="none"/>
          <w:lang w:val="en-US" w:eastAsia="zh-CN"/>
          <w14:textFill>
            <w14:solidFill>
              <w14:schemeClr w14:val="tx1"/>
            </w14:solidFill>
          </w14:textFill>
        </w:rPr>
        <w:fldChar w:fldCharType="separate"/>
      </w:r>
      <w:r>
        <w:rPr>
          <w:rFonts w:hint="default"/>
          <w:color w:val="000000" w:themeColor="text1"/>
          <w:sz w:val="24"/>
          <w:szCs w:val="24"/>
          <w:highlight w:val="none"/>
          <w:lang w:val="en-US" w:eastAsia="zh-CN"/>
          <w14:textFill>
            <w14:solidFill>
              <w14:schemeClr w14:val="tx1"/>
            </w14:solidFill>
          </w14:textFill>
        </w:rPr>
        <w:t>6</w:t>
      </w:r>
      <w:r>
        <w:rPr>
          <w:rFonts w:hint="default"/>
          <w:color w:val="000000" w:themeColor="text1"/>
          <w:sz w:val="24"/>
          <w:szCs w:val="24"/>
          <w:highlight w:val="none"/>
          <w:lang w:val="en-US" w:eastAsia="zh-CN"/>
          <w14:textFill>
            <w14:solidFill>
              <w14:schemeClr w14:val="tx1"/>
            </w14:solidFill>
          </w14:textFill>
        </w:rPr>
        <w:fldChar w:fldCharType="end"/>
      </w:r>
      <w:r>
        <w:rPr>
          <w:rFonts w:hint="default"/>
          <w:color w:val="000000" w:themeColor="text1"/>
          <w:sz w:val="24"/>
          <w:szCs w:val="24"/>
          <w:highlight w:val="none"/>
          <w:lang w:val="en-US" w:eastAsia="zh-CN"/>
          <w14:textFill>
            <w14:solidFill>
              <w14:schemeClr w14:val="tx1"/>
            </w14:solidFill>
          </w14:textFill>
        </w:rPr>
        <w:t>-3</w:t>
      </w:r>
      <w:r>
        <w:rPr>
          <w:rFonts w:hint="default"/>
          <w:color w:val="000000" w:themeColor="text1"/>
          <w:sz w:val="24"/>
          <w:szCs w:val="24"/>
          <w:highlight w:val="none"/>
          <w:lang w:val="en-US" w:eastAsia="zh-CN"/>
          <w14:textFill>
            <w14:solidFill>
              <w14:schemeClr w14:val="tx1"/>
            </w14:solidFill>
          </w14:textFill>
        </w:rPr>
        <w:fldChar w:fldCharType="end"/>
      </w:r>
      <w:r>
        <w:rPr>
          <w:rFonts w:hint="default"/>
          <w:color w:val="000000" w:themeColor="text1"/>
          <w:sz w:val="24"/>
          <w:szCs w:val="24"/>
          <w:highlight w:val="none"/>
          <w:lang w:val="en-US" w:eastAsia="zh-CN"/>
          <w14:textFill>
            <w14:solidFill>
              <w14:schemeClr w14:val="tx1"/>
            </w14:solidFill>
          </w14:textFill>
        </w:rPr>
        <w:t>给</w:t>
      </w:r>
      <w:r>
        <w:rPr>
          <w:rFonts w:hint="eastAsia"/>
          <w:color w:val="000000" w:themeColor="text1"/>
          <w:sz w:val="24"/>
          <w:szCs w:val="24"/>
          <w:highlight w:val="none"/>
          <w:lang w:val="en-US" w:eastAsia="zh-CN"/>
          <w14:textFill>
            <w14:solidFill>
              <w14:schemeClr w14:val="tx1"/>
            </w14:solidFill>
          </w14:textFill>
        </w:rPr>
        <w:t>出了机上及试验室交联时所使用的线缆构型。</w:t>
      </w:r>
    </w:p>
    <w:p>
      <w:pPr>
        <w:pStyle w:val="62"/>
        <w:jc w:val="center"/>
        <w:rPr>
          <w:rFonts w:hint="default"/>
          <w:color w:val="000000" w:themeColor="text1"/>
          <w:highlight w:val="none"/>
          <w:lang w:val="en-US" w:eastAsia="zh-CN"/>
          <w14:textFill>
            <w14:solidFill>
              <w14:schemeClr w14:val="tx1"/>
            </w14:solidFill>
          </w14:textFill>
        </w:rPr>
      </w:pPr>
      <w:bookmarkStart w:id="50" w:name="_Ref9066"/>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fldChar w:fldCharType="end"/>
      </w:r>
      <w:bookmarkEnd w:id="50"/>
      <w:bookmarkStart w:id="51" w:name="_Toc17537"/>
      <w:r>
        <w:rPr>
          <w:rFonts w:hint="eastAsia"/>
          <w:color w:val="000000" w:themeColor="text1"/>
          <w:highlight w:val="none"/>
          <w:lang w:val="en-US" w:eastAsia="zh-CN"/>
          <w14:textFill>
            <w14:solidFill>
              <w14:schemeClr w14:val="tx1"/>
            </w14:solidFill>
          </w14:textFill>
        </w:rPr>
        <w:t>：机上及试验室交联使用线缆构型表</w:t>
      </w:r>
      <w:bookmarkEnd w:id="51"/>
    </w:p>
    <w:tbl>
      <w:tblPr>
        <w:tblStyle w:val="30"/>
        <w:tblW w:w="9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19"/>
        <w:gridCol w:w="941"/>
        <w:gridCol w:w="1078"/>
        <w:gridCol w:w="788"/>
        <w:gridCol w:w="915"/>
        <w:gridCol w:w="810"/>
        <w:gridCol w:w="1101"/>
        <w:gridCol w:w="744"/>
        <w:gridCol w:w="794"/>
        <w:gridCol w:w="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174" w:hRule="atLeast"/>
          <w:tblHeader/>
          <w:jc w:val="center"/>
        </w:trPr>
        <w:tc>
          <w:tcPr>
            <w:tcW w:w="1519"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连接器</w:t>
            </w:r>
          </w:p>
        </w:tc>
        <w:tc>
          <w:tcPr>
            <w:tcW w:w="941"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规格</w:t>
            </w:r>
          </w:p>
        </w:tc>
        <w:tc>
          <w:tcPr>
            <w:tcW w:w="1078"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信号类型</w:t>
            </w:r>
          </w:p>
        </w:tc>
        <w:tc>
          <w:tcPr>
            <w:tcW w:w="1703"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交联对象</w:t>
            </w:r>
          </w:p>
        </w:tc>
        <w:tc>
          <w:tcPr>
            <w:tcW w:w="2655"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线缆状态</w:t>
            </w:r>
          </w:p>
        </w:tc>
        <w:tc>
          <w:tcPr>
            <w:tcW w:w="1560"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blHeader/>
          <w:jc w:val="center"/>
        </w:trPr>
        <w:tc>
          <w:tcPr>
            <w:tcW w:w="1519"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941"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078"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788"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91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试验室</w:t>
            </w:r>
          </w:p>
        </w:tc>
        <w:tc>
          <w:tcPr>
            <w:tcW w:w="810"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芯线</w:t>
            </w:r>
          </w:p>
        </w:tc>
        <w:tc>
          <w:tcPr>
            <w:tcW w:w="1101"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ascii="Times New Roman" w:hAnsi="Times New Roman" w:eastAsia="宋体" w:cs="Times New Roman"/>
                <w:b/>
                <w:bCs/>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整数线缆</w:t>
            </w:r>
          </w:p>
        </w:tc>
        <w:tc>
          <w:tcPr>
            <w:tcW w:w="744"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eastAsia" w:cs="Times New Roman"/>
                <w:b/>
                <w:bCs/>
                <w:color w:val="000000" w:themeColor="text1"/>
                <w:sz w:val="21"/>
                <w:szCs w:val="21"/>
                <w:highlight w:val="none"/>
                <w:lang w:val="en-US" w:eastAsia="zh-CN"/>
                <w14:textFill>
                  <w14:solidFill>
                    <w14:schemeClr w14:val="tx1"/>
                  </w14:solidFill>
                </w14:textFill>
              </w:rPr>
              <w:t>型号</w:t>
            </w:r>
          </w:p>
        </w:tc>
        <w:tc>
          <w:tcPr>
            <w:tcW w:w="794"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766"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519"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41"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078"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88"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1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81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1"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44"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94"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66"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519"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41"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078"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88"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1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81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1"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44"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94"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66"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bl>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14:textFill>
            <w14:solidFill>
              <w14:schemeClr w14:val="tx1"/>
            </w14:solidFill>
          </w14:textFill>
        </w:rPr>
        <w:t>】</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1.图</w:t>
      </w:r>
      <w:r>
        <w:rPr>
          <w:rFonts w:hint="eastAsia"/>
          <w:color w:val="000000" w:themeColor="text1"/>
          <w:highlight w:val="none"/>
          <w:lang w:val="en-US" w:eastAsia="zh-CN"/>
          <w14:textFill>
            <w14:solidFill>
              <w14:schemeClr w14:val="tx1"/>
            </w14:solidFill>
          </w14:textFill>
        </w:rPr>
        <w:t>6-2</w:t>
      </w:r>
      <w:r>
        <w:rPr>
          <w:rFonts w:hint="eastAsia"/>
          <w:color w:val="000000" w:themeColor="text1"/>
          <w:highlight w:val="none"/>
          <w14:textFill>
            <w14:solidFill>
              <w14:schemeClr w14:val="tx1"/>
            </w14:solidFill>
          </w14:textFill>
        </w:rPr>
        <w:t>指受试设备在飞机上的真实连接状态，应将接口连接信息、所使用何种线缆及传输信号类型等在图中具体展示；</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2.线缆构型表应对应机上交联关系图进行描述，需按机上实际线缆开展测试，若需替换应注明</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若使用线缆构型与机上真实构型不一致，</w:t>
      </w:r>
      <w:r>
        <w:rPr>
          <w:rFonts w:hint="eastAsia"/>
          <w:color w:val="000000" w:themeColor="text1"/>
          <w:lang w:val="en-US" w:eastAsia="zh-CN"/>
          <w14:textFill>
            <w14:solidFill>
              <w14:schemeClr w14:val="tx1"/>
            </w14:solidFill>
          </w14:textFill>
        </w:rPr>
        <w:t>需给出差异性分析报告。</w:t>
      </w:r>
    </w:p>
    <w:p>
      <w:pPr>
        <w:ind w:firstLine="48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3.若因机上线缆与RTCA/DO-160G标准中长度不一致，采用RTCA/DO-160G标准长度不需分析差异影响；同时，若试验环境较机上环境变差，仅需证明其试验环境较机上环境更恶劣，不需分析差异影响，反之，若试验环境较机上环境变好，则需分析差异影响</w:t>
      </w:r>
      <w:r>
        <w:rPr>
          <w:rFonts w:hint="eastAsia"/>
          <w:color w:val="000000" w:themeColor="text1"/>
          <w14:textFill>
            <w14:solidFill>
              <w14:schemeClr w14:val="tx1"/>
            </w14:solidFill>
          </w14:textFill>
        </w:rPr>
        <w:t>。</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14:textFill>
            <w14:solidFill>
              <w14:schemeClr w14:val="tx1"/>
            </w14:solidFill>
          </w14:textFill>
        </w:rPr>
        <w:t>.此处仅对线缆进行描述，不同系统与设备的线缆信息均可在该表中描述清楚，故不考虑区分系统与设备。</w:t>
      </w:r>
    </w:p>
    <w:p>
      <w:pPr>
        <w:pStyle w:val="2"/>
        <w:bidi w:val="0"/>
        <w:ind w:left="0" w:leftChars="0" w:firstLine="0" w:firstLineChars="0"/>
        <w:rPr>
          <w:rFonts w:hint="eastAsia"/>
        </w:rPr>
      </w:pPr>
      <w:bookmarkStart w:id="52" w:name="_Toc9033"/>
      <w:r>
        <w:rPr>
          <w:rFonts w:hint="eastAsia"/>
          <w:lang w:val="en-US" w:eastAsia="zh-CN"/>
        </w:rPr>
        <w:t>受试设备试验状态描述</w:t>
      </w:r>
      <w:bookmarkEnd w:id="52"/>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受试设备在试验过程中所处状态见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_Ref9856 \h </w:instrText>
      </w:r>
      <w:r>
        <w:rPr>
          <w:rFonts w:hint="eastAsia"/>
          <w:color w:val="000000" w:themeColor="text1"/>
          <w:highlight w:val="none"/>
          <w:lang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62"/>
        <w:jc w:val="center"/>
        <w:rPr>
          <w:rFonts w:hint="eastAsia"/>
          <w:color w:val="000000" w:themeColor="text1"/>
          <w:highlight w:val="none"/>
          <w:lang w:val="en-US" w:eastAsia="zh-CN"/>
          <w14:textFill>
            <w14:solidFill>
              <w14:schemeClr w14:val="tx1"/>
            </w14:solidFill>
          </w14:textFill>
        </w:rPr>
      </w:pPr>
      <w:bookmarkStart w:id="53" w:name="_Ref9856"/>
      <w:bookmarkStart w:id="54" w:name="_Toc558"/>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bookmarkEnd w:id="53"/>
      <w:bookmarkStart w:id="55" w:name="_Toc599"/>
      <w:r>
        <w:rPr>
          <w:rFonts w:hint="eastAsia"/>
          <w:color w:val="000000" w:themeColor="text1"/>
          <w:highlight w:val="none"/>
          <w:lang w:val="en-US" w:eastAsia="zh-CN"/>
          <w14:textFill>
            <w14:solidFill>
              <w14:schemeClr w14:val="tx1"/>
            </w14:solidFill>
          </w14:textFill>
        </w:rPr>
        <w:t>：受试设备工作状态</w:t>
      </w:r>
      <w:bookmarkEnd w:id="54"/>
      <w:bookmarkEnd w:id="55"/>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工作状态1</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工作状态2</w:t>
            </w:r>
          </w:p>
        </w:tc>
        <w:tc>
          <w:tcPr>
            <w:tcW w:w="5571" w:type="dxa"/>
            <w:tcBorders>
              <w:top w:val="single" w:color="auto" w:sz="12" w:space="0"/>
              <w:left w:val="single" w:color="auto" w:sz="6" w:space="0"/>
              <w:bottom w:val="single" w:color="auto" w:sz="6"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6" w:space="0"/>
              <w:left w:val="single" w:color="auto" w:sz="12" w:space="0"/>
              <w:bottom w:val="single" w:color="auto" w:sz="12"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w:t>
            </w:r>
          </w:p>
        </w:tc>
        <w:tc>
          <w:tcPr>
            <w:tcW w:w="5571" w:type="dxa"/>
            <w:tcBorders>
              <w:top w:val="single" w:color="auto" w:sz="6" w:space="0"/>
              <w:left w:val="single" w:color="auto" w:sz="6" w:space="0"/>
              <w:bottom w:val="single" w:color="auto" w:sz="12"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p>
        </w:tc>
      </w:tr>
    </w:tbl>
    <w:p>
      <w:pPr>
        <w:pStyle w:val="3"/>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1.工作状态表将如何工作写明，工作状态应写全</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2.工作状态表</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1）不工作状态也应进行定义为某工作状态X，并指明是何状态下为不工作状态；</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2）设备最容易产生电弧的状态点。</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3）所有工作状态都应在该表中定义，后文具体试验章节所涉及工作状态应对应此表中的描述。</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表XX 工作状态表</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12" w:space="0"/>
              <w:right w:val="single" w:color="auto" w:sz="6"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工作状态</w:t>
            </w:r>
            <w:r>
              <w:rPr>
                <w:rFonts w:hint="eastAsia"/>
                <w:color w:val="000000" w:themeColor="text1"/>
                <w:sz w:val="21"/>
                <w:szCs w:val="21"/>
                <w:lang w:val="en-US" w:eastAsia="zh-CN"/>
                <w14:textFill>
                  <w14:solidFill>
                    <w14:schemeClr w14:val="tx1"/>
                  </w14:solidFill>
                </w14:textFill>
              </w:rPr>
              <w:t>1</w:t>
            </w:r>
          </w:p>
        </w:tc>
        <w:tc>
          <w:tcPr>
            <w:tcW w:w="5571" w:type="dxa"/>
            <w:tcBorders>
              <w:top w:val="single" w:color="auto" w:sz="12" w:space="0"/>
              <w:left w:val="single" w:color="auto" w:sz="6" w:space="0"/>
              <w:bottom w:val="single" w:color="auto"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设备不工作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工作状态2</w:t>
            </w:r>
          </w:p>
        </w:tc>
        <w:tc>
          <w:tcPr>
            <w:tcW w:w="5571" w:type="dxa"/>
            <w:tcBorders>
              <w:top w:val="single" w:color="auto" w:sz="12" w:space="0"/>
              <w:left w:val="single" w:color="auto" w:sz="6" w:space="0"/>
              <w:bottom w:val="single" w:color="auto" w:sz="6"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设备通28V电不通油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6" w:space="0"/>
              <w:left w:val="single" w:color="auto" w:sz="12" w:space="0"/>
              <w:bottom w:val="single" w:color="auto" w:sz="6"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工作状态3</w:t>
            </w:r>
          </w:p>
        </w:tc>
        <w:tc>
          <w:tcPr>
            <w:tcW w:w="5571" w:type="dxa"/>
            <w:tcBorders>
              <w:top w:val="single" w:color="auto" w:sz="6" w:space="0"/>
              <w:left w:val="single" w:color="auto" w:sz="6" w:space="0"/>
              <w:bottom w:val="single" w:color="auto" w:sz="6"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color w:val="000000" w:themeColor="text1"/>
                <w:sz w:val="21"/>
                <w:szCs w:val="21"/>
                <w:lang w:eastAsia="zh-CN"/>
                <w14:textFill>
                  <w14:solidFill>
                    <w14:schemeClr w14:val="tx1"/>
                  </w14:solidFill>
                </w14:textFill>
              </w:rPr>
            </w:pPr>
            <w:r>
              <w:rPr>
                <w:rFonts w:hint="eastAsia"/>
                <w:color w:val="000000" w:themeColor="text1"/>
                <w:sz w:val="21"/>
                <w:szCs w:val="21"/>
                <w14:textFill>
                  <w14:solidFill>
                    <w14:schemeClr w14:val="tx1"/>
                  </w14:solidFill>
                </w14:textFill>
              </w:rPr>
              <w:t>设备</w:t>
            </w:r>
            <w:r>
              <w:rPr>
                <w:rFonts w:hint="eastAsia"/>
                <w:color w:val="000000" w:themeColor="text1"/>
                <w:sz w:val="21"/>
                <w:szCs w:val="21"/>
                <w:lang w:val="en-US" w:eastAsia="zh-CN"/>
                <w14:textFill>
                  <w14:solidFill>
                    <w14:schemeClr w14:val="tx1"/>
                  </w14:solidFill>
                </w14:textFill>
              </w:rPr>
              <w:t>通28V电且通油（</w:t>
            </w:r>
            <w:r>
              <w:rPr>
                <w:rFonts w:hint="eastAsia"/>
                <w:color w:val="000000" w:themeColor="text1"/>
                <w:sz w:val="21"/>
                <w:szCs w:val="21"/>
                <w14:textFill>
                  <w14:solidFill>
                    <w14:schemeClr w14:val="tx1"/>
                  </w14:solidFill>
                </w14:textFill>
              </w:rPr>
              <w:t>最容易产生电弧的状态点</w:t>
            </w:r>
            <w:r>
              <w:rPr>
                <w:rFonts w:hint="eastAsia"/>
                <w:color w:val="000000" w:themeColor="text1"/>
                <w:sz w:val="21"/>
                <w:szCs w:val="21"/>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51" w:type="dxa"/>
            <w:tcBorders>
              <w:top w:val="single" w:color="auto" w:sz="6" w:space="0"/>
              <w:left w:val="single" w:color="auto" w:sz="12" w:space="0"/>
              <w:bottom w:val="single" w:color="auto" w:sz="12"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工作状态4</w:t>
            </w:r>
          </w:p>
        </w:tc>
        <w:tc>
          <w:tcPr>
            <w:tcW w:w="5571" w:type="dxa"/>
            <w:tcBorders>
              <w:top w:val="single" w:color="auto" w:sz="6" w:space="0"/>
              <w:left w:val="single" w:color="auto" w:sz="6" w:space="0"/>
              <w:bottom w:val="single" w:color="auto" w:sz="12"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color w:val="000000" w:themeColor="text1"/>
                <w:sz w:val="21"/>
                <w:szCs w:val="21"/>
                <w:lang w:val="en-US"/>
                <w14:textFill>
                  <w14:solidFill>
                    <w14:schemeClr w14:val="tx1"/>
                  </w14:solidFill>
                </w14:textFill>
              </w:rPr>
            </w:pPr>
            <w:r>
              <w:rPr>
                <w:rFonts w:hint="eastAsia"/>
                <w:color w:val="000000" w:themeColor="text1"/>
                <w:sz w:val="21"/>
                <w:szCs w:val="21"/>
                <w14:textFill>
                  <w14:solidFill>
                    <w14:schemeClr w14:val="tx1"/>
                  </w14:solidFill>
                </w14:textFill>
              </w:rPr>
              <w:t>设备</w:t>
            </w:r>
            <w:r>
              <w:rPr>
                <w:rFonts w:hint="eastAsia"/>
                <w:color w:val="000000" w:themeColor="text1"/>
                <w:sz w:val="21"/>
                <w:szCs w:val="21"/>
                <w:lang w:val="en-US" w:eastAsia="zh-CN"/>
                <w14:textFill>
                  <w14:solidFill>
                    <w14:schemeClr w14:val="tx1"/>
                  </w14:solidFill>
                </w14:textFill>
              </w:rPr>
              <w:t>通油不通电</w:t>
            </w:r>
          </w:p>
        </w:tc>
      </w:tr>
    </w:tbl>
    <w:p>
      <w:pPr>
        <w:pStyle w:val="2"/>
        <w:bidi w:val="0"/>
        <w:ind w:left="0" w:leftChars="0" w:firstLine="0" w:firstLineChars="0"/>
        <w:rPr>
          <w:rFonts w:hint="eastAsia"/>
          <w:lang w:eastAsia="zh-CN"/>
        </w:rPr>
      </w:pPr>
      <w:bookmarkStart w:id="56" w:name="_Toc8035"/>
      <w:r>
        <w:rPr>
          <w:rFonts w:hint="eastAsia"/>
          <w:lang w:val="en-US" w:eastAsia="zh-CN"/>
        </w:rPr>
        <w:t>陪试设备</w:t>
      </w:r>
      <w:bookmarkEnd w:id="56"/>
    </w:p>
    <w:p>
      <w:pPr>
        <w:pStyle w:val="3"/>
        <w:rPr>
          <w:rFonts w:hint="eastAsia"/>
          <w:i/>
          <w:iCs/>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陪试设备：</w:t>
      </w:r>
      <w:r>
        <w:rPr>
          <w:rFonts w:hint="eastAsia"/>
          <w:i/>
          <w:iCs/>
          <w:color w:val="000000" w:themeColor="text1"/>
          <w:highlight w:val="none"/>
          <w:lang w:val="en-US" w:eastAsia="zh-CN"/>
          <w14:textFill>
            <w14:solidFill>
              <w14:schemeClr w14:val="tx1"/>
            </w14:solidFill>
          </w14:textFill>
        </w:rPr>
        <w:t>指飞机构型内的设备</w:t>
      </w:r>
    </w:p>
    <w:p>
      <w:pPr>
        <w:pStyle w:val="62"/>
        <w:jc w:val="cente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lang w:val="en-US" w:eastAsia="zh-CN"/>
          <w14:textFill>
            <w14:solidFill>
              <w14:schemeClr w14:val="tx1"/>
            </w14:solidFill>
          </w14:textFill>
        </w:rPr>
        <w:fldChar w:fldCharType="end"/>
      </w:r>
      <w:bookmarkStart w:id="57" w:name="_Toc6073"/>
      <w:r>
        <w:rPr>
          <w:rFonts w:hint="eastAsia"/>
          <w:color w:val="000000" w:themeColor="text1"/>
          <w:highlight w:val="none"/>
          <w:lang w:val="en-US" w:eastAsia="zh-CN"/>
          <w14:textFill>
            <w14:solidFill>
              <w14:schemeClr w14:val="tx1"/>
            </w14:solidFill>
          </w14:textFill>
        </w:rPr>
        <w:t>：陪试设备清单</w:t>
      </w:r>
      <w:bookmarkEnd w:id="57"/>
    </w:p>
    <w:tbl>
      <w:tblPr>
        <w:tblStyle w:val="30"/>
        <w:tblW w:w="535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序号</w:t>
            </w:r>
          </w:p>
        </w:tc>
        <w:tc>
          <w:tcPr>
            <w:tcW w:w="499"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名称</w:t>
            </w:r>
          </w:p>
        </w:tc>
        <w:tc>
          <w:tcPr>
            <w:tcW w:w="900"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件号（含主机件号、机载件号）</w:t>
            </w:r>
          </w:p>
        </w:tc>
        <w:tc>
          <w:tcPr>
            <w:tcW w:w="282"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MOD号</w:t>
            </w:r>
          </w:p>
        </w:tc>
        <w:tc>
          <w:tcPr>
            <w:tcW w:w="357"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图号</w:t>
            </w:r>
          </w:p>
        </w:tc>
        <w:tc>
          <w:tcPr>
            <w:tcW w:w="715"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序列号</w:t>
            </w:r>
          </w:p>
        </w:tc>
        <w:tc>
          <w:tcPr>
            <w:tcW w:w="22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数量</w:t>
            </w:r>
          </w:p>
        </w:tc>
        <w:tc>
          <w:tcPr>
            <w:tcW w:w="364"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软件件号</w:t>
            </w:r>
          </w:p>
        </w:tc>
        <w:tc>
          <w:tcPr>
            <w:tcW w:w="41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软件版本</w:t>
            </w:r>
          </w:p>
        </w:tc>
        <w:tc>
          <w:tcPr>
            <w:tcW w:w="59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陪试设备使用范围</w:t>
            </w:r>
          </w:p>
        </w:tc>
        <w:tc>
          <w:tcPr>
            <w:tcW w:w="283"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r>
              <w:rPr>
                <w:rFonts w:hint="default"/>
                <w:i/>
                <w:iCs/>
                <w:color w:val="000000" w:themeColor="text1"/>
                <w:sz w:val="21"/>
                <w:szCs w:val="21"/>
                <w:highlight w:val="none"/>
                <w:lang w:val="en-US" w:eastAsia="zh-CN"/>
                <w14:textFill>
                  <w14:solidFill>
                    <w14:schemeClr w14:val="tx1"/>
                  </w14:solidFill>
                </w14:textFill>
              </w:rPr>
              <w:t>示例</w:t>
            </w:r>
          </w:p>
        </w:tc>
        <w:tc>
          <w:tcPr>
            <w:tcW w:w="499"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r>
              <w:rPr>
                <w:rFonts w:hint="eastAsia"/>
                <w:i/>
                <w:iCs/>
                <w:color w:val="000000" w:themeColor="text1"/>
                <w:sz w:val="21"/>
                <w:szCs w:val="21"/>
                <w:highlight w:val="none"/>
                <w:lang w:val="en-US" w:eastAsia="zh-CN"/>
                <w14:textFill>
                  <w14:solidFill>
                    <w14:schemeClr w14:val="tx1"/>
                  </w14:solidFill>
                </w14:textFill>
              </w:rPr>
              <w:t>XXXX</w:t>
            </w:r>
          </w:p>
        </w:tc>
        <w:tc>
          <w:tcPr>
            <w:tcW w:w="900"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r>
              <w:rPr>
                <w:rFonts w:hint="eastAsia"/>
                <w:i/>
                <w:iCs/>
                <w:color w:val="000000" w:themeColor="text1"/>
                <w:sz w:val="21"/>
                <w:szCs w:val="21"/>
                <w:highlight w:val="none"/>
                <w:lang w:val="en-US" w:eastAsia="zh-CN"/>
                <w14:textFill>
                  <w14:solidFill>
                    <w14:schemeClr w14:val="tx1"/>
                  </w14:solidFill>
                </w14:textFill>
              </w:rPr>
              <w:t>XXX</w:t>
            </w:r>
          </w:p>
        </w:tc>
        <w:tc>
          <w:tcPr>
            <w:tcW w:w="282"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r>
              <w:rPr>
                <w:rFonts w:hint="default"/>
                <w:i/>
                <w:iCs/>
                <w:color w:val="000000" w:themeColor="text1"/>
                <w:sz w:val="21"/>
                <w:szCs w:val="21"/>
                <w:highlight w:val="none"/>
                <w:lang w:val="en-US" w:eastAsia="zh-CN"/>
                <w14:textFill>
                  <w14:solidFill>
                    <w14:schemeClr w14:val="tx1"/>
                  </w14:solidFill>
                </w14:textFill>
              </w:rPr>
              <w:t>1</w:t>
            </w:r>
          </w:p>
        </w:tc>
        <w:tc>
          <w:tcPr>
            <w:tcW w:w="357"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r>
              <w:rPr>
                <w:rFonts w:hint="default"/>
                <w:i/>
                <w:iCs/>
                <w:color w:val="000000" w:themeColor="text1"/>
                <w:sz w:val="21"/>
                <w:szCs w:val="21"/>
                <w:highlight w:val="none"/>
                <w:lang w:val="en-US" w:eastAsia="zh-CN"/>
                <w14:textFill>
                  <w14:solidFill>
                    <w14:schemeClr w14:val="tx1"/>
                  </w14:solidFill>
                </w14:textFill>
              </w:rPr>
              <w:t>XXX</w:t>
            </w:r>
          </w:p>
        </w:tc>
        <w:tc>
          <w:tcPr>
            <w:tcW w:w="715"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r>
              <w:rPr>
                <w:rFonts w:hint="default"/>
                <w:i/>
                <w:iCs/>
                <w:color w:val="000000" w:themeColor="text1"/>
                <w:sz w:val="21"/>
                <w:szCs w:val="21"/>
                <w:highlight w:val="none"/>
                <w:lang w:val="en-US" w:eastAsia="zh-CN"/>
                <w14:textFill>
                  <w14:solidFill>
                    <w14:schemeClr w14:val="tx1"/>
                  </w14:solidFill>
                </w14:textFill>
              </w:rPr>
              <w:t>10010-10012</w:t>
            </w:r>
          </w:p>
        </w:tc>
        <w:tc>
          <w:tcPr>
            <w:tcW w:w="226"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r>
              <w:rPr>
                <w:rFonts w:hint="default"/>
                <w:i/>
                <w:iCs/>
                <w:color w:val="000000" w:themeColor="text1"/>
                <w:sz w:val="21"/>
                <w:szCs w:val="21"/>
                <w:highlight w:val="none"/>
                <w:lang w:val="en-US" w:eastAsia="zh-CN"/>
                <w14:textFill>
                  <w14:solidFill>
                    <w14:schemeClr w14:val="tx1"/>
                  </w14:solidFill>
                </w14:textFill>
              </w:rPr>
              <w:t>3</w:t>
            </w:r>
          </w:p>
        </w:tc>
        <w:tc>
          <w:tcPr>
            <w:tcW w:w="364"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p>
        </w:tc>
        <w:tc>
          <w:tcPr>
            <w:tcW w:w="416"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p>
        </w:tc>
        <w:tc>
          <w:tcPr>
            <w:tcW w:w="596"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p>
        </w:tc>
        <w:tc>
          <w:tcPr>
            <w:tcW w:w="283" w:type="pct"/>
            <w:tcBorders>
              <w:top w:val="single" w:color="auto" w:sz="12" w:space="0"/>
              <w:tl2br w:val="nil"/>
              <w:tr2bl w:val="nil"/>
            </w:tcBorders>
            <w:vAlign w:val="center"/>
          </w:tcPr>
          <w:p>
            <w:pPr>
              <w:ind w:left="0" w:leftChars="0" w:firstLine="0" w:firstLineChars="0"/>
              <w:rPr>
                <w:rFonts w:hint="default"/>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keepNext/>
              <w:numPr>
                <w:ilvl w:val="0"/>
                <w:numId w:val="9"/>
              </w:numPr>
              <w:tabs>
                <w:tab w:val="left" w:pos="0"/>
                <w:tab w:val="left" w:pos="550"/>
              </w:tabs>
              <w:adjustRightInd w:val="0"/>
              <w:spacing w:beforeLines="50"/>
              <w:ind w:left="0" w:leftChars="0" w:firstLine="0" w:firstLineChars="0"/>
              <w:jc w:val="center"/>
              <w:textAlignment w:val="center"/>
              <w:outlineLvl w:val="9"/>
              <w:rPr>
                <w:rFonts w:hint="default"/>
                <w:color w:val="000000" w:themeColor="text1"/>
                <w:sz w:val="21"/>
                <w:szCs w:val="21"/>
                <w:highlight w:val="none"/>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2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64"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w:t>
            </w:r>
          </w:p>
        </w:tc>
        <w:tc>
          <w:tcPr>
            <w:tcW w:w="499"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2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364"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r>
    </w:tbl>
    <w:p>
      <w:pPr>
        <w:ind w:left="0" w:leftChars="0" w:firstLine="0" w:firstLineChars="0"/>
        <w:rPr>
          <w:rFonts w:hint="eastAsia"/>
          <w:color w:val="000000" w:themeColor="text1"/>
          <w:highlight w:val="none"/>
          <w:lang w:val="en-US" w:eastAsia="zh-CN"/>
          <w14:textFill>
            <w14:solidFill>
              <w14:schemeClr w14:val="tx1"/>
            </w14:solidFill>
          </w14:textFill>
        </w:rPr>
      </w:pPr>
      <w:bookmarkStart w:id="58" w:name="_Toc12737"/>
      <w:r>
        <w:rPr>
          <w:rFonts w:hint="eastAsia"/>
          <w:color w:val="000000" w:themeColor="text1"/>
          <w:highlight w:val="none"/>
          <w:lang w:val="en-US" w:eastAsia="zh-CN"/>
          <w14:textFill>
            <w14:solidFill>
              <w14:schemeClr w14:val="tx1"/>
            </w14:solidFill>
          </w14:textFill>
        </w:rPr>
        <w:t>【说明】</w:t>
      </w:r>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有陪试设备需填写陪试设备清单，若没有填无并删除表格即可，若试验项目中陪试设备与此处不同时，应在各章节中指出；</w:t>
      </w:r>
    </w:p>
    <w:p>
      <w:pPr>
        <w:pStyle w:val="4"/>
        <w:bidi w:val="0"/>
        <w:ind w:left="992" w:leftChars="0" w:hanging="992" w:firstLineChars="0"/>
        <w:rPr>
          <w:rFonts w:hint="default"/>
          <w:lang w:val="en-US" w:eastAsia="zh-CN"/>
        </w:rPr>
      </w:pPr>
      <w:r>
        <w:rPr>
          <w:rFonts w:hint="eastAsia"/>
          <w:lang w:val="en-US" w:eastAsia="zh-CN"/>
        </w:rPr>
        <w:t>试验概述</w:t>
      </w:r>
      <w:bookmarkEnd w:id="58"/>
    </w:p>
    <w:p>
      <w:pPr>
        <w:pStyle w:val="2"/>
        <w:bidi w:val="0"/>
        <w:ind w:left="0" w:leftChars="0" w:firstLine="0" w:firstLineChars="0"/>
        <w:rPr>
          <w:rFonts w:hint="default"/>
          <w:lang w:val="en-US" w:eastAsia="zh-CN"/>
        </w:rPr>
      </w:pPr>
      <w:bookmarkStart w:id="59" w:name="_Toc7769"/>
      <w:r>
        <w:rPr>
          <w:rFonts w:hint="default"/>
          <w:lang w:val="en-US" w:eastAsia="zh-CN"/>
        </w:rPr>
        <w:t>试验概述</w:t>
      </w:r>
      <w:bookmarkEnd w:id="59"/>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根据</w:t>
      </w:r>
      <w:r>
        <w:rPr>
          <w:rFonts w:hint="default"/>
          <w:i/>
          <w:iCs/>
          <w:color w:val="000000" w:themeColor="text1"/>
          <w:highlight w:val="none"/>
          <w:lang w:val="en-US" w:eastAsia="zh-CN"/>
          <w14:textFill>
            <w14:solidFill>
              <w14:schemeClr w14:val="tx1"/>
            </w14:solidFill>
          </w14:textFill>
        </w:rPr>
        <w:t>《XXX鉴定试验项目计划（QPP）》（文件编号），本设备应完成的电磁兼容类鉴定试验项目有：磁影响、电源输入、电压尖峰、音频传导敏感性、感应信号敏感性、射频敏感性、射频发射、闪电感应瞬态敏感性、闪电直接效应、静电放电。</w:t>
      </w:r>
      <w:r>
        <w:rPr>
          <w:rFonts w:hint="default"/>
          <w:color w:val="000000" w:themeColor="text1"/>
          <w:highlight w:val="none"/>
          <w:lang w:val="en-US" w:eastAsia="zh-CN"/>
          <w14:textFill>
            <w14:solidFill>
              <w14:schemeClr w14:val="tx1"/>
            </w14:solidFill>
          </w14:textFill>
        </w:rPr>
        <w:t>各试验项目试验条件见</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REF _Ref12084 \h </w:instrText>
      </w:r>
      <w:r>
        <w:rPr>
          <w:rFonts w:hint="default"/>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w:t>
      </w:r>
    </w:p>
    <w:p>
      <w:pPr>
        <w:pStyle w:val="62"/>
        <w:jc w:val="center"/>
        <w:rPr>
          <w:rFonts w:hint="eastAsia"/>
          <w:color w:val="000000" w:themeColor="text1"/>
          <w:highlight w:val="none"/>
          <w:lang w:val="en-US" w:eastAsia="zh-CN"/>
          <w14:textFill>
            <w14:solidFill>
              <w14:schemeClr w14:val="tx1"/>
            </w14:solidFill>
          </w14:textFill>
        </w:rPr>
      </w:pPr>
      <w:bookmarkStart w:id="60" w:name="_Ref12084"/>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fldChar w:fldCharType="end"/>
      </w:r>
      <w:bookmarkEnd w:id="60"/>
      <w:bookmarkStart w:id="61" w:name="_Toc5937"/>
      <w:r>
        <w:rPr>
          <w:rFonts w:hint="eastAsia"/>
          <w:color w:val="000000" w:themeColor="text1"/>
          <w:highlight w:val="none"/>
          <w:lang w:val="en-US" w:eastAsia="zh-CN"/>
          <w14:textFill>
            <w14:solidFill>
              <w14:schemeClr w14:val="tx1"/>
            </w14:solidFill>
          </w14:textFill>
        </w:rPr>
        <w:t>：试验项目一览表</w:t>
      </w:r>
      <w:bookmarkEnd w:id="61"/>
    </w:p>
    <w:tbl>
      <w:tblPr>
        <w:tblStyle w:val="30"/>
        <w:tblW w:w="9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1869"/>
        <w:gridCol w:w="1800"/>
        <w:gridCol w:w="1924"/>
        <w:gridCol w:w="1134"/>
        <w:gridCol w:w="1072"/>
        <w:gridCol w:w="7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3" w:type="dxa"/>
            <w:tcBorders>
              <w:top w:val="single" w:color="auto" w:sz="12" w:space="0"/>
              <w:left w:val="single" w:color="auto" w:sz="12" w:space="0"/>
              <w:bottom w:val="single" w:color="auto" w:sz="12"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bCs/>
                <w:color w:val="000000" w:themeColor="text1"/>
                <w:sz w:val="21"/>
                <w:szCs w:val="21"/>
                <w:highlight w:val="none"/>
                <w:vertAlign w:val="baseline"/>
                <w:lang w:val="en-US" w:eastAsia="zh-CN"/>
                <w14:textFill>
                  <w14:solidFill>
                    <w14:schemeClr w14:val="tx1"/>
                  </w14:solidFill>
                </w14:textFill>
              </w:rPr>
              <w:t>序号</w:t>
            </w:r>
          </w:p>
        </w:tc>
        <w:tc>
          <w:tcPr>
            <w:tcW w:w="3669" w:type="dxa"/>
            <w:gridSpan w:val="2"/>
            <w:tcBorders>
              <w:top w:val="single" w:color="auto" w:sz="12" w:space="0"/>
              <w:left w:val="single" w:color="auto" w:sz="6" w:space="0"/>
              <w:bottom w:val="single" w:color="auto" w:sz="12"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bCs/>
                <w:color w:val="000000" w:themeColor="text1"/>
                <w:sz w:val="21"/>
                <w:szCs w:val="21"/>
                <w:highlight w:val="none"/>
                <w:vertAlign w:val="baseline"/>
                <w:lang w:val="en-US" w:eastAsia="zh-CN"/>
                <w14:textFill>
                  <w14:solidFill>
                    <w14:schemeClr w14:val="tx1"/>
                  </w14:solidFill>
                </w14:textFill>
              </w:rPr>
              <w:t>试验标准章条</w:t>
            </w:r>
          </w:p>
        </w:tc>
        <w:tc>
          <w:tcPr>
            <w:tcW w:w="1924" w:type="dxa"/>
            <w:tcBorders>
              <w:top w:val="single" w:color="auto" w:sz="12" w:space="0"/>
              <w:left w:val="single" w:color="auto" w:sz="6" w:space="0"/>
              <w:bottom w:val="single" w:color="auto" w:sz="12"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bCs/>
                <w:color w:val="000000" w:themeColor="text1"/>
                <w:sz w:val="21"/>
                <w:szCs w:val="21"/>
                <w:highlight w:val="none"/>
                <w:vertAlign w:val="baseline"/>
                <w:lang w:val="en-US" w:eastAsia="zh-CN"/>
                <w14:textFill>
                  <w14:solidFill>
                    <w14:schemeClr w14:val="tx1"/>
                  </w14:solidFill>
                </w14:textFill>
              </w:rPr>
              <w:t>试验项目名称</w:t>
            </w:r>
          </w:p>
        </w:tc>
        <w:tc>
          <w:tcPr>
            <w:tcW w:w="1134" w:type="dxa"/>
            <w:tcBorders>
              <w:top w:val="single" w:color="auto" w:sz="12" w:space="0"/>
              <w:left w:val="single" w:color="auto" w:sz="6" w:space="0"/>
              <w:bottom w:val="single" w:color="auto" w:sz="12"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bCs/>
                <w:color w:val="000000" w:themeColor="text1"/>
                <w:sz w:val="21"/>
                <w:szCs w:val="21"/>
                <w:highlight w:val="none"/>
                <w:vertAlign w:val="baseline"/>
                <w:lang w:val="en-US" w:eastAsia="zh-CN"/>
                <w14:textFill>
                  <w14:solidFill>
                    <w14:schemeClr w14:val="tx1"/>
                  </w14:solidFill>
                </w14:textFill>
              </w:rPr>
              <w:t>试验类别</w:t>
            </w:r>
          </w:p>
        </w:tc>
        <w:tc>
          <w:tcPr>
            <w:tcW w:w="1072" w:type="dxa"/>
            <w:tcBorders>
              <w:top w:val="single" w:color="auto" w:sz="12" w:space="0"/>
              <w:left w:val="single" w:color="auto" w:sz="6" w:space="0"/>
              <w:bottom w:val="single" w:color="auto" w:sz="12"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eastAsia" w:ascii="Times New Roman" w:hAnsi="Times New Roman"/>
                <w:b/>
                <w:b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对应本大纲条目</w:t>
            </w:r>
          </w:p>
        </w:tc>
        <w:tc>
          <w:tcPr>
            <w:tcW w:w="749" w:type="dxa"/>
            <w:tcBorders>
              <w:top w:val="single" w:color="auto" w:sz="12" w:space="0"/>
              <w:left w:val="single" w:color="auto" w:sz="6" w:space="0"/>
              <w:bottom w:val="single" w:color="auto" w:sz="12"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bCs/>
                <w:color w:val="000000" w:themeColor="text1"/>
                <w:sz w:val="21"/>
                <w:szCs w:val="21"/>
                <w:highlight w:val="none"/>
                <w:vertAlign w:val="baseline"/>
                <w:lang w:val="en-US" w:eastAsia="zh-CN"/>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12" w:space="0"/>
              <w:left w:val="single" w:color="auto" w:sz="12" w:space="0"/>
              <w:bottom w:val="single" w:color="auto" w:sz="6" w:space="0"/>
              <w:right w:val="single" w:color="auto" w:sz="6" w:space="0"/>
            </w:tcBorders>
            <w:vAlign w:val="center"/>
          </w:tcPr>
          <w:p>
            <w:pPr>
              <w:keepNext/>
              <w:keepLines w:val="0"/>
              <w:pageBreakBefore w:val="0"/>
              <w:widowControl w:val="0"/>
              <w:numPr>
                <w:ilvl w:val="0"/>
                <w:numId w:val="10"/>
              </w:numPr>
              <w:tabs>
                <w:tab w:val="left" w:pos="0"/>
                <w:tab w:val="left" w:pos="550"/>
              </w:tabs>
              <w:kinsoku/>
              <w:wordWrap/>
              <w:overflowPunct/>
              <w:topLinePunct w:val="0"/>
              <w:autoSpaceDE/>
              <w:autoSpaceDN/>
              <w:bidi w:val="0"/>
              <w:adjustRightInd w:val="0"/>
              <w:snapToGrid/>
              <w:spacing w:beforeLines="50"/>
              <w:ind w:left="0" w:leftChars="0" w:firstLine="0" w:firstLineChars="0"/>
              <w:jc w:val="center"/>
              <w:textAlignment w:val="center"/>
              <w:outlineLvl w:val="9"/>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3669" w:type="dxa"/>
            <w:gridSpan w:val="2"/>
            <w:tcBorders>
              <w:top w:val="single" w:color="auto" w:sz="12"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示例：RTCA/DO-160G第15章</w:t>
            </w:r>
          </w:p>
        </w:tc>
        <w:tc>
          <w:tcPr>
            <w:tcW w:w="1924" w:type="dxa"/>
            <w:tcBorders>
              <w:top w:val="single" w:color="auto" w:sz="12"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磁影响</w:t>
            </w:r>
          </w:p>
        </w:tc>
        <w:tc>
          <w:tcPr>
            <w:tcW w:w="1134" w:type="dxa"/>
            <w:tcBorders>
              <w:top w:val="single" w:color="auto" w:sz="12"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Z类</w:t>
            </w:r>
          </w:p>
        </w:tc>
        <w:tc>
          <w:tcPr>
            <w:tcW w:w="1072" w:type="dxa"/>
            <w:tcBorders>
              <w:top w:val="single" w:color="auto" w:sz="12"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12"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23" w:type="dxa"/>
            <w:tcBorders>
              <w:top w:val="single" w:color="auto" w:sz="6" w:space="0"/>
              <w:left w:val="single" w:color="auto" w:sz="12" w:space="0"/>
              <w:bottom w:val="single" w:color="auto" w:sz="6" w:space="0"/>
              <w:right w:val="single" w:color="auto" w:sz="6" w:space="0"/>
            </w:tcBorders>
            <w:vAlign w:val="center"/>
          </w:tcPr>
          <w:p>
            <w:pPr>
              <w:keepNext/>
              <w:keepLines w:val="0"/>
              <w:pageBreakBefore w:val="0"/>
              <w:widowControl w:val="0"/>
              <w:numPr>
                <w:ilvl w:val="0"/>
                <w:numId w:val="10"/>
              </w:numPr>
              <w:tabs>
                <w:tab w:val="left" w:pos="0"/>
                <w:tab w:val="left" w:pos="550"/>
              </w:tabs>
              <w:kinsoku/>
              <w:wordWrap/>
              <w:overflowPunct/>
              <w:topLinePunct w:val="0"/>
              <w:autoSpaceDE/>
              <w:autoSpaceDN/>
              <w:bidi w:val="0"/>
              <w:adjustRightInd w:val="0"/>
              <w:snapToGrid/>
              <w:spacing w:beforeLines="50"/>
              <w:ind w:left="0" w:leftChars="0" w:firstLine="0" w:firstLineChars="0"/>
              <w:jc w:val="center"/>
              <w:textAlignment w:val="center"/>
              <w:outlineLvl w:val="9"/>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vMerge w:val="restart"/>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b w:val="0"/>
                <w:bCs w:val="0"/>
                <w:i/>
                <w:iCs/>
                <w:color w:val="000000" w:themeColor="text1"/>
                <w:sz w:val="21"/>
                <w:szCs w:val="21"/>
                <w:highlight w:val="none"/>
                <w:vertAlign w:val="baseline"/>
                <w:lang w:val="en-US" w:eastAsia="zh-CN"/>
                <w14:textFill>
                  <w14:solidFill>
                    <w14:schemeClr w14:val="tx1"/>
                  </w14:solidFill>
                </w14:textFill>
              </w:rPr>
              <w:t>示例：</w:t>
            </w: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RTCA/DO-160G第16章</w:t>
            </w:r>
          </w:p>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电源输入</w:t>
            </w: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第16.6.1.1条</w:t>
            </w: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电压（直流平均值）</w:t>
            </w:r>
          </w:p>
        </w:tc>
        <w:tc>
          <w:tcPr>
            <w:tcW w:w="1134" w:type="dxa"/>
            <w:vMerge w:val="restart"/>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A类</w:t>
            </w: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p>
        </w:tc>
        <w:tc>
          <w:tcPr>
            <w:tcW w:w="749" w:type="dxa"/>
            <w:vMerge w:val="restart"/>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val="0"/>
                <w:bCs w:val="0"/>
                <w:i/>
                <w:iCs/>
                <w:color w:val="000000" w:themeColor="text1"/>
                <w:sz w:val="21"/>
                <w:szCs w:val="21"/>
                <w:highlight w:val="none"/>
                <w:vertAlign w:val="baseline"/>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Next/>
              <w:keepLines w:val="0"/>
              <w:pageBreakBefore w:val="0"/>
              <w:widowControl w:val="0"/>
              <w:numPr>
                <w:ilvl w:val="0"/>
                <w:numId w:val="10"/>
              </w:numPr>
              <w:tabs>
                <w:tab w:val="left" w:pos="0"/>
                <w:tab w:val="left" w:pos="550"/>
              </w:tabs>
              <w:kinsoku/>
              <w:wordWrap/>
              <w:overflowPunct/>
              <w:topLinePunct w:val="0"/>
              <w:autoSpaceDE/>
              <w:autoSpaceDN/>
              <w:bidi w:val="0"/>
              <w:adjustRightInd w:val="0"/>
              <w:snapToGrid/>
              <w:spacing w:beforeLines="50"/>
              <w:ind w:left="0" w:leftChars="0" w:firstLine="0" w:firstLineChars="0"/>
              <w:jc w:val="center"/>
              <w:textAlignment w:val="center"/>
              <w:outlineLvl w:val="9"/>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vMerge w:val="continue"/>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i/>
                <w:iCs/>
                <w:color w:val="000000" w:themeColor="text1"/>
                <w:sz w:val="21"/>
                <w:szCs w:val="21"/>
                <w:highlight w:val="none"/>
                <w:vertAlign w:val="baseline"/>
                <w:lang w:val="en-US" w:eastAsia="zh-CN"/>
                <w14:textFill>
                  <w14:solidFill>
                    <w14:schemeClr w14:val="tx1"/>
                  </w14:solidFill>
                </w14:textFill>
              </w:rPr>
              <w:t>.......</w:t>
            </w: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i/>
                <w:iCs/>
                <w:color w:val="000000" w:themeColor="text1"/>
                <w:sz w:val="21"/>
                <w:szCs w:val="21"/>
                <w:highlight w:val="none"/>
                <w:vertAlign w:val="baseline"/>
                <w:lang w:val="en-US" w:eastAsia="zh-CN"/>
                <w14:textFill>
                  <w14:solidFill>
                    <w14:schemeClr w14:val="tx1"/>
                  </w14:solidFill>
                </w14:textFill>
              </w:rPr>
              <w:t>......</w:t>
            </w:r>
          </w:p>
        </w:tc>
        <w:tc>
          <w:tcPr>
            <w:tcW w:w="1134" w:type="dxa"/>
            <w:vMerge w:val="continue"/>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vMerge w:val="continue"/>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Next/>
              <w:keepLines w:val="0"/>
              <w:pageBreakBefore w:val="0"/>
              <w:widowControl w:val="0"/>
              <w:numPr>
                <w:ilvl w:val="0"/>
                <w:numId w:val="10"/>
              </w:numPr>
              <w:tabs>
                <w:tab w:val="left" w:pos="0"/>
                <w:tab w:val="left" w:pos="550"/>
              </w:tabs>
              <w:kinsoku/>
              <w:wordWrap/>
              <w:overflowPunct/>
              <w:topLinePunct w:val="0"/>
              <w:autoSpaceDE/>
              <w:autoSpaceDN/>
              <w:bidi w:val="0"/>
              <w:adjustRightInd w:val="0"/>
              <w:snapToGrid/>
              <w:spacing w:beforeLines="50"/>
              <w:ind w:left="0" w:leftChars="0" w:firstLine="0" w:firstLineChars="0"/>
              <w:jc w:val="center"/>
              <w:textAlignment w:val="center"/>
              <w:outlineLvl w:val="9"/>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vMerge w:val="continue"/>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i/>
                <w:iCs/>
                <w:color w:val="000000" w:themeColor="text1"/>
                <w:sz w:val="21"/>
                <w:szCs w:val="21"/>
                <w:highlight w:val="none"/>
                <w:vertAlign w:val="baseline"/>
                <w:lang w:val="en-US" w:eastAsia="zh-CN"/>
                <w14:textFill>
                  <w14:solidFill>
                    <w14:schemeClr w14:val="tx1"/>
                  </w14:solidFill>
                </w14:textFill>
              </w:rPr>
              <w:t>......</w:t>
            </w: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i/>
                <w:iCs/>
                <w:color w:val="000000" w:themeColor="text1"/>
                <w:sz w:val="21"/>
                <w:szCs w:val="21"/>
                <w:highlight w:val="none"/>
                <w:vertAlign w:val="baseline"/>
                <w:lang w:val="en-US" w:eastAsia="zh-CN"/>
                <w14:textFill>
                  <w14:solidFill>
                    <w14:schemeClr w14:val="tx1"/>
                  </w14:solidFill>
                </w14:textFill>
              </w:rPr>
              <w:t>......</w:t>
            </w:r>
          </w:p>
        </w:tc>
        <w:tc>
          <w:tcPr>
            <w:tcW w:w="1134" w:type="dxa"/>
            <w:vMerge w:val="continue"/>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vMerge w:val="continue"/>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Next/>
              <w:keepLines w:val="0"/>
              <w:pageBreakBefore w:val="0"/>
              <w:widowControl w:val="0"/>
              <w:numPr>
                <w:ilvl w:val="0"/>
                <w:numId w:val="10"/>
              </w:numPr>
              <w:tabs>
                <w:tab w:val="left" w:pos="0"/>
                <w:tab w:val="left" w:pos="550"/>
              </w:tabs>
              <w:kinsoku/>
              <w:wordWrap/>
              <w:overflowPunct/>
              <w:topLinePunct w:val="0"/>
              <w:autoSpaceDE/>
              <w:autoSpaceDN/>
              <w:bidi w:val="0"/>
              <w:adjustRightInd w:val="0"/>
              <w:snapToGrid/>
              <w:spacing w:beforeLines="50"/>
              <w:ind w:left="0" w:leftChars="0" w:firstLine="0" w:firstLineChars="0"/>
              <w:jc w:val="center"/>
              <w:textAlignment w:val="center"/>
              <w:outlineLvl w:val="9"/>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Next/>
              <w:keepLines w:val="0"/>
              <w:pageBreakBefore w:val="0"/>
              <w:widowControl w:val="0"/>
              <w:numPr>
                <w:ilvl w:val="0"/>
                <w:numId w:val="10"/>
              </w:numPr>
              <w:tabs>
                <w:tab w:val="left" w:pos="0"/>
                <w:tab w:val="left" w:pos="550"/>
              </w:tabs>
              <w:kinsoku/>
              <w:wordWrap/>
              <w:overflowPunct/>
              <w:topLinePunct w:val="0"/>
              <w:autoSpaceDE/>
              <w:autoSpaceDN/>
              <w:bidi w:val="0"/>
              <w:adjustRightInd w:val="0"/>
              <w:snapToGrid/>
              <w:spacing w:beforeLines="50"/>
              <w:ind w:left="0" w:leftChars="0" w:firstLine="0" w:firstLineChars="0"/>
              <w:jc w:val="center"/>
              <w:textAlignment w:val="center"/>
              <w:outlineLvl w:val="9"/>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6"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6"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6"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3" w:type="dxa"/>
            <w:tcBorders>
              <w:top w:val="single" w:color="auto" w:sz="6" w:space="0"/>
              <w:left w:val="single" w:color="auto" w:sz="12" w:space="0"/>
              <w:bottom w:val="single" w:color="auto" w:sz="12" w:space="0"/>
              <w:right w:val="single" w:color="auto" w:sz="6" w:space="0"/>
            </w:tcBorders>
            <w:vAlign w:val="center"/>
          </w:tcPr>
          <w:p>
            <w:pPr>
              <w:keepLines w:val="0"/>
              <w:pageBreakBefore w:val="0"/>
              <w:widowControl w:val="0"/>
              <w:numPr>
                <w:ilvl w:val="0"/>
                <w:numId w:val="10"/>
              </w:numPr>
              <w:tabs>
                <w:tab w:val="left" w:pos="550"/>
              </w:tabs>
              <w:kinsoku/>
              <w:wordWrap/>
              <w:overflowPunct/>
              <w:topLinePunct w:val="0"/>
              <w:autoSpaceDE/>
              <w:autoSpaceDN/>
              <w:bidi w:val="0"/>
              <w:snapToGrid/>
              <w:ind w:left="0" w:leftChars="0" w:firstLine="0" w:firstLineChars="0"/>
              <w:jc w:val="center"/>
              <w:textAlignment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69" w:type="dxa"/>
            <w:tcBorders>
              <w:top w:val="single" w:color="auto" w:sz="6" w:space="0"/>
              <w:left w:val="single" w:color="auto" w:sz="6" w:space="0"/>
              <w:bottom w:val="single" w:color="auto" w:sz="12"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800" w:type="dxa"/>
            <w:tcBorders>
              <w:top w:val="single" w:color="auto" w:sz="6" w:space="0"/>
              <w:left w:val="single" w:color="auto" w:sz="6" w:space="0"/>
              <w:bottom w:val="single" w:color="auto" w:sz="12"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924" w:type="dxa"/>
            <w:tcBorders>
              <w:top w:val="single" w:color="auto" w:sz="6" w:space="0"/>
              <w:left w:val="single" w:color="auto" w:sz="6" w:space="0"/>
              <w:bottom w:val="single" w:color="auto" w:sz="12"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134" w:type="dxa"/>
            <w:tcBorders>
              <w:top w:val="single" w:color="auto" w:sz="6" w:space="0"/>
              <w:left w:val="single" w:color="auto" w:sz="6" w:space="0"/>
              <w:bottom w:val="single" w:color="auto" w:sz="12" w:space="0"/>
              <w:right w:val="single" w:color="auto" w:sz="6"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1072" w:type="dxa"/>
            <w:tcBorders>
              <w:top w:val="single" w:color="auto" w:sz="6" w:space="0"/>
              <w:left w:val="single" w:color="auto" w:sz="6" w:space="0"/>
              <w:bottom w:val="single" w:color="auto" w:sz="12"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c>
          <w:tcPr>
            <w:tcW w:w="749" w:type="dxa"/>
            <w:tcBorders>
              <w:top w:val="single" w:color="auto" w:sz="6" w:space="0"/>
              <w:left w:val="single" w:color="auto" w:sz="6" w:space="0"/>
              <w:bottom w:val="single" w:color="auto" w:sz="12" w:space="0"/>
              <w:right w:val="single" w:color="auto" w:sz="12" w:space="0"/>
            </w:tcBorders>
            <w:vAlign w:val="center"/>
          </w:tcPr>
          <w:p>
            <w:pPr>
              <w:keepLines w:val="0"/>
              <w:pageBreakBefore w:val="0"/>
              <w:widowControl w:val="0"/>
              <w:kinsoku/>
              <w:wordWrap/>
              <w:overflowPunct/>
              <w:topLinePunct w:val="0"/>
              <w:autoSpaceDE/>
              <w:autoSpaceDN/>
              <w:bidi w:val="0"/>
              <w:snapToGrid/>
              <w:ind w:firstLine="0" w:firstLineChars="0"/>
              <w:jc w:val="cente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p>
        </w:tc>
      </w:tr>
    </w:tbl>
    <w:p>
      <w:pPr>
        <w:pStyle w:val="2"/>
        <w:bidi w:val="0"/>
        <w:ind w:left="0" w:leftChars="0" w:firstLine="0" w:firstLineChars="0"/>
      </w:pPr>
      <w:bookmarkStart w:id="62" w:name="_Toc21176"/>
      <w:bookmarkEnd w:id="62"/>
      <w:bookmarkStart w:id="63" w:name="_Toc18698"/>
      <w:bookmarkEnd w:id="63"/>
      <w:bookmarkStart w:id="64" w:name="_Toc14798"/>
      <w:r>
        <w:rPr>
          <w:rFonts w:hint="eastAsia"/>
          <w:lang w:val="en-US" w:eastAsia="zh-CN"/>
        </w:rPr>
        <w:t>鉴定试验项目试验顺序</w:t>
      </w:r>
      <w:bookmarkEnd w:id="64"/>
    </w:p>
    <w:p>
      <w:pPr>
        <w:ind w:firstLine="480"/>
        <w:rPr>
          <w:rFonts w:hint="default"/>
          <w:color w:val="000000" w:themeColor="text1"/>
          <w:highlight w:val="none"/>
          <w14:textFill>
            <w14:solidFill>
              <w14:schemeClr w14:val="tx1"/>
            </w14:solidFill>
          </w14:textFill>
        </w:rPr>
      </w:pPr>
      <w:r>
        <w:rPr>
          <w:rFonts w:hint="default"/>
          <w:color w:val="000000" w:themeColor="text1"/>
          <w14:textFill>
            <w14:solidFill>
              <w14:schemeClr w14:val="tx1"/>
            </w14:solidFill>
          </w14:textFill>
        </w:rPr>
        <w:t>根据计划安排受试设备的鉴定试验项目</w:t>
      </w:r>
      <w:r>
        <w:rPr>
          <w:rFonts w:hint="eastAsia"/>
          <w:color w:val="000000" w:themeColor="text1"/>
          <w:lang w:val="en-US" w:eastAsia="zh-CN"/>
          <w14:textFill>
            <w14:solidFill>
              <w14:schemeClr w14:val="tx1"/>
            </w14:solidFill>
          </w14:textFill>
        </w:rPr>
        <w:t>顺序</w:t>
      </w:r>
      <w:r>
        <w:rPr>
          <w:rFonts w:hint="default"/>
          <w:color w:val="000000" w:themeColor="text1"/>
          <w14:textFill>
            <w14:solidFill>
              <w14:schemeClr w14:val="tx1"/>
            </w14:solidFill>
          </w14:textFill>
        </w:rPr>
        <w:t>安排见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_Ref14386 \h </w:instrText>
      </w:r>
      <w:r>
        <w:rPr>
          <w:rFonts w:hint="default"/>
          <w:color w:val="000000" w:themeColor="text1"/>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-2</w:t>
      </w:r>
      <w:r>
        <w:rPr>
          <w:rFonts w:hint="default"/>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试验项目顺序可根据受试设备准备情况和试验室准备情况自行调整。</w:t>
      </w:r>
    </w:p>
    <w:p>
      <w:pPr>
        <w:pStyle w:val="62"/>
        <w:jc w:val="center"/>
        <w:rPr>
          <w:rFonts w:hint="default"/>
          <w:color w:val="000000" w:themeColor="text1"/>
          <w:highlight w:val="none"/>
          <w:lang w:val="en-US" w:eastAsia="zh-CN"/>
          <w14:textFill>
            <w14:solidFill>
              <w14:schemeClr w14:val="tx1"/>
            </w14:solidFill>
          </w14:textFill>
        </w:rPr>
      </w:pPr>
      <w:bookmarkStart w:id="65" w:name="_Ref14386"/>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bookmarkEnd w:id="65"/>
      <w:bookmarkStart w:id="66" w:name="_Toc8108"/>
      <w:r>
        <w:rPr>
          <w:rFonts w:hint="eastAsia"/>
          <w:color w:val="000000" w:themeColor="text1"/>
          <w:highlight w:val="none"/>
          <w:lang w:val="en-US" w:eastAsia="zh-CN"/>
          <w14:textFill>
            <w14:solidFill>
              <w14:schemeClr w14:val="tx1"/>
            </w14:solidFill>
          </w14:textFill>
        </w:rPr>
        <w:t>：鉴定项目顺序安排</w:t>
      </w:r>
      <w:bookmarkEnd w:id="66"/>
    </w:p>
    <w:tbl>
      <w:tblPr>
        <w:tblStyle w:val="29"/>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2100"/>
        <w:gridCol w:w="2400"/>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ascii="Times New Roman" w:hAnsi="Times New Roman" w:eastAsia="宋体" w:cs="Times New Roman"/>
                <w:b/>
                <w:bCs/>
                <w:color w:val="000000" w:themeColor="text1"/>
                <w:sz w:val="21"/>
                <w:szCs w:val="21"/>
                <w:highlight w:val="none"/>
                <w14:textFill>
                  <w14:solidFill>
                    <w14:schemeClr w14:val="tx1"/>
                  </w14:solidFill>
                </w14:textFill>
              </w:rPr>
              <w:t>试验顺序</w:t>
            </w:r>
          </w:p>
        </w:tc>
        <w:tc>
          <w:tcPr>
            <w:tcW w:w="4500" w:type="dxa"/>
            <w:gridSpan w:val="2"/>
            <w:vMerge w:val="restart"/>
            <w:tcBorders>
              <w:top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ascii="Times New Roman" w:hAnsi="Times New Roman" w:eastAsia="宋体" w:cs="Times New Roman"/>
                <w:b/>
                <w:bCs/>
                <w:color w:val="000000" w:themeColor="text1"/>
                <w:sz w:val="21"/>
                <w:szCs w:val="21"/>
                <w:highlight w:val="none"/>
                <w14:textFill>
                  <w14:solidFill>
                    <w14:schemeClr w14:val="tx1"/>
                  </w14:solidFill>
                </w14:textFill>
              </w:rPr>
              <w:t>试验项目</w:t>
            </w:r>
          </w:p>
        </w:tc>
        <w:tc>
          <w:tcPr>
            <w:tcW w:w="2844" w:type="dxa"/>
            <w:gridSpan w:val="3"/>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ascii="Times New Roman" w:hAnsi="Times New Roman" w:eastAsia="宋体" w:cs="Times New Roman"/>
                <w:b/>
                <w:bCs/>
                <w:color w:val="000000" w:themeColor="text1"/>
                <w:sz w:val="21"/>
                <w:szCs w:val="21"/>
                <w:highlight w:val="none"/>
                <w14:textFill>
                  <w14:solidFill>
                    <w14:schemeClr w14:val="tx1"/>
                  </w14:solidFill>
                </w14:textFill>
              </w:rPr>
              <w:t>受试设备</w:t>
            </w:r>
          </w:p>
        </w:tc>
        <w:tc>
          <w:tcPr>
            <w:tcW w:w="682" w:type="dxa"/>
            <w:vMerge w:val="restart"/>
            <w:tcBorders>
              <w:top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b/>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p>
        </w:tc>
        <w:tc>
          <w:tcPr>
            <w:tcW w:w="4500" w:type="dxa"/>
            <w:gridSpan w:val="2"/>
            <w:vMerge w:val="continue"/>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ascii="Times New Roman" w:hAnsi="Times New Roman" w:eastAsia="宋体" w:cs="Times New Roman"/>
                <w:b/>
                <w:bCs/>
                <w:color w:val="000000" w:themeColor="text1"/>
                <w:sz w:val="21"/>
                <w:szCs w:val="21"/>
                <w:highlight w:val="none"/>
                <w14:textFill>
                  <w14:solidFill>
                    <w14:schemeClr w14:val="tx1"/>
                  </w14:solidFill>
                </w14:textFill>
              </w:rPr>
              <w:t>1#</w:t>
            </w:r>
          </w:p>
        </w:tc>
        <w:tc>
          <w:tcPr>
            <w:tcW w:w="708"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ascii="Times New Roman" w:hAnsi="Times New Roman" w:eastAsia="宋体" w:cs="Times New Roman"/>
                <w:b/>
                <w:bCs/>
                <w:color w:val="000000" w:themeColor="text1"/>
                <w:sz w:val="21"/>
                <w:szCs w:val="21"/>
                <w:highlight w:val="none"/>
                <w14:textFill>
                  <w14:solidFill>
                    <w14:schemeClr w14:val="tx1"/>
                  </w14:solidFill>
                </w14:textFill>
              </w:rPr>
              <w:t>2#</w:t>
            </w:r>
          </w:p>
        </w:tc>
        <w:tc>
          <w:tcPr>
            <w:tcW w:w="1176"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ascii="Times New Roman" w:hAnsi="Times New Roman" w:eastAsia="宋体" w:cs="Times New Roman"/>
                <w:b/>
                <w:bCs/>
                <w:color w:val="000000" w:themeColor="text1"/>
                <w:sz w:val="21"/>
                <w:szCs w:val="21"/>
                <w:highlight w:val="none"/>
                <w14:textFill>
                  <w14:solidFill>
                    <w14:schemeClr w14:val="tx1"/>
                  </w14:solidFill>
                </w14:textFill>
              </w:rPr>
              <w:t>材料样件</w:t>
            </w:r>
          </w:p>
        </w:tc>
        <w:tc>
          <w:tcPr>
            <w:tcW w:w="682" w:type="dxa"/>
            <w:vMerge w:val="continue"/>
            <w:tcBorders>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iCs/>
                <w:color w:val="000000" w:themeColor="text1"/>
                <w:sz w:val="21"/>
                <w:szCs w:val="21"/>
                <w:highlight w:val="none"/>
                <w:lang w:val="en-US" w:eastAsia="zh-CN"/>
                <w14:textFill>
                  <w14:solidFill>
                    <w14:schemeClr w14:val="tx1"/>
                  </w14:solidFill>
                </w14:textFill>
              </w:rPr>
              <w:t>磁影响试验</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100"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iCs/>
                <w:color w:val="000000" w:themeColor="text1"/>
                <w:sz w:val="21"/>
                <w:szCs w:val="21"/>
                <w:highlight w:val="none"/>
                <w:lang w:val="en-US" w:eastAsia="zh-CN"/>
                <w14:textFill>
                  <w14:solidFill>
                    <w14:schemeClr w14:val="tx1"/>
                  </w14:solidFill>
                </w14:textFill>
              </w:rPr>
              <w:t>电源输入试验</w:t>
            </w:r>
          </w:p>
        </w:tc>
        <w:tc>
          <w:tcPr>
            <w:tcW w:w="24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iCs/>
                <w:color w:val="000000" w:themeColor="text1"/>
                <w:sz w:val="21"/>
                <w:szCs w:val="21"/>
                <w:highlight w:val="none"/>
                <w:lang w:val="en-US" w:eastAsia="zh-CN"/>
                <w14:textFill>
                  <w14:solidFill>
                    <w14:schemeClr w14:val="tx1"/>
                  </w14:solidFill>
                </w14:textFill>
              </w:rPr>
              <w:t>....</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100"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cs="Times New Roman"/>
                <w:i/>
                <w:iCs/>
                <w:color w:val="000000" w:themeColor="text1"/>
                <w:sz w:val="21"/>
                <w:szCs w:val="21"/>
                <w:highlight w:val="none"/>
                <w:lang w:val="en-US" w:eastAsia="zh-CN"/>
                <w14:textFill>
                  <w14:solidFill>
                    <w14:schemeClr w14:val="tx1"/>
                  </w14:solidFill>
                </w14:textFill>
              </w:rPr>
            </w:pPr>
          </w:p>
        </w:tc>
        <w:tc>
          <w:tcPr>
            <w:tcW w:w="24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i/>
                <w:iCs/>
                <w:color w:val="000000" w:themeColor="text1"/>
                <w:sz w:val="21"/>
                <w:szCs w:val="21"/>
                <w:highlight w:val="none"/>
                <w:lang w:val="en-US" w:eastAsia="zh-CN"/>
                <w14:textFill>
                  <w14:solidFill>
                    <w14:schemeClr w14:val="tx1"/>
                  </w14:solidFill>
                </w14:textFill>
              </w:rPr>
              <w:t>....</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highlight w:val="none"/>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7"/>
            <w:tcBorders>
              <w:top w:val="single" w:color="auto" w:sz="4" w:space="0"/>
              <w:left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pP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注：</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 xml:space="preserve">1. </w:t>
            </w: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○表示所使用到的</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受试</w:t>
            </w: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设备</w:t>
            </w:r>
            <w:r>
              <w:rPr>
                <w:rFonts w:hint="eastAsia" w:cs="Times New Roman"/>
                <w:color w:val="000000" w:themeColor="text1"/>
                <w:kern w:val="0"/>
                <w:sz w:val="21"/>
                <w:szCs w:val="21"/>
                <w:highlight w:val="none"/>
                <w:lang w:val="en-US" w:eastAsia="zh-CN"/>
                <w14:textFill>
                  <w14:solidFill>
                    <w14:schemeClr w14:val="tx1"/>
                  </w14:solidFill>
                </w14:textFill>
                <w14:ligatures w14:val="none"/>
              </w:rPr>
              <w:t>；</w:t>
            </w:r>
          </w:p>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420" w:firstLineChars="200"/>
              <w:jc w:val="left"/>
              <w:textAlignment w:val="auto"/>
              <w:rPr>
                <w:rFonts w:hint="default"/>
                <w:i w:val="0"/>
                <w:iCs w:val="0"/>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2. 试验顺序可</w:t>
            </w:r>
            <w:r>
              <w:rPr>
                <w:rFonts w:hint="eastAsia" w:cs="Times New Roman"/>
                <w:color w:val="000000" w:themeColor="text1"/>
                <w:kern w:val="0"/>
                <w:sz w:val="21"/>
                <w:szCs w:val="21"/>
                <w:highlight w:val="none"/>
                <w:lang w:val="en-US" w:eastAsia="zh-CN"/>
                <w14:textFill>
                  <w14:solidFill>
                    <w14:schemeClr w14:val="tx1"/>
                  </w14:solidFill>
                </w14:textFill>
                <w14:ligatures w14:val="none"/>
              </w:rPr>
              <w:t>根据</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DO-160G中试验原则</w:t>
            </w:r>
            <w:r>
              <w:rPr>
                <w:rFonts w:hint="eastAsia" w:cs="Times New Roman"/>
                <w:color w:val="000000" w:themeColor="text1"/>
                <w:kern w:val="0"/>
                <w:sz w:val="21"/>
                <w:szCs w:val="21"/>
                <w:highlight w:val="none"/>
                <w:lang w:val="en-US" w:eastAsia="zh-CN"/>
                <w14:textFill>
                  <w14:solidFill>
                    <w14:schemeClr w14:val="tx1"/>
                  </w14:solidFill>
                </w14:textFill>
                <w14:ligatures w14:val="none"/>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盐雾试验应在霉菌试验后进行，砂尘试验应在霉菌、盐雾和湿热试验后进行，爆炸大气试验不应在任何其他试验之前进行，可燃性试验不应在任何其他试验之前进行，其余试验顺序不作要求）</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进行适当调整</w:t>
            </w:r>
            <w:r>
              <w:rPr>
                <w:rFonts w:hint="eastAsia" w:cs="Times New Roman"/>
                <w:color w:val="000000" w:themeColor="text1"/>
                <w:kern w:val="0"/>
                <w:sz w:val="21"/>
                <w:szCs w:val="21"/>
                <w:highlight w:val="none"/>
                <w:lang w:val="en-US" w:eastAsia="zh-CN"/>
                <w14:textFill>
                  <w14:solidFill>
                    <w14:schemeClr w14:val="tx1"/>
                  </w14:solidFill>
                </w14:textFill>
                <w14:ligatures w14:val="none"/>
              </w:rPr>
              <w:t>；</w:t>
            </w:r>
            <w:r>
              <w:rPr>
                <w:rFonts w:hint="eastAsia" w:cs="Times New Roman"/>
                <w:i/>
                <w:iCs/>
                <w:color w:val="000000" w:themeColor="text1"/>
                <w:kern w:val="0"/>
                <w:sz w:val="21"/>
                <w:szCs w:val="21"/>
                <w:highlight w:val="none"/>
                <w:lang w:val="en-US" w:eastAsia="zh-CN"/>
                <w14:textFill>
                  <w14:solidFill>
                    <w14:schemeClr w14:val="tx1"/>
                  </w14:solidFill>
                </w14:textFill>
                <w14:ligatures w14:val="none"/>
              </w:rPr>
              <w:t>若需进行闪电直接效应试验，应将其安排于最后进行</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w:t>
            </w:r>
          </w:p>
        </w:tc>
      </w:tr>
    </w:tbl>
    <w:p>
      <w:pPr>
        <w:ind w:firstLine="480"/>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lang w:eastAsia="zh-CN"/>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1.试验项目一览表主要给出试验项目标准条章及其类别；试验项目计划时间安排表主要给出试验项目预计周期；鉴定项目试验顺序表主要给出各试验项目的受试设备号及先后顺序安排，试验顺序原则见表7-2中注；</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2.表格中应将受试设备应作试验项目内容全部涵盖；</w:t>
      </w:r>
    </w:p>
    <w:p>
      <w:pPr>
        <w:ind w:firstLine="480"/>
        <w:rPr>
          <w:rFonts w:hint="eastAsia"/>
          <w:color w:val="000000" w:themeColor="text1"/>
          <w:highlight w:val="none"/>
          <w:lang w:eastAsia="zh-CN"/>
          <w14:textFill>
            <w14:solidFill>
              <w14:schemeClr w14:val="tx1"/>
            </w14:solidFill>
          </w14:textFill>
        </w:rPr>
      </w:pPr>
      <w:r>
        <w:rPr>
          <w:rFonts w:hint="eastAsia"/>
          <w:color w:val="000000" w:themeColor="text1"/>
          <w:lang w:val="en-US" w:eastAsia="zh-CN"/>
          <w14:textFill>
            <w14:solidFill>
              <w14:schemeClr w14:val="tx1"/>
            </w14:solidFill>
          </w14:textFill>
        </w:rPr>
        <w:t>3.受试设备数量依据全部鉴定试验科目需求确认，以实际为准</w:t>
      </w:r>
      <w:r>
        <w:rPr>
          <w:rFonts w:hint="eastAsia"/>
          <w:color w:val="000000" w:themeColor="text1"/>
          <w:highlight w:val="none"/>
          <w:lang w:val="en-US" w:eastAsia="zh-CN"/>
          <w14:textFill>
            <w14:solidFill>
              <w14:schemeClr w14:val="tx1"/>
            </w14:solidFill>
          </w14:textFill>
        </w:rPr>
        <w:t>。</w:t>
      </w:r>
    </w:p>
    <w:p>
      <w:pPr>
        <w:pStyle w:val="4"/>
        <w:bidi w:val="0"/>
        <w:ind w:left="992" w:leftChars="0" w:hanging="992" w:firstLineChars="0"/>
      </w:pPr>
      <w:bookmarkStart w:id="67" w:name="产品控制和生命周期控制"/>
      <w:bookmarkEnd w:id="67"/>
      <w:bookmarkStart w:id="68" w:name="_Toc15683"/>
      <w:r>
        <w:rPr>
          <w:rFonts w:hint="eastAsia"/>
          <w:lang w:val="en-US" w:eastAsia="zh-CN"/>
        </w:rPr>
        <w:t>试验通用条件</w:t>
      </w:r>
      <w:bookmarkEnd w:id="68"/>
    </w:p>
    <w:p>
      <w:pPr>
        <w:pStyle w:val="2"/>
        <w:bidi w:val="0"/>
        <w:ind w:left="0" w:leftChars="0" w:firstLine="0" w:firstLineChars="0"/>
      </w:pPr>
      <w:bookmarkStart w:id="69" w:name="E3设计需求分析"/>
      <w:bookmarkEnd w:id="69"/>
      <w:bookmarkStart w:id="70" w:name="_Toc30923"/>
      <w:r>
        <w:rPr>
          <w:rFonts w:hint="eastAsia"/>
          <w:lang w:val="en-US" w:eastAsia="zh-CN"/>
        </w:rPr>
        <w:t>试验环境条件</w:t>
      </w:r>
      <w:bookmarkEnd w:id="70"/>
    </w:p>
    <w:p>
      <w:pPr>
        <w:ind w:firstLine="480"/>
        <w:rPr>
          <w:rFonts w:hint="default" w:eastAsia="宋体"/>
          <w:color w:val="000000" w:themeColor="text1"/>
          <w:highlight w:val="none"/>
          <w:lang w:val="en-US" w:eastAsia="zh-CN"/>
          <w14:textFill>
            <w14:solidFill>
              <w14:schemeClr w14:val="tx1"/>
            </w14:solidFill>
          </w14:textFill>
        </w:rPr>
      </w:pPr>
      <w:bookmarkStart w:id="71" w:name="_Toc393821291"/>
      <w:bookmarkStart w:id="72" w:name="_Toc393469170"/>
      <w:bookmarkStart w:id="73" w:name="_Toc90026767"/>
      <w:r>
        <w:rPr>
          <w:rFonts w:hint="eastAsia"/>
          <w:color w:val="000000" w:themeColor="text1"/>
          <w:highlight w:val="none"/>
          <w:lang w:val="en-US" w:eastAsia="zh-CN"/>
          <w14:textFill>
            <w14:solidFill>
              <w14:schemeClr w14:val="tx1"/>
            </w14:solidFill>
          </w14:textFill>
        </w:rPr>
        <w:t>除非另有规定，所有试验应在下列环境条件下进行：</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a)温度：15℃～35℃；</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b)相对湿度(RH)：≤85%；</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c)环境压力：84kPa～107kPa,等效高度＋1525m～－460m。</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当在不同于上述数值的环境条件下进行测试时，应记录实际环境条件。</w:t>
      </w:r>
    </w:p>
    <w:p>
      <w:pPr>
        <w:pStyle w:val="2"/>
        <w:bidi w:val="0"/>
        <w:ind w:left="0" w:leftChars="0" w:firstLine="0" w:firstLineChars="0"/>
        <w:rPr>
          <w:rFonts w:hint="eastAsia"/>
        </w:rPr>
      </w:pPr>
      <w:bookmarkStart w:id="74" w:name="_Toc22635"/>
      <w:r>
        <w:rPr>
          <w:rFonts w:hint="eastAsia"/>
          <w:lang w:val="en-US" w:eastAsia="zh-CN"/>
        </w:rPr>
        <w:t>试验条件允许误差</w:t>
      </w:r>
      <w:bookmarkEnd w:id="74"/>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除非另有规定，在不同于上述规定的环境条件下进行的试验时，应满足下列的容差规定：</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a)温度：±3℃</w:t>
      </w:r>
      <w:r>
        <w:rPr>
          <w:rFonts w:hint="eastAsia"/>
          <w:color w:val="000000" w:themeColor="text1"/>
          <w:highlight w:val="none"/>
          <w:lang w:eastAsia="zh-CN"/>
          <w14:textFill>
            <w14:solidFill>
              <w14:schemeClr w14:val="tx1"/>
            </w14:solidFill>
          </w14:textFill>
        </w:rPr>
        <w:t>；</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)压力：规定压力的±5%。</w:t>
      </w:r>
    </w:p>
    <w:p>
      <w:pPr>
        <w:ind w:firstLine="480"/>
        <w:rPr>
          <w:rFonts w:hint="eastAsia"/>
          <w:i/>
          <w:iCs/>
          <w:color w:val="000000" w:themeColor="text1"/>
          <w:highlight w:val="none"/>
          <w14:textFill>
            <w14:solidFill>
              <w14:schemeClr w14:val="tx1"/>
            </w14:solidFill>
          </w14:textFill>
        </w:rPr>
      </w:pPr>
      <w:r>
        <w:rPr>
          <w:rFonts w:hint="eastAsia"/>
          <w:i/>
          <w:iCs/>
          <w:color w:val="000000" w:themeColor="text1"/>
          <w:highlight w:val="none"/>
          <w:lang w:val="en-US" w:eastAsia="zh-CN"/>
          <w14:textFill>
            <w14:solidFill>
              <w14:schemeClr w14:val="tx1"/>
            </w14:solidFill>
          </w14:textFill>
        </w:rPr>
        <w:t>c</w:t>
      </w:r>
      <w:r>
        <w:rPr>
          <w:rFonts w:hint="eastAsia"/>
          <w:i/>
          <w:iCs/>
          <w:color w:val="000000" w:themeColor="text1"/>
          <w:highlight w:val="none"/>
          <w14:textFill>
            <w14:solidFill>
              <w14:schemeClr w14:val="tx1"/>
            </w14:solidFill>
          </w14:textFill>
        </w:rPr>
        <w:t>)电压：XXXX</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【说明】</w:t>
      </w:r>
    </w:p>
    <w:bookmarkEnd w:id="71"/>
    <w:bookmarkEnd w:id="72"/>
    <w:bookmarkEnd w:id="73"/>
    <w:p>
      <w:pPr>
        <w:ind w:firstLine="480"/>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c)项及之后项目由各单位与各测试单位结合</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color w:val="000000" w:themeColor="text1"/>
          <w:highlight w:val="none"/>
          <w:lang w:val="en-US" w:eastAsia="zh-CN"/>
          <w14:textFill>
            <w14:solidFill>
              <w14:schemeClr w14:val="tx1"/>
            </w14:solidFill>
          </w14:textFill>
        </w:rPr>
        <w:t>DO-160G确定是否需要</w:t>
      </w:r>
      <w:r>
        <w:rPr>
          <w:rFonts w:hint="eastAsia"/>
          <w:color w:val="000000" w:themeColor="text1"/>
          <w:highlight w:val="none"/>
          <w14:textFill>
            <w14:solidFill>
              <w14:schemeClr w14:val="tx1"/>
            </w14:solidFill>
          </w14:textFill>
        </w:rPr>
        <w:t>。</w:t>
      </w:r>
    </w:p>
    <w:p>
      <w:pPr>
        <w:pStyle w:val="2"/>
        <w:bidi w:val="0"/>
        <w:ind w:left="0" w:leftChars="0" w:firstLine="0" w:firstLineChars="0"/>
      </w:pPr>
      <w:bookmarkStart w:id="75" w:name="_Toc5908"/>
      <w:r>
        <w:rPr>
          <w:rFonts w:hint="eastAsia"/>
          <w:lang w:val="en-US" w:eastAsia="zh-CN"/>
        </w:rPr>
        <w:t>试验夹具要求</w:t>
      </w:r>
      <w:bookmarkEnd w:id="75"/>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试验夹具除了满足受试设备安装要求外，还应保证在试验频率范围内具有</w:t>
      </w:r>
      <w:r>
        <w:rPr>
          <w:rFonts w:hint="eastAsia"/>
          <w:i/>
          <w:iCs/>
          <w:color w:val="000000" w:themeColor="text1"/>
          <w:highlight w:val="none"/>
          <w14:textFill>
            <w14:solidFill>
              <w14:schemeClr w14:val="tx1"/>
            </w14:solidFill>
          </w14:textFill>
        </w:rPr>
        <w:t>良好的传递特性</w:t>
      </w:r>
      <w:r>
        <w:rPr>
          <w:rFonts w:hint="eastAsia"/>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14:textFill>
            <w14:solidFill>
              <w14:schemeClr w14:val="tx1"/>
            </w14:solidFill>
          </w14:textFill>
        </w:rPr>
        <w:t>】</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夹具的传递特性需要根据受试设备自身的状态确定。</w:t>
      </w:r>
    </w:p>
    <w:p>
      <w:pPr>
        <w:pStyle w:val="2"/>
        <w:bidi w:val="0"/>
        <w:ind w:left="0" w:leftChars="0" w:firstLine="0" w:firstLineChars="0"/>
        <w:rPr>
          <w:rFonts w:hint="default"/>
          <w:lang w:val="en-US" w:eastAsia="zh-CN"/>
        </w:rPr>
      </w:pPr>
      <w:bookmarkStart w:id="76" w:name="_Toc17898"/>
      <w:r>
        <w:rPr>
          <w:rFonts w:hint="eastAsia"/>
          <w:lang w:val="en-US" w:eastAsia="zh-CN"/>
        </w:rPr>
        <w:t>试验装置要求</w:t>
      </w:r>
      <w:bookmarkEnd w:id="76"/>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所有试验装置</w:t>
      </w:r>
      <w:r>
        <w:rPr>
          <w:rFonts w:hint="eastAsia"/>
          <w:color w:val="000000" w:themeColor="text1"/>
          <w:highlight w:val="none"/>
          <w:lang w:val="en-US" w:eastAsia="zh-CN"/>
          <w14:textFill>
            <w14:solidFill>
              <w14:schemeClr w14:val="tx1"/>
            </w14:solidFill>
          </w14:textFill>
        </w:rPr>
        <w:t>均</w:t>
      </w:r>
      <w:r>
        <w:rPr>
          <w:rFonts w:hint="eastAsia"/>
          <w:color w:val="000000" w:themeColor="text1"/>
          <w:highlight w:val="none"/>
          <w14:textFill>
            <w14:solidFill>
              <w14:schemeClr w14:val="tx1"/>
            </w14:solidFill>
          </w14:textFill>
        </w:rPr>
        <w:t>应定期进行校验，确保处于有效期内。</w:t>
      </w:r>
    </w:p>
    <w:p>
      <w:pPr>
        <w:pStyle w:val="4"/>
        <w:bidi w:val="0"/>
        <w:ind w:left="992" w:leftChars="0" w:hanging="992" w:firstLineChars="0"/>
        <w:rPr>
          <w:rFonts w:hint="default"/>
          <w:lang w:val="en-US" w:eastAsia="zh-CN"/>
        </w:rPr>
      </w:pPr>
      <w:bookmarkStart w:id="77" w:name="_Toc11940"/>
      <w:r>
        <w:rPr>
          <w:rFonts w:hint="eastAsia"/>
          <w:lang w:val="en-US" w:eastAsia="zh-CN"/>
        </w:rPr>
        <w:t>试验承试单位</w:t>
      </w:r>
      <w:bookmarkEnd w:id="77"/>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受试设备鉴定试验的承试单位</w:t>
      </w:r>
      <w:r>
        <w:rPr>
          <w:rFonts w:hint="default" w:ascii="Times New Roman" w:hAnsi="Times New Roman" w:cs="Times New Roman"/>
          <w:color w:val="000000" w:themeColor="text1"/>
          <w:highlight w:val="none"/>
          <w:lang w:val="en-US" w:eastAsia="zh-CN"/>
          <w14:textFill>
            <w14:solidFill>
              <w14:schemeClr w14:val="tx1"/>
            </w14:solidFill>
          </w14:textFill>
        </w:rPr>
        <w:t>承担具体信息见</w: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begin"/>
      </w:r>
      <w:r>
        <w:rPr>
          <w:rFonts w:hint="default" w:ascii="Times New Roman" w:hAnsi="Times New Roman" w:cs="Times New Roman"/>
          <w:color w:val="000000" w:themeColor="text1"/>
          <w:highlight w:val="none"/>
          <w:lang w:val="en-US" w:eastAsia="zh-CN"/>
          <w14:textFill>
            <w14:solidFill>
              <w14:schemeClr w14:val="tx1"/>
            </w14:solidFill>
          </w14:textFill>
        </w:rPr>
        <w:instrText xml:space="preserve"> REF _Ref21704 \h </w:instrTex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end"/>
      </w:r>
      <w:r>
        <w:rPr>
          <w:rFonts w:hint="default" w:ascii="Times New Roman" w:hAnsi="Times New Roman" w:cs="Times New Roman"/>
          <w:color w:val="000000" w:themeColor="text1"/>
          <w:highlight w:val="none"/>
          <w:lang w:val="en-US" w:eastAsia="zh-CN"/>
          <w14:textFill>
            <w14:solidFill>
              <w14:schemeClr w14:val="tx1"/>
            </w14:solidFill>
          </w14:textFill>
        </w:rPr>
        <w:t>。</w:t>
      </w:r>
    </w:p>
    <w:p>
      <w:pPr>
        <w:pStyle w:val="62"/>
        <w:jc w:val="center"/>
        <w:rPr>
          <w:rFonts w:hint="default"/>
          <w:color w:val="000000" w:themeColor="text1"/>
          <w:highlight w:val="none"/>
          <w:lang w:val="en-US" w:eastAsia="zh-CN"/>
          <w14:textFill>
            <w14:solidFill>
              <w14:schemeClr w14:val="tx1"/>
            </w14:solidFill>
          </w14:textFill>
        </w:rPr>
      </w:pPr>
      <w:bookmarkStart w:id="78" w:name="_Ref21704"/>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9</w:t>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78"/>
      <w:bookmarkStart w:id="79" w:name="_Toc14892"/>
      <w:r>
        <w:rPr>
          <w:rFonts w:hint="default"/>
          <w:color w:val="000000" w:themeColor="text1"/>
          <w:highlight w:val="none"/>
          <w:lang w:val="en-US" w:eastAsia="zh-CN"/>
          <w14:textFill>
            <w14:solidFill>
              <w14:schemeClr w14:val="tx1"/>
            </w14:solidFill>
          </w14:textFill>
        </w:rPr>
        <w:t>：鉴定试验承试单位</w:t>
      </w:r>
      <w:bookmarkEnd w:id="79"/>
    </w:p>
    <w:tbl>
      <w:tblPr>
        <w:tblStyle w:val="29"/>
        <w:tblW w:w="499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28" w:type="dxa"/>
          <w:bottom w:w="0" w:type="dxa"/>
          <w:right w:w="28" w:type="dxa"/>
        </w:tblCellMar>
      </w:tblPr>
      <w:tblGrid>
        <w:gridCol w:w="854"/>
        <w:gridCol w:w="1633"/>
        <w:gridCol w:w="1633"/>
        <w:gridCol w:w="1633"/>
        <w:gridCol w:w="967"/>
        <w:gridCol w:w="1595"/>
        <w:gridCol w:w="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blHeader/>
          <w:jc w:val="center"/>
        </w:trPr>
        <w:tc>
          <w:tcPr>
            <w:tcW w:w="468"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895"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试验项目名称</w:t>
            </w:r>
          </w:p>
        </w:tc>
        <w:tc>
          <w:tcPr>
            <w:tcW w:w="895"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承试单位</w:t>
            </w:r>
          </w:p>
        </w:tc>
        <w:tc>
          <w:tcPr>
            <w:tcW w:w="895"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地址</w:t>
            </w:r>
          </w:p>
        </w:tc>
        <w:tc>
          <w:tcPr>
            <w:tcW w:w="530"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承试单位联系人</w:t>
            </w:r>
          </w:p>
        </w:tc>
        <w:tc>
          <w:tcPr>
            <w:tcW w:w="874"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eastAsia" w:cs="Times New Roman"/>
                <w:b/>
                <w:bCs/>
                <w:color w:val="000000" w:themeColor="text1"/>
                <w:sz w:val="21"/>
                <w:szCs w:val="21"/>
                <w:highlight w:val="none"/>
                <w:lang w:val="en-US" w:eastAsia="zh-CN"/>
                <w14:textFill>
                  <w14:solidFill>
                    <w14:schemeClr w14:val="tx1"/>
                  </w14:solidFill>
                </w14:textFill>
              </w:rPr>
              <w:t>资质证书有效期及适用范围</w:t>
            </w:r>
          </w:p>
        </w:tc>
        <w:tc>
          <w:tcPr>
            <w:tcW w:w="440"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468" w:type="pct"/>
            <w:tcBorders>
              <w:top w:val="single" w:color="auto" w:sz="12" w:space="0"/>
              <w:tl2br w:val="nil"/>
              <w:tr2bl w:val="nil"/>
            </w:tcBorders>
            <w:vAlign w:val="center"/>
          </w:tcPr>
          <w:p>
            <w:pPr>
              <w:pStyle w:val="111"/>
              <w:keepNext w:val="0"/>
              <w:keepLines w:val="0"/>
              <w:pageBreakBefore w:val="0"/>
              <w:widowControl w:val="0"/>
              <w:numPr>
                <w:ilvl w:val="0"/>
                <w:numId w:val="1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95"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9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9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530"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74"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440"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3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874"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440"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3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874"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95"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95"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530"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74"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440" w:type="pct"/>
            <w:vMerge w:val="restar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XXX</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53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74"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pStyle w:val="111"/>
              <w:keepNext w:val="0"/>
              <w:keepLines w:val="0"/>
              <w:pageBreakBefore w:val="0"/>
              <w:widowControl w:val="0"/>
              <w:numPr>
                <w:ilvl w:val="0"/>
                <w:numId w:val="12"/>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rPr>
              <w:t>XX</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53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874"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ind w:firstLine="480"/>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受试设备的鉴定试验的承试单位承担具体信息见表X。</w:t>
      </w:r>
      <w:bookmarkStart w:id="80" w:name="_Ref11858635"/>
    </w:p>
    <w:p>
      <w:pPr>
        <w:pStyle w:val="11"/>
        <w:numPr>
          <w:ilvl w:val="0"/>
          <w:numId w:val="0"/>
        </w:numPr>
        <w:rPr>
          <w:rFonts w:hint="eastAsia" w:ascii="Times New Roman" w:hAnsi="Times New Roman" w:cs="Times New Roman"/>
          <w:color w:val="000000" w:themeColor="text1"/>
          <w:highlight w:val="none"/>
          <w14:textFill>
            <w14:solidFill>
              <w14:schemeClr w14:val="tx1"/>
            </w14:solidFill>
          </w14:textFill>
        </w:rPr>
      </w:pPr>
      <w:r>
        <w:rPr>
          <w:rFonts w:hint="eastAsia" w:ascii="Times New Roman" w:hAnsi="Times New Roman" w:cs="Times New Roman"/>
          <w:color w:val="000000" w:themeColor="text1"/>
          <w:highlight w:val="none"/>
          <w:lang w:val="en-US"/>
          <w14:textFill>
            <w14:solidFill>
              <w14:schemeClr w14:val="tx1"/>
            </w14:solidFill>
          </w14:textFill>
        </w:rPr>
        <w:t xml:space="preserve">表X. </w:t>
      </w:r>
      <w:r>
        <w:rPr>
          <w:rFonts w:hint="eastAsia" w:ascii="Times New Roman" w:hAnsi="Times New Roman" w:cs="Times New Roman"/>
          <w:color w:val="000000" w:themeColor="text1"/>
          <w:highlight w:val="none"/>
          <w14:textFill>
            <w14:solidFill>
              <w14:schemeClr w14:val="tx1"/>
            </w14:solidFill>
          </w14:textFill>
        </w:rPr>
        <w:t>鉴定试验承试单位</w:t>
      </w:r>
      <w:bookmarkEnd w:id="80"/>
    </w:p>
    <w:tbl>
      <w:tblPr>
        <w:tblStyle w:val="29"/>
        <w:tblW w:w="499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854"/>
        <w:gridCol w:w="1633"/>
        <w:gridCol w:w="1633"/>
        <w:gridCol w:w="1633"/>
        <w:gridCol w:w="1088"/>
        <w:gridCol w:w="1474"/>
        <w:gridCol w:w="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blHeader/>
          <w:jc w:val="center"/>
        </w:trPr>
        <w:tc>
          <w:tcPr>
            <w:tcW w:w="468"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序号</w:t>
            </w:r>
          </w:p>
        </w:tc>
        <w:tc>
          <w:tcPr>
            <w:tcW w:w="895"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试验项目名称</w:t>
            </w:r>
          </w:p>
        </w:tc>
        <w:tc>
          <w:tcPr>
            <w:tcW w:w="895"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承试单位</w:t>
            </w:r>
          </w:p>
        </w:tc>
        <w:tc>
          <w:tcPr>
            <w:tcW w:w="895"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地址</w:t>
            </w:r>
          </w:p>
        </w:tc>
        <w:tc>
          <w:tcPr>
            <w:tcW w:w="596"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承试单位联系人</w:t>
            </w:r>
          </w:p>
        </w:tc>
        <w:tc>
          <w:tcPr>
            <w:tcW w:w="808"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lang w:val="en-US" w:eastAsia="zh-CN"/>
                <w14:textFill>
                  <w14:solidFill>
                    <w14:schemeClr w14:val="tx1"/>
                  </w14:solidFill>
                </w14:textFill>
              </w:rPr>
              <w:t>资质证书有效期及适用范围</w:t>
            </w:r>
          </w:p>
        </w:tc>
        <w:tc>
          <w:tcPr>
            <w:tcW w:w="440"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bCs/>
                <w:color w:val="000000" w:themeColor="text1"/>
                <w:sz w:val="21"/>
                <w:szCs w:val="21"/>
                <w:highlight w:val="none"/>
                <w14:textFill>
                  <w14:solidFill>
                    <w14:schemeClr w14:val="tx1"/>
                  </w14:solidFill>
                </w14:textFill>
              </w:rPr>
            </w:pPr>
            <w:r>
              <w:rPr>
                <w:rFonts w:hint="eastAsia"/>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1</w:t>
            </w:r>
          </w:p>
        </w:tc>
        <w:tc>
          <w:tcPr>
            <w:tcW w:w="895" w:type="pc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磁影响</w:t>
            </w:r>
          </w:p>
        </w:tc>
        <w:tc>
          <w:tcPr>
            <w:tcW w:w="89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广电计量（无锡）有限公司</w:t>
            </w:r>
          </w:p>
        </w:tc>
        <w:tc>
          <w:tcPr>
            <w:tcW w:w="895"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无锡市新吴区菱湖大道200号</w:t>
            </w:r>
          </w:p>
        </w:tc>
        <w:tc>
          <w:tcPr>
            <w:tcW w:w="596"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lang w:val="en-US" w:eastAsia="zh-CN"/>
                <w14:textFill>
                  <w14:solidFill>
                    <w14:schemeClr w14:val="tx1"/>
                  </w14:solidFill>
                </w14:textFill>
              </w:rPr>
            </w:pPr>
            <w:r>
              <w:rPr>
                <w:rFonts w:hint="eastAsia"/>
                <w:i/>
                <w:iCs/>
                <w:color w:val="000000" w:themeColor="text1"/>
                <w:sz w:val="21"/>
                <w:szCs w:val="21"/>
                <w:highlight w:val="none"/>
                <w:lang w:val="en-US" w:eastAsia="zh-CN"/>
                <w14:textFill>
                  <w14:solidFill>
                    <w14:schemeClr w14:val="tx1"/>
                  </w14:solidFill>
                </w14:textFill>
              </w:rPr>
              <w:t>XXX</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lang w:val="en-US" w:eastAsia="zh-CN"/>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185</w:t>
            </w:r>
            <w:r>
              <w:rPr>
                <w:rFonts w:hint="eastAsia"/>
                <w:i/>
                <w:iCs/>
                <w:color w:val="000000" w:themeColor="text1"/>
                <w:sz w:val="21"/>
                <w:szCs w:val="21"/>
                <w:highlight w:val="none"/>
                <w:lang w:val="en-US" w:eastAsia="zh-CN"/>
                <w14:textFill>
                  <w14:solidFill>
                    <w14:schemeClr w14:val="tx1"/>
                  </w14:solidFill>
                </w14:textFill>
              </w:rPr>
              <w:t>XXXXXXXX</w:t>
            </w:r>
          </w:p>
        </w:tc>
        <w:tc>
          <w:tcPr>
            <w:tcW w:w="808"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p>
        </w:tc>
        <w:tc>
          <w:tcPr>
            <w:tcW w:w="440"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2</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电源输入</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596"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08"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3</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电压尖峰</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596"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08"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4</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音频传导敏感性</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596"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08"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5</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感应信号敏感性</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596"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08"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6</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射频敏感度</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596"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08"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7</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i/>
                <w:iCs/>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射频能量发射</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596"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08"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8</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r>
              <w:rPr>
                <w:rFonts w:hint="eastAsia"/>
                <w:i/>
                <w:iCs/>
                <w:color w:val="000000" w:themeColor="text1"/>
                <w:sz w:val="21"/>
                <w:szCs w:val="21"/>
                <w:highlight w:val="none"/>
                <w14:textFill>
                  <w14:solidFill>
                    <w14:schemeClr w14:val="tx1"/>
                  </w14:solidFill>
                </w14:textFill>
              </w:rPr>
              <w:t>雷电感应瞬态敏感性</w:t>
            </w: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95"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596"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08"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440"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46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9</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i/>
                <w:iCs/>
                <w:color w:val="000000" w:themeColor="text1"/>
                <w:sz w:val="21"/>
                <w:szCs w:val="21"/>
                <w:highlight w:val="none"/>
                <w:lang w:val="en-US" w:eastAsia="zh-CN"/>
                <w14:textFill>
                  <w14:solidFill>
                    <w14:schemeClr w14:val="tx1"/>
                  </w14:solidFill>
                </w14:textFill>
              </w:rPr>
            </w:pPr>
            <w:r>
              <w:rPr>
                <w:rFonts w:hint="eastAsia"/>
                <w:i/>
                <w:iCs/>
                <w:color w:val="000000" w:themeColor="text1"/>
                <w:sz w:val="21"/>
                <w:szCs w:val="21"/>
                <w:highlight w:val="none"/>
                <w:lang w:val="en-US" w:eastAsia="zh-CN"/>
                <w14:textFill>
                  <w14:solidFill>
                    <w14:schemeClr w14:val="tx1"/>
                  </w14:solidFill>
                </w14:textFill>
              </w:rPr>
              <w:t>静电放电</w:t>
            </w: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95"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596"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808"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c>
          <w:tcPr>
            <w:tcW w:w="440"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highlight w:val="none"/>
                <w14:textFill>
                  <w14:solidFill>
                    <w14:schemeClr w14:val="tx1"/>
                  </w14:solidFill>
                </w14:textFill>
              </w:rPr>
            </w:pPr>
          </w:p>
        </w:tc>
      </w:tr>
    </w:tbl>
    <w:p>
      <w:pPr>
        <w:pStyle w:val="4"/>
        <w:bidi w:val="0"/>
        <w:ind w:left="992" w:leftChars="0" w:hanging="992" w:firstLineChars="0"/>
        <w:rPr>
          <w:rFonts w:hint="default"/>
          <w:lang w:val="en-US" w:eastAsia="zh-CN"/>
        </w:rPr>
      </w:pPr>
      <w:bookmarkStart w:id="81" w:name="_Toc13238"/>
      <w:r>
        <w:rPr>
          <w:rFonts w:hint="eastAsia"/>
          <w:lang w:val="en-US" w:eastAsia="zh-CN"/>
        </w:rPr>
        <w:t>试验人员</w:t>
      </w:r>
      <w:bookmarkEnd w:id="81"/>
    </w:p>
    <w:p>
      <w:pPr>
        <w:ind w:firstLine="480"/>
        <w:rPr>
          <w:rFonts w:hint="default" w:eastAsia="宋体"/>
          <w:color w:val="000000" w:themeColor="text1"/>
          <w:highlight w:val="none"/>
          <w:lang w:val="en-US" w:eastAsia="zh-CN"/>
          <w14:textFill>
            <w14:solidFill>
              <w14:schemeClr w14:val="tx1"/>
            </w14:solidFill>
          </w14:textFill>
        </w:rPr>
      </w:pPr>
      <w:r>
        <w:rPr>
          <w:rFonts w:hint="default"/>
          <w:color w:val="000000" w:themeColor="text1"/>
          <w:highlight w:val="none"/>
          <w14:textFill>
            <w14:solidFill>
              <w14:schemeClr w14:val="tx1"/>
            </w14:solidFill>
          </w14:textFill>
        </w:rPr>
        <w:t>试验工程师：需经培训，考核，并得到委托方/试验单位授权；了解受试设备试验原理，了解试验标准及步骤，能够准确搭建试验平台等；</w:t>
      </w:r>
      <w:r>
        <w:rPr>
          <w:rFonts w:hint="eastAsia"/>
          <w:color w:val="000000" w:themeColor="text1"/>
          <w:highlight w:val="none"/>
          <w:lang w:val="en-US" w:eastAsia="zh-CN"/>
          <w14:textFill>
            <w14:solidFill>
              <w14:schemeClr w14:val="tx1"/>
            </w14:solidFill>
          </w14:textFill>
        </w:rPr>
        <w:t>同时试验人员应具备相应的资质。</w:t>
      </w:r>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质量</w:t>
      </w:r>
      <w:r>
        <w:rPr>
          <w:rFonts w:hint="eastAsia"/>
          <w:color w:val="000000" w:themeColor="text1"/>
          <w:highlight w:val="none"/>
          <w:lang w:val="en-US" w:eastAsia="zh-CN"/>
          <w14:textFill>
            <w14:solidFill>
              <w14:schemeClr w14:val="tx1"/>
            </w14:solidFill>
          </w14:textFill>
        </w:rPr>
        <w:t>工程师</w:t>
      </w:r>
      <w:r>
        <w:rPr>
          <w:rFonts w:hint="default"/>
          <w:color w:val="000000" w:themeColor="text1"/>
          <w:highlight w:val="none"/>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4"/>
        <w:bidi w:val="0"/>
        <w:ind w:left="992" w:leftChars="0" w:hanging="992" w:firstLineChars="0"/>
        <w:rPr>
          <w:rFonts w:hint="default"/>
          <w:lang w:val="en-US" w:eastAsia="zh-CN"/>
        </w:rPr>
      </w:pPr>
      <w:bookmarkStart w:id="82" w:name="_Toc18931"/>
      <w:r>
        <w:rPr>
          <w:rFonts w:hint="eastAsia"/>
          <w:lang w:val="en-US" w:eastAsia="zh-CN"/>
        </w:rPr>
        <w:t>试验组织及责任分工</w:t>
      </w:r>
      <w:bookmarkEnd w:id="82"/>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bidi w:val="0"/>
        <w:ind w:left="0" w:leftChars="0" w:firstLine="0" w:firstLineChars="0"/>
        <w:rPr>
          <w:rFonts w:hint="eastAsia"/>
        </w:rPr>
      </w:pPr>
      <w:bookmarkStart w:id="83" w:name="_Toc11601"/>
      <w:r>
        <w:rPr>
          <w:rFonts w:hint="eastAsia"/>
          <w:lang w:val="en-US" w:eastAsia="zh-CN"/>
        </w:rPr>
        <w:t>设备承制单位的主要职责</w:t>
      </w:r>
      <w:bookmarkEnd w:id="83"/>
    </w:p>
    <w:p>
      <w:pPr>
        <w:numPr>
          <w:ilvl w:val="0"/>
          <w:numId w:val="13"/>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负责受试设备、陪试设备、专用测试设备的准备；</w:t>
      </w:r>
    </w:p>
    <w:p>
      <w:pPr>
        <w:numPr>
          <w:ilvl w:val="0"/>
          <w:numId w:val="13"/>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负责开展试验前的制造符合性自查，以及配合用户单位和局方代表开展制造符合性检查工作；</w:t>
      </w:r>
    </w:p>
    <w:p>
      <w:pPr>
        <w:numPr>
          <w:ilvl w:val="0"/>
          <w:numId w:val="13"/>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负责在鉴定试验前对</w:t>
      </w:r>
      <w:r>
        <w:rPr>
          <w:rFonts w:hint="eastAsia"/>
          <w:color w:val="000000" w:themeColor="text1"/>
          <w:highlight w:val="none"/>
          <w:lang w:val="en-US" w:eastAsia="zh-CN"/>
          <w14:textFill>
            <w14:solidFill>
              <w14:schemeClr w14:val="tx1"/>
            </w14:solidFill>
          </w14:textFill>
        </w:rPr>
        <w:t>承试</w:t>
      </w:r>
      <w:r>
        <w:rPr>
          <w:rFonts w:hint="eastAsia"/>
          <w:color w:val="000000" w:themeColor="text1"/>
          <w:highlight w:val="none"/>
          <w14:textFill>
            <w14:solidFill>
              <w14:schemeClr w14:val="tx1"/>
            </w14:solidFill>
          </w14:textFill>
        </w:rPr>
        <w:t>单位试验环境的符合性检查；</w:t>
      </w:r>
    </w:p>
    <w:p>
      <w:pPr>
        <w:numPr>
          <w:ilvl w:val="0"/>
          <w:numId w:val="13"/>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负责受试设备的正常操作；</w:t>
      </w:r>
    </w:p>
    <w:p>
      <w:pPr>
        <w:numPr>
          <w:ilvl w:val="0"/>
          <w:numId w:val="13"/>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负责受试设备技术状态确认，参加设备性能检测及功能检查，并签署试验记录</w:t>
      </w:r>
      <w:r>
        <w:rPr>
          <w:rFonts w:hint="eastAsia"/>
          <w:color w:val="000000" w:themeColor="text1"/>
          <w:highlight w:val="none"/>
          <w:lang w:eastAsia="zh-CN"/>
          <w14:textFill>
            <w14:solidFill>
              <w14:schemeClr w14:val="tx1"/>
            </w14:solidFill>
          </w14:textFill>
        </w:rPr>
        <w:t>；</w:t>
      </w:r>
    </w:p>
    <w:p>
      <w:pPr>
        <w:numPr>
          <w:ilvl w:val="0"/>
          <w:numId w:val="13"/>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负责故障分析、处理及整改工作；</w:t>
      </w:r>
    </w:p>
    <w:p>
      <w:pPr>
        <w:numPr>
          <w:ilvl w:val="0"/>
          <w:numId w:val="13"/>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提供对受试设备的技术支持。</w:t>
      </w:r>
    </w:p>
    <w:p>
      <w:pPr>
        <w:pStyle w:val="2"/>
        <w:bidi w:val="0"/>
        <w:ind w:left="0" w:leftChars="0" w:firstLine="0" w:firstLineChars="0"/>
        <w:rPr>
          <w:rFonts w:hint="default"/>
          <w:lang w:val="en-US" w:eastAsia="zh-CN"/>
        </w:rPr>
      </w:pPr>
      <w:bookmarkStart w:id="84" w:name="_Toc3490"/>
      <w:r>
        <w:rPr>
          <w:rFonts w:hint="eastAsia"/>
          <w:lang w:val="en-US" w:eastAsia="zh-CN"/>
        </w:rPr>
        <w:t>试验承试单位的主要职责</w:t>
      </w:r>
      <w:bookmarkEnd w:id="84"/>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负责试验的全面组织实施，包括制定有关规章制度，安排试验计划；</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负责试验测试设备、实施以及通用测试设备的准备；</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负责鉴定试验的试验环境搭建；</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负责受试设备性能检测、功能检查以及记录的签署；</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负责试验数据的整理、分析及处理工作；</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负责出具鉴定试验报告。</w:t>
      </w:r>
    </w:p>
    <w:p>
      <w:pPr>
        <w:pStyle w:val="4"/>
        <w:bidi w:val="0"/>
        <w:ind w:left="992" w:leftChars="0" w:hanging="992" w:firstLineChars="0"/>
        <w:rPr>
          <w:rFonts w:hint="eastAsia"/>
          <w:lang w:val="en-US" w:eastAsia="zh-CN"/>
        </w:rPr>
      </w:pPr>
      <w:bookmarkStart w:id="85" w:name="_Toc5987"/>
      <w:r>
        <w:rPr>
          <w:rFonts w:hint="eastAsia"/>
          <w:lang w:val="en-US" w:eastAsia="zh-CN"/>
        </w:rPr>
        <w:t>设备功能检查</w:t>
      </w:r>
      <w:bookmarkEnd w:id="85"/>
    </w:p>
    <w:p>
      <w:pPr>
        <w:pStyle w:val="2"/>
        <w:bidi w:val="0"/>
        <w:ind w:left="0" w:leftChars="0" w:firstLine="0" w:firstLineChars="0"/>
        <w:rPr>
          <w:rFonts w:hint="default"/>
          <w:lang w:val="en-US" w:eastAsia="zh-CN"/>
        </w:rPr>
      </w:pPr>
      <w:bookmarkStart w:id="86" w:name="_Toc23607"/>
      <w:r>
        <w:rPr>
          <w:rFonts w:hint="eastAsia"/>
          <w:lang w:val="en-US" w:eastAsia="zh-CN"/>
        </w:rPr>
        <w:t>产品验收测试（ATP）</w:t>
      </w:r>
      <w:bookmarkEnd w:id="86"/>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对于开展鉴定试验项目试验的所有试验件，均需随产品提供验收试验记录和合格证明文件。</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试验件所有试验完成后质量人员需按照</w:t>
      </w:r>
      <w:r>
        <w:rPr>
          <w:rFonts w:hint="eastAsia"/>
          <w:i/>
          <w:iCs/>
          <w:color w:val="000000" w:themeColor="text1"/>
          <w:highlight w:val="none"/>
          <w14:textFill>
            <w14:solidFill>
              <w14:schemeClr w14:val="tx1"/>
            </w14:solidFill>
          </w14:textFill>
        </w:rPr>
        <w:t>《XX设备验收试验程序》（MF0000004989）</w:t>
      </w:r>
      <w:r>
        <w:rPr>
          <w:rFonts w:hint="eastAsia"/>
          <w:color w:val="000000" w:themeColor="text1"/>
          <w:highlight w:val="none"/>
          <w14:textFill>
            <w14:solidFill>
              <w14:schemeClr w14:val="tx1"/>
            </w14:solidFill>
          </w14:textFill>
        </w:rPr>
        <w:t>中“</w:t>
      </w:r>
      <w:r>
        <w:rPr>
          <w:rFonts w:hint="eastAsia"/>
          <w:i/>
          <w:iCs/>
          <w:color w:val="000000" w:themeColor="text1"/>
          <w:highlight w:val="none"/>
          <w14:textFill>
            <w14:solidFill>
              <w14:schemeClr w14:val="tx1"/>
            </w14:solidFill>
          </w14:textFill>
        </w:rPr>
        <w:t>第X章节</w:t>
      </w:r>
      <w:r>
        <w:rPr>
          <w:rFonts w:hint="eastAsia"/>
          <w:color w:val="000000" w:themeColor="text1"/>
          <w:highlight w:val="none"/>
          <w14:textFill>
            <w14:solidFill>
              <w14:schemeClr w14:val="tx1"/>
            </w14:solidFill>
          </w14:textFill>
        </w:rPr>
        <w:t>功能测试程序”测试，并按要求进行记录。</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_Ref23196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给出了进行功能测试所需设备。功能性能测试连接图见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_Ref23967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left="0" w:leftChars="0" w:firstLine="0" w:firstLineChars="0"/>
        <w:jc w:val="center"/>
        <w:rPr>
          <w:rFonts w:hint="eastAsia"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REF _Ref23967 \h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default" w:cs="Times New Roman"/>
          <w:color w:val="000000" w:themeColor="text1"/>
          <w:kern w:val="2"/>
          <w:sz w:val="24"/>
          <w:szCs w:val="24"/>
          <w:highlight w:val="none"/>
          <w:lang w:val="en-US" w:eastAsia="zh-CN" w:bidi="ar-SA"/>
          <w14:textFill>
            <w14:solidFill>
              <w14:schemeClr w14:val="tx1"/>
            </w14:solidFill>
          </w14:textFill>
        </w:rPr>
        <w:t>图</w:t>
      </w:r>
      <w:r>
        <w:rPr>
          <w:rFonts w:hint="default" w:cs="Times New Roman"/>
          <w:color w:val="000000" w:themeColor="text1"/>
          <w:kern w:val="2"/>
          <w:sz w:val="24"/>
          <w:szCs w:val="24"/>
          <w:highlight w:val="none"/>
          <w:lang w:val="en-US" w:eastAsia="zh-CN" w:bidi="ar-SA"/>
          <w14:textFill>
            <w14:solidFill>
              <w14:schemeClr w14:val="tx1"/>
            </w14:solidFill>
          </w14:textFill>
        </w:rPr>
        <w:fldChar w:fldCharType="begin"/>
      </w:r>
      <w:r>
        <w:rPr>
          <w:rFonts w:hint="default" w:cs="Times New Roman"/>
          <w:color w:val="000000" w:themeColor="text1"/>
          <w:kern w:val="2"/>
          <w:sz w:val="24"/>
          <w:szCs w:val="24"/>
          <w:highlight w:val="none"/>
          <w:lang w:val="en-US" w:eastAsia="zh-CN" w:bidi="ar-SA"/>
          <w14:textFill>
            <w14:solidFill>
              <w14:schemeClr w14:val="tx1"/>
            </w14:solidFill>
          </w14:textFill>
        </w:rPr>
        <w:instrText xml:space="preserve"> STYLEREF 1 \s </w:instrText>
      </w:r>
      <w:r>
        <w:rPr>
          <w:rFonts w:hint="default"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default" w:cs="Times New Roman"/>
          <w:color w:val="000000" w:themeColor="text1"/>
          <w:kern w:val="2"/>
          <w:sz w:val="24"/>
          <w:szCs w:val="24"/>
          <w:highlight w:val="none"/>
          <w:lang w:val="en-US" w:eastAsia="zh-CN" w:bidi="ar-SA"/>
          <w14:textFill>
            <w14:solidFill>
              <w14:schemeClr w14:val="tx1"/>
            </w14:solidFill>
          </w14:textFill>
        </w:rPr>
        <w:t>12</w:t>
      </w:r>
      <w:r>
        <w:rPr>
          <w:rFonts w:hint="default"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default" w:cs="Times New Roman"/>
          <w:color w:val="000000" w:themeColor="text1"/>
          <w:kern w:val="2"/>
          <w:sz w:val="24"/>
          <w:szCs w:val="24"/>
          <w:highlight w:val="none"/>
          <w:lang w:val="en-US" w:eastAsia="zh-CN" w:bidi="ar-SA"/>
          <w14:textFill>
            <w14:solidFill>
              <w14:schemeClr w14:val="tx1"/>
            </w14:solidFill>
          </w14:textFill>
        </w:rPr>
        <w:t>1</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p>
    <w:p>
      <w:pPr>
        <w:pStyle w:val="62"/>
        <w:jc w:val="center"/>
        <w:rPr>
          <w:rFonts w:hint="eastAsia" w:eastAsia="宋体"/>
          <w:color w:val="000000" w:themeColor="text1"/>
          <w:highlight w:val="none"/>
          <w:lang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 xml:space="preserve">图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图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Start w:id="87" w:name="_Toc18356"/>
      <w:r>
        <w:rPr>
          <w:rFonts w:hint="eastAsia"/>
          <w:color w:val="000000" w:themeColor="text1"/>
          <w:highlight w:val="none"/>
          <w:lang w:val="en-US" w:eastAsia="zh-CN"/>
          <w14:textFill>
            <w14:solidFill>
              <w14:schemeClr w14:val="tx1"/>
            </w14:solidFill>
          </w14:textFill>
        </w:rPr>
        <w:t>：性能试验测试连接图</w:t>
      </w:r>
      <w:bookmarkEnd w:id="87"/>
    </w:p>
    <w:p>
      <w:pPr>
        <w:ind w:firstLine="480"/>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lang w:eastAsia="zh-CN"/>
          <w14:textFill>
            <w14:solidFill>
              <w14:schemeClr w14:val="tx1"/>
            </w14:solidFill>
          </w14:textFill>
        </w:rPr>
        <w:t>】</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1.破坏性试验结束后，应进行相应检查以表明其是否满足试验要求，具体检查方法应由各系统单位与测试单位沟通确定。</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2.若选择不进行功能性能测试，则应在此处给出具体试验，表明其不再进行功能性能试验。</w:t>
      </w:r>
    </w:p>
    <w:p>
      <w:pPr>
        <w:pStyle w:val="62"/>
        <w:jc w:val="center"/>
        <w:rPr>
          <w:rFonts w:hint="default"/>
          <w:color w:val="000000" w:themeColor="text1"/>
          <w:highlight w:val="none"/>
          <w:lang w:val="en-US" w:eastAsia="zh-CN"/>
          <w14:textFill>
            <w14:solidFill>
              <w14:schemeClr w14:val="tx1"/>
            </w14:solidFill>
          </w14:textFill>
        </w:rPr>
      </w:pPr>
      <w:bookmarkStart w:id="88" w:name="_Ref23196"/>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88"/>
      <w:bookmarkStart w:id="89" w:name="_Toc15465"/>
      <w:r>
        <w:rPr>
          <w:rFonts w:hint="eastAsia"/>
          <w:color w:val="000000" w:themeColor="text1"/>
          <w:highlight w:val="none"/>
          <w:lang w:val="en-US" w:eastAsia="zh-CN"/>
          <w14:textFill>
            <w14:solidFill>
              <w14:schemeClr w14:val="tx1"/>
            </w14:solidFill>
          </w14:textFill>
        </w:rPr>
        <w:t>：功能性能测试设备信息表</w:t>
      </w:r>
      <w:bookmarkEnd w:id="89"/>
    </w:p>
    <w:tbl>
      <w:tblPr>
        <w:tblStyle w:val="30"/>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86"/>
        <w:gridCol w:w="1527"/>
        <w:gridCol w:w="2068"/>
        <w:gridCol w:w="1416"/>
        <w:gridCol w:w="2352"/>
        <w:gridCol w:w="123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7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序号</w:t>
            </w:r>
          </w:p>
        </w:tc>
        <w:tc>
          <w:tcPr>
            <w:tcW w:w="8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用途</w:t>
            </w:r>
          </w:p>
        </w:tc>
        <w:tc>
          <w:tcPr>
            <w:tcW w:w="76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设备型号</w:t>
            </w:r>
          </w:p>
        </w:tc>
        <w:tc>
          <w:tcPr>
            <w:tcW w:w="126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lang w:val="en-US" w:eastAsia="zh-CN"/>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lang w:val="en-US" w:eastAsia="zh-CN"/>
                <w14:textFill>
                  <w14:solidFill>
                    <w14:schemeClr w14:val="tx1"/>
                  </w14:solidFill>
                </w14:textFill>
              </w:rPr>
              <w:t>技术要求/精度</w:t>
            </w:r>
          </w:p>
        </w:tc>
        <w:tc>
          <w:tcPr>
            <w:tcW w:w="66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tcBorders>
              <w:top w:val="single" w:color="auto" w:sz="12" w:space="0"/>
            </w:tcBorders>
            <w:vAlign w:val="center"/>
          </w:tcPr>
          <w:p>
            <w:pPr>
              <w:keepNext w:val="0"/>
              <w:keepLines w:val="0"/>
              <w:pageBreakBefore w:val="0"/>
              <w:widowControl w:val="0"/>
              <w:numPr>
                <w:ilvl w:val="0"/>
                <w:numId w:val="15"/>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2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1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76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267"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661"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r>
              <w:rPr>
                <w:rFonts w:hint="eastAsia" w:cs="Times New Roman"/>
                <w:bCs/>
                <w:i/>
                <w:iCs/>
                <w:color w:val="000000" w:themeColor="text1"/>
                <w:kern w:val="28"/>
                <w:sz w:val="21"/>
                <w:szCs w:val="21"/>
                <w:highlight w:val="none"/>
                <w:lang w:val="en-US" w:eastAsia="zh-CN"/>
                <w14:textFill>
                  <w14:solidFill>
                    <w14:schemeClr w14:val="tx1"/>
                  </w14:solidFill>
                </w14:textFill>
              </w:rPr>
              <w:t>/XXX</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5"/>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color w:val="000000" w:themeColor="text1"/>
                <w:kern w:val="28"/>
                <w:sz w:val="21"/>
                <w:szCs w:val="21"/>
                <w:highlight w:val="none"/>
                <w:lang w:val="en-US" w:eastAsia="zh-CN"/>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r>
              <w:rPr>
                <w:rFonts w:hint="eastAsia" w:cs="Times New Roman"/>
                <w:bCs/>
                <w:i/>
                <w:iCs/>
                <w:color w:val="000000" w:themeColor="text1"/>
                <w:kern w:val="28"/>
                <w:sz w:val="21"/>
                <w:szCs w:val="21"/>
                <w:highlight w:val="none"/>
                <w:lang w:val="en-US" w:eastAsia="zh-CN"/>
                <w14:textFill>
                  <w14:solidFill>
                    <w14:schemeClr w14:val="tx1"/>
                  </w14:solidFill>
                </w14:textFill>
              </w:rPr>
              <w:t>/XXX</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5"/>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5"/>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pPr>
            <w:r>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pPr>
            <w:r>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eastAsia="宋体" w:cs="Times New Roman"/>
                <w:b/>
                <w:i/>
                <w:color w:val="000000" w:themeColor="text1"/>
                <w:kern w:val="28"/>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14:ligatures w14:val="none"/>
              </w:rPr>
              <w:t>3.所有未标注数量的设备，默认数量为1。</w:t>
            </w:r>
          </w:p>
        </w:tc>
      </w:tr>
    </w:tbl>
    <w:p>
      <w:pPr>
        <w:ind w:firstLine="480"/>
        <w:rPr>
          <w:rFonts w:hint="eastAsia" w:eastAsia="宋体"/>
          <w:color w:val="000000" w:themeColor="text1"/>
          <w:lang w:eastAsia="zh-CN"/>
          <w14:textFill>
            <w14:solidFill>
              <w14:schemeClr w14:val="tx1"/>
            </w14:solidFill>
          </w14:textFill>
        </w:rPr>
      </w:pPr>
      <w:bookmarkStart w:id="90" w:name="_Toc22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1.功能性能测试设备信息表仅针对功能性能测试设备进行列举，具体各试验章节中仅给出试验使用设备即可</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2.图12-1功能性能测试连接图主要目的是进行功能性能检测使用。</w:t>
      </w:r>
    </w:p>
    <w:p>
      <w:pPr>
        <w:pStyle w:val="2"/>
        <w:bidi w:val="0"/>
        <w:ind w:left="0" w:leftChars="0" w:firstLine="0" w:firstLineChars="0"/>
        <w:rPr>
          <w:rFonts w:hint="default"/>
          <w:lang w:val="en-US" w:eastAsia="zh-CN"/>
        </w:rPr>
      </w:pPr>
      <w:r>
        <w:rPr>
          <w:rFonts w:hint="eastAsia"/>
          <w:lang w:val="en-US" w:eastAsia="zh-CN"/>
        </w:rPr>
        <w:t>鉴定性能接受试验（QPAT）</w:t>
      </w:r>
      <w:bookmarkEnd w:id="90"/>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_Ref24881 \h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所示，如果上一个试验的结束状态为此试验的开始状态，则上一个试验的试验后检测结果可作为该试验的试验前检测结果。</w:t>
      </w:r>
    </w:p>
    <w:p>
      <w:pPr>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QPAT过程中使用的测试设备信息见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_Ref23196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，测试连接见各章节试验连接图</w:t>
      </w:r>
      <w:r>
        <w:rPr>
          <w:rFonts w:hint="eastAsia"/>
          <w:color w:val="000000" w:themeColor="text1"/>
          <w:lang w:eastAsia="zh-CN"/>
          <w14:textFill>
            <w14:solidFill>
              <w14:schemeClr w14:val="tx1"/>
            </w14:solidFill>
          </w14:textFill>
        </w:rPr>
        <w:t>。</w:t>
      </w:r>
    </w:p>
    <w:p>
      <w:pPr>
        <w:ind w:firstLine="480"/>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说明</w:t>
      </w:r>
      <w:r>
        <w:rPr>
          <w:rFonts w:hint="eastAsia"/>
          <w:color w:val="000000" w:themeColor="text1"/>
          <w:lang w:eastAsia="zh-CN"/>
          <w14:textFill>
            <w14:solidFill>
              <w14:schemeClr w14:val="tx1"/>
            </w14:solidFill>
          </w14:textFill>
        </w:rPr>
        <w:t>】</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QPAT过程中使用的测试设备信息若与</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_Ref23196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一致，则直接引用，若不一致，需自行补充测试设备信息表。</w:t>
      </w:r>
    </w:p>
    <w:p>
      <w:pPr>
        <w:ind w:firstLine="480"/>
        <w:rPr>
          <w:rFonts w:hint="eastAsia"/>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p>
    <w:p>
      <w:pPr>
        <w:ind w:firstLine="480"/>
        <w:rPr>
          <w:rFonts w:hint="default"/>
          <w:color w:val="000000" w:themeColor="text1"/>
          <w:lang w:val="en-US" w:eastAsia="zh-CN"/>
          <w14:textFill>
            <w14:solidFill>
              <w14:schemeClr w14:val="tx1"/>
            </w14:solidFill>
          </w14:textFill>
        </w:rPr>
      </w:pPr>
      <w:bookmarkStart w:id="91" w:name="_Ref24881"/>
      <w:bookmarkStart w:id="92" w:name="_Toc1090"/>
      <w:r>
        <w:rPr>
          <w:rFonts w:hint="eastAsia"/>
          <w:color w:val="000000" w:themeColor="text1"/>
          <w:lang w:val="en-US" w:eastAsia="zh-CN"/>
          <w14:textFill>
            <w14:solidFill>
              <w14:schemeClr w14:val="tx1"/>
            </w14:solidFill>
          </w14:textFill>
        </w:rPr>
        <w:t>【举例】</w:t>
      </w:r>
    </w:p>
    <w:p>
      <w:pPr>
        <w:pStyle w:val="62"/>
        <w:jc w:val="cente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2</w:t>
      </w:r>
      <w:r>
        <w:rPr>
          <w:rFonts w:hint="default"/>
          <w:color w:val="000000" w:themeColor="text1"/>
          <w:highlight w:val="none"/>
          <w:lang w:val="en-US" w:eastAsia="zh-CN"/>
          <w14:textFill>
            <w14:solidFill>
              <w14:schemeClr w14:val="tx1"/>
            </w14:solidFill>
          </w14:textFill>
        </w:rPr>
        <w:fldChar w:fldCharType="end"/>
      </w:r>
      <w:bookmarkEnd w:id="91"/>
      <w:bookmarkStart w:id="93" w:name="_Toc9366"/>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鉴定性能接收试验（QPAT）</w:t>
      </w:r>
      <w:bookmarkEnd w:id="92"/>
      <w:bookmarkEnd w:id="93"/>
    </w:p>
    <w:tbl>
      <w:tblPr>
        <w:tblStyle w:val="112"/>
        <w:tblW w:w="4996"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872"/>
        <w:gridCol w:w="2907"/>
        <w:gridCol w:w="1649"/>
        <w:gridCol w:w="8735"/>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08" w:type="pct"/>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黑体" w:cs="Times New Roman"/>
                <w:b/>
                <w:bCs/>
                <w:i w:val="0"/>
                <w:iCs w:val="0"/>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14:textFill>
                  <w14:solidFill>
                    <w14:schemeClr w14:val="tx1"/>
                  </w14:solidFill>
                </w14:textFill>
              </w:rPr>
              <w:t>编号</w:t>
            </w:r>
          </w:p>
        </w:tc>
        <w:tc>
          <w:tcPr>
            <w:tcW w:w="1608" w:type="pct"/>
            <w:gridSpan w:val="2"/>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黑体" w:cs="Times New Roman"/>
                <w:b/>
                <w:bCs/>
                <w:i w:val="0"/>
                <w:iCs w:val="0"/>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14:textFill>
                  <w14:solidFill>
                    <w14:schemeClr w14:val="tx1"/>
                  </w14:solidFill>
                </w14:textFill>
              </w:rPr>
              <w:t>试验项目</w:t>
            </w:r>
          </w:p>
        </w:tc>
        <w:tc>
          <w:tcPr>
            <w:tcW w:w="3083" w:type="pct"/>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黑体" w:cs="Times New Roman"/>
                <w:b/>
                <w:bCs/>
                <w:i w:val="0"/>
                <w:iCs w:val="0"/>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b/>
                <w:bCs/>
                <w:i w:val="0"/>
                <w:iCs w:val="0"/>
                <w:color w:val="000000" w:themeColor="text1"/>
                <w:sz w:val="21"/>
                <w:szCs w:val="21"/>
                <w:highlight w:val="none"/>
                <w14:textFill>
                  <w14:solidFill>
                    <w14:schemeClr w14:val="tx1"/>
                  </w14:solidFill>
                </w14:textFill>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308" w:type="pct"/>
            <w:tcBorders>
              <w:top w:val="single" w:color="000000"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t>QPAT1</w:t>
            </w:r>
          </w:p>
        </w:tc>
        <w:tc>
          <w:tcPr>
            <w:tcW w:w="1608" w:type="pct"/>
            <w:gridSpan w:val="2"/>
            <w:tcBorders>
              <w:top w:val="single" w:color="000000"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b/>
                <w:i w:val="0"/>
                <w:iCs w:val="0"/>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t>外观检查</w:t>
            </w:r>
          </w:p>
        </w:tc>
        <w:tc>
          <w:tcPr>
            <w:tcW w:w="3083" w:type="pct"/>
            <w:tcBorders>
              <w:top w:val="single" w:color="000000"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t>目视检查产品表面无明显划伤痕迹、压伤、裂纹、划伤、毛刺、漆层脱落或鼓泡；产品的标识清晰明显；产品表面颜色：灰色；产品外形结构无明显变形、损伤痕迹；产品紧固件齐全，无松动，螺钉头无错位。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69" w:hRule="atLeast"/>
          <w:jc w:val="center"/>
        </w:trPr>
        <w:tc>
          <w:tcPr>
            <w:tcW w:w="308" w:type="pct"/>
            <w:vMerge w:val="restar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t>QPAT2</w:t>
            </w:r>
          </w:p>
        </w:tc>
        <w:tc>
          <w:tcPr>
            <w:tcW w:w="290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eastAsia" w:cs="Times New Roman" w:eastAsiaTheme="minorEastAsia"/>
                <w:color w:val="000000" w:themeColor="text1"/>
                <w:sz w:val="21"/>
                <w:szCs w:val="21"/>
                <w:lang w:val="en-US" w:eastAsia="zh-CN"/>
                <w14:textFill>
                  <w14:solidFill>
                    <w14:schemeClr w14:val="tx1"/>
                  </w14:solidFill>
                </w14:textFill>
              </w:rPr>
              <w:t>XXX</w:t>
            </w:r>
          </w:p>
        </w:tc>
        <w:tc>
          <w:tcPr>
            <w:tcW w:w="16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QPAT2-1</w:t>
            </w:r>
          </w:p>
        </w:tc>
        <w:tc>
          <w:tcPr>
            <w:tcW w:w="8735" w:type="dxa"/>
            <w:tcBorders>
              <w:tl2br w:val="nil"/>
              <w:tr2bl w:val="nil"/>
            </w:tcBorders>
            <w:vAlign w:val="center"/>
          </w:tcPr>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4"/>
              <w:gridCol w:w="42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97"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检测方法</w:t>
                  </w:r>
                </w:p>
              </w:tc>
              <w:tc>
                <w:tcPr>
                  <w:tcW w:w="5498"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Times New Roman"/>
                      <w:b/>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合格判据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7"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XXXX</w:t>
                  </w:r>
                </w:p>
              </w:tc>
              <w:tc>
                <w:tcPr>
                  <w:tcW w:w="5498"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XXXX</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eastAsia="宋体" w:cs="Times New Roman"/>
                <w:b/>
                <w:i w:val="0"/>
                <w:iCs w:val="0"/>
                <w:color w:val="000000" w:themeColor="text1"/>
                <w:sz w:val="21"/>
                <w:szCs w:val="21"/>
                <w:highlight w:val="none"/>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082" w:hRule="atLeast"/>
          <w:jc w:val="center"/>
        </w:trPr>
        <w:tc>
          <w:tcPr>
            <w:tcW w:w="308"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p>
        </w:tc>
        <w:tc>
          <w:tcPr>
            <w:tcW w:w="290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eastAsia" w:cs="Times New Roman" w:eastAsiaTheme="minorEastAsia"/>
                <w:color w:val="000000" w:themeColor="text1"/>
                <w:sz w:val="21"/>
                <w:szCs w:val="21"/>
                <w:lang w:val="en-US" w:eastAsia="zh-CN"/>
                <w14:textFill>
                  <w14:solidFill>
                    <w14:schemeClr w14:val="tx1"/>
                  </w14:solidFill>
                </w14:textFill>
              </w:rPr>
              <w:t>XXX</w:t>
            </w:r>
          </w:p>
        </w:tc>
        <w:tc>
          <w:tcPr>
            <w:tcW w:w="164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QPAT2-2</w:t>
            </w:r>
          </w:p>
        </w:tc>
        <w:tc>
          <w:tcPr>
            <w:tcW w:w="8735" w:type="dxa"/>
            <w:tcBorders>
              <w:tl2br w:val="nil"/>
              <w:tr2bl w:val="nil"/>
            </w:tcBorders>
            <w:vAlign w:val="top"/>
          </w:tcPr>
          <w:tbl>
            <w:tblPr>
              <w:tblStyle w:val="1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37"/>
              <w:gridCol w:w="37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14" w:hRule="atLeast"/>
                <w:jc w:val="center"/>
              </w:trPr>
              <w:tc>
                <w:tcPr>
                  <w:tcW w:w="443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检测方法</w:t>
                  </w:r>
                </w:p>
              </w:tc>
              <w:tc>
                <w:tcPr>
                  <w:tcW w:w="371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合格判据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216" w:hRule="atLeast"/>
                <w:jc w:val="center"/>
              </w:trPr>
              <w:tc>
                <w:tcPr>
                  <w:tcW w:w="443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cs="Times New Roman" w:eastAsiaTheme="minorEastAsia"/>
                      <w:color w:val="000000" w:themeColor="text1"/>
                      <w:sz w:val="21"/>
                      <w:szCs w:val="21"/>
                      <w:lang w:val="en-US" w:eastAsia="zh-CN"/>
                      <w14:textFill>
                        <w14:solidFill>
                          <w14:schemeClr w14:val="tx1"/>
                        </w14:solidFill>
                      </w14:textFill>
                    </w:rPr>
                    <w:t>XXX</w:t>
                  </w:r>
                </w:p>
              </w:tc>
              <w:tc>
                <w:tcPr>
                  <w:tcW w:w="371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eastAsia="宋体" w:cs="Times New Roman"/>
                      <w:b/>
                      <w:color w:val="000000" w:themeColor="text1"/>
                      <w:sz w:val="21"/>
                      <w:szCs w:val="21"/>
                      <w:lang w:val="en-US" w:eastAsia="zh-CN"/>
                      <w14:textFill>
                        <w14:solidFill>
                          <w14:schemeClr w14:val="tx1"/>
                        </w14:solidFill>
                      </w14:textFill>
                    </w:rPr>
                  </w:pPr>
                  <w:r>
                    <w:rPr>
                      <w:rFonts w:hint="eastAsia" w:cs="Times New Roman" w:eastAsiaTheme="minorEastAsia"/>
                      <w:color w:val="000000" w:themeColor="text1"/>
                      <w:sz w:val="21"/>
                      <w:szCs w:val="21"/>
                      <w:lang w:val="en-US" w:eastAsia="zh-CN"/>
                      <w14:textFill>
                        <w14:solidFill>
                          <w14:schemeClr w14:val="tx1"/>
                        </w14:solidFill>
                      </w14:textFill>
                    </w:rPr>
                    <w:t>XXXX</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87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t>QPAT3</w:t>
            </w:r>
          </w:p>
        </w:tc>
        <w:tc>
          <w:tcPr>
            <w:tcW w:w="4556" w:type="dxa"/>
            <w:gridSpan w:val="2"/>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t>结构检查</w:t>
            </w:r>
          </w:p>
        </w:tc>
        <w:tc>
          <w:tcPr>
            <w:tcW w:w="873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cente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pPr>
            <w:r>
              <w:rPr>
                <w:rFonts w:hint="default" w:ascii="Times New Roman" w:hAnsi="Times New Roman" w:eastAsia="宋体" w:cs="Times New Roman"/>
                <w:i w:val="0"/>
                <w:iCs w:val="0"/>
                <w:color w:val="000000" w:themeColor="text1"/>
                <w:sz w:val="21"/>
                <w:szCs w:val="21"/>
                <w:highlight w:val="none"/>
                <w14:textFill>
                  <w14:solidFill>
                    <w14:schemeClr w14:val="tx1"/>
                  </w14:solidFill>
                </w14:textFill>
              </w:rPr>
              <w:t>受试设备结构不出现损失，无异常。</w:t>
            </w:r>
          </w:p>
        </w:tc>
      </w:tr>
    </w:tbl>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1.QPAT检查表在后面各试验章节需多次引用，应仔细填写。</w:t>
      </w:r>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2.此处QPAT表仅供参考，需根据各设备实际情况填写。</w:t>
      </w:r>
    </w:p>
    <w:p>
      <w:pPr>
        <w:pStyle w:val="109"/>
        <w:spacing w:line="420" w:lineRule="exact"/>
        <w:ind w:firstLine="0" w:firstLineChars="0"/>
        <w:rPr>
          <w:rFonts w:hint="default" w:ascii="Times New Roman" w:hAnsi="Times New Roman" w:cs="Times New Roman"/>
          <w:i/>
          <w:iCs/>
          <w:color w:val="000000" w:themeColor="text1"/>
          <w:highlight w:val="none"/>
          <w14:textFill>
            <w14:solidFill>
              <w14:schemeClr w14:val="tx1"/>
            </w14:solidFill>
          </w14:textFill>
        </w:rPr>
      </w:pPr>
    </w:p>
    <w:p>
      <w:pPr>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i/>
          <w:iCs/>
          <w:color w:val="000000" w:themeColor="text1"/>
          <w:highlight w:val="none"/>
          <w14:textFill>
            <w14:solidFill>
              <w14:schemeClr w14:val="tx1"/>
            </w14:solidFill>
          </w14:textFill>
        </w:rPr>
        <w:sectPr>
          <w:pgSz w:w="16838" w:h="11906" w:orient="landscape"/>
          <w:pgMar w:top="1800" w:right="1440" w:bottom="1558"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4"/>
        <w:bidi w:val="0"/>
        <w:ind w:left="992" w:leftChars="0" w:hanging="992" w:firstLineChars="0"/>
        <w:rPr>
          <w:rFonts w:hint="default"/>
          <w:lang w:val="en-US" w:eastAsia="zh-CN"/>
        </w:rPr>
      </w:pPr>
      <w:bookmarkStart w:id="94" w:name="_Toc11540"/>
      <w:r>
        <w:rPr>
          <w:rFonts w:hint="eastAsia"/>
          <w:lang w:val="en-US" w:eastAsia="zh-CN"/>
        </w:rPr>
        <w:t>磁影响</w:t>
      </w:r>
      <w:bookmarkEnd w:id="94"/>
    </w:p>
    <w:p>
      <w:pPr>
        <w:pStyle w:val="2"/>
        <w:bidi w:val="0"/>
        <w:ind w:left="0" w:leftChars="0" w:firstLine="0" w:firstLineChars="0"/>
        <w:rPr>
          <w:rFonts w:hint="default"/>
          <w:lang w:val="en-US" w:eastAsia="zh-CN"/>
        </w:rPr>
      </w:pPr>
      <w:bookmarkStart w:id="95" w:name="_Toc16083"/>
      <w:r>
        <w:rPr>
          <w:rFonts w:hint="eastAsia"/>
          <w:lang w:val="en-US" w:eastAsia="zh-CN"/>
        </w:rPr>
        <w:t>试验目的</w:t>
      </w:r>
      <w:bookmarkEnd w:id="95"/>
    </w:p>
    <w:p>
      <w:pPr>
        <w:ind w:firstLine="420" w:firstLineChars="0"/>
        <w:rPr>
          <w:rFonts w:hint="eastAsia"/>
          <w:color w:val="000000" w:themeColor="text1"/>
          <w:sz w:val="24"/>
          <w:szCs w:val="32"/>
          <w:highlight w:val="none"/>
          <w:lang w:val="en-US" w:eastAsia="zh-CN"/>
          <w14:textFill>
            <w14:solidFill>
              <w14:schemeClr w14:val="tx1"/>
            </w14:solidFill>
          </w14:textFill>
        </w:rPr>
      </w:pPr>
      <w:r>
        <w:rPr>
          <w:rFonts w:hint="eastAsia"/>
          <w:color w:val="000000" w:themeColor="text1"/>
          <w:sz w:val="24"/>
          <w:szCs w:val="32"/>
          <w:highlight w:val="none"/>
          <w:lang w:val="en-US" w:eastAsia="zh-CN"/>
          <w14:textFill>
            <w14:solidFill>
              <w14:schemeClr w14:val="tx1"/>
            </w14:solidFill>
          </w14:textFill>
        </w:rPr>
        <w:t>确定允许安装的设备与罗盘或罗盘传感器的最近距离是否符合相关要求。</w:t>
      </w:r>
    </w:p>
    <w:p>
      <w:pPr>
        <w:pStyle w:val="2"/>
        <w:bidi w:val="0"/>
        <w:ind w:left="0" w:leftChars="0" w:firstLine="0" w:firstLineChars="0"/>
        <w:rPr>
          <w:rFonts w:hint="eastAsia"/>
        </w:rPr>
      </w:pPr>
      <w:bookmarkStart w:id="96" w:name="_Toc22481"/>
      <w:r>
        <w:rPr>
          <w:rFonts w:hint="eastAsia"/>
          <w:lang w:val="en-US" w:eastAsia="zh-CN"/>
        </w:rPr>
        <w:t>试验要求</w:t>
      </w:r>
      <w:bookmarkEnd w:id="96"/>
    </w:p>
    <w:p>
      <w:pPr>
        <w:ind w:firstLine="480"/>
        <w:rPr>
          <w:rFonts w:hint="eastAsia"/>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安装于飞机</w:t>
      </w:r>
      <w:r>
        <w:rPr>
          <w:rFonts w:hint="eastAsia"/>
          <w:i/>
          <w:iCs/>
          <w:color w:val="000000" w:themeColor="text1"/>
          <w:highlight w:val="none"/>
          <w14:textFill>
            <w14:solidFill>
              <w14:schemeClr w14:val="tx1"/>
            </w14:solidFill>
          </w14:textFill>
        </w:rPr>
        <w:t>XXXX</w:t>
      </w:r>
      <w:r>
        <w:rPr>
          <w:rFonts w:hint="eastAsia"/>
          <w:color w:val="000000" w:themeColor="text1"/>
          <w:highlight w:val="none"/>
          <w14:textFill>
            <w14:solidFill>
              <w14:schemeClr w14:val="tx1"/>
            </w14:solidFill>
          </w14:textFill>
        </w:rPr>
        <w:t>，应通过</w:t>
      </w:r>
      <w:r>
        <w:rPr>
          <w:rFonts w:hint="eastAsia"/>
          <w:color w:val="000000" w:themeColor="text1"/>
          <w:highlight w:val="none"/>
          <w:lang w:val="en-US" w:eastAsia="zh-CN"/>
          <w14:textFill>
            <w14:solidFill>
              <w14:schemeClr w14:val="tx1"/>
            </w14:solidFill>
          </w14:textFill>
        </w:rPr>
        <w:t>RTCA/</w:t>
      </w:r>
      <w:r>
        <w:rPr>
          <w:rFonts w:hint="eastAsia"/>
          <w:color w:val="000000" w:themeColor="text1"/>
          <w:highlight w:val="none"/>
          <w14:textFill>
            <w14:solidFill>
              <w14:schemeClr w14:val="tx1"/>
            </w14:solidFill>
          </w14:textFill>
        </w:rPr>
        <w:t>DO－160G第</w:t>
      </w:r>
      <w:r>
        <w:rPr>
          <w:rFonts w:hint="eastAsia"/>
          <w:color w:val="000000" w:themeColor="text1"/>
          <w:highlight w:val="none"/>
          <w:lang w:val="en-US" w:eastAsia="zh-CN"/>
          <w14:textFill>
            <w14:solidFill>
              <w14:schemeClr w14:val="tx1"/>
            </w14:solidFill>
          </w14:textFill>
        </w:rPr>
        <w:t>15</w:t>
      </w:r>
      <w:r>
        <w:rPr>
          <w:rFonts w:hint="eastAsia"/>
          <w:color w:val="000000" w:themeColor="text1"/>
          <w:highlight w:val="none"/>
          <w14:textFill>
            <w14:solidFill>
              <w14:schemeClr w14:val="tx1"/>
            </w14:solidFill>
          </w14:textFill>
        </w:rPr>
        <w:t>章，</w:t>
      </w:r>
      <w:r>
        <w:rPr>
          <w:rFonts w:hint="eastAsia"/>
          <w:i/>
          <w:iCs/>
          <w:color w:val="000000" w:themeColor="text1"/>
          <w:highlight w:val="none"/>
          <w14:textFill>
            <w14:solidFill>
              <w14:schemeClr w14:val="tx1"/>
            </w14:solidFill>
          </w14:textFill>
        </w:rPr>
        <w:t>X</w:t>
      </w:r>
      <w:r>
        <w:rPr>
          <w:rFonts w:hint="eastAsia"/>
          <w:color w:val="000000" w:themeColor="text1"/>
          <w:highlight w:val="none"/>
          <w14:textFill>
            <w14:solidFill>
              <w14:schemeClr w14:val="tx1"/>
            </w14:solidFill>
          </w14:textFill>
        </w:rPr>
        <w:t>类设备规定</w:t>
      </w:r>
      <w:r>
        <w:rPr>
          <w:rFonts w:hint="eastAsia"/>
          <w:color w:val="000000" w:themeColor="text1"/>
          <w:highlight w:val="none"/>
          <w:lang w:val="en-US" w:eastAsia="zh-CN"/>
          <w14:textFill>
            <w14:solidFill>
              <w14:schemeClr w14:val="tx1"/>
            </w14:solidFill>
          </w14:textFill>
        </w:rPr>
        <w:t>要求。</w:t>
      </w:r>
      <w:r>
        <w:rPr>
          <w:rFonts w:ascii="Times New Roman" w:hAnsi="Times New Roman"/>
          <w:color w:val="000000" w:themeColor="text1"/>
          <w:sz w:val="24"/>
          <w:szCs w:val="24"/>
          <w:highlight w:val="none"/>
          <w14:textFill>
            <w14:solidFill>
              <w14:schemeClr w14:val="tx1"/>
            </w14:solidFill>
          </w14:textFill>
        </w:rPr>
        <w:t>此类试验考核</w:t>
      </w:r>
      <w:r>
        <w:rPr>
          <w:rFonts w:hint="eastAsia" w:ascii="Times New Roman" w:hAnsi="Times New Roman"/>
          <w:i/>
          <w:iCs/>
          <w:color w:val="000000" w:themeColor="text1"/>
          <w:sz w:val="24"/>
          <w:szCs w:val="24"/>
          <w:highlight w:val="none"/>
          <w:lang w:val="en-US" w:eastAsia="zh-CN"/>
          <w14:textFill>
            <w14:solidFill>
              <w14:schemeClr w14:val="tx1"/>
            </w14:solidFill>
          </w14:textFill>
        </w:rPr>
        <w:t>MMMMM</w:t>
      </w:r>
      <w:r>
        <w:rPr>
          <w:rFonts w:ascii="Times New Roman" w:hAnsi="Times New Roman"/>
          <w:color w:val="000000" w:themeColor="text1"/>
          <w:sz w:val="24"/>
          <w:szCs w:val="24"/>
          <w:highlight w:val="none"/>
          <w14:textFill>
            <w14:solidFill>
              <w14:schemeClr w14:val="tx1"/>
            </w14:solidFill>
          </w14:textFill>
        </w:rPr>
        <w:t>的等效偏转角Dc能否满</w:t>
      </w:r>
      <w:r>
        <w:rPr>
          <w:rFonts w:hint="eastAsia"/>
          <w:color w:val="000000" w:themeColor="text1"/>
          <w:highlight w:val="none"/>
          <w:lang w:val="en-US" w:eastAsia="zh-CN"/>
          <w14:textFill>
            <w14:solidFill>
              <w14:schemeClr w14:val="tx1"/>
            </w14:solidFill>
          </w14:textFill>
        </w:rPr>
        <w:t>足</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_Ref28199 \h </w:instrText>
      </w:r>
      <w:r>
        <w:rPr>
          <w:rFonts w:hint="eastAsia"/>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13</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中</w:t>
      </w:r>
      <w:r>
        <w:rPr>
          <w:rFonts w:hint="eastAsia"/>
          <w:color w:val="000000" w:themeColor="text1"/>
          <w:highlight w:val="none"/>
          <w14:textFill>
            <w14:solidFill>
              <w14:schemeClr w14:val="tx1"/>
            </w14:solidFill>
          </w14:textFill>
        </w:rPr>
        <w:t>的</w:t>
      </w:r>
      <w:r>
        <w:rPr>
          <w:rFonts w:hint="eastAsia"/>
          <w:color w:val="000000" w:themeColor="text1"/>
          <w:highlight w:val="none"/>
          <w:lang w:val="en-US" w:eastAsia="zh-CN"/>
          <w14:textFill>
            <w14:solidFill>
              <w14:schemeClr w14:val="tx1"/>
            </w14:solidFill>
          </w14:textFill>
        </w:rPr>
        <w:t>距离要求</w:t>
      </w:r>
      <w:r>
        <w:rPr>
          <w:rFonts w:hint="eastAsia"/>
          <w:color w:val="000000" w:themeColor="text1"/>
          <w:highlight w:val="none"/>
          <w14:textFill>
            <w14:solidFill>
              <w14:schemeClr w14:val="tx1"/>
            </w14:solidFill>
          </w14:textFill>
        </w:rPr>
        <w:t>。</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【说明】</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根据设备类别不同，试验条件、试验程序等都有可能不同，各设备的具体试验条件、试验程序应按RTCA/DO-160G中要求确定，以下章节均仅给出某类设备示例。</w:t>
      </w:r>
    </w:p>
    <w:p>
      <w:pPr>
        <w:pStyle w:val="62"/>
        <w:jc w:val="center"/>
        <w:rPr>
          <w:rFonts w:hint="default"/>
          <w:color w:val="000000" w:themeColor="text1"/>
          <w:highlight w:val="none"/>
          <w:lang w:val="en-US" w:eastAsia="zh-CN"/>
          <w14:textFill>
            <w14:solidFill>
              <w14:schemeClr w14:val="tx1"/>
            </w14:solidFill>
          </w14:textFill>
        </w:rPr>
      </w:pPr>
      <w:bookmarkStart w:id="97" w:name="_Ref28199"/>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13</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97"/>
      <w:bookmarkStart w:id="98" w:name="_Toc30941"/>
      <w:r>
        <w:rPr>
          <w:rFonts w:hint="eastAsia"/>
          <w:color w:val="000000" w:themeColor="text1"/>
          <w:highlight w:val="none"/>
          <w:lang w:val="en-US" w:eastAsia="zh-CN"/>
          <w14:textFill>
            <w14:solidFill>
              <w14:schemeClr w14:val="tx1"/>
            </w14:solidFill>
          </w14:textFill>
        </w:rPr>
        <w:t>：磁影响要求</w:t>
      </w:r>
      <w:bookmarkEnd w:id="98"/>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bCs/>
                <w:color w:val="000000" w:themeColor="text1"/>
                <w:sz w:val="21"/>
                <w:szCs w:val="21"/>
                <w:highlight w:val="none"/>
                <w:vertAlign w:val="baseline"/>
                <w:lang w:val="en-US" w:eastAsia="zh-CN"/>
                <w14:textFill>
                  <w14:solidFill>
                    <w14:schemeClr w14:val="tx1"/>
                  </w14:solidFill>
                </w14:textFill>
              </w:rPr>
              <w:t>设备类别</w:t>
            </w:r>
          </w:p>
        </w:tc>
        <w:tc>
          <w:tcPr>
            <w:tcW w:w="4261" w:type="dxa"/>
            <w:tcBorders>
              <w:top w:val="single" w:color="auto" w:sz="12" w:space="0"/>
              <w:left w:val="single" w:color="auto" w:sz="6" w:space="0"/>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b/>
                <w:bCs/>
                <w:color w:val="000000" w:themeColor="text1"/>
                <w:sz w:val="21"/>
                <w:szCs w:val="21"/>
                <w:highlight w:val="none"/>
                <w:vertAlign w:val="baseline"/>
                <w:lang w:val="en-US" w:eastAsia="zh-CN"/>
                <w14:textFill>
                  <w14:solidFill>
                    <w14:schemeClr w14:val="tx1"/>
                  </w14:solidFill>
                </w14:textFill>
              </w:rPr>
              <w:t>偏转Dc对应的测量距离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Y</w:t>
            </w:r>
          </w:p>
        </w:tc>
        <w:tc>
          <w:tcPr>
            <w:tcW w:w="4261" w:type="dxa"/>
            <w:tcBorders>
              <w:top w:val="single" w:color="auto" w:sz="12" w:space="0"/>
              <w:left w:val="single" w:color="auto" w:sz="6" w:space="0"/>
              <w:bottom w:val="single" w:color="auto" w:sz="6" w:space="0"/>
              <w:right w:val="single" w:color="auto" w:sz="12"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t>D</w:t>
            </w: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Z</w:t>
            </w:r>
          </w:p>
        </w:tc>
        <w:tc>
          <w:tcPr>
            <w:tcW w:w="4261" w:type="dxa"/>
            <w:tcBorders>
              <w:top w:val="single" w:color="auto" w:sz="6" w:space="0"/>
              <w:left w:val="single" w:color="auto" w:sz="6" w:space="0"/>
              <w:bottom w:val="single" w:color="auto" w:sz="6" w:space="0"/>
              <w:right w:val="single" w:color="auto" w:sz="12"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0＜D</w:t>
            </w:r>
            <w:r>
              <w:rPr>
                <w:rFonts w:hint="default" w:ascii="Arial" w:hAnsi="Arial" w:cs="Arial"/>
                <w:color w:val="000000" w:themeColor="text1"/>
                <w:sz w:val="21"/>
                <w:szCs w:val="21"/>
                <w:highlight w:val="none"/>
                <w:vertAlign w:val="baseline"/>
                <w:lang w:val="en-US" w:eastAsia="zh-CN"/>
                <w14:textFill>
                  <w14:solidFill>
                    <w14:schemeClr w14:val="tx1"/>
                  </w14:solidFill>
                </w14:textFill>
              </w:rPr>
              <w:t>≤</w:t>
            </w: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0.3m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A</w:t>
            </w:r>
          </w:p>
        </w:tc>
        <w:tc>
          <w:tcPr>
            <w:tcW w:w="4261" w:type="dxa"/>
            <w:tcBorders>
              <w:top w:val="single" w:color="auto" w:sz="6" w:space="0"/>
              <w:left w:val="single" w:color="auto" w:sz="6" w:space="0"/>
              <w:bottom w:val="single" w:color="auto" w:sz="6" w:space="0"/>
              <w:right w:val="single" w:color="auto" w:sz="12"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0.3＜D</w:t>
            </w:r>
            <w:r>
              <w:rPr>
                <w:rFonts w:hint="default" w:ascii="Arial" w:hAnsi="Arial" w:cs="Arial"/>
                <w:color w:val="000000" w:themeColor="text1"/>
                <w:sz w:val="21"/>
                <w:szCs w:val="21"/>
                <w:highlight w:val="none"/>
                <w:vertAlign w:val="baseline"/>
                <w:lang w:val="en-US" w:eastAsia="zh-CN"/>
                <w14:textFill>
                  <w14:solidFill>
                    <w14:schemeClr w14:val="tx1"/>
                  </w14:solidFill>
                </w14:textFill>
              </w:rPr>
              <w:t>≤</w:t>
            </w: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1m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B</w:t>
            </w:r>
          </w:p>
        </w:tc>
        <w:tc>
          <w:tcPr>
            <w:tcW w:w="4261" w:type="dxa"/>
            <w:tcBorders>
              <w:top w:val="single" w:color="auto" w:sz="6" w:space="0"/>
              <w:left w:val="single" w:color="auto" w:sz="6" w:space="0"/>
              <w:bottom w:val="single" w:color="auto" w:sz="6" w:space="0"/>
              <w:right w:val="single" w:color="auto" w:sz="12"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1＜D</w:t>
            </w:r>
            <w:r>
              <w:rPr>
                <w:rFonts w:hint="default" w:ascii="Arial" w:hAnsi="Arial" w:cs="Arial"/>
                <w:color w:val="000000" w:themeColor="text1"/>
                <w:sz w:val="21"/>
                <w:szCs w:val="21"/>
                <w:highlight w:val="none"/>
                <w:vertAlign w:val="baseline"/>
                <w:lang w:val="en-US" w:eastAsia="zh-CN"/>
                <w14:textFill>
                  <w14:solidFill>
                    <w14:schemeClr w14:val="tx1"/>
                  </w14:solidFill>
                </w14:textFill>
              </w:rPr>
              <w:t>≤</w:t>
            </w: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3m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C</w:t>
            </w:r>
          </w:p>
        </w:tc>
        <w:tc>
          <w:tcPr>
            <w:tcW w:w="4261" w:type="dxa"/>
            <w:tcBorders>
              <w:top w:val="single" w:color="auto" w:sz="6" w:space="0"/>
              <w:left w:val="single" w:color="auto" w:sz="6" w:space="0"/>
              <w:bottom w:val="single" w:color="auto" w:sz="12" w:space="0"/>
              <w:right w:val="single" w:color="auto" w:sz="12"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olor w:val="000000" w:themeColor="text1"/>
                <w:sz w:val="21"/>
                <w:szCs w:val="21"/>
                <w:highlight w:val="none"/>
                <w:vertAlign w:val="baseline"/>
                <w:lang w:val="en-US" w:eastAsia="zh-CN"/>
                <w14:textFill>
                  <w14:solidFill>
                    <w14:schemeClr w14:val="tx1"/>
                  </w14:solidFill>
                </w14:textFill>
              </w:rPr>
              <w:t>D＞3m</w:t>
            </w:r>
          </w:p>
        </w:tc>
      </w:tr>
    </w:tbl>
    <w:p>
      <w:pPr>
        <w:ind w:firstLine="480"/>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E集成式备用仪表安装于飞机EE舱，应通过RTCA/DO－160G第15章，Z类设备规定的要求。此类试验考核E集成式备用仪表的</w:t>
      </w:r>
      <w:bookmarkStart w:id="99" w:name="_Hlk166577724"/>
      <w:r>
        <w:rPr>
          <w:rFonts w:hint="eastAsia"/>
          <w:color w:val="000000" w:themeColor="text1"/>
          <w:highlight w:val="none"/>
          <w:lang w:val="en-US" w:eastAsia="zh-CN"/>
          <w14:textFill>
            <w14:solidFill>
              <w14:schemeClr w14:val="tx1"/>
            </w14:solidFill>
          </w14:textFill>
        </w:rPr>
        <w:t>等效偏转角Dc能否满足表X中的距离要求</w:t>
      </w:r>
      <w:bookmarkEnd w:id="99"/>
      <w:r>
        <w:rPr>
          <w:rFonts w:hint="eastAsia"/>
          <w:color w:val="000000" w:themeColor="text1"/>
          <w:highlight w:val="none"/>
          <w:lang w:val="en-US" w:eastAsia="zh-CN"/>
          <w14:textFill>
            <w14:solidFill>
              <w14:schemeClr w14:val="tx1"/>
            </w14:solidFill>
          </w14:textFill>
        </w:rPr>
        <w:t>。</w:t>
      </w:r>
    </w:p>
    <w:p>
      <w:pPr>
        <w:pStyle w:val="62"/>
        <w:jc w:val="cente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表X：磁影响要求</w:t>
      </w:r>
    </w:p>
    <w:tbl>
      <w:tblPr>
        <w:tblStyle w:val="29"/>
        <w:tblW w:w="4999"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4492"/>
        <w:gridCol w:w="4792"/>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90" w:hRule="atLeast"/>
          <w:jc w:val="center"/>
        </w:trPr>
        <w:tc>
          <w:tcPr>
            <w:tcW w:w="2419" w:type="pct"/>
            <w:tcBorders>
              <w:top w:val="single" w:color="000000" w:sz="12" w:space="0"/>
              <w:bottom w:val="single" w:color="000000"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bookmarkStart w:id="100" w:name="_Ref8925261"/>
            <w:r>
              <w:rPr>
                <w:rFonts w:hint="eastAsia" w:ascii="Times New Roman" w:hAnsi="Times New Roman" w:eastAsia="宋体" w:cs="Times New Roman"/>
                <w:b/>
                <w:bCs/>
                <w:color w:val="000000" w:themeColor="text1"/>
                <w:sz w:val="21"/>
                <w:szCs w:val="21"/>
                <w:highlight w:val="none"/>
                <w14:textFill>
                  <w14:solidFill>
                    <w14:schemeClr w14:val="tx1"/>
                  </w14:solidFill>
                </w14:textFill>
              </w:rPr>
              <w:t>设备类别</w:t>
            </w:r>
          </w:p>
        </w:tc>
        <w:tc>
          <w:tcPr>
            <w:tcW w:w="2580" w:type="pct"/>
            <w:tcBorders>
              <w:top w:val="single" w:color="000000" w:sz="12" w:space="0"/>
              <w:bottom w:val="single" w:color="000000"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14:textFill>
                  <w14:solidFill>
                    <w14:schemeClr w14:val="tx1"/>
                  </w14:solidFill>
                </w14:textFill>
              </w:rPr>
              <w:t>偏转</w:t>
            </w:r>
            <w:r>
              <w:rPr>
                <w:rFonts w:ascii="Times New Roman" w:hAnsi="Times New Roman" w:eastAsia="宋体" w:cs="Times New Roman"/>
                <w:b/>
                <w:bCs/>
                <w:color w:val="000000" w:themeColor="text1"/>
                <w:sz w:val="21"/>
                <w:szCs w:val="21"/>
                <w:highlight w:val="none"/>
                <w14:textFill>
                  <w14:solidFill>
                    <w14:schemeClr w14:val="tx1"/>
                  </w14:solidFill>
                </w14:textFill>
              </w:rPr>
              <w:t>Dc</w:t>
            </w:r>
            <w:r>
              <w:rPr>
                <w:rFonts w:hint="eastAsia" w:ascii="Times New Roman" w:hAnsi="Times New Roman" w:eastAsia="宋体" w:cs="Times New Roman"/>
                <w:b/>
                <w:bCs/>
                <w:color w:val="000000" w:themeColor="text1"/>
                <w:sz w:val="21"/>
                <w:szCs w:val="21"/>
                <w:highlight w:val="none"/>
                <w14:textFill>
                  <w14:solidFill>
                    <w14:schemeClr w14:val="tx1"/>
                  </w14:solidFill>
                </w14:textFill>
              </w:rPr>
              <w:t>对应的测量距离</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2419" w:type="pct"/>
            <w:tcBorders>
              <w:top w:val="single" w:color="000000" w:sz="12" w:space="0"/>
              <w:bottom w:val="single" w:color="000000"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Z</w:t>
            </w:r>
          </w:p>
        </w:tc>
        <w:tc>
          <w:tcPr>
            <w:tcW w:w="2580" w:type="pct"/>
            <w:tcBorders>
              <w:top w:val="single" w:color="000000" w:sz="12" w:space="0"/>
              <w:bottom w:val="single" w:color="000000"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0＜D</w:t>
            </w:r>
            <w:r>
              <w:rPr>
                <w:rFonts w:hint="default" w:ascii="Arial" w:hAnsi="Arial" w:cs="Arial"/>
                <w:color w:val="000000" w:themeColor="text1"/>
                <w:sz w:val="21"/>
                <w:szCs w:val="21"/>
                <w:highlight w:val="none"/>
                <w:vertAlign w:val="baseline"/>
                <w:lang w:val="en-US" w:eastAsia="zh-CN"/>
                <w14:textFill>
                  <w14:solidFill>
                    <w14:schemeClr w14:val="tx1"/>
                  </w14:solidFill>
                </w14:textFill>
              </w:rPr>
              <w:t>≤</w:t>
            </w:r>
            <w:r>
              <w:rPr>
                <w:rFonts w:ascii="Times New Roman" w:hAnsi="Times New Roman" w:eastAsia="宋体" w:cs="Times New Roman"/>
                <w:color w:val="000000" w:themeColor="text1"/>
                <w:sz w:val="21"/>
                <w:szCs w:val="21"/>
                <w:highlight w:val="none"/>
                <w14:textFill>
                  <w14:solidFill>
                    <w14:schemeClr w14:val="tx1"/>
                  </w14:solidFill>
                </w14:textFill>
              </w:rPr>
              <w:t>0.3m</w:t>
            </w:r>
          </w:p>
        </w:tc>
      </w:tr>
      <w:bookmarkEnd w:id="100"/>
    </w:tbl>
    <w:p>
      <w:pPr>
        <w:pStyle w:val="2"/>
        <w:bidi w:val="0"/>
        <w:ind w:left="0" w:leftChars="0" w:firstLine="0" w:firstLineChars="0"/>
        <w:rPr>
          <w:rFonts w:hint="eastAsia"/>
          <w:lang w:eastAsia="zh-CN"/>
        </w:rPr>
      </w:pPr>
      <w:bookmarkStart w:id="101" w:name="_Toc11933"/>
      <w:r>
        <w:rPr>
          <w:rFonts w:hint="eastAsia"/>
          <w:lang w:val="en-US" w:eastAsia="zh-CN"/>
        </w:rPr>
        <w:t>受试/陪试设备</w:t>
      </w:r>
      <w:bookmarkEnd w:id="101"/>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1.此处进行引用即可，不需再次详细描述；</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2.若陪试设备与6.5节内容区别，则此处详细描述即可。</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3.各试验章节仅以该章节为例进行注释，其他章节参考该章节要求完成。</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4.XXXX条件表既包括试验项目统一在此表中进行描述，试验程序也需按此处进行调整。</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5.若试验项目中包含多个试验，均可按照该章节模式制定。</w:t>
      </w:r>
    </w:p>
    <w:p>
      <w:pPr>
        <w:pStyle w:val="2"/>
        <w:bidi w:val="0"/>
        <w:ind w:left="0" w:leftChars="0" w:firstLine="0" w:firstLineChars="0"/>
        <w:rPr>
          <w:rFonts w:hint="default"/>
          <w:lang w:val="en-US" w:eastAsia="zh-CN"/>
        </w:rPr>
      </w:pPr>
      <w:bookmarkStart w:id="102" w:name="_Toc24466"/>
      <w:r>
        <w:rPr>
          <w:rFonts w:hint="eastAsia"/>
          <w:lang w:val="en-US" w:eastAsia="zh-CN"/>
        </w:rPr>
        <w:t>试验设备、测试设备及要求</w:t>
      </w:r>
      <w:bookmarkEnd w:id="102"/>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【说明】</w:t>
      </w:r>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设备信息表仅给出试验过程中所需设备即可；具体试验设备等各单位确定后完成即可</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2.设备信息表中内容需根据实际情况进行修改，且需将所有该试验项目中所需测试设备统计在内</w:t>
      </w:r>
      <w:r>
        <w:rPr>
          <w:rFonts w:hint="eastAsia"/>
          <w:color w:val="000000" w:themeColor="text1"/>
          <w:highlight w:val="none"/>
          <w14:textFill>
            <w14:solidFill>
              <w14:schemeClr w14:val="tx1"/>
            </w14:solidFill>
          </w14:textFill>
        </w:rPr>
        <w:t>。</w:t>
      </w:r>
    </w:p>
    <w:p>
      <w:pPr>
        <w:pStyle w:val="62"/>
        <w:jc w:val="cente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13</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2</w:t>
      </w:r>
      <w:r>
        <w:rPr>
          <w:rFonts w:hint="default"/>
          <w:color w:val="000000" w:themeColor="text1"/>
          <w:highlight w:val="none"/>
          <w:lang w:val="en-US" w:eastAsia="zh-CN"/>
          <w14:textFill>
            <w14:solidFill>
              <w14:schemeClr w14:val="tx1"/>
            </w14:solidFill>
          </w14:textFill>
        </w:rPr>
        <w:fldChar w:fldCharType="end"/>
      </w:r>
      <w:bookmarkStart w:id="103" w:name="_Toc23116"/>
      <w:r>
        <w:rPr>
          <w:rFonts w:hint="eastAsia"/>
          <w:color w:val="000000" w:themeColor="text1"/>
          <w:highlight w:val="none"/>
          <w:lang w:val="en-US" w:eastAsia="zh-CN"/>
          <w14:textFill>
            <w14:solidFill>
              <w14:schemeClr w14:val="tx1"/>
            </w14:solidFill>
          </w14:textFill>
        </w:rPr>
        <w:t>：设备信息表</w:t>
      </w:r>
      <w:bookmarkEnd w:id="103"/>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49"/>
        <w:gridCol w:w="1293"/>
        <w:gridCol w:w="1774"/>
        <w:gridCol w:w="1577"/>
        <w:gridCol w:w="2030"/>
        <w:gridCol w:w="730"/>
        <w:gridCol w:w="1326"/>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96" w:type="pct"/>
            <w:tcBorders>
              <w:top w:val="single" w:color="auto" w:sz="12"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序号</w:t>
            </w:r>
          </w:p>
        </w:tc>
        <w:tc>
          <w:tcPr>
            <w:tcW w:w="69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设备名称</w:t>
            </w:r>
          </w:p>
        </w:tc>
        <w:tc>
          <w:tcPr>
            <w:tcW w:w="95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用途</w:t>
            </w:r>
          </w:p>
        </w:tc>
        <w:tc>
          <w:tcPr>
            <w:tcW w:w="85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设备型号</w:t>
            </w:r>
          </w:p>
        </w:tc>
        <w:tc>
          <w:tcPr>
            <w:tcW w:w="109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技术要求/精度</w:t>
            </w:r>
          </w:p>
        </w:tc>
        <w:tc>
          <w:tcPr>
            <w:tcW w:w="393" w:type="pct"/>
            <w:tcBorders>
              <w:top w:val="single" w:color="auto" w:sz="12" w:space="0"/>
              <w:left w:val="single" w:color="auto" w:sz="6" w:space="0"/>
              <w:bottom w:val="single" w:color="auto" w:sz="12"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eastAsia" w:ascii="Times New Roman" w:hAnsi="Times New Roman" w:eastAsia="宋体" w:cs="Times New Roman"/>
                <w:b/>
                <w:bCs w:val="0"/>
                <w:color w:val="000000" w:themeColor="text1"/>
                <w:kern w:val="28"/>
                <w:sz w:val="21"/>
                <w:szCs w:val="21"/>
                <w:highlight w:val="none"/>
                <w:lang w:eastAsia="zh-CN"/>
                <w14:textFill>
                  <w14:solidFill>
                    <w14:schemeClr w14:val="tx1"/>
                  </w14:solidFill>
                </w14:textFill>
              </w:rPr>
            </w:pPr>
            <w:r>
              <w:rPr>
                <w:rFonts w:hint="eastAsia" w:cs="Times New Roman"/>
                <w:b/>
                <w:bCs w:val="0"/>
                <w:color w:val="000000" w:themeColor="text1"/>
                <w:kern w:val="28"/>
                <w:sz w:val="21"/>
                <w:szCs w:val="21"/>
                <w:highlight w:val="none"/>
                <w:lang w:val="en-US" w:eastAsia="zh-CN"/>
                <w14:textFill>
                  <w14:solidFill>
                    <w14:schemeClr w14:val="tx1"/>
                  </w14:solidFill>
                </w14:textFill>
              </w:rPr>
              <w:t>数量</w:t>
            </w:r>
          </w:p>
        </w:tc>
        <w:tc>
          <w:tcPr>
            <w:tcW w:w="712" w:type="pct"/>
            <w:tcBorders>
              <w:top w:val="single" w:color="auto" w:sz="12" w:space="0"/>
              <w:left w:val="single" w:color="auto" w:sz="6" w:space="0"/>
              <w:bottom w:val="single" w:color="auto" w:sz="12"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96" w:type="pct"/>
            <w:vAlign w:val="center"/>
          </w:tcPr>
          <w:p>
            <w:pPr>
              <w:pStyle w:val="111"/>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t>磁强计</w:t>
            </w:r>
          </w:p>
        </w:tc>
        <w:tc>
          <w:tcPr>
            <w:tcW w:w="95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t>用于磁影响试验</w:t>
            </w:r>
          </w:p>
        </w:tc>
        <w:tc>
          <w:tcPr>
            <w:tcW w:w="85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示例：</w:t>
            </w:r>
            <w: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t>精度：±0.5%F.S；</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t>±2000nT 范围内误差小于50nT</w:t>
            </w:r>
          </w:p>
        </w:tc>
        <w:tc>
          <w:tcPr>
            <w:tcW w:w="3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t>纤维卷尺</w:t>
            </w:r>
          </w:p>
        </w:tc>
        <w:tc>
          <w:tcPr>
            <w:tcW w:w="95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t>用于测量产品与磁强计之间的距离</w:t>
            </w:r>
          </w:p>
        </w:tc>
        <w:tc>
          <w:tcPr>
            <w:tcW w:w="85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3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t>空盒气压表</w:t>
            </w:r>
          </w:p>
        </w:tc>
        <w:tc>
          <w:tcPr>
            <w:tcW w:w="95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t>用于测量实验室大气压</w:t>
            </w:r>
          </w:p>
        </w:tc>
        <w:tc>
          <w:tcPr>
            <w:tcW w:w="85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3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96" w:type="pct"/>
            <w:vAlign w:val="center"/>
          </w:tcPr>
          <w:p>
            <w:pPr>
              <w:pStyle w:val="111"/>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湿温度计</w:t>
            </w:r>
          </w:p>
        </w:tc>
        <w:tc>
          <w:tcPr>
            <w:tcW w:w="95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用于测量实验室温湿度</w:t>
            </w:r>
          </w:p>
        </w:tc>
        <w:tc>
          <w:tcPr>
            <w:tcW w:w="85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4"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3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万用表</w:t>
            </w:r>
          </w:p>
        </w:tc>
        <w:tc>
          <w:tcPr>
            <w:tcW w:w="95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用于测量供电电源</w:t>
            </w:r>
          </w:p>
        </w:tc>
        <w:tc>
          <w:tcPr>
            <w:tcW w:w="85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4"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3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highlight w:val="none"/>
                <w14:textFill>
                  <w14:solidFill>
                    <w14:schemeClr w14:val="tx1"/>
                  </w14:solidFill>
                </w14:textFill>
              </w:rPr>
            </w:pPr>
          </w:p>
        </w:tc>
        <w:tc>
          <w:tcPr>
            <w:tcW w:w="69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双极性电源</w:t>
            </w:r>
          </w:p>
        </w:tc>
        <w:tc>
          <w:tcPr>
            <w:tcW w:w="95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用于产品供电</w:t>
            </w:r>
          </w:p>
        </w:tc>
        <w:tc>
          <w:tcPr>
            <w:tcW w:w="85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4"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3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6" w:type="pct"/>
            <w:vAlign w:val="center"/>
          </w:tcPr>
          <w:p>
            <w:pPr>
              <w:pStyle w:val="111"/>
              <w:keepNext w:val="0"/>
              <w:keepLines w:val="0"/>
              <w:pageBreakBefore w:val="0"/>
              <w:numPr>
                <w:ilvl w:val="0"/>
                <w:numId w:val="16"/>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highlight w:val="none"/>
                <w14:textFill>
                  <w14:solidFill>
                    <w14:schemeClr w14:val="tx1"/>
                  </w14:solidFill>
                </w14:textFill>
              </w:rPr>
            </w:pPr>
          </w:p>
        </w:tc>
        <w:tc>
          <w:tcPr>
            <w:tcW w:w="69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95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85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4"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3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5000" w:type="pct"/>
            <w:gridSpan w:val="7"/>
            <w:vAlign w:val="center"/>
          </w:tcPr>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eastAsia"/>
        </w:rPr>
      </w:pPr>
      <w:bookmarkStart w:id="104" w:name="_Toc7314"/>
      <w:r>
        <w:rPr>
          <w:rFonts w:hint="eastAsia"/>
          <w:lang w:val="en-US" w:eastAsia="zh-CN"/>
        </w:rPr>
        <w:t>试验布置和连接</w:t>
      </w:r>
      <w:bookmarkEnd w:id="104"/>
    </w:p>
    <w:p>
      <w:pPr>
        <w:rPr>
          <w:rFonts w:hint="default"/>
          <w:color w:val="000000" w:themeColor="text1"/>
          <w:highlight w:val="none"/>
          <w:lang w:val="en-US"/>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安装在</w:t>
      </w:r>
      <w:r>
        <w:rPr>
          <w:rFonts w:hint="eastAsia" w:ascii="Times New Roman" w:hAnsi="Times New Roman"/>
          <w:color w:val="000000" w:themeColor="text1"/>
          <w:sz w:val="24"/>
          <w:szCs w:val="24"/>
          <w:highlight w:val="none"/>
          <w:lang w:val="en-US" w:eastAsia="zh-CN"/>
          <w14:textFill>
            <w14:solidFill>
              <w14:schemeClr w14:val="tx1"/>
            </w14:solidFill>
          </w14:textFill>
        </w:rPr>
        <w:t>非磁性试验台上</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或</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_Ref30737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w:t>
      </w:r>
      <w:r>
        <w:rPr>
          <w:rFonts w:hint="eastAsia"/>
          <w:color w:val="000000" w:themeColor="text1"/>
          <w:highlight w:val="none"/>
          <w:lang w:val="en-US" w:eastAsia="zh-CN"/>
          <w14:textFill>
            <w14:solidFill>
              <w14:schemeClr w14:val="tx1"/>
            </w14:solidFill>
          </w14:textFill>
        </w:rPr>
        <w:t>布置。</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_Ref30586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color w:val="000000" w:themeColor="text1"/>
          <w:highlight w:val="none"/>
          <w:lang w:val="en-US" w:eastAsia="zh-CN"/>
          <w14:textFill>
            <w14:solidFill>
              <w14:schemeClr w14:val="tx1"/>
            </w14:solidFill>
          </w14:textFill>
        </w:rPr>
      </w:pPr>
      <w:bookmarkStart w:id="105" w:name="_Ref30586"/>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05"/>
      <w:bookmarkStart w:id="106" w:name="_Toc32550"/>
      <w:r>
        <w:rPr>
          <w:rFonts w:hint="eastAsia"/>
          <w:color w:val="000000" w:themeColor="text1"/>
          <w:highlight w:val="none"/>
          <w:lang w:val="en-US" w:eastAsia="zh-CN"/>
          <w14:textFill>
            <w14:solidFill>
              <w14:schemeClr w14:val="tx1"/>
            </w14:solidFill>
          </w14:textFill>
        </w:rPr>
        <w:t>：磁影响试验连接图</w:t>
      </w:r>
      <w:bookmarkEnd w:id="106"/>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_Ref30737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color w:val="000000" w:themeColor="text1"/>
          <w:highlight w:val="none"/>
          <w:lang w:eastAsia="zh-CN"/>
          <w14:textFill>
            <w14:solidFill>
              <w14:schemeClr w14:val="tx1"/>
            </w14:solidFill>
          </w14:textFill>
        </w:rPr>
      </w:pPr>
      <w:bookmarkStart w:id="107" w:name="_Ref3073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107"/>
      <w:bookmarkStart w:id="108" w:name="_Toc4719"/>
      <w:r>
        <w:rPr>
          <w:rFonts w:hint="eastAsia"/>
          <w:color w:val="000000" w:themeColor="text1"/>
          <w:highlight w:val="none"/>
          <w:lang w:val="en-US" w:eastAsia="zh-CN"/>
          <w14:textFill>
            <w14:solidFill>
              <w14:schemeClr w14:val="tx1"/>
            </w14:solidFill>
          </w14:textFill>
        </w:rPr>
        <w:t>：磁影响试验布置图</w:t>
      </w:r>
      <w:bookmarkEnd w:id="108"/>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lang w:eastAsia="zh-CN"/>
          <w14:textFill>
            <w14:solidFill>
              <w14:schemeClr w14:val="tx1"/>
            </w14:solidFill>
          </w14:textFill>
        </w:rPr>
        <w:t>】</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.连接示意图应体现试验室内受试设备与各测试设备之间的交互关系，指设备之间相连的状态（如信号状态、接口状态等）；若连接关系不同，需绘制多个图进行说明；</w:t>
      </w:r>
    </w:p>
    <w:p>
      <w:pPr>
        <w:rPr>
          <w:rFonts w:hint="eastAsia"/>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试验</w:t>
      </w:r>
      <w:r>
        <w:rPr>
          <w:rFonts w:hint="eastAsia"/>
          <w:color w:val="000000" w:themeColor="text1"/>
          <w14:textFill>
            <w14:solidFill>
              <w14:schemeClr w14:val="tx1"/>
            </w14:solidFill>
          </w14:textFill>
        </w:rPr>
        <w:t>布置图应为受试设备在实验室的布置位置关系；同时应在图中明确每个设备的接地关系</w:t>
      </w:r>
      <w:r>
        <w:rPr>
          <w:rFonts w:hint="eastAsia"/>
          <w:color w:val="000000" w:themeColor="text1"/>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设备信息表所列设备应尽可能体现在试验布置图和连接图中</w:t>
      </w:r>
      <w:r>
        <w:rPr>
          <w:rFonts w:hint="eastAsia"/>
          <w:color w:val="000000" w:themeColor="text1"/>
          <w:highlight w:val="none"/>
          <w:lang w:val="en-US" w:eastAsia="zh-CN"/>
          <w14:textFill>
            <w14:solidFill>
              <w14:schemeClr w14:val="tx1"/>
            </w14:solidFill>
          </w14:textFill>
        </w:rPr>
        <w:t>。</w:t>
      </w:r>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ind w:firstLine="48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default"/>
          <w:color w:val="000000" w:themeColor="text1"/>
          <w:highlight w:val="none"/>
          <w:lang w:val="en-US" w:eastAsia="zh-CN"/>
          <w14:textFill>
            <w14:solidFill>
              <w14:schemeClr w14:val="tx1"/>
            </w14:solidFill>
          </w14:textFill>
        </w:rPr>
        <w:t>外部接地端子—当受试设备外部有接地端子时，应将外部接地端子连接到接地平板，可使用约30cm长的典型导线；</w:t>
      </w:r>
    </w:p>
    <w:p>
      <w:pPr>
        <w:ind w:firstLine="48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default"/>
          <w:color w:val="000000" w:themeColor="text1"/>
          <w:highlight w:val="none"/>
          <w:lang w:val="en-US" w:eastAsia="zh-CN"/>
          <w14:textFill>
            <w14:solidFill>
              <w14:schemeClr w14:val="tx1"/>
            </w14:solidFill>
          </w14:textFill>
        </w:rPr>
        <w:t>产品安装面金属与接地平板的搭接电阻≤2.5mΩ。</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【说明】</w:t>
      </w:r>
    </w:p>
    <w:p>
      <w:pPr>
        <w:ind w:firstLine="480"/>
        <w:rPr>
          <w:rFonts w:hint="eastAsia"/>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1.根据要求填写，无搭载要求填无即可</w:t>
      </w:r>
      <w:r>
        <w:rPr>
          <w:rFonts w:hint="eastAsia"/>
          <w:color w:val="000000" w:themeColor="text1"/>
          <w:highlight w:val="none"/>
          <w:lang w:val="en-US" w:eastAsia="zh-CN"/>
          <w14:textFill>
            <w14:solidFill>
              <w14:schemeClr w14:val="tx1"/>
            </w14:solidFill>
          </w14:textFill>
        </w:rPr>
        <w:t>；</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2.设备电搭接应参照机上安装方式，并要求测量阻值</w:t>
      </w:r>
      <w:r>
        <w:rPr>
          <w:rFonts w:hint="default"/>
          <w:color w:val="000000" w:themeColor="text1"/>
          <w:highlight w:val="none"/>
          <w:lang w:val="en-US"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3.实际情况搭接要求若不满足，应说明差异</w:t>
      </w:r>
      <w:r>
        <w:rPr>
          <w:rFonts w:hint="eastAsia"/>
          <w:color w:val="000000" w:themeColor="text1"/>
          <w:highlight w:val="none"/>
          <w14:textFill>
            <w14:solidFill>
              <w14:schemeClr w14:val="tx1"/>
            </w14:solidFill>
          </w14:textFill>
        </w:rPr>
        <w:t>。</w:t>
      </w:r>
    </w:p>
    <w:p>
      <w:pPr>
        <w:pStyle w:val="2"/>
        <w:bidi w:val="0"/>
        <w:ind w:left="0" w:leftChars="0" w:firstLine="0" w:firstLineChars="0"/>
        <w:rPr>
          <w:rFonts w:hint="default"/>
          <w:lang w:val="en-US" w:eastAsia="zh-CN"/>
        </w:rPr>
      </w:pPr>
      <w:bookmarkStart w:id="109" w:name="_Toc26152"/>
      <w:r>
        <w:rPr>
          <w:rFonts w:hint="eastAsia"/>
          <w:lang w:val="en-US" w:eastAsia="zh-CN"/>
        </w:rPr>
        <w:t>受试设备、试验装置（试验前）的制造符合性要求</w:t>
      </w:r>
      <w:bookmarkEnd w:id="10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6.试验设备描述</w:t>
      </w:r>
      <w:r>
        <w:rPr>
          <w:rFonts w:hint="eastAsia"/>
          <w:color w:val="000000" w:themeColor="text1"/>
          <w:highlight w:val="none"/>
          <w14:textFill>
            <w14:solidFill>
              <w14:schemeClr w14:val="tx1"/>
            </w14:solidFill>
          </w14:textFill>
        </w:rPr>
        <w:t>”构型和产品状态要求，确定受试设备按照12.1要求完成了产品验收测试。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确保受试设备、陪试件、试验装置，在试验前按照13.3-13.5的要求，进行了相应的安装和连接。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bidi w:val="0"/>
        <w:ind w:left="0" w:leftChars="0" w:firstLine="0" w:firstLineChars="0"/>
        <w:rPr>
          <w:rFonts w:hint="eastAsia"/>
        </w:rPr>
      </w:pPr>
      <w:bookmarkStart w:id="110" w:name="_Toc30485"/>
      <w:r>
        <w:rPr>
          <w:rFonts w:hint="eastAsia"/>
          <w:lang w:val="en-US" w:eastAsia="zh-CN"/>
        </w:rPr>
        <w:t>试验程序</w:t>
      </w:r>
      <w:bookmarkEnd w:id="110"/>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1.各章节试验程序应与第七章规定的试验项目一一对应；</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2.试验程序应与试验类别保持一致，试验操作步骤按DO-160G及各测试单位要求完成；且试验布置应尽可能详细，具有可操作性；</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3.工作状态根据第6.4节工作状态表对应修改为工作状态1、工作状态2等描述；大纲中QPAT步骤均引用</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4.此模板对具体试验程序中具体数值不做要求，具体要求应由各单位与测试单位结合受试设备与DO-160G进行确定。</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【举例】</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lang w:eastAsia="zh-CN"/>
          <w14:textFill>
            <w14:solidFill>
              <w14:schemeClr w14:val="tx1"/>
            </w14:solidFill>
          </w14:textFill>
        </w:rPr>
        <w:t>进行</w:t>
      </w:r>
      <w:r>
        <w:rPr>
          <w:rFonts w:hint="eastAsia"/>
          <w:i/>
          <w:iCs/>
          <w:color w:val="000000" w:themeColor="text1"/>
          <w:highlight w:val="none"/>
          <w:lang w:eastAsia="zh-CN"/>
          <w14:textFill>
            <w14:solidFill>
              <w14:schemeClr w14:val="tx1"/>
            </w14:solidFill>
          </w14:textFill>
        </w:rPr>
        <w:t>QPAT2</w:t>
      </w:r>
      <w:r>
        <w:rPr>
          <w:rFonts w:hint="eastAsia"/>
          <w:color w:val="000000" w:themeColor="text1"/>
          <w:highlight w:val="none"/>
          <w:lang w:eastAsia="zh-CN"/>
          <w14:textFill>
            <w14:solidFill>
              <w14:schemeClr w14:val="tx1"/>
            </w14:solidFill>
          </w14:textFill>
        </w:rPr>
        <w:t>检查，并记录检测结果；</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b)测量试验室试验位置的HCAFS值，计算出修正的等效偏转角Dc(当试验室所处的地磁水平分量H在14.4A/m±10%范围内，Dc=1°，当超出该范围时，Dc=(14.4A/m)/环境场强的水平分量)，并记录</w:t>
      </w:r>
      <w:r>
        <w:rPr>
          <w:rFonts w:hint="eastAsia"/>
          <w:color w:val="000000" w:themeColor="text1"/>
          <w:highlight w:val="none"/>
          <w:lang w:val="en-US" w:eastAsia="zh-CN"/>
          <w14:textFill>
            <w14:solidFill>
              <w14:schemeClr w14:val="tx1"/>
            </w14:solidFill>
          </w14:textFill>
        </w:rPr>
        <w:t>当前Dc</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c)受试设备按照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_Ref30586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_Ref30737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要求搭建试验平台。将受试设备的所有电缆捆成一束，使该电缆束沿着磁强计的东-西轴线放置，选择产生最大磁偏转的受试设备</w:t>
      </w:r>
      <w:r>
        <w:rPr>
          <w:rFonts w:hint="eastAsia"/>
          <w:i/>
          <w:iCs/>
          <w:color w:val="000000" w:themeColor="text1"/>
          <w:highlight w:val="none"/>
          <w:lang w:eastAsia="zh-CN"/>
          <w14:textFill>
            <w14:solidFill>
              <w14:schemeClr w14:val="tx1"/>
            </w14:solidFill>
          </w14:textFill>
        </w:rPr>
        <w:t>工作状态X1</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d)对试验布置及试验设备进行确认检查；</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e)使受试设备保持在通过磁体中心轴的东－西方向，通过移动受试设备所在的测试桌，减小受试设备和磁强计之间的距离，直到达到Dc的要求，对应的磁强计显示磁场强度</w:t>
      </w:r>
      <w:r>
        <w:rPr>
          <w:rFonts w:hint="eastAsia"/>
          <w:i/>
          <w:iCs/>
          <w:color w:val="000000" w:themeColor="text1"/>
          <w:highlight w:val="none"/>
          <w:lang w:eastAsia="zh-CN"/>
          <w14:textFill>
            <w14:solidFill>
              <w14:schemeClr w14:val="tx1"/>
            </w14:solidFill>
          </w14:textFill>
        </w:rPr>
        <w:t>HC=H×tgDC</w:t>
      </w:r>
      <w:r>
        <w:rPr>
          <w:rFonts w:hint="eastAsia"/>
          <w:color w:val="000000" w:themeColor="text1"/>
          <w:highlight w:val="none"/>
          <w:lang w:eastAsia="zh-CN"/>
          <w14:textFill>
            <w14:solidFill>
              <w14:schemeClr w14:val="tx1"/>
            </w14:solidFill>
          </w14:textFill>
        </w:rPr>
        <w:t>，记录距离D，如果无法达到要求的</w:t>
      </w:r>
      <w:r>
        <w:rPr>
          <w:rFonts w:hint="eastAsia"/>
          <w:i/>
          <w:iCs/>
          <w:color w:val="000000" w:themeColor="text1"/>
          <w:highlight w:val="none"/>
          <w:lang w:eastAsia="zh-CN"/>
          <w14:textFill>
            <w14:solidFill>
              <w14:schemeClr w14:val="tx1"/>
            </w14:solidFill>
          </w14:textFill>
        </w:rPr>
        <w:t>Dc</w:t>
      </w:r>
      <w:r>
        <w:rPr>
          <w:rFonts w:hint="eastAsia"/>
          <w:color w:val="000000" w:themeColor="text1"/>
          <w:highlight w:val="none"/>
          <w:lang w:eastAsia="zh-CN"/>
          <w14:textFill>
            <w14:solidFill>
              <w14:schemeClr w14:val="tx1"/>
            </w14:solidFill>
          </w14:textFill>
        </w:rPr>
        <w:t>，则记录磁体中心与设备距离为0时的</w:t>
      </w:r>
      <w:r>
        <w:rPr>
          <w:rFonts w:hint="eastAsia"/>
          <w:i/>
          <w:iCs/>
          <w:color w:val="000000" w:themeColor="text1"/>
          <w:highlight w:val="none"/>
          <w:lang w:eastAsia="zh-CN"/>
          <w14:textFill>
            <w14:solidFill>
              <w14:schemeClr w14:val="tx1"/>
            </w14:solidFill>
          </w14:textFill>
        </w:rPr>
        <w:t>等效偏转角Dc</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f)移开受试设备，直至磁强计显示的磁场强度为（0±50）nT；</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g)对受试设备的每个方向面进行步骤d)～步骤e)；</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color w:val="000000" w:themeColor="text1"/>
          <w:highlight w:val="none"/>
          <w:lang w:eastAsia="zh-CN"/>
          <w14:textFill>
            <w14:solidFill>
              <w14:schemeClr w14:val="tx1"/>
            </w14:solidFill>
          </w14:textFill>
        </w:rPr>
        <w:t>对受试设备进行</w:t>
      </w:r>
      <w:r>
        <w:rPr>
          <w:rFonts w:hint="eastAsia"/>
          <w:i/>
          <w:iCs/>
          <w:color w:val="000000" w:themeColor="text1"/>
          <w:highlight w:val="none"/>
          <w:lang w:eastAsia="zh-CN"/>
          <w14:textFill>
            <w14:solidFill>
              <w14:schemeClr w14:val="tx1"/>
            </w14:solidFill>
          </w14:textFill>
        </w:rPr>
        <w:t>QPAT2</w:t>
      </w:r>
      <w:r>
        <w:rPr>
          <w:rFonts w:hint="eastAsia"/>
          <w:color w:val="000000" w:themeColor="text1"/>
          <w:highlight w:val="none"/>
          <w:lang w:eastAsia="zh-CN"/>
          <w14:textFill>
            <w14:solidFill>
              <w14:schemeClr w14:val="tx1"/>
            </w14:solidFill>
          </w14:textFill>
        </w:rPr>
        <w:t>检查，并记录检测结果。</w:t>
      </w:r>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i w:val="0"/>
          <w:iCs w:val="0"/>
          <w:color w:val="000000" w:themeColor="text1"/>
          <w:lang w:val="en-US" w:eastAsia="zh-CN"/>
          <w14:textFill>
            <w14:solidFill>
              <w14:schemeClr w14:val="tx1"/>
            </w14:solidFill>
          </w14:textFill>
        </w:rPr>
        <w:t>1</w:t>
      </w:r>
      <w:r>
        <w:rPr>
          <w:rFonts w:hint="default"/>
          <w:i w:val="0"/>
          <w:iCs w:val="0"/>
          <w:color w:val="000000" w:themeColor="text1"/>
          <w:lang w:eastAsia="zh-CN"/>
          <w14:textFill>
            <w14:solidFill>
              <w14:schemeClr w14:val="tx1"/>
            </w14:solidFill>
          </w14:textFill>
        </w:rPr>
        <w:t>.</w:t>
      </w:r>
      <w:r>
        <w:rPr>
          <w:rFonts w:hint="default"/>
          <w:color w:val="000000" w:themeColor="text1"/>
          <w:lang w:eastAsia="zh-CN"/>
          <w14:textFill>
            <w14:solidFill>
              <w14:schemeClr w14:val="tx1"/>
            </w14:solidFill>
          </w14:textFill>
        </w:rPr>
        <w:t>以上</w:t>
      </w:r>
      <w:r>
        <w:rPr>
          <w:rFonts w:hint="eastAsia"/>
          <w:color w:val="000000" w:themeColor="text1"/>
          <w:lang w:val="en-US" w:eastAsia="zh-CN"/>
          <w14:textFill>
            <w14:solidFill>
              <w14:schemeClr w14:val="tx1"/>
            </w14:solidFill>
          </w14:textFill>
        </w:rPr>
        <w:t>试验程序仅为示例，具体试验程序应由各系统单位及测试单位结合受试设备类别与DO-160G进行确定，下述试验项目均应按此要求编制；</w:t>
      </w:r>
    </w:p>
    <w:p>
      <w:pPr>
        <w:rPr>
          <w:rFonts w:hint="eastAsia"/>
          <w:color w:val="000000" w:themeColor="text1"/>
          <w:highlight w:val="non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2.试验程序应保持可操作性，时间、温度变化速率等类似要求应明确，使试验具有可操作性，下述试验项目均应按此要求编制</w:t>
      </w:r>
      <w:r>
        <w:rPr>
          <w:rFonts w:hint="eastAsia"/>
          <w:color w:val="000000" w:themeColor="text1"/>
          <w:highlight w:val="none"/>
          <w:lang w:val="en-US" w:eastAsia="zh-CN"/>
          <w14:textFill>
            <w14:solidFill>
              <w14:schemeClr w14:val="tx1"/>
            </w14:solidFill>
          </w14:textFill>
        </w:rPr>
        <w:t>。</w:t>
      </w:r>
    </w:p>
    <w:p>
      <w:pPr>
        <w:pStyle w:val="2"/>
        <w:bidi w:val="0"/>
        <w:ind w:left="0" w:leftChars="0" w:firstLine="0" w:firstLineChars="0"/>
        <w:rPr>
          <w:rFonts w:hint="default"/>
          <w:lang w:val="en-US" w:eastAsia="zh-CN"/>
        </w:rPr>
      </w:pPr>
      <w:bookmarkStart w:id="111" w:name="_Toc27884"/>
      <w:r>
        <w:rPr>
          <w:rFonts w:hint="eastAsia"/>
          <w:lang w:val="en-US" w:eastAsia="zh-CN"/>
        </w:rPr>
        <w:t>试验判据</w:t>
      </w:r>
      <w:bookmarkEnd w:id="111"/>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w:t>
      </w:r>
      <w:r>
        <w:rPr>
          <w:rFonts w:hint="eastAsia"/>
          <w:color w:val="000000" w:themeColor="text1"/>
          <w:highlight w:val="none"/>
          <w:lang w:val="en-US" w:eastAsia="zh-CN"/>
          <w14:textFill>
            <w14:solidFill>
              <w14:schemeClr w14:val="tx1"/>
            </w14:solidFill>
          </w14:textFill>
        </w:rPr>
        <w:t>，且Dc满足</w:t>
      </w:r>
      <w:r>
        <w:rPr>
          <w:rFonts w:ascii="Times New Roman" w:hAnsi="Times New Roman" w:eastAsia="宋体" w:cs="Times New Roman"/>
          <w:color w:val="000000" w:themeColor="text1"/>
          <w:sz w:val="21"/>
          <w:szCs w:val="21"/>
          <w:highlight w:val="none"/>
          <w14:textFill>
            <w14:solidFill>
              <w14:schemeClr w14:val="tx1"/>
            </w14:solidFill>
          </w14:textFill>
        </w:rPr>
        <w:t>0＜D</w:t>
      </w:r>
      <w:r>
        <w:rPr>
          <w:rFonts w:hint="eastAsia" w:cs="Times New Roman"/>
          <w:color w:val="000000" w:themeColor="text1"/>
          <w:sz w:val="21"/>
          <w:szCs w:val="21"/>
          <w:highlight w:val="none"/>
          <w:lang w:val="en-US" w:eastAsia="zh-CN"/>
          <w14:textFill>
            <w14:solidFill>
              <w14:schemeClr w14:val="tx1"/>
            </w14:solidFill>
          </w14:textFill>
        </w:rPr>
        <w:t>c</w:t>
      </w:r>
      <w:r>
        <w:rPr>
          <w:rFonts w:hint="default" w:ascii="Arial" w:hAnsi="Arial" w:cs="Arial"/>
          <w:color w:val="000000" w:themeColor="text1"/>
          <w:sz w:val="21"/>
          <w:szCs w:val="21"/>
          <w:highlight w:val="none"/>
          <w:vertAlign w:val="baseline"/>
          <w:lang w:val="en-US" w:eastAsia="zh-CN"/>
          <w14:textFill>
            <w14:solidFill>
              <w14:schemeClr w14:val="tx1"/>
            </w14:solidFill>
          </w14:textFill>
        </w:rPr>
        <w:t>≤</w:t>
      </w:r>
      <w:r>
        <w:rPr>
          <w:rFonts w:ascii="Times New Roman" w:hAnsi="Times New Roman" w:eastAsia="宋体" w:cs="Times New Roman"/>
          <w:color w:val="000000" w:themeColor="text1"/>
          <w:sz w:val="21"/>
          <w:szCs w:val="21"/>
          <w:highlight w:val="none"/>
          <w14:textFill>
            <w14:solidFill>
              <w14:schemeClr w14:val="tx1"/>
            </w14:solidFill>
          </w14:textFill>
        </w:rPr>
        <w:t>0.3m</w:t>
      </w:r>
      <w:r>
        <w:rPr>
          <w:rFonts w:hint="eastAsia" w:cs="Times New Roman"/>
          <w:color w:val="000000" w:themeColor="text1"/>
          <w:sz w:val="21"/>
          <w:szCs w:val="21"/>
          <w:highlight w:val="none"/>
          <w:lang w:val="en-US" w:eastAsia="zh-CN"/>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，则判定结论为Pass，否则为Fail。</w:t>
      </w:r>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1.试验判据中，试验前中后可根据实际情况进行修改，例如试验判据中无需对试验前数据进行检查，则可以把试验前删除。 </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2.对于多种试验，试验判据不同时，需针对每个试验的试验判据进行描述,详见电源输入试验的试验判据示例。</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3.根据实际情况填写，QPAT检查应与试验程序中相对应。</w:t>
      </w:r>
    </w:p>
    <w:p>
      <w:pPr>
        <w:pStyle w:val="4"/>
        <w:bidi w:val="0"/>
        <w:ind w:left="992" w:leftChars="0" w:hanging="992" w:firstLineChars="0"/>
        <w:rPr>
          <w:rFonts w:hint="default"/>
          <w:lang w:val="en-US" w:eastAsia="zh-CN"/>
        </w:rPr>
      </w:pPr>
      <w:bookmarkStart w:id="112" w:name="_Toc31871"/>
      <w:r>
        <w:rPr>
          <w:rFonts w:hint="eastAsia"/>
          <w:lang w:val="en-US" w:eastAsia="zh-CN"/>
        </w:rPr>
        <w:t>电源输入试验</w:t>
      </w:r>
      <w:bookmarkEnd w:id="112"/>
    </w:p>
    <w:p>
      <w:pPr>
        <w:pStyle w:val="2"/>
        <w:bidi w:val="0"/>
        <w:ind w:left="0" w:leftChars="0" w:firstLine="0" w:firstLineChars="0"/>
        <w:rPr>
          <w:rFonts w:hint="default"/>
          <w:lang w:val="en-US" w:eastAsia="zh-CN"/>
        </w:rPr>
      </w:pPr>
      <w:bookmarkStart w:id="113" w:name="_Toc31156"/>
      <w:r>
        <w:rPr>
          <w:rFonts w:hint="eastAsia"/>
          <w:lang w:val="en-US" w:eastAsia="zh-CN"/>
        </w:rPr>
        <w:t>试验目的</w:t>
      </w:r>
      <w:bookmarkEnd w:id="113"/>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确定受试设备在承受规定的电源瞬变过程中的性能特性是否符合要求。</w:t>
      </w:r>
    </w:p>
    <w:p>
      <w:pPr>
        <w:pStyle w:val="2"/>
        <w:bidi w:val="0"/>
        <w:ind w:left="0" w:leftChars="0" w:firstLine="0" w:firstLineChars="0"/>
        <w:rPr>
          <w:rFonts w:hint="eastAsia"/>
        </w:rPr>
      </w:pPr>
      <w:bookmarkStart w:id="114" w:name="_Toc16572"/>
      <w:r>
        <w:rPr>
          <w:rFonts w:hint="eastAsia"/>
          <w:lang w:val="en-US" w:eastAsia="zh-CN"/>
        </w:rPr>
        <w:t>试验要求</w:t>
      </w:r>
      <w:bookmarkEnd w:id="114"/>
    </w:p>
    <w:p>
      <w:pPr>
        <w:rPr>
          <w:rFonts w:hint="eastAsia"/>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安装于飞机</w:t>
      </w:r>
      <w:r>
        <w:rPr>
          <w:rFonts w:hint="eastAsia"/>
          <w:i/>
          <w:iCs/>
          <w:color w:val="000000" w:themeColor="text1"/>
          <w:highlight w:val="none"/>
          <w14:textFill>
            <w14:solidFill>
              <w14:schemeClr w14:val="tx1"/>
            </w14:solidFill>
          </w14:textFill>
        </w:rPr>
        <w:t>XXXX</w:t>
      </w:r>
      <w:r>
        <w:rPr>
          <w:rFonts w:hint="eastAsia"/>
          <w:color w:val="000000" w:themeColor="text1"/>
          <w:highlight w:val="none"/>
          <w14:textFill>
            <w14:solidFill>
              <w14:schemeClr w14:val="tx1"/>
            </w14:solidFill>
          </w14:textFill>
        </w:rPr>
        <w:t>，应通过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color w:val="000000" w:themeColor="text1"/>
          <w:sz w:val="24"/>
          <w:szCs w:val="24"/>
          <w:highlight w:val="none"/>
          <w14:textFill>
            <w14:solidFill>
              <w14:schemeClr w14:val="tx1"/>
            </w14:solidFill>
          </w14:textFill>
        </w:rPr>
        <w:t>DO</w:t>
      </w:r>
      <w:r>
        <w:rPr>
          <w:rFonts w:hint="eastAsia"/>
          <w:color w:val="000000" w:themeColor="text1"/>
          <w:highlight w:val="none"/>
          <w14:textFill>
            <w14:solidFill>
              <w14:schemeClr w14:val="tx1"/>
            </w14:solidFill>
          </w14:textFill>
        </w:rPr>
        <w:t>－160G第</w:t>
      </w:r>
      <w:r>
        <w:rPr>
          <w:rFonts w:hint="eastAsia"/>
          <w:color w:val="000000" w:themeColor="text1"/>
          <w:highlight w:val="none"/>
          <w:lang w:val="en-US" w:eastAsia="zh-CN"/>
          <w14:textFill>
            <w14:solidFill>
              <w14:schemeClr w14:val="tx1"/>
            </w14:solidFill>
          </w14:textFill>
        </w:rPr>
        <w:t>16</w:t>
      </w:r>
      <w:r>
        <w:rPr>
          <w:rFonts w:hint="eastAsia"/>
          <w:color w:val="000000" w:themeColor="text1"/>
          <w:highlight w:val="none"/>
          <w14:textFill>
            <w14:solidFill>
              <w14:schemeClr w14:val="tx1"/>
            </w14:solidFill>
          </w14:textFill>
        </w:rPr>
        <w:t>章，</w:t>
      </w:r>
      <w:r>
        <w:rPr>
          <w:rFonts w:hint="eastAsia"/>
          <w:i/>
          <w:iCs/>
          <w:color w:val="000000" w:themeColor="text1"/>
          <w:highlight w:val="none"/>
          <w14:textFill>
            <w14:solidFill>
              <w14:schemeClr w14:val="tx1"/>
            </w14:solidFill>
          </w14:textFill>
        </w:rPr>
        <w:t>X</w:t>
      </w:r>
      <w:r>
        <w:rPr>
          <w:rFonts w:hint="eastAsia"/>
          <w:color w:val="000000" w:themeColor="text1"/>
          <w:highlight w:val="none"/>
          <w14:textFill>
            <w14:solidFill>
              <w14:schemeClr w14:val="tx1"/>
            </w14:solidFill>
          </w14:textFill>
        </w:rPr>
        <w:t>类设备规定的</w:t>
      </w:r>
      <w:r>
        <w:rPr>
          <w:rFonts w:hint="eastAsia"/>
          <w:color w:val="000000" w:themeColor="text1"/>
          <w:highlight w:val="none"/>
          <w:lang w:val="en-US" w:eastAsia="zh-CN"/>
          <w14:textFill>
            <w14:solidFill>
              <w14:schemeClr w14:val="tx1"/>
            </w14:solidFill>
          </w14:textFill>
        </w:rPr>
        <w:t>要求。</w:t>
      </w:r>
      <w:r>
        <w:rPr>
          <w:rFonts w:hint="eastAsia"/>
          <w:color w:val="000000" w:themeColor="text1"/>
          <w:highlight w:val="none"/>
          <w14:textFill>
            <w14:solidFill>
              <w14:schemeClr w14:val="tx1"/>
            </w14:solidFill>
          </w14:textFill>
        </w:rPr>
        <w:t>此类试验考核</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_Ref27441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14:textFill>
            <w14:solidFill>
              <w14:schemeClr w14:val="tx1"/>
            </w14:solidFill>
          </w14:textFill>
        </w:rPr>
        <w:t xml:space="preserve">表 </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STYLEREF 1 \s </w:instrText>
      </w:r>
      <w:r>
        <w:rPr>
          <w:rFonts w:hint="default"/>
          <w:color w:val="000000" w:themeColor="text1"/>
          <w:highlight w:val="none"/>
          <w14:textFill>
            <w14:solidFill>
              <w14:schemeClr w14:val="tx1"/>
            </w14:solidFill>
          </w14:textFill>
        </w:rPr>
        <w:fldChar w:fldCharType="separate"/>
      </w:r>
      <w:r>
        <w:rPr>
          <w:rFonts w:hint="default"/>
          <w:color w:val="000000" w:themeColor="text1"/>
          <w:highlight w:val="none"/>
          <w14:textFill>
            <w14:solidFill>
              <w14:schemeClr w14:val="tx1"/>
            </w14:solidFill>
          </w14:textFill>
        </w:rPr>
        <w:t>14</w:t>
      </w:r>
      <w:r>
        <w:rPr>
          <w:rFonts w:hint="default"/>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w:t>
      </w:r>
      <w:r>
        <w:rPr>
          <w:rFonts w:hint="eastAsia"/>
          <w:color w:val="000000" w:themeColor="text1"/>
          <w:highlight w:val="none"/>
          <w:lang w:val="en-US" w:eastAsia="zh-CN"/>
          <w14:textFill>
            <w14:solidFill>
              <w14:schemeClr w14:val="tx1"/>
            </w14:solidFill>
          </w14:textFill>
        </w:rPr>
        <w:t>电源输入</w:t>
      </w:r>
      <w:r>
        <w:rPr>
          <w:rFonts w:hint="eastAsia"/>
          <w:color w:val="000000" w:themeColor="text1"/>
          <w:highlight w:val="none"/>
          <w14:textFill>
            <w14:solidFill>
              <w14:schemeClr w14:val="tx1"/>
            </w14:solidFill>
          </w14:textFill>
        </w:rPr>
        <w:t>下的性能特征。</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115" w:name="_Ref27441"/>
      <w:bookmarkStart w:id="116" w:name="_Ref20834"/>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14</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15"/>
      <w:bookmarkStart w:id="117" w:name="_Toc18419"/>
      <w:r>
        <w:rPr>
          <w:rFonts w:hint="eastAsia" w:ascii="Times New Roman" w:hAnsi="Times New Roman" w:cs="Times New Roman"/>
          <w:color w:val="000000" w:themeColor="text1"/>
          <w:highlight w:val="none"/>
          <w:lang w:eastAsia="zh-CN"/>
          <w14:textFill>
            <w14:solidFill>
              <w14:schemeClr w14:val="tx1"/>
            </w14:solidFill>
          </w14:textFill>
        </w:rPr>
        <w:t>：</w:t>
      </w:r>
      <w:bookmarkEnd w:id="116"/>
      <w:r>
        <w:rPr>
          <w:rFonts w:hint="eastAsia" w:ascii="Times New Roman" w:hAnsi="Times New Roman" w:cs="Times New Roman"/>
          <w:color w:val="000000" w:themeColor="text1"/>
          <w:highlight w:val="none"/>
          <w:lang w:val="en-US" w:eastAsia="zh-CN"/>
          <w14:textFill>
            <w14:solidFill>
              <w14:schemeClr w14:val="tx1"/>
            </w14:solidFill>
          </w14:textFill>
        </w:rPr>
        <w:t>电源输入条件</w:t>
      </w:r>
      <w:bookmarkEnd w:id="117"/>
    </w:p>
    <w:tbl>
      <w:tblPr>
        <w:tblStyle w:val="2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124"/>
        <w:gridCol w:w="2776"/>
        <w:gridCol w:w="1261"/>
        <w:gridCol w:w="3145"/>
        <w:gridCol w:w="8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blHeader/>
          <w:jc w:val="center"/>
        </w:trPr>
        <w:tc>
          <w:tcPr>
            <w:tcW w:w="616" w:type="pct"/>
            <w:tcBorders>
              <w:top w:val="single" w:color="auto" w:sz="12" w:space="0"/>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ind w:firstLine="0" w:firstLineChars="0"/>
              <w:jc w:val="center"/>
              <w:textAlignment w:val="auto"/>
              <w:rPr>
                <w:rFonts w:ascii="宋体" w:hAnsi="宋体" w:eastAsia="宋体" w:cs="Times New Roman"/>
                <w:b/>
                <w:bCs/>
                <w:color w:val="000000" w:themeColor="text1"/>
                <w:sz w:val="21"/>
                <w:szCs w:val="21"/>
                <w:highlight w:val="none"/>
                <w14:textFill>
                  <w14:solidFill>
                    <w14:schemeClr w14:val="tx1"/>
                  </w14:solidFill>
                </w14:textFill>
              </w:rPr>
            </w:pPr>
            <w:r>
              <w:rPr>
                <w:rFonts w:hint="eastAsia" w:ascii="宋体" w:hAnsi="宋体" w:eastAsia="宋体" w:cs="Times New Roman"/>
                <w:b/>
                <w:bCs/>
                <w:color w:val="000000" w:themeColor="text1"/>
                <w:sz w:val="21"/>
                <w:szCs w:val="21"/>
                <w:highlight w:val="none"/>
                <w14:textFill>
                  <w14:solidFill>
                    <w14:schemeClr w14:val="tx1"/>
                  </w14:solidFill>
                </w14:textFill>
              </w:rPr>
              <w:t>序号</w:t>
            </w:r>
          </w:p>
        </w:tc>
        <w:tc>
          <w:tcPr>
            <w:tcW w:w="1521"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ind w:firstLine="0" w:firstLineChars="0"/>
              <w:jc w:val="center"/>
              <w:textAlignment w:val="auto"/>
              <w:rPr>
                <w:rFonts w:ascii="宋体" w:hAnsi="宋体" w:eastAsia="宋体" w:cs="Times New Roman"/>
                <w:b/>
                <w:bCs/>
                <w:color w:val="000000" w:themeColor="text1"/>
                <w:sz w:val="21"/>
                <w:szCs w:val="21"/>
                <w:highlight w:val="none"/>
                <w14:textFill>
                  <w14:solidFill>
                    <w14:schemeClr w14:val="tx1"/>
                  </w14:solidFill>
                </w14:textFill>
              </w:rPr>
            </w:pPr>
            <w:r>
              <w:rPr>
                <w:rFonts w:hint="eastAsia" w:ascii="宋体" w:hAnsi="宋体" w:eastAsia="宋体" w:cs="Times New Roman"/>
                <w:b/>
                <w:bCs/>
                <w:color w:val="000000" w:themeColor="text1"/>
                <w:sz w:val="21"/>
                <w:szCs w:val="21"/>
                <w:highlight w:val="none"/>
                <w14:textFill>
                  <w14:solidFill>
                    <w14:schemeClr w14:val="tx1"/>
                  </w14:solidFill>
                </w14:textFill>
              </w:rPr>
              <w:t>试验项目</w:t>
            </w:r>
          </w:p>
        </w:tc>
        <w:tc>
          <w:tcPr>
            <w:tcW w:w="691"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ind w:firstLine="0" w:firstLineChars="0"/>
              <w:jc w:val="center"/>
              <w:textAlignment w:val="auto"/>
              <w:rPr>
                <w:rFonts w:ascii="宋体" w:hAnsi="宋体" w:eastAsia="宋体" w:cs="Times New Roman"/>
                <w:b/>
                <w:bCs/>
                <w:color w:val="000000" w:themeColor="text1"/>
                <w:sz w:val="21"/>
                <w:szCs w:val="21"/>
                <w:highlight w:val="none"/>
                <w14:textFill>
                  <w14:solidFill>
                    <w14:schemeClr w14:val="tx1"/>
                  </w14:solidFill>
                </w14:textFill>
              </w:rPr>
            </w:pPr>
            <w:r>
              <w:rPr>
                <w:rFonts w:hint="eastAsia" w:ascii="宋体" w:hAnsi="宋体" w:eastAsia="宋体" w:cs="Times New Roman"/>
                <w:b/>
                <w:bCs/>
                <w:color w:val="000000" w:themeColor="text1"/>
                <w:sz w:val="21"/>
                <w:szCs w:val="21"/>
                <w:highlight w:val="none"/>
                <w14:textFill>
                  <w14:solidFill>
                    <w14:schemeClr w14:val="tx1"/>
                  </w14:solidFill>
                </w14:textFill>
              </w:rPr>
              <w:t>类别</w:t>
            </w:r>
          </w:p>
        </w:tc>
        <w:tc>
          <w:tcPr>
            <w:tcW w:w="1723"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ind w:firstLine="0" w:firstLineChars="0"/>
              <w:jc w:val="center"/>
              <w:textAlignment w:val="auto"/>
              <w:rPr>
                <w:rFonts w:ascii="宋体" w:hAnsi="宋体" w:eastAsia="宋体" w:cs="Times New Roman"/>
                <w:b/>
                <w:bCs/>
                <w:color w:val="000000" w:themeColor="text1"/>
                <w:sz w:val="21"/>
                <w:szCs w:val="21"/>
                <w:highlight w:val="none"/>
                <w14:textFill>
                  <w14:solidFill>
                    <w14:schemeClr w14:val="tx1"/>
                  </w14:solidFill>
                </w14:textFill>
              </w:rPr>
            </w:pPr>
            <w:r>
              <w:rPr>
                <w:rFonts w:hint="eastAsia" w:ascii="宋体" w:hAnsi="宋体" w:eastAsia="宋体" w:cs="Times New Roman"/>
                <w:b/>
                <w:bCs/>
                <w:color w:val="000000" w:themeColor="text1"/>
                <w:sz w:val="21"/>
                <w:szCs w:val="21"/>
                <w:highlight w:val="none"/>
                <w14:textFill>
                  <w14:solidFill>
                    <w14:schemeClr w14:val="tx1"/>
                  </w14:solidFill>
                </w14:textFill>
              </w:rPr>
              <w:t>试验条件</w:t>
            </w:r>
          </w:p>
        </w:tc>
        <w:tc>
          <w:tcPr>
            <w:tcW w:w="447" w:type="pct"/>
            <w:tcBorders>
              <w:top w:val="single" w:color="auto" w:sz="12"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ind w:firstLine="0" w:firstLineChars="0"/>
              <w:jc w:val="center"/>
              <w:textAlignment w:val="auto"/>
              <w:rPr>
                <w:rFonts w:ascii="宋体" w:hAnsi="宋体" w:eastAsia="宋体" w:cs="Times New Roman"/>
                <w:b/>
                <w:bCs/>
                <w:color w:val="000000" w:themeColor="text1"/>
                <w:sz w:val="21"/>
                <w:szCs w:val="21"/>
                <w:highlight w:val="none"/>
                <w14:textFill>
                  <w14:solidFill>
                    <w14:schemeClr w14:val="tx1"/>
                  </w14:solidFill>
                </w14:textFill>
              </w:rPr>
            </w:pPr>
            <w:r>
              <w:rPr>
                <w:rFonts w:hint="eastAsia" w:ascii="宋体" w:hAnsi="宋体" w:eastAsia="宋体" w:cs="Times New Roman"/>
                <w:b/>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c>
          <w:tcPr>
            <w:tcW w:w="1521"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kern w:val="0"/>
                <w:sz w:val="21"/>
                <w:szCs w:val="21"/>
                <w:highlight w:val="none"/>
                <w14:textFill>
                  <w14:solidFill>
                    <w14:schemeClr w14:val="tx1"/>
                  </w14:solidFill>
                </w14:textFill>
              </w:rPr>
              <w:t>电压（直流平均值）试验</w:t>
            </w:r>
          </w:p>
        </w:tc>
        <w:tc>
          <w:tcPr>
            <w:tcW w:w="691"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lang w:eastAsia="ja-JP"/>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A</w:t>
            </w:r>
          </w:p>
        </w:tc>
        <w:tc>
          <w:tcPr>
            <w:tcW w:w="1723" w:type="pct"/>
            <w:tcBorders>
              <w:top w:val="single" w:color="auto" w:sz="12" w:space="0"/>
              <w:bottom w:val="single" w:color="auto" w:sz="4"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lang w:eastAsia="ja-JP"/>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30.3V，22.0V，18.0V</w:t>
            </w:r>
          </w:p>
        </w:tc>
        <w:tc>
          <w:tcPr>
            <w:tcW w:w="447" w:type="pct"/>
            <w:tcBorders>
              <w:top w:val="single" w:color="auto" w:sz="12"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脉动电压试验</w:t>
            </w:r>
          </w:p>
        </w:tc>
        <w:tc>
          <w:tcPr>
            <w:tcW w:w="691"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lang w:eastAsia="ja-JP"/>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A</w:t>
            </w:r>
          </w:p>
        </w:tc>
        <w:tc>
          <w:tcPr>
            <w:tcW w:w="1723"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lang w:eastAsia="ja-JP"/>
                <w14:textFill>
                  <w14:solidFill>
                    <w14:schemeClr w14:val="tx1"/>
                  </w14:solidFill>
                </w14:textFill>
              </w:rPr>
              <w:t>Vp-p</w:t>
            </w:r>
            <w:r>
              <w:rPr>
                <w:rFonts w:ascii="Times New Roman" w:hAnsi="Times New Roman" w:eastAsia="宋体" w:cs="Times New Roman"/>
                <w:i/>
                <w:iCs/>
                <w:color w:val="000000" w:themeColor="text1"/>
                <w:sz w:val="21"/>
                <w:szCs w:val="21"/>
                <w:highlight w:val="none"/>
                <w14:textFill>
                  <w14:solidFill>
                    <w14:schemeClr w14:val="tx1"/>
                  </w14:solidFill>
                </w14:textFill>
              </w:rPr>
              <w:t>：4V</w:t>
            </w:r>
          </w:p>
        </w:tc>
        <w:tc>
          <w:tcPr>
            <w:tcW w:w="447"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瞬时电源中断试验</w:t>
            </w:r>
          </w:p>
        </w:tc>
        <w:tc>
          <w:tcPr>
            <w:tcW w:w="691"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A</w:t>
            </w:r>
          </w:p>
        </w:tc>
        <w:tc>
          <w:tcPr>
            <w:tcW w:w="1723"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c>
          <w:tcPr>
            <w:tcW w:w="447"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正常浪涌电压试验</w:t>
            </w:r>
          </w:p>
        </w:tc>
        <w:tc>
          <w:tcPr>
            <w:tcW w:w="691"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A</w:t>
            </w:r>
          </w:p>
        </w:tc>
        <w:tc>
          <w:tcPr>
            <w:tcW w:w="1723"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47V，17V</w:t>
            </w:r>
          </w:p>
        </w:tc>
        <w:tc>
          <w:tcPr>
            <w:tcW w:w="447"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电压稳态（直流）试验</w:t>
            </w:r>
          </w:p>
        </w:tc>
        <w:tc>
          <w:tcPr>
            <w:tcW w:w="691"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A</w:t>
            </w:r>
          </w:p>
        </w:tc>
        <w:tc>
          <w:tcPr>
            <w:tcW w:w="1723"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32.2V，20.5V</w:t>
            </w:r>
          </w:p>
        </w:tc>
        <w:tc>
          <w:tcPr>
            <w:tcW w:w="447"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瞬时欠压试验</w:t>
            </w:r>
          </w:p>
        </w:tc>
        <w:tc>
          <w:tcPr>
            <w:tcW w:w="691"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A</w:t>
            </w:r>
          </w:p>
        </w:tc>
        <w:tc>
          <w:tcPr>
            <w:tcW w:w="1723"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12V,7s</w:t>
            </w:r>
          </w:p>
        </w:tc>
        <w:tc>
          <w:tcPr>
            <w:tcW w:w="447"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非正常浪涌电压试验</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A</w:t>
            </w:r>
          </w:p>
        </w:tc>
        <w:tc>
          <w:tcPr>
            <w:tcW w:w="1723"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46.3V,100ms</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37.8V,1s</w:t>
            </w:r>
          </w:p>
        </w:tc>
        <w:tc>
          <w:tcPr>
            <w:tcW w:w="447"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w:t>
            </w:r>
          </w:p>
        </w:tc>
      </w:tr>
    </w:tbl>
    <w:p>
      <w:pPr>
        <w:pStyle w:val="2"/>
        <w:bidi w:val="0"/>
        <w:ind w:left="0" w:leftChars="0" w:firstLine="0" w:firstLineChars="0"/>
        <w:rPr>
          <w:rFonts w:hint="eastAsia"/>
          <w:lang w:eastAsia="zh-CN"/>
        </w:rPr>
      </w:pPr>
      <w:bookmarkStart w:id="118" w:name="_Toc10336"/>
      <w:r>
        <w:rPr>
          <w:rFonts w:hint="eastAsia"/>
          <w:lang w:val="en-US" w:eastAsia="zh-CN"/>
        </w:rPr>
        <w:t>受试/陪试设备</w:t>
      </w:r>
      <w:bookmarkEnd w:id="118"/>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工作状态：工</w:t>
      </w:r>
      <w:r>
        <w:rPr>
          <w:rFonts w:hint="eastAsia"/>
          <w:i/>
          <w:iCs/>
          <w:color w:val="000000" w:themeColor="text1"/>
          <w:highlight w:val="none"/>
          <w:lang w:val="en-US" w:eastAsia="zh-CN"/>
          <w14:textFill>
            <w14:solidFill>
              <w14:schemeClr w14:val="tx1"/>
            </w14:solidFill>
          </w14:textFill>
        </w:rPr>
        <w:t>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119" w:name="_Toc4397"/>
      <w:r>
        <w:rPr>
          <w:rFonts w:hint="eastAsia"/>
          <w:lang w:val="en-US" w:eastAsia="zh-CN"/>
        </w:rPr>
        <w:t>试验设备、测试设备及要求</w:t>
      </w:r>
      <w:bookmarkEnd w:id="119"/>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120" w:name="_Toc23603"/>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120"/>
    </w:p>
    <w:tbl>
      <w:tblPr>
        <w:tblStyle w:val="30"/>
        <w:tblW w:w="477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43"/>
        <w:gridCol w:w="1533"/>
        <w:gridCol w:w="1566"/>
        <w:gridCol w:w="1464"/>
        <w:gridCol w:w="1836"/>
        <w:gridCol w:w="788"/>
        <w:gridCol w:w="11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07"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序号</w:t>
            </w:r>
          </w:p>
        </w:tc>
        <w:tc>
          <w:tcPr>
            <w:tcW w:w="865"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设备名称</w:t>
            </w:r>
          </w:p>
        </w:tc>
        <w:tc>
          <w:tcPr>
            <w:tcW w:w="884"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用途</w:t>
            </w:r>
          </w:p>
        </w:tc>
        <w:tc>
          <w:tcPr>
            <w:tcW w:w="826"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设备型号</w:t>
            </w:r>
          </w:p>
        </w:tc>
        <w:tc>
          <w:tcPr>
            <w:tcW w:w="1036"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技术要求/精度</w:t>
            </w:r>
          </w:p>
        </w:tc>
        <w:tc>
          <w:tcPr>
            <w:tcW w:w="445"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eastAsia" w:ascii="Times New Roman" w:hAnsi="Times New Roman" w:eastAsia="宋体" w:cs="Times New Roman"/>
                <w:b/>
                <w:bCs w:val="0"/>
                <w:color w:val="000000" w:themeColor="text1"/>
                <w:kern w:val="28"/>
                <w:sz w:val="21"/>
                <w:szCs w:val="21"/>
                <w:highlight w:val="none"/>
                <w:lang w:eastAsia="zh-CN"/>
                <w14:textFill>
                  <w14:solidFill>
                    <w14:schemeClr w14:val="tx1"/>
                  </w14:solidFill>
                </w14:textFill>
              </w:rPr>
            </w:pPr>
            <w:r>
              <w:rPr>
                <w:rFonts w:hint="eastAsia" w:cs="Times New Roman"/>
                <w:b/>
                <w:bCs w:val="0"/>
                <w:color w:val="000000" w:themeColor="text1"/>
                <w:kern w:val="28"/>
                <w:sz w:val="21"/>
                <w:szCs w:val="21"/>
                <w:highlight w:val="none"/>
                <w:lang w:val="en-US" w:eastAsia="zh-CN"/>
                <w14:textFill>
                  <w14:solidFill>
                    <w14:schemeClr w14:val="tx1"/>
                  </w14:solidFill>
                </w14:textFill>
              </w:rPr>
              <w:t>数量</w:t>
            </w:r>
          </w:p>
        </w:tc>
        <w:tc>
          <w:tcPr>
            <w:tcW w:w="634"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航空机载设备可编程测试电源</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用于电源输入试验</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示例：电压偏差±</w:t>
            </w:r>
            <w:r>
              <w:rPr>
                <w:rFonts w:hint="default"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1%</w:t>
            </w: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，电流偏差±</w:t>
            </w:r>
            <w:r>
              <w:rPr>
                <w:rFonts w:hint="default"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3%</w:t>
            </w: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，上升和下降时间：＜</w:t>
            </w:r>
            <w:r>
              <w:rPr>
                <w:rFonts w:hint="default"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1ms</w:t>
            </w: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，过冲：＜</w:t>
            </w:r>
            <w:r>
              <w:rPr>
                <w:rFonts w:hint="default"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10%</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示波器</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用于测量电压电流波形</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示波器电压探头</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用于测量电压</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隔离变压器</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用于示波器隔离接地</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示波器电流探头</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用于测量电流</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高压差分探头</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用于测量电压</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滑线式变阻器</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用来分压</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空盒气压表</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kern w:val="28"/>
                <w:sz w:val="21"/>
                <w:szCs w:val="21"/>
                <w:highlight w:val="none"/>
                <w14:textFill>
                  <w14:solidFill>
                    <w14:schemeClr w14:val="tx1"/>
                  </w14:solidFill>
                </w14:textFill>
              </w:rPr>
              <w:t>用于测量实验室大气压</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温湿度计</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kern w:val="28"/>
                <w:sz w:val="21"/>
                <w:szCs w:val="21"/>
                <w:highlight w:val="none"/>
                <w14:textFill>
                  <w14:solidFill>
                    <w14:schemeClr w14:val="tx1"/>
                  </w14:solidFill>
                </w14:textFill>
              </w:rPr>
              <w:t>用于测量实验室温湿度</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万用表</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用来测量电源电压</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穿心电容</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用于电源输入脉动电压试验</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耦合网络</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用于电源输入脉动电压试验</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音频功率放大器</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用于电源输入脉动电压试验</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钢直尺</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用于测量距离</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直流电阻测试仪</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用于测量搭接电阻</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07" w:type="pct"/>
            <w:vAlign w:val="center"/>
          </w:tcPr>
          <w:p>
            <w:pPr>
              <w:pStyle w:val="40"/>
              <w:keepNext w:val="0"/>
              <w:keepLines w:val="0"/>
              <w:pageBreakBefore w:val="0"/>
              <w:numPr>
                <w:ilvl w:val="0"/>
                <w:numId w:val="18"/>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8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88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8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36"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7"/>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eastAsia="宋体"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default"/>
          <w:lang w:val="en-US" w:eastAsia="zh-CN"/>
        </w:rPr>
      </w:pPr>
      <w:bookmarkStart w:id="121" w:name="_Toc13768"/>
      <w:r>
        <w:rPr>
          <w:rFonts w:hint="eastAsia"/>
          <w:lang w:val="en-US" w:eastAsia="zh-CN"/>
        </w:rPr>
        <w:t>试验布置和连接</w:t>
      </w:r>
      <w:bookmarkEnd w:id="121"/>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安装在</w:t>
      </w:r>
      <w:r>
        <w:rPr>
          <w:rFonts w:ascii="Times New Roman" w:hAnsi="Times New Roman" w:eastAsia="宋体" w:cs="Times New Roman"/>
          <w:color w:val="000000" w:themeColor="text1"/>
          <w:sz w:val="24"/>
          <w:szCs w:val="24"/>
          <w:highlight w:val="none"/>
          <w14:textFill>
            <w14:solidFill>
              <w14:schemeClr w14:val="tx1"/>
            </w14:solidFill>
          </w14:textFill>
        </w:rPr>
        <w:t>接地平板上</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_Ref22124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r>
        <w:rPr>
          <w:rFonts w:hint="eastAsia"/>
          <w:color w:val="000000" w:themeColor="text1"/>
          <w:highlight w:val="none"/>
          <w:lang w:eastAsia="zh-CN"/>
          <w14:textFill>
            <w14:solidFill>
              <w14:schemeClr w14:val="tx1"/>
            </w14:solidFill>
          </w14:textFill>
        </w:rPr>
        <w:t>。</w:t>
      </w:r>
      <w:r>
        <w:rPr>
          <w:rFonts w:ascii="Times New Roman" w:hAnsi="Times New Roman" w:eastAsia="宋体" w:cs="Times New Roman"/>
          <w:color w:val="000000" w:themeColor="text1"/>
          <w:sz w:val="24"/>
          <w:szCs w:val="24"/>
          <w:highlight w:val="none"/>
          <w14:textFill>
            <w14:solidFill>
              <w14:schemeClr w14:val="tx1"/>
            </w14:solidFill>
          </w14:textFill>
        </w:rPr>
        <w:t>其中脉动电压试验按</w:t>
      </w:r>
      <w:r>
        <w:rPr>
          <w:rFonts w:hint="default" w:ascii="Times New Roman" w:hAnsi="Times New Roman" w:eastAsia="宋体" w:cs="Times New Roman"/>
          <w:color w:val="000000" w:themeColor="text1"/>
          <w:sz w:val="24"/>
          <w:szCs w:val="24"/>
          <w:highlight w:val="none"/>
          <w:lang w:val="en-US"/>
          <w14:textFill>
            <w14:solidFill>
              <w14:schemeClr w14:val="tx1"/>
            </w14:solidFill>
          </w14:textFill>
        </w:rPr>
        <w:fldChar w:fldCharType="begin"/>
      </w:r>
      <w:r>
        <w:rPr>
          <w:rFonts w:hint="default" w:ascii="Times New Roman" w:hAnsi="Times New Roman" w:eastAsia="宋体" w:cs="Times New Roman"/>
          <w:color w:val="000000" w:themeColor="text1"/>
          <w:sz w:val="24"/>
          <w:szCs w:val="24"/>
          <w:highlight w:val="none"/>
          <w:lang w:val="en-US"/>
          <w14:textFill>
            <w14:solidFill>
              <w14:schemeClr w14:val="tx1"/>
            </w14:solidFill>
          </w14:textFill>
        </w:rPr>
        <w:instrText xml:space="preserve"> REF _Ref28267 \h </w:instrText>
      </w:r>
      <w:r>
        <w:rPr>
          <w:rFonts w:hint="default" w:ascii="Times New Roman" w:hAnsi="Times New Roman" w:eastAsia="宋体" w:cs="Times New Roman"/>
          <w:color w:val="000000" w:themeColor="text1"/>
          <w:sz w:val="24"/>
          <w:szCs w:val="24"/>
          <w:highlight w:val="none"/>
          <w:lang w:val="en-US"/>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default" w:ascii="Times New Roman" w:hAnsi="Times New Roman" w:eastAsia="宋体" w:cs="Times New Roman"/>
          <w:color w:val="000000" w:themeColor="text1"/>
          <w:sz w:val="24"/>
          <w:szCs w:val="24"/>
          <w:highlight w:val="none"/>
          <w:lang w:val="en-US"/>
          <w14:textFill>
            <w14:solidFill>
              <w14:schemeClr w14:val="tx1"/>
            </w14:solidFill>
          </w14:textFill>
        </w:rPr>
        <w:fldChar w:fldCharType="end"/>
      </w:r>
      <w:r>
        <w:rPr>
          <w:rFonts w:ascii="Times New Roman" w:hAnsi="Times New Roman" w:eastAsia="宋体" w:cs="Times New Roman"/>
          <w:color w:val="000000" w:themeColor="text1"/>
          <w:sz w:val="24"/>
          <w:szCs w:val="24"/>
          <w:highlight w:val="none"/>
          <w14:textFill>
            <w14:solidFill>
              <w14:schemeClr w14:val="tx1"/>
            </w14:solidFill>
          </w14:textFill>
        </w:rPr>
        <w:t>将受试设备与测试设备进行布置。</w:t>
      </w:r>
    </w:p>
    <w:p>
      <w:pPr>
        <w:ind w:left="0" w:leftChars="0" w:firstLine="0" w:firstLineChars="0"/>
        <w:jc w:val="cente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_Ref22095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color w:val="000000" w:themeColor="text1"/>
          <w:highlight w:val="none"/>
          <w:lang w:val="en-US" w:eastAsia="zh-CN"/>
          <w14:textFill>
            <w14:solidFill>
              <w14:schemeClr w14:val="tx1"/>
            </w14:solidFill>
          </w14:textFill>
        </w:rPr>
      </w:pPr>
      <w:bookmarkStart w:id="122" w:name="_Ref22095"/>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22"/>
      <w:bookmarkStart w:id="123" w:name="_Toc16188"/>
      <w:r>
        <w:rPr>
          <w:rFonts w:hint="eastAsia"/>
          <w:color w:val="000000" w:themeColor="text1"/>
          <w:highlight w:val="none"/>
          <w:lang w:val="en-US" w:eastAsia="zh-CN"/>
          <w14:textFill>
            <w14:solidFill>
              <w14:schemeClr w14:val="tx1"/>
            </w14:solidFill>
          </w14:textFill>
        </w:rPr>
        <w:t>：电源输入试验连接图</w:t>
      </w:r>
      <w:bookmarkEnd w:id="123"/>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_Ref22124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color w:val="000000" w:themeColor="text1"/>
          <w:highlight w:val="none"/>
          <w:lang w:val="en-US" w:eastAsia="zh-CN"/>
          <w14:textFill>
            <w14:solidFill>
              <w14:schemeClr w14:val="tx1"/>
            </w14:solidFill>
          </w14:textFill>
        </w:rPr>
      </w:pPr>
      <w:bookmarkStart w:id="124" w:name="_Ref22124"/>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124"/>
      <w:bookmarkStart w:id="125" w:name="_Toc3087"/>
      <w:r>
        <w:rPr>
          <w:rFonts w:hint="eastAsia"/>
          <w:color w:val="000000" w:themeColor="text1"/>
          <w:highlight w:val="none"/>
          <w:lang w:val="en-US" w:eastAsia="zh-CN"/>
          <w14:textFill>
            <w14:solidFill>
              <w14:schemeClr w14:val="tx1"/>
            </w14:solidFill>
          </w14:textFill>
        </w:rPr>
        <w:t>：电源输入（除脉动电压外）布置图</w:t>
      </w:r>
      <w:bookmarkEnd w:id="125"/>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_Ref28267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color w:val="000000" w:themeColor="text1"/>
          <w:highlight w:val="none"/>
          <w:lang w:val="en-US" w:eastAsia="zh-CN"/>
          <w14:textFill>
            <w14:solidFill>
              <w14:schemeClr w14:val="tx1"/>
            </w14:solidFill>
          </w14:textFill>
        </w:rPr>
      </w:pPr>
      <w:bookmarkStart w:id="126" w:name="_Ref2826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End w:id="126"/>
      <w:bookmarkStart w:id="127" w:name="_Toc2708"/>
      <w:r>
        <w:rPr>
          <w:rFonts w:hint="eastAsia"/>
          <w:color w:val="000000" w:themeColor="text1"/>
          <w:highlight w:val="none"/>
          <w:lang w:val="en-US" w:eastAsia="zh-CN"/>
          <w14:textFill>
            <w14:solidFill>
              <w14:schemeClr w14:val="tx1"/>
            </w14:solidFill>
          </w14:textFill>
        </w:rPr>
        <w:t>：脉动电压试验布置图</w:t>
      </w:r>
      <w:bookmarkEnd w:id="127"/>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128" w:name="_Toc12384"/>
      <w:r>
        <w:rPr>
          <w:rFonts w:hint="eastAsia"/>
          <w:lang w:val="en-US" w:eastAsia="zh-CN"/>
        </w:rPr>
        <w:t>受试设备、试验装置（试验前）的制造符合性要求</w:t>
      </w:r>
      <w:bookmarkEnd w:id="12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6.试验设备描述</w:t>
      </w:r>
      <w:r>
        <w:rPr>
          <w:rFonts w:hint="eastAsia"/>
          <w:color w:val="000000" w:themeColor="text1"/>
          <w:highlight w:val="none"/>
          <w14:textFill>
            <w14:solidFill>
              <w14:schemeClr w14:val="tx1"/>
            </w14:solidFill>
          </w14:textFill>
        </w:rPr>
        <w:t>”构型和产品状态要求，确定受试设备按照12.1要求完成了产品验收测试。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14</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bidi w:val="0"/>
        <w:ind w:left="0" w:leftChars="0" w:firstLine="0" w:firstLineChars="0"/>
        <w:rPr>
          <w:rFonts w:hint="default"/>
          <w:lang w:val="en-US" w:eastAsia="zh-CN"/>
        </w:rPr>
      </w:pPr>
      <w:bookmarkStart w:id="129" w:name="_Toc14096"/>
      <w:r>
        <w:rPr>
          <w:rFonts w:hint="eastAsia"/>
          <w:lang w:val="en-US" w:eastAsia="zh-CN"/>
        </w:rPr>
        <w:t>试验程序</w:t>
      </w:r>
      <w:bookmarkEnd w:id="129"/>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说明</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1.以下程序中仅给出了直流试验项目的测试程序示例，大纲中应根据实际情况将所包含的全部试验项目程序写明（包括直流、交流）。</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2.此处仅包含了直流试验，若有交流试验，应在14.2中注明，若需补充试验布置图应进行补充，并在此完成试验程序描写。</w:t>
      </w:r>
    </w:p>
    <w:p>
      <w:pPr>
        <w:pStyle w:val="5"/>
        <w:bidi w:val="0"/>
        <w:ind w:left="992" w:leftChars="0" w:hanging="992" w:firstLineChars="0"/>
        <w:rPr>
          <w:rFonts w:hint="default"/>
          <w:lang w:val="en-US" w:eastAsia="zh-CN"/>
        </w:rPr>
      </w:pPr>
      <w:bookmarkStart w:id="130" w:name="_Toc28810"/>
      <w:r>
        <w:rPr>
          <w:rFonts w:hint="eastAsia"/>
          <w:lang w:val="en-US" w:eastAsia="zh-CN"/>
        </w:rPr>
        <w:t>正常工作条件：电压（直流平均试验）</w:t>
      </w:r>
      <w:bookmarkEnd w:id="130"/>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按RTCA/DO-160G第16章有关规定，设备类别选择</w:t>
      </w:r>
      <w:r>
        <w:rPr>
          <w:rFonts w:hint="eastAsia"/>
          <w:color w:val="000000" w:themeColor="text1"/>
          <w:highlight w:val="none"/>
          <w:lang w:eastAsia="zh-CN"/>
          <w14:textFill>
            <w14:solidFill>
              <w14:schemeClr w14:val="tx1"/>
            </w14:solidFill>
          </w14:textFill>
        </w:rPr>
        <w:t>X</w:t>
      </w:r>
      <w:r>
        <w:rPr>
          <w:rFonts w:hint="eastAsia"/>
          <w:color w:val="000000" w:themeColor="text1"/>
          <w:highlight w:val="none"/>
          <w14:textFill>
            <w14:solidFill>
              <w14:schemeClr w14:val="tx1"/>
            </w14:solidFill>
          </w14:textFill>
        </w:rPr>
        <w:t>类进行试验，并遵守下列细则：试验参数见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_Ref29328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131" w:name="_Ref29328"/>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End w:id="131"/>
      <w:bookmarkStart w:id="132" w:name="_Toc23889"/>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电压（直流平均值）测试要求极限</w:t>
      </w:r>
      <w:bookmarkEnd w:id="132"/>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61"/>
        <w:gridCol w:w="42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4261"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测试条件</w:t>
            </w:r>
          </w:p>
        </w:tc>
        <w:tc>
          <w:tcPr>
            <w:tcW w:w="4261"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极限值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261"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最高</w:t>
            </w:r>
          </w:p>
        </w:tc>
        <w:tc>
          <w:tcPr>
            <w:tcW w:w="4261"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示例：30.3V</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26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最低</w:t>
            </w:r>
          </w:p>
        </w:tc>
        <w:tc>
          <w:tcPr>
            <w:tcW w:w="426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示例：22.0V</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26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应急条件</w:t>
            </w:r>
          </w:p>
        </w:tc>
        <w:tc>
          <w:tcPr>
            <w:tcW w:w="426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示例：18.0V</w:t>
            </w:r>
          </w:p>
        </w:tc>
      </w:tr>
    </w:tbl>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i/>
          <w:iCs/>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_Ref22124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c)启动可编程电源，使受试设备工作在额定电压下工作</w:t>
      </w:r>
      <w:r>
        <w:rPr>
          <w:rFonts w:hint="eastAsia"/>
          <w:i/>
          <w:iCs/>
          <w:color w:val="000000" w:themeColor="text1"/>
          <w:highlight w:val="none"/>
          <w14:textFill>
            <w14:solidFill>
              <w14:schemeClr w14:val="tx1"/>
            </w14:solidFill>
          </w14:textFill>
        </w:rPr>
        <w:t>1min</w:t>
      </w:r>
      <w:r>
        <w:rPr>
          <w:rFonts w:hint="eastAsia"/>
          <w:color w:val="000000" w:themeColor="text1"/>
          <w:highlight w:val="none"/>
          <w14:textFill>
            <w14:solidFill>
              <w14:schemeClr w14:val="tx1"/>
            </w14:solidFill>
          </w14:textFill>
        </w:rPr>
        <w:t>，将受试设备的输入端电压调节至</w:t>
      </w:r>
      <w:r>
        <w:rPr>
          <w:rFonts w:hint="eastAsia"/>
          <w:i/>
          <w:iCs/>
          <w:color w:val="000000" w:themeColor="text1"/>
          <w:highlight w:val="none"/>
          <w14:textFill>
            <w14:solidFill>
              <w14:schemeClr w14:val="tx1"/>
            </w14:solidFill>
          </w14:textFill>
        </w:rPr>
        <w:t>最高电压的-0%/+1%</w:t>
      </w:r>
      <w:r>
        <w:rPr>
          <w:rFonts w:hint="eastAsia"/>
          <w:color w:val="000000" w:themeColor="text1"/>
          <w:highlight w:val="none"/>
          <w14:textFill>
            <w14:solidFill>
              <w14:schemeClr w14:val="tx1"/>
            </w14:solidFill>
          </w14:textFill>
        </w:rPr>
        <w:t>，使设备在最大工作周期下工作</w:t>
      </w:r>
      <w:r>
        <w:rPr>
          <w:rFonts w:hint="eastAsia"/>
          <w:i/>
          <w:iCs/>
          <w:color w:val="000000" w:themeColor="text1"/>
          <w:highlight w:val="none"/>
          <w14:textFill>
            <w14:solidFill>
              <w14:schemeClr w14:val="tx1"/>
            </w14:solidFill>
          </w14:textFill>
        </w:rPr>
        <w:t>30min</w:t>
      </w:r>
      <w:r>
        <w:rPr>
          <w:rFonts w:hint="eastAsia"/>
          <w:color w:val="000000" w:themeColor="text1"/>
          <w:highlight w:val="none"/>
          <w14:textFill>
            <w14:solidFill>
              <w14:schemeClr w14:val="tx1"/>
            </w14:solidFill>
          </w14:textFill>
        </w:rPr>
        <w:t>，试验期间，按12.2章节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i/>
          <w:iCs/>
          <w:color w:val="000000" w:themeColor="text1"/>
          <w:highlight w:val="none"/>
          <w14:textFill>
            <w14:solidFill>
              <w14:schemeClr w14:val="tx1"/>
            </w14:solidFill>
          </w14:textFill>
        </w:rPr>
        <w:t>QPAT2-1检查</w:t>
      </w:r>
      <w:r>
        <w:rPr>
          <w:rFonts w:hint="eastAsia"/>
          <w:color w:val="000000" w:themeColor="text1"/>
          <w:highlight w:val="none"/>
          <w14:textFill>
            <w14:solidFill>
              <w14:schemeClr w14:val="tx1"/>
            </w14:solidFill>
          </w14:textFill>
        </w:rPr>
        <w:t>并记录检测数据，检查受试设备是否正常；</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d)启动可编程电源，使受试设备工作在额定电压下工作</w:t>
      </w:r>
      <w:r>
        <w:rPr>
          <w:rFonts w:hint="eastAsia"/>
          <w:i/>
          <w:iCs/>
          <w:color w:val="000000" w:themeColor="text1"/>
          <w:highlight w:val="none"/>
          <w14:textFill>
            <w14:solidFill>
              <w14:schemeClr w14:val="tx1"/>
            </w14:solidFill>
          </w14:textFill>
        </w:rPr>
        <w:t>1min</w:t>
      </w:r>
      <w:r>
        <w:rPr>
          <w:rFonts w:hint="eastAsia"/>
          <w:color w:val="000000" w:themeColor="text1"/>
          <w:highlight w:val="none"/>
          <w14:textFill>
            <w14:solidFill>
              <w14:schemeClr w14:val="tx1"/>
            </w14:solidFill>
          </w14:textFill>
        </w:rPr>
        <w:t>，将受试设备的输入端电压调节至</w:t>
      </w:r>
      <w:r>
        <w:rPr>
          <w:rFonts w:hint="eastAsia"/>
          <w:i/>
          <w:iCs/>
          <w:color w:val="000000" w:themeColor="text1"/>
          <w:highlight w:val="none"/>
          <w14:textFill>
            <w14:solidFill>
              <w14:schemeClr w14:val="tx1"/>
            </w14:solidFill>
          </w14:textFill>
        </w:rPr>
        <w:t>最低电压的+0%/-1%</w:t>
      </w:r>
      <w:r>
        <w:rPr>
          <w:rFonts w:hint="eastAsia"/>
          <w:color w:val="000000" w:themeColor="text1"/>
          <w:highlight w:val="none"/>
          <w14:textFill>
            <w14:solidFill>
              <w14:schemeClr w14:val="tx1"/>
            </w14:solidFill>
          </w14:textFill>
        </w:rPr>
        <w:t>，使设备在最大工作周期下工作</w:t>
      </w:r>
      <w:r>
        <w:rPr>
          <w:rFonts w:hint="eastAsia"/>
          <w:i/>
          <w:iCs/>
          <w:color w:val="000000" w:themeColor="text1"/>
          <w:highlight w:val="none"/>
          <w14:textFill>
            <w14:solidFill>
              <w14:schemeClr w14:val="tx1"/>
            </w14:solidFill>
          </w14:textFill>
        </w:rPr>
        <w:t>30min</w:t>
      </w:r>
      <w:r>
        <w:rPr>
          <w:rFonts w:hint="eastAsia"/>
          <w:color w:val="000000" w:themeColor="text1"/>
          <w:highlight w:val="none"/>
          <w14:textFill>
            <w14:solidFill>
              <w14:schemeClr w14:val="tx1"/>
            </w14:solidFill>
          </w14:textFill>
        </w:rPr>
        <w:t>，试验期间，按12.2章节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i/>
          <w:iCs/>
          <w:color w:val="000000" w:themeColor="text1"/>
          <w:highlight w:val="none"/>
          <w14:textFill>
            <w14:solidFill>
              <w14:schemeClr w14:val="tx1"/>
            </w14:solidFill>
          </w14:textFill>
        </w:rPr>
        <w:t>QPAT2-1检查</w:t>
      </w:r>
      <w:r>
        <w:rPr>
          <w:rFonts w:hint="eastAsia"/>
          <w:color w:val="000000" w:themeColor="text1"/>
          <w:highlight w:val="none"/>
          <w14:textFill>
            <w14:solidFill>
              <w14:schemeClr w14:val="tx1"/>
            </w14:solidFill>
          </w14:textFill>
        </w:rPr>
        <w:t>并记录检测数据，检查受试设备是否正常；</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e)启动可编程电源，使受试设备工作在额定电压下工作</w:t>
      </w:r>
      <w:r>
        <w:rPr>
          <w:rFonts w:hint="eastAsia"/>
          <w:i/>
          <w:iCs/>
          <w:color w:val="000000" w:themeColor="text1"/>
          <w:highlight w:val="none"/>
          <w14:textFill>
            <w14:solidFill>
              <w14:schemeClr w14:val="tx1"/>
            </w14:solidFill>
          </w14:textFill>
        </w:rPr>
        <w:t>1min</w:t>
      </w:r>
      <w:r>
        <w:rPr>
          <w:rFonts w:hint="eastAsia"/>
          <w:color w:val="000000" w:themeColor="text1"/>
          <w:highlight w:val="none"/>
          <w14:textFill>
            <w14:solidFill>
              <w14:schemeClr w14:val="tx1"/>
            </w14:solidFill>
          </w14:textFill>
        </w:rPr>
        <w:t>，将受试设备的输入端电压调节至</w:t>
      </w:r>
      <w:r>
        <w:rPr>
          <w:rFonts w:hint="eastAsia"/>
          <w:i/>
          <w:iCs/>
          <w:color w:val="000000" w:themeColor="text1"/>
          <w:highlight w:val="none"/>
          <w14:textFill>
            <w14:solidFill>
              <w14:schemeClr w14:val="tx1"/>
            </w14:solidFill>
          </w14:textFill>
        </w:rPr>
        <w:t>应急电压的+0%/-1%</w:t>
      </w:r>
      <w:r>
        <w:rPr>
          <w:rFonts w:hint="eastAsia"/>
          <w:color w:val="000000" w:themeColor="text1"/>
          <w:highlight w:val="none"/>
          <w14:textFill>
            <w14:solidFill>
              <w14:schemeClr w14:val="tx1"/>
            </w14:solidFill>
          </w14:textFill>
        </w:rPr>
        <w:t>，使设备在最大工作周期下工作</w:t>
      </w:r>
      <w:r>
        <w:rPr>
          <w:rFonts w:hint="eastAsia"/>
          <w:i/>
          <w:iCs/>
          <w:color w:val="000000" w:themeColor="text1"/>
          <w:highlight w:val="none"/>
          <w14:textFill>
            <w14:solidFill>
              <w14:schemeClr w14:val="tx1"/>
            </w14:solidFill>
          </w14:textFill>
        </w:rPr>
        <w:t>30min</w:t>
      </w:r>
      <w:r>
        <w:rPr>
          <w:rFonts w:hint="eastAsia"/>
          <w:color w:val="000000" w:themeColor="text1"/>
          <w:highlight w:val="none"/>
          <w14:textFill>
            <w14:solidFill>
              <w14:schemeClr w14:val="tx1"/>
            </w14:solidFill>
          </w14:textFill>
        </w:rPr>
        <w:t>，试验期间，按12.2章节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i/>
          <w:iCs/>
          <w:color w:val="000000" w:themeColor="text1"/>
          <w:highlight w:val="none"/>
          <w14:textFill>
            <w14:solidFill>
              <w14:schemeClr w14:val="tx1"/>
            </w14:solidFill>
          </w14:textFill>
        </w:rPr>
        <w:t>QPAT2-1检查</w:t>
      </w:r>
      <w:r>
        <w:rPr>
          <w:rFonts w:hint="eastAsia"/>
          <w:color w:val="000000" w:themeColor="text1"/>
          <w:highlight w:val="none"/>
          <w14:textFill>
            <w14:solidFill>
              <w14:schemeClr w14:val="tx1"/>
            </w14:solidFill>
          </w14:textFill>
        </w:rPr>
        <w:t>并记录检测数据，检查受试设备是否正常；</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f)试验结束后在标准大气条件下，按12.2章节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要求对受试设备进行</w:t>
      </w:r>
      <w:r>
        <w:rPr>
          <w:rFonts w:hint="eastAsia"/>
          <w:i/>
          <w:iCs/>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pStyle w:val="5"/>
        <w:bidi w:val="0"/>
        <w:ind w:left="992" w:leftChars="0" w:hanging="992" w:firstLineChars="0"/>
        <w:rPr>
          <w:rFonts w:hint="eastAsia"/>
          <w:lang w:val="en-US" w:eastAsia="zh-CN"/>
        </w:rPr>
      </w:pPr>
      <w:bookmarkStart w:id="133" w:name="_Toc2223"/>
      <w:r>
        <w:rPr>
          <w:rFonts w:hint="eastAsia"/>
          <w:lang w:val="en-US" w:eastAsia="zh-CN"/>
        </w:rPr>
        <w:t>正常工作条件：脉动电压（直流）</w:t>
      </w:r>
      <w:bookmarkEnd w:id="133"/>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按RTCA/DO-160G第16章有关规定，设备类别选择</w:t>
      </w:r>
      <w:r>
        <w:rPr>
          <w:rFonts w:hint="eastAsia" w:eastAsia="宋体"/>
          <w:i/>
          <w:iCs/>
          <w:color w:val="000000" w:themeColor="text1"/>
          <w:highlight w:val="none"/>
          <w:lang w:val="en-US" w:eastAsia="zh-CN"/>
          <w14:textFill>
            <w14:solidFill>
              <w14:schemeClr w14:val="tx1"/>
            </w14:solidFill>
          </w14:textFill>
        </w:rPr>
        <w:t>X</w:t>
      </w:r>
      <w:r>
        <w:rPr>
          <w:rFonts w:hint="eastAsia" w:eastAsia="宋体"/>
          <w:color w:val="000000" w:themeColor="text1"/>
          <w:highlight w:val="none"/>
          <w:lang w:val="en-US" w:eastAsia="zh-CN"/>
          <w14:textFill>
            <w14:solidFill>
              <w14:schemeClr w14:val="tx1"/>
            </w14:solidFill>
          </w14:textFill>
        </w:rPr>
        <w:t>类进行试验，并遵守下列细则：试验参数见</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_Ref30664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和</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_Ref30850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w:t>
      </w:r>
    </w:p>
    <w:p>
      <w:pPr>
        <w:pStyle w:val="11"/>
        <w:ind w:left="0" w:leftChars="0" w:firstLine="0" w:firstLineChars="0"/>
        <w:rPr>
          <w:rFonts w:hint="eastAsia" w:eastAsia="宋体"/>
          <w:color w:val="000000" w:themeColor="text1"/>
          <w:highlight w:val="none"/>
          <w:lang w:val="en-US" w:eastAsia="zh-CN"/>
          <w14:textFill>
            <w14:solidFill>
              <w14:schemeClr w14:val="tx1"/>
            </w14:solidFill>
          </w14:textFill>
        </w:rPr>
      </w:pPr>
      <w:bookmarkStart w:id="134" w:name="_Ref3066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134"/>
      <w:bookmarkStart w:id="135" w:name="_Toc96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脉动电压测试要求极限</w:t>
      </w:r>
      <w:bookmarkEnd w:id="135"/>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频率（kHz）</w:t>
            </w:r>
          </w:p>
        </w:tc>
        <w:tc>
          <w:tcPr>
            <w:tcW w:w="4261" w:type="dxa"/>
            <w:tcBorders>
              <w:top w:val="single" w:color="auto" w:sz="12" w:space="0"/>
              <w:left w:val="single" w:color="auto" w:sz="6" w:space="0"/>
              <w:bottom w:val="single" w:color="auto" w:sz="12" w:space="0"/>
              <w:right w:val="single" w:color="auto" w:sz="12" w:space="0"/>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极限值（V</w:t>
            </w:r>
            <w:r>
              <w:rPr>
                <w:rFonts w:hint="eastAsia" w:ascii="Times New Roman" w:hAnsi="Times New Roman" w:eastAsia="宋体" w:cs="Times New Roman"/>
                <w:b/>
                <w:bCs/>
                <w:color w:val="000000" w:themeColor="text1"/>
                <w:sz w:val="21"/>
                <w:szCs w:val="21"/>
                <w:highlight w:val="none"/>
                <w:vertAlign w:val="subscript"/>
                <w:lang w:val="en-US" w:eastAsia="zh-CN"/>
                <w14:textFill>
                  <w14:solidFill>
                    <w14:schemeClr w14:val="tx1"/>
                  </w14:solidFill>
                </w14:textFill>
              </w:rPr>
              <w:t>P-P</w:t>
            </w: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0.01</w:t>
            </w:r>
          </w:p>
        </w:tc>
        <w:tc>
          <w:tcPr>
            <w:tcW w:w="4261" w:type="dxa"/>
            <w:tcBorders>
              <w:top w:val="single" w:color="auto" w:sz="12" w:space="0"/>
              <w:left w:val="single" w:color="auto" w:sz="6" w:space="0"/>
              <w:bottom w:val="single" w:color="auto" w:sz="6"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0.2</w:t>
            </w:r>
          </w:p>
        </w:tc>
        <w:tc>
          <w:tcPr>
            <w:tcW w:w="4261" w:type="dxa"/>
            <w:tcBorders>
              <w:top w:val="single" w:color="auto" w:sz="6" w:space="0"/>
              <w:left w:val="single" w:color="auto" w:sz="6" w:space="0"/>
              <w:bottom w:val="single" w:color="auto" w:sz="6"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0.2</w:t>
            </w:r>
          </w:p>
        </w:tc>
        <w:tc>
          <w:tcPr>
            <w:tcW w:w="4261" w:type="dxa"/>
            <w:tcBorders>
              <w:top w:val="single" w:color="auto" w:sz="6" w:space="0"/>
              <w:left w:val="single" w:color="auto" w:sz="6" w:space="0"/>
              <w:bottom w:val="single" w:color="auto" w:sz="6"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w:t>
            </w:r>
          </w:p>
        </w:tc>
        <w:tc>
          <w:tcPr>
            <w:tcW w:w="4261" w:type="dxa"/>
            <w:tcBorders>
              <w:top w:val="single" w:color="auto" w:sz="6" w:space="0"/>
              <w:left w:val="single" w:color="auto" w:sz="6" w:space="0"/>
              <w:bottom w:val="single" w:color="auto" w:sz="6"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w:t>
            </w:r>
          </w:p>
        </w:tc>
        <w:tc>
          <w:tcPr>
            <w:tcW w:w="4261" w:type="dxa"/>
            <w:tcBorders>
              <w:top w:val="single" w:color="auto" w:sz="6" w:space="0"/>
              <w:left w:val="single" w:color="auto" w:sz="6" w:space="0"/>
              <w:bottom w:val="single" w:color="auto" w:sz="6"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15</w:t>
            </w:r>
          </w:p>
        </w:tc>
        <w:tc>
          <w:tcPr>
            <w:tcW w:w="4261" w:type="dxa"/>
            <w:tcBorders>
              <w:top w:val="single" w:color="auto" w:sz="6" w:space="0"/>
              <w:left w:val="single" w:color="auto" w:sz="6" w:space="0"/>
              <w:bottom w:val="single" w:color="auto" w:sz="6"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15</w:t>
            </w:r>
          </w:p>
        </w:tc>
        <w:tc>
          <w:tcPr>
            <w:tcW w:w="4261" w:type="dxa"/>
            <w:tcBorders>
              <w:top w:val="single" w:color="auto" w:sz="6" w:space="0"/>
              <w:left w:val="single" w:color="auto" w:sz="6" w:space="0"/>
              <w:bottom w:val="single" w:color="auto" w:sz="6"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148.5936</w:t>
            </w:r>
          </w:p>
        </w:tc>
        <w:tc>
          <w:tcPr>
            <w:tcW w:w="4261" w:type="dxa"/>
            <w:tcBorders>
              <w:top w:val="single" w:color="auto" w:sz="6" w:space="0"/>
              <w:left w:val="single" w:color="auto" w:sz="6" w:space="0"/>
              <w:bottom w:val="single" w:color="auto" w:sz="12"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0.004</w:t>
            </w:r>
          </w:p>
        </w:tc>
      </w:tr>
    </w:tbl>
    <w:p>
      <w:pPr>
        <w:rPr>
          <w:rFonts w:hint="eastAsia" w:eastAsia="宋体"/>
          <w:color w:val="000000" w:themeColor="text1"/>
          <w:highlight w:val="none"/>
          <w:lang w:val="en-US" w:eastAsia="zh-CN"/>
          <w14:textFill>
            <w14:solidFill>
              <w14:schemeClr w14:val="tx1"/>
            </w14:solidFill>
          </w14:textFill>
        </w:rPr>
      </w:pPr>
      <w:r>
        <w:rPr>
          <w:rFonts w:ascii="Times New Roman" w:hAnsi="Times New Roman" w:cs="Times New Roman"/>
          <w:color w:val="000000" w:themeColor="text1"/>
          <w:szCs w:val="21"/>
          <w:highlight w:val="none"/>
          <w14:textFill>
            <w14:solidFill>
              <w14:schemeClr w14:val="tx1"/>
            </w14:solidFill>
          </w14:textFill>
        </w:rPr>
        <w:drawing>
          <wp:inline distT="0" distB="0" distL="0" distR="0">
            <wp:extent cx="4960620" cy="2453640"/>
            <wp:effectExtent l="0" t="0" r="11430" b="3810"/>
            <wp:docPr id="11580225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22566" name="图片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960620" cy="2453640"/>
                    </a:xfrm>
                    <a:prstGeom prst="rect">
                      <a:avLst/>
                    </a:prstGeom>
                    <a:noFill/>
                    <a:ln>
                      <a:noFill/>
                    </a:ln>
                  </pic:spPr>
                </pic:pic>
              </a:graphicData>
            </a:graphic>
          </wp:inline>
        </w:drawing>
      </w:r>
    </w:p>
    <w:p>
      <w:pPr>
        <w:pStyle w:val="11"/>
        <w:jc w:val="center"/>
        <w:rPr>
          <w:rFonts w:hint="eastAsia" w:eastAsia="宋体"/>
          <w:color w:val="000000" w:themeColor="text1"/>
          <w:highlight w:val="none"/>
          <w:lang w:val="en-US" w:eastAsia="zh-CN"/>
          <w14:textFill>
            <w14:solidFill>
              <w14:schemeClr w14:val="tx1"/>
            </w14:solidFill>
          </w14:textFill>
        </w:rPr>
      </w:pPr>
      <w:bookmarkStart w:id="136" w:name="_Ref30850"/>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136"/>
      <w:bookmarkStart w:id="137" w:name="_Toc2433"/>
      <w:r>
        <w:rPr>
          <w:rFonts w:hint="eastAsia"/>
          <w:color w:val="000000" w:themeColor="text1"/>
          <w:highlight w:val="none"/>
          <w:lang w:val="en-US" w:eastAsia="zh-CN"/>
          <w14:textFill>
            <w14:solidFill>
              <w14:schemeClr w14:val="tx1"/>
            </w14:solidFill>
          </w14:textFill>
        </w:rPr>
        <w:t>：脉动电压测试极限曲线</w:t>
      </w:r>
      <w:bookmarkEnd w:id="137"/>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i/>
          <w:iCs/>
          <w:color w:val="000000" w:themeColor="text1"/>
          <w:highlight w:val="none"/>
          <w:lang w:val="en-US" w:eastAsia="zh-CN"/>
          <w14:textFill>
            <w14:solidFill>
              <w14:schemeClr w14:val="tx1"/>
            </w14:solidFill>
          </w14:textFill>
        </w:rPr>
      </w:pPr>
      <w:r>
        <w:rPr>
          <w:rFonts w:hint="eastAsia" w:eastAsia="宋体"/>
          <w:i/>
          <w:iCs/>
          <w:color w:val="000000" w:themeColor="text1"/>
          <w:highlight w:val="none"/>
          <w:lang w:val="en-US" w:eastAsia="zh-CN"/>
          <w14:textFill>
            <w14:solidFill>
              <w14:schemeClr w14:val="tx1"/>
            </w14:solidFill>
          </w14:textFill>
        </w:rPr>
        <w:t>a)在标准大气条件下，按</w:t>
      </w:r>
      <w:r>
        <w:rPr>
          <w:rFonts w:hint="eastAsia"/>
          <w:i/>
          <w:iCs/>
          <w:color w:val="000000" w:themeColor="text1"/>
          <w:highlight w:val="none"/>
          <w14:textFill>
            <w14:solidFill>
              <w14:schemeClr w14:val="tx1"/>
            </w14:solidFill>
          </w14:textFill>
        </w:rPr>
        <w:t>12.2章节</w:t>
      </w:r>
      <w:r>
        <w:rPr>
          <w:rFonts w:hint="eastAsia"/>
          <w:i/>
          <w:iCs/>
          <w:color w:val="000000" w:themeColor="text1"/>
          <w:highlight w:val="none"/>
          <w14:textFill>
            <w14:solidFill>
              <w14:schemeClr w14:val="tx1"/>
            </w14:solidFill>
          </w14:textFill>
        </w:rPr>
        <w:fldChar w:fldCharType="begin"/>
      </w:r>
      <w:r>
        <w:rPr>
          <w:rFonts w:hint="eastAsia"/>
          <w:i/>
          <w:iCs/>
          <w:color w:val="000000" w:themeColor="text1"/>
          <w:highlight w:val="none"/>
          <w14:textFill>
            <w14:solidFill>
              <w14:schemeClr w14:val="tx1"/>
            </w14:solidFill>
          </w14:textFill>
        </w:rPr>
        <w:instrText xml:space="preserve"> REF _Ref24881 \h </w:instrText>
      </w:r>
      <w:r>
        <w:rPr>
          <w:rFonts w:hint="eastAsia"/>
          <w:i/>
          <w:iCs/>
          <w:color w:val="000000" w:themeColor="text1"/>
          <w:highlight w:val="none"/>
          <w14:textFill>
            <w14:solidFill>
              <w14:schemeClr w14:val="tx1"/>
            </w14:solidFill>
          </w14:textFill>
        </w:rPr>
        <w:fldChar w:fldCharType="separate"/>
      </w:r>
      <w:r>
        <w:rPr>
          <w:rFonts w:hint="default"/>
          <w:i/>
          <w:iCs/>
          <w:color w:val="000000" w:themeColor="text1"/>
          <w:highlight w:val="none"/>
          <w:lang w:val="en-US" w:eastAsia="zh-CN"/>
          <w14:textFill>
            <w14:solidFill>
              <w14:schemeClr w14:val="tx1"/>
            </w14:solidFill>
          </w14:textFill>
        </w:rPr>
        <w:t>表</w:t>
      </w:r>
      <w:r>
        <w:rPr>
          <w:rFonts w:hint="default"/>
          <w:i/>
          <w:iCs/>
          <w:color w:val="000000" w:themeColor="text1"/>
          <w:highlight w:val="none"/>
          <w:lang w:val="en-US" w:eastAsia="zh-CN"/>
          <w14:textFill>
            <w14:solidFill>
              <w14:schemeClr w14:val="tx1"/>
            </w14:solidFill>
          </w14:textFill>
        </w:rPr>
        <w:fldChar w:fldCharType="begin"/>
      </w:r>
      <w:r>
        <w:rPr>
          <w:rFonts w:hint="default"/>
          <w:i/>
          <w:iCs/>
          <w:color w:val="000000" w:themeColor="text1"/>
          <w:highlight w:val="none"/>
          <w:lang w:val="en-US" w:eastAsia="zh-CN"/>
          <w14:textFill>
            <w14:solidFill>
              <w14:schemeClr w14:val="tx1"/>
            </w14:solidFill>
          </w14:textFill>
        </w:rPr>
        <w:instrText xml:space="preserve"> STYLEREF 1 \s </w:instrText>
      </w:r>
      <w:r>
        <w:rPr>
          <w:rFonts w:hint="default"/>
          <w:i/>
          <w:iCs/>
          <w:color w:val="000000" w:themeColor="text1"/>
          <w:highlight w:val="none"/>
          <w:lang w:val="en-US" w:eastAsia="zh-CN"/>
          <w14:textFill>
            <w14:solidFill>
              <w14:schemeClr w14:val="tx1"/>
            </w14:solidFill>
          </w14:textFill>
        </w:rPr>
        <w:fldChar w:fldCharType="separate"/>
      </w:r>
      <w:r>
        <w:rPr>
          <w:rFonts w:hint="default"/>
          <w:i/>
          <w:iCs/>
          <w:color w:val="000000" w:themeColor="text1"/>
          <w:highlight w:val="none"/>
          <w:lang w:val="en-US" w:eastAsia="zh-CN"/>
          <w14:textFill>
            <w14:solidFill>
              <w14:schemeClr w14:val="tx1"/>
            </w14:solidFill>
          </w14:textFill>
        </w:rPr>
        <w:t>12</w:t>
      </w:r>
      <w:r>
        <w:rPr>
          <w:rFonts w:hint="default"/>
          <w:i/>
          <w:iCs/>
          <w:color w:val="000000" w:themeColor="text1"/>
          <w:highlight w:val="none"/>
          <w:lang w:val="en-US" w:eastAsia="zh-CN"/>
          <w14:textFill>
            <w14:solidFill>
              <w14:schemeClr w14:val="tx1"/>
            </w14:solidFill>
          </w14:textFill>
        </w:rPr>
        <w:fldChar w:fldCharType="end"/>
      </w:r>
      <w:r>
        <w:rPr>
          <w:rFonts w:hint="eastAsia"/>
          <w:i/>
          <w:iCs/>
          <w:color w:val="000000" w:themeColor="text1"/>
          <w:highlight w:val="none"/>
          <w:lang w:val="en-US" w:eastAsia="zh-CN"/>
          <w14:textFill>
            <w14:solidFill>
              <w14:schemeClr w14:val="tx1"/>
            </w14:solidFill>
          </w14:textFill>
        </w:rPr>
        <w:t>-</w:t>
      </w:r>
      <w:r>
        <w:rPr>
          <w:rFonts w:hint="default"/>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fldChar w:fldCharType="end"/>
      </w:r>
      <w:r>
        <w:rPr>
          <w:rFonts w:hint="eastAsia"/>
          <w:i/>
          <w:iCs/>
          <w:color w:val="000000" w:themeColor="text1"/>
          <w:highlight w:val="none"/>
          <w14:textFill>
            <w14:solidFill>
              <w14:schemeClr w14:val="tx1"/>
            </w14:solidFill>
          </w14:textFill>
        </w:rPr>
        <w:t>要求</w:t>
      </w:r>
      <w:r>
        <w:rPr>
          <w:rFonts w:hint="eastAsia" w:eastAsia="宋体"/>
          <w:i/>
          <w:iCs/>
          <w:color w:val="000000" w:themeColor="text1"/>
          <w:highlight w:val="none"/>
          <w:lang w:val="en-US" w:eastAsia="zh-CN"/>
          <w14:textFill>
            <w14:solidFill>
              <w14:schemeClr w14:val="tx1"/>
            </w14:solidFill>
          </w14:textFill>
        </w:rPr>
        <w:t>进行QPAT2检查，并记录检测结果；</w:t>
      </w:r>
    </w:p>
    <w:p>
      <w:pPr>
        <w:rPr>
          <w:rFonts w:hint="eastAsia" w:eastAsia="宋体"/>
          <w:i/>
          <w:iCs/>
          <w:color w:val="000000" w:themeColor="text1"/>
          <w:highlight w:val="none"/>
          <w:lang w:val="en-US" w:eastAsia="zh-CN"/>
          <w14:textFill>
            <w14:solidFill>
              <w14:schemeClr w14:val="tx1"/>
            </w14:solidFill>
          </w14:textFill>
        </w:rPr>
      </w:pPr>
      <w:r>
        <w:rPr>
          <w:rFonts w:hint="eastAsia" w:eastAsia="宋体"/>
          <w:i/>
          <w:iCs/>
          <w:color w:val="000000" w:themeColor="text1"/>
          <w:highlight w:val="none"/>
          <w:lang w:val="en-US" w:eastAsia="zh-CN"/>
          <w14:textFill>
            <w14:solidFill>
              <w14:schemeClr w14:val="tx1"/>
            </w14:solidFill>
          </w14:textFill>
        </w:rPr>
        <w:t>b)受试设备按照</w:t>
      </w:r>
      <w:r>
        <w:rPr>
          <w:rFonts w:hint="eastAsia" w:eastAsia="宋体"/>
          <w:i/>
          <w:iCs/>
          <w:color w:val="000000" w:themeColor="text1"/>
          <w:highlight w:val="none"/>
          <w:lang w:val="en-US" w:eastAsia="zh-CN"/>
          <w14:textFill>
            <w14:solidFill>
              <w14:schemeClr w14:val="tx1"/>
            </w14:solidFill>
          </w14:textFill>
        </w:rPr>
        <w:fldChar w:fldCharType="begin"/>
      </w:r>
      <w:r>
        <w:rPr>
          <w:rFonts w:hint="eastAsia" w:eastAsia="宋体"/>
          <w:i/>
          <w:iCs/>
          <w:color w:val="000000" w:themeColor="text1"/>
          <w:highlight w:val="none"/>
          <w:lang w:val="en-US" w:eastAsia="zh-CN"/>
          <w14:textFill>
            <w14:solidFill>
              <w14:schemeClr w14:val="tx1"/>
            </w14:solidFill>
          </w14:textFill>
        </w:rPr>
        <w:instrText xml:space="preserve"> REF _Ref22095 \h </w:instrText>
      </w:r>
      <w:r>
        <w:rPr>
          <w:rFonts w:hint="eastAsia" w:eastAsia="宋体"/>
          <w:i/>
          <w:iCs/>
          <w:color w:val="000000" w:themeColor="text1"/>
          <w:highlight w:val="none"/>
          <w:lang w:val="en-US" w:eastAsia="zh-CN"/>
          <w14:textFill>
            <w14:solidFill>
              <w14:schemeClr w14:val="tx1"/>
            </w14:solidFill>
          </w14:textFill>
        </w:rPr>
        <w:fldChar w:fldCharType="separate"/>
      </w:r>
      <w:r>
        <w:rPr>
          <w:i/>
          <w:iCs/>
          <w:color w:val="000000" w:themeColor="text1"/>
          <w:highlight w:val="none"/>
          <w14:textFill>
            <w14:solidFill>
              <w14:schemeClr w14:val="tx1"/>
            </w14:solidFill>
          </w14:textFill>
        </w:rPr>
        <w:t xml:space="preserve">图 </w:t>
      </w:r>
      <w:r>
        <w:rPr>
          <w:i/>
          <w:iCs/>
          <w:color w:val="000000" w:themeColor="text1"/>
          <w:highlight w:val="none"/>
          <w14:textFill>
            <w14:solidFill>
              <w14:schemeClr w14:val="tx1"/>
            </w14:solidFill>
          </w14:textFill>
        </w:rPr>
        <w:fldChar w:fldCharType="begin"/>
      </w:r>
      <w:r>
        <w:rPr>
          <w:i/>
          <w:iCs/>
          <w:color w:val="000000" w:themeColor="text1"/>
          <w:highlight w:val="none"/>
          <w14:textFill>
            <w14:solidFill>
              <w14:schemeClr w14:val="tx1"/>
            </w14:solidFill>
          </w14:textFill>
        </w:rPr>
        <w:instrText xml:space="preserve"> STYLEREF 1 \s </w:instrText>
      </w:r>
      <w:r>
        <w:rPr>
          <w:i/>
          <w:iCs/>
          <w:color w:val="000000" w:themeColor="text1"/>
          <w:highlight w:val="none"/>
          <w14:textFill>
            <w14:solidFill>
              <w14:schemeClr w14:val="tx1"/>
            </w14:solidFill>
          </w14:textFill>
        </w:rPr>
        <w:fldChar w:fldCharType="separate"/>
      </w:r>
      <w:r>
        <w:rPr>
          <w:i/>
          <w:iCs/>
          <w:color w:val="000000" w:themeColor="text1"/>
          <w:highlight w:val="none"/>
          <w14:textFill>
            <w14:solidFill>
              <w14:schemeClr w14:val="tx1"/>
            </w14:solidFill>
          </w14:textFill>
        </w:rPr>
        <w:t>14</w:t>
      </w:r>
      <w:r>
        <w:rPr>
          <w:i/>
          <w:iCs/>
          <w:color w:val="000000" w:themeColor="text1"/>
          <w:highlight w:val="none"/>
          <w14:textFill>
            <w14:solidFill>
              <w14:schemeClr w14:val="tx1"/>
            </w14:solidFill>
          </w14:textFill>
        </w:rPr>
        <w:fldChar w:fldCharType="end"/>
      </w:r>
      <w:r>
        <w:rPr>
          <w:rFonts w:hint="eastAsia"/>
          <w:i/>
          <w:iCs/>
          <w:color w:val="000000" w:themeColor="text1"/>
          <w:highlight w:val="none"/>
          <w:lang w:eastAsia="zh-CN"/>
          <w14:textFill>
            <w14:solidFill>
              <w14:schemeClr w14:val="tx1"/>
            </w14:solidFill>
          </w14:textFill>
        </w:rPr>
        <w:t>-</w:t>
      </w:r>
      <w:r>
        <w:rPr>
          <w:i/>
          <w:iCs/>
          <w:color w:val="000000" w:themeColor="text1"/>
          <w:highlight w:val="none"/>
          <w14:textFill>
            <w14:solidFill>
              <w14:schemeClr w14:val="tx1"/>
            </w14:solidFill>
          </w14:textFill>
        </w:rPr>
        <w:t>1</w:t>
      </w:r>
      <w:r>
        <w:rPr>
          <w:rFonts w:hint="eastAsia" w:eastAsia="宋体"/>
          <w:i/>
          <w:iCs/>
          <w:color w:val="000000" w:themeColor="text1"/>
          <w:highlight w:val="none"/>
          <w:lang w:val="en-US" w:eastAsia="zh-CN"/>
          <w14:textFill>
            <w14:solidFill>
              <w14:schemeClr w14:val="tx1"/>
            </w14:solidFill>
          </w14:textFill>
        </w:rPr>
        <w:fldChar w:fldCharType="end"/>
      </w:r>
      <w:r>
        <w:rPr>
          <w:rFonts w:hint="eastAsia"/>
          <w:i/>
          <w:iCs/>
          <w:color w:val="000000" w:themeColor="text1"/>
          <w:highlight w:val="none"/>
          <w:lang w:val="en-US" w:eastAsia="zh-CN"/>
          <w14:textFill>
            <w14:solidFill>
              <w14:schemeClr w14:val="tx1"/>
            </w14:solidFill>
          </w14:textFill>
        </w:rPr>
        <w:t>和</w:t>
      </w:r>
      <w:r>
        <w:rPr>
          <w:rFonts w:hint="eastAsia"/>
          <w:i/>
          <w:iCs/>
          <w:color w:val="000000" w:themeColor="text1"/>
          <w:highlight w:val="none"/>
          <w:lang w:val="en-US" w:eastAsia="zh-CN"/>
          <w14:textFill>
            <w14:solidFill>
              <w14:schemeClr w14:val="tx1"/>
            </w14:solidFill>
          </w14:textFill>
        </w:rPr>
        <w:fldChar w:fldCharType="begin"/>
      </w:r>
      <w:r>
        <w:rPr>
          <w:rFonts w:hint="eastAsia"/>
          <w:i/>
          <w:iCs/>
          <w:color w:val="000000" w:themeColor="text1"/>
          <w:highlight w:val="none"/>
          <w:lang w:val="en-US" w:eastAsia="zh-CN"/>
          <w14:textFill>
            <w14:solidFill>
              <w14:schemeClr w14:val="tx1"/>
            </w14:solidFill>
          </w14:textFill>
        </w:rPr>
        <w:instrText xml:space="preserve"> REF _Ref28267 \h </w:instrText>
      </w:r>
      <w:r>
        <w:rPr>
          <w:rFonts w:hint="eastAsia"/>
          <w:i/>
          <w:iCs/>
          <w:color w:val="000000" w:themeColor="text1"/>
          <w:highlight w:val="none"/>
          <w:lang w:val="en-US" w:eastAsia="zh-CN"/>
          <w14:textFill>
            <w14:solidFill>
              <w14:schemeClr w14:val="tx1"/>
            </w14:solidFill>
          </w14:textFill>
        </w:rPr>
        <w:fldChar w:fldCharType="separate"/>
      </w:r>
      <w:r>
        <w:rPr>
          <w:i/>
          <w:iCs/>
          <w:color w:val="000000" w:themeColor="text1"/>
          <w:highlight w:val="none"/>
          <w14:textFill>
            <w14:solidFill>
              <w14:schemeClr w14:val="tx1"/>
            </w14:solidFill>
          </w14:textFill>
        </w:rPr>
        <w:t xml:space="preserve">图 </w:t>
      </w:r>
      <w:r>
        <w:rPr>
          <w:i/>
          <w:iCs/>
          <w:color w:val="000000" w:themeColor="text1"/>
          <w:highlight w:val="none"/>
          <w14:textFill>
            <w14:solidFill>
              <w14:schemeClr w14:val="tx1"/>
            </w14:solidFill>
          </w14:textFill>
        </w:rPr>
        <w:fldChar w:fldCharType="begin"/>
      </w:r>
      <w:r>
        <w:rPr>
          <w:i/>
          <w:iCs/>
          <w:color w:val="000000" w:themeColor="text1"/>
          <w:highlight w:val="none"/>
          <w14:textFill>
            <w14:solidFill>
              <w14:schemeClr w14:val="tx1"/>
            </w14:solidFill>
          </w14:textFill>
        </w:rPr>
        <w:instrText xml:space="preserve"> STYLEREF 1 \s </w:instrText>
      </w:r>
      <w:r>
        <w:rPr>
          <w:i/>
          <w:iCs/>
          <w:color w:val="000000" w:themeColor="text1"/>
          <w:highlight w:val="none"/>
          <w14:textFill>
            <w14:solidFill>
              <w14:schemeClr w14:val="tx1"/>
            </w14:solidFill>
          </w14:textFill>
        </w:rPr>
        <w:fldChar w:fldCharType="separate"/>
      </w:r>
      <w:r>
        <w:rPr>
          <w:i/>
          <w:iCs/>
          <w:color w:val="000000" w:themeColor="text1"/>
          <w:highlight w:val="none"/>
          <w14:textFill>
            <w14:solidFill>
              <w14:schemeClr w14:val="tx1"/>
            </w14:solidFill>
          </w14:textFill>
        </w:rPr>
        <w:t>14</w:t>
      </w:r>
      <w:r>
        <w:rPr>
          <w:i/>
          <w:iCs/>
          <w:color w:val="000000" w:themeColor="text1"/>
          <w:highlight w:val="none"/>
          <w14:textFill>
            <w14:solidFill>
              <w14:schemeClr w14:val="tx1"/>
            </w14:solidFill>
          </w14:textFill>
        </w:rPr>
        <w:fldChar w:fldCharType="end"/>
      </w:r>
      <w:r>
        <w:rPr>
          <w:rFonts w:hint="eastAsia"/>
          <w:i/>
          <w:iCs/>
          <w:color w:val="000000" w:themeColor="text1"/>
          <w:highlight w:val="none"/>
          <w:lang w:eastAsia="zh-CN"/>
          <w14:textFill>
            <w14:solidFill>
              <w14:schemeClr w14:val="tx1"/>
            </w14:solidFill>
          </w14:textFill>
        </w:rPr>
        <w:t>-</w:t>
      </w:r>
      <w:r>
        <w:rPr>
          <w:i/>
          <w:iCs/>
          <w:color w:val="000000" w:themeColor="text1"/>
          <w:highlight w:val="none"/>
          <w14:textFill>
            <w14:solidFill>
              <w14:schemeClr w14:val="tx1"/>
            </w14:solidFill>
          </w14:textFill>
        </w:rPr>
        <w:t>3</w:t>
      </w:r>
      <w:r>
        <w:rPr>
          <w:rFonts w:hint="eastAsia"/>
          <w:i/>
          <w:iCs/>
          <w:color w:val="000000" w:themeColor="text1"/>
          <w:highlight w:val="none"/>
          <w:lang w:val="en-US" w:eastAsia="zh-CN"/>
          <w14:textFill>
            <w14:solidFill>
              <w14:schemeClr w14:val="tx1"/>
            </w14:solidFill>
          </w14:textFill>
        </w:rPr>
        <w:fldChar w:fldCharType="end"/>
      </w:r>
      <w:r>
        <w:rPr>
          <w:rFonts w:hint="eastAsia" w:eastAsia="宋体"/>
          <w:i/>
          <w:iCs/>
          <w:color w:val="000000" w:themeColor="text1"/>
          <w:highlight w:val="none"/>
          <w:lang w:val="en-US" w:eastAsia="zh-CN"/>
          <w14:textFill>
            <w14:solidFill>
              <w14:schemeClr w14:val="tx1"/>
            </w14:solidFill>
          </w14:textFill>
        </w:rPr>
        <w:t>要求进行试验连接，穿心电容并联在电源输出端，耦合网络串联在电源正线上，对试验布置及试验设备进行确认检查；</w:t>
      </w:r>
    </w:p>
    <w:p>
      <w:pPr>
        <w:rPr>
          <w:rFonts w:hint="eastAsia" w:eastAsia="宋体"/>
          <w:i/>
          <w:iCs/>
          <w:color w:val="000000" w:themeColor="text1"/>
          <w:highlight w:val="none"/>
          <w:lang w:val="en-US" w:eastAsia="zh-CN"/>
          <w14:textFill>
            <w14:solidFill>
              <w14:schemeClr w14:val="tx1"/>
            </w14:solidFill>
          </w14:textFill>
        </w:rPr>
      </w:pPr>
      <w:r>
        <w:rPr>
          <w:rFonts w:hint="eastAsia" w:eastAsia="宋体"/>
          <w:i/>
          <w:iCs/>
          <w:color w:val="000000" w:themeColor="text1"/>
          <w:highlight w:val="none"/>
          <w:lang w:val="en-US" w:eastAsia="zh-CN"/>
          <w14:textFill>
            <w14:solidFill>
              <w14:schemeClr w14:val="tx1"/>
            </w14:solidFill>
          </w14:textFill>
        </w:rPr>
        <w:t>c)启动可编程电源，使受试设备工作在额定电压下至少1min，调节产生离散频率的试验设备，施加</w:t>
      </w:r>
      <w:r>
        <w:rPr>
          <w:rFonts w:hint="eastAsia" w:eastAsia="宋体"/>
          <w:i/>
          <w:iCs/>
          <w:color w:val="000000" w:themeColor="text1"/>
          <w:highlight w:val="none"/>
          <w:lang w:val="en-US" w:eastAsia="zh-CN"/>
          <w14:textFill>
            <w14:solidFill>
              <w14:schemeClr w14:val="tx1"/>
            </w14:solidFill>
          </w14:textFill>
        </w:rPr>
        <w:fldChar w:fldCharType="begin"/>
      </w:r>
      <w:r>
        <w:rPr>
          <w:rFonts w:hint="eastAsia" w:eastAsia="宋体"/>
          <w:i/>
          <w:iCs/>
          <w:color w:val="000000" w:themeColor="text1"/>
          <w:highlight w:val="none"/>
          <w:lang w:val="en-US" w:eastAsia="zh-CN"/>
          <w14:textFill>
            <w14:solidFill>
              <w14:schemeClr w14:val="tx1"/>
            </w14:solidFill>
          </w14:textFill>
        </w:rPr>
        <w:instrText xml:space="preserve"> REF _Ref30850 \h </w:instrText>
      </w:r>
      <w:r>
        <w:rPr>
          <w:rFonts w:hint="eastAsia" w:eastAsia="宋体"/>
          <w:i/>
          <w:iCs/>
          <w:color w:val="000000" w:themeColor="text1"/>
          <w:highlight w:val="none"/>
          <w:lang w:val="en-US" w:eastAsia="zh-CN"/>
          <w14:textFill>
            <w14:solidFill>
              <w14:schemeClr w14:val="tx1"/>
            </w14:solidFill>
          </w14:textFill>
        </w:rPr>
        <w:fldChar w:fldCharType="separate"/>
      </w:r>
      <w:r>
        <w:rPr>
          <w:i/>
          <w:iCs/>
          <w:color w:val="000000" w:themeColor="text1"/>
          <w:highlight w:val="none"/>
          <w14:textFill>
            <w14:solidFill>
              <w14:schemeClr w14:val="tx1"/>
            </w14:solidFill>
          </w14:textFill>
        </w:rPr>
        <w:t xml:space="preserve">图 </w:t>
      </w:r>
      <w:r>
        <w:rPr>
          <w:i/>
          <w:iCs/>
          <w:color w:val="000000" w:themeColor="text1"/>
          <w:highlight w:val="none"/>
          <w14:textFill>
            <w14:solidFill>
              <w14:schemeClr w14:val="tx1"/>
            </w14:solidFill>
          </w14:textFill>
        </w:rPr>
        <w:fldChar w:fldCharType="begin"/>
      </w:r>
      <w:r>
        <w:rPr>
          <w:i/>
          <w:iCs/>
          <w:color w:val="000000" w:themeColor="text1"/>
          <w:highlight w:val="none"/>
          <w14:textFill>
            <w14:solidFill>
              <w14:schemeClr w14:val="tx1"/>
            </w14:solidFill>
          </w14:textFill>
        </w:rPr>
        <w:instrText xml:space="preserve"> STYLEREF 1 \s </w:instrText>
      </w:r>
      <w:r>
        <w:rPr>
          <w:i/>
          <w:iCs/>
          <w:color w:val="000000" w:themeColor="text1"/>
          <w:highlight w:val="none"/>
          <w14:textFill>
            <w14:solidFill>
              <w14:schemeClr w14:val="tx1"/>
            </w14:solidFill>
          </w14:textFill>
        </w:rPr>
        <w:fldChar w:fldCharType="separate"/>
      </w:r>
      <w:r>
        <w:rPr>
          <w:i/>
          <w:iCs/>
          <w:color w:val="000000" w:themeColor="text1"/>
          <w:highlight w:val="none"/>
          <w14:textFill>
            <w14:solidFill>
              <w14:schemeClr w14:val="tx1"/>
            </w14:solidFill>
          </w14:textFill>
        </w:rPr>
        <w:t>14</w:t>
      </w:r>
      <w:r>
        <w:rPr>
          <w:i/>
          <w:iCs/>
          <w:color w:val="000000" w:themeColor="text1"/>
          <w:highlight w:val="none"/>
          <w14:textFill>
            <w14:solidFill>
              <w14:schemeClr w14:val="tx1"/>
            </w14:solidFill>
          </w14:textFill>
        </w:rPr>
        <w:fldChar w:fldCharType="end"/>
      </w:r>
      <w:r>
        <w:rPr>
          <w:rFonts w:hint="eastAsia"/>
          <w:i/>
          <w:iCs/>
          <w:color w:val="000000" w:themeColor="text1"/>
          <w:highlight w:val="none"/>
          <w:lang w:eastAsia="zh-CN"/>
          <w14:textFill>
            <w14:solidFill>
              <w14:schemeClr w14:val="tx1"/>
            </w14:solidFill>
          </w14:textFill>
        </w:rPr>
        <w:t>-</w:t>
      </w:r>
      <w:r>
        <w:rPr>
          <w:i/>
          <w:iCs/>
          <w:color w:val="000000" w:themeColor="text1"/>
          <w:highlight w:val="none"/>
          <w14:textFill>
            <w14:solidFill>
              <w14:schemeClr w14:val="tx1"/>
            </w14:solidFill>
          </w14:textFill>
        </w:rPr>
        <w:t>4</w:t>
      </w:r>
      <w:r>
        <w:rPr>
          <w:rFonts w:hint="eastAsia" w:eastAsia="宋体"/>
          <w:i/>
          <w:iCs/>
          <w:color w:val="000000" w:themeColor="text1"/>
          <w:highlight w:val="none"/>
          <w:lang w:val="en-US" w:eastAsia="zh-CN"/>
          <w14:textFill>
            <w14:solidFill>
              <w14:schemeClr w14:val="tx1"/>
            </w14:solidFill>
          </w14:textFill>
        </w:rPr>
        <w:fldChar w:fldCharType="end"/>
      </w:r>
      <w:r>
        <w:rPr>
          <w:rFonts w:hint="eastAsia" w:eastAsia="宋体"/>
          <w:i/>
          <w:iCs/>
          <w:color w:val="000000" w:themeColor="text1"/>
          <w:highlight w:val="none"/>
          <w:lang w:val="en-US" w:eastAsia="zh-CN"/>
          <w14:textFill>
            <w14:solidFill>
              <w14:schemeClr w14:val="tx1"/>
            </w14:solidFill>
          </w14:textFill>
        </w:rPr>
        <w:t>规定的脉动电压，从0.01kHz至148.5936kHz进行扫频，每十倍频程至少30个频点，每个频点驻留1min；</w:t>
      </w:r>
    </w:p>
    <w:p>
      <w:pPr>
        <w:rPr>
          <w:rFonts w:hint="eastAsia" w:eastAsia="宋体"/>
          <w:i/>
          <w:iCs/>
          <w:color w:val="000000" w:themeColor="text1"/>
          <w:highlight w:val="none"/>
          <w:lang w:val="en-US" w:eastAsia="zh-CN"/>
          <w14:textFill>
            <w14:solidFill>
              <w14:schemeClr w14:val="tx1"/>
            </w14:solidFill>
          </w14:textFill>
        </w:rPr>
      </w:pPr>
      <w:r>
        <w:rPr>
          <w:rFonts w:hint="eastAsia" w:eastAsia="宋体"/>
          <w:i/>
          <w:iCs/>
          <w:color w:val="000000" w:themeColor="text1"/>
          <w:highlight w:val="none"/>
          <w:lang w:val="en-US" w:eastAsia="zh-CN"/>
          <w14:textFill>
            <w14:solidFill>
              <w14:schemeClr w14:val="tx1"/>
            </w14:solidFill>
          </w14:textFill>
        </w:rPr>
        <w:t>d)试验期间，按</w:t>
      </w:r>
      <w:r>
        <w:rPr>
          <w:rFonts w:hint="eastAsia"/>
          <w:i/>
          <w:iCs/>
          <w:color w:val="000000" w:themeColor="text1"/>
          <w:highlight w:val="none"/>
          <w14:textFill>
            <w14:solidFill>
              <w14:schemeClr w14:val="tx1"/>
            </w14:solidFill>
          </w14:textFill>
        </w:rPr>
        <w:t>12.2章节</w:t>
      </w:r>
      <w:r>
        <w:rPr>
          <w:rFonts w:hint="eastAsia"/>
          <w:i/>
          <w:iCs/>
          <w:color w:val="000000" w:themeColor="text1"/>
          <w:highlight w:val="none"/>
          <w14:textFill>
            <w14:solidFill>
              <w14:schemeClr w14:val="tx1"/>
            </w14:solidFill>
          </w14:textFill>
        </w:rPr>
        <w:fldChar w:fldCharType="begin"/>
      </w:r>
      <w:r>
        <w:rPr>
          <w:rFonts w:hint="eastAsia"/>
          <w:i/>
          <w:iCs/>
          <w:color w:val="000000" w:themeColor="text1"/>
          <w:highlight w:val="none"/>
          <w14:textFill>
            <w14:solidFill>
              <w14:schemeClr w14:val="tx1"/>
            </w14:solidFill>
          </w14:textFill>
        </w:rPr>
        <w:instrText xml:space="preserve"> REF _Ref24881 \h </w:instrText>
      </w:r>
      <w:r>
        <w:rPr>
          <w:rFonts w:hint="eastAsia"/>
          <w:i/>
          <w:iCs/>
          <w:color w:val="000000" w:themeColor="text1"/>
          <w:highlight w:val="none"/>
          <w14:textFill>
            <w14:solidFill>
              <w14:schemeClr w14:val="tx1"/>
            </w14:solidFill>
          </w14:textFill>
        </w:rPr>
        <w:fldChar w:fldCharType="separate"/>
      </w:r>
      <w:r>
        <w:rPr>
          <w:rFonts w:hint="default"/>
          <w:i/>
          <w:iCs/>
          <w:color w:val="000000" w:themeColor="text1"/>
          <w:highlight w:val="none"/>
          <w:lang w:val="en-US" w:eastAsia="zh-CN"/>
          <w14:textFill>
            <w14:solidFill>
              <w14:schemeClr w14:val="tx1"/>
            </w14:solidFill>
          </w14:textFill>
        </w:rPr>
        <w:t>表</w:t>
      </w:r>
      <w:r>
        <w:rPr>
          <w:rFonts w:hint="default"/>
          <w:i/>
          <w:iCs/>
          <w:color w:val="000000" w:themeColor="text1"/>
          <w:highlight w:val="none"/>
          <w:lang w:val="en-US" w:eastAsia="zh-CN"/>
          <w14:textFill>
            <w14:solidFill>
              <w14:schemeClr w14:val="tx1"/>
            </w14:solidFill>
          </w14:textFill>
        </w:rPr>
        <w:fldChar w:fldCharType="begin"/>
      </w:r>
      <w:r>
        <w:rPr>
          <w:rFonts w:hint="default"/>
          <w:i/>
          <w:iCs/>
          <w:color w:val="000000" w:themeColor="text1"/>
          <w:highlight w:val="none"/>
          <w:lang w:val="en-US" w:eastAsia="zh-CN"/>
          <w14:textFill>
            <w14:solidFill>
              <w14:schemeClr w14:val="tx1"/>
            </w14:solidFill>
          </w14:textFill>
        </w:rPr>
        <w:instrText xml:space="preserve"> STYLEREF 1 \s </w:instrText>
      </w:r>
      <w:r>
        <w:rPr>
          <w:rFonts w:hint="default"/>
          <w:i/>
          <w:iCs/>
          <w:color w:val="000000" w:themeColor="text1"/>
          <w:highlight w:val="none"/>
          <w:lang w:val="en-US" w:eastAsia="zh-CN"/>
          <w14:textFill>
            <w14:solidFill>
              <w14:schemeClr w14:val="tx1"/>
            </w14:solidFill>
          </w14:textFill>
        </w:rPr>
        <w:fldChar w:fldCharType="separate"/>
      </w:r>
      <w:r>
        <w:rPr>
          <w:rFonts w:hint="default"/>
          <w:i/>
          <w:iCs/>
          <w:color w:val="000000" w:themeColor="text1"/>
          <w:highlight w:val="none"/>
          <w:lang w:val="en-US" w:eastAsia="zh-CN"/>
          <w14:textFill>
            <w14:solidFill>
              <w14:schemeClr w14:val="tx1"/>
            </w14:solidFill>
          </w14:textFill>
        </w:rPr>
        <w:t>12</w:t>
      </w:r>
      <w:r>
        <w:rPr>
          <w:rFonts w:hint="default"/>
          <w:i/>
          <w:iCs/>
          <w:color w:val="000000" w:themeColor="text1"/>
          <w:highlight w:val="none"/>
          <w:lang w:val="en-US" w:eastAsia="zh-CN"/>
          <w14:textFill>
            <w14:solidFill>
              <w14:schemeClr w14:val="tx1"/>
            </w14:solidFill>
          </w14:textFill>
        </w:rPr>
        <w:fldChar w:fldCharType="end"/>
      </w:r>
      <w:r>
        <w:rPr>
          <w:rFonts w:hint="eastAsia"/>
          <w:i/>
          <w:iCs/>
          <w:color w:val="000000" w:themeColor="text1"/>
          <w:highlight w:val="none"/>
          <w:lang w:val="en-US" w:eastAsia="zh-CN"/>
          <w14:textFill>
            <w14:solidFill>
              <w14:schemeClr w14:val="tx1"/>
            </w14:solidFill>
          </w14:textFill>
        </w:rPr>
        <w:t>-</w:t>
      </w:r>
      <w:r>
        <w:rPr>
          <w:rFonts w:hint="default"/>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fldChar w:fldCharType="end"/>
      </w:r>
      <w:r>
        <w:rPr>
          <w:rFonts w:hint="eastAsia"/>
          <w:i/>
          <w:iCs/>
          <w:color w:val="000000" w:themeColor="text1"/>
          <w:highlight w:val="none"/>
          <w14:textFill>
            <w14:solidFill>
              <w14:schemeClr w14:val="tx1"/>
            </w14:solidFill>
          </w14:textFill>
        </w:rPr>
        <w:t>要求</w:t>
      </w:r>
      <w:r>
        <w:rPr>
          <w:rFonts w:hint="eastAsia" w:eastAsia="宋体"/>
          <w:i/>
          <w:iCs/>
          <w:color w:val="000000" w:themeColor="text1"/>
          <w:highlight w:val="none"/>
          <w:lang w:val="en-US" w:eastAsia="zh-CN"/>
          <w14:textFill>
            <w14:solidFill>
              <w14:schemeClr w14:val="tx1"/>
            </w14:solidFill>
          </w14:textFill>
        </w:rPr>
        <w:t>进行QPAT2-1检查并记录检测数据，检查受试设备是否正常；</w:t>
      </w:r>
    </w:p>
    <w:p>
      <w:pPr>
        <w:rPr>
          <w:rFonts w:hint="eastAsia" w:eastAsia="宋体"/>
          <w:i/>
          <w:iCs/>
          <w:color w:val="000000" w:themeColor="text1"/>
          <w:highlight w:val="none"/>
          <w:lang w:val="en-US" w:eastAsia="zh-CN"/>
          <w14:textFill>
            <w14:solidFill>
              <w14:schemeClr w14:val="tx1"/>
            </w14:solidFill>
          </w14:textFill>
        </w:rPr>
      </w:pPr>
      <w:r>
        <w:rPr>
          <w:rFonts w:hint="eastAsia" w:eastAsia="宋体"/>
          <w:i/>
          <w:iCs/>
          <w:color w:val="000000" w:themeColor="text1"/>
          <w:highlight w:val="none"/>
          <w:lang w:val="en-US" w:eastAsia="zh-CN"/>
          <w14:textFill>
            <w14:solidFill>
              <w14:schemeClr w14:val="tx1"/>
            </w14:solidFill>
          </w14:textFill>
        </w:rPr>
        <w:t>e)试验结束后在标准大气条件下，按</w:t>
      </w:r>
      <w:r>
        <w:rPr>
          <w:rFonts w:hint="eastAsia"/>
          <w:i/>
          <w:iCs/>
          <w:color w:val="000000" w:themeColor="text1"/>
          <w:highlight w:val="none"/>
          <w14:textFill>
            <w14:solidFill>
              <w14:schemeClr w14:val="tx1"/>
            </w14:solidFill>
          </w14:textFill>
        </w:rPr>
        <w:t>12.2章节</w:t>
      </w:r>
      <w:r>
        <w:rPr>
          <w:rFonts w:hint="eastAsia"/>
          <w:i/>
          <w:iCs/>
          <w:color w:val="000000" w:themeColor="text1"/>
          <w:highlight w:val="none"/>
          <w14:textFill>
            <w14:solidFill>
              <w14:schemeClr w14:val="tx1"/>
            </w14:solidFill>
          </w14:textFill>
        </w:rPr>
        <w:fldChar w:fldCharType="begin"/>
      </w:r>
      <w:r>
        <w:rPr>
          <w:rFonts w:hint="eastAsia"/>
          <w:i/>
          <w:iCs/>
          <w:color w:val="000000" w:themeColor="text1"/>
          <w:highlight w:val="none"/>
          <w14:textFill>
            <w14:solidFill>
              <w14:schemeClr w14:val="tx1"/>
            </w14:solidFill>
          </w14:textFill>
        </w:rPr>
        <w:instrText xml:space="preserve"> REF _Ref24881 \h </w:instrText>
      </w:r>
      <w:r>
        <w:rPr>
          <w:rFonts w:hint="eastAsia"/>
          <w:i/>
          <w:iCs/>
          <w:color w:val="000000" w:themeColor="text1"/>
          <w:highlight w:val="none"/>
          <w14:textFill>
            <w14:solidFill>
              <w14:schemeClr w14:val="tx1"/>
            </w14:solidFill>
          </w14:textFill>
        </w:rPr>
        <w:fldChar w:fldCharType="separate"/>
      </w:r>
      <w:r>
        <w:rPr>
          <w:rFonts w:hint="default"/>
          <w:i/>
          <w:iCs/>
          <w:color w:val="000000" w:themeColor="text1"/>
          <w:highlight w:val="none"/>
          <w:lang w:val="en-US" w:eastAsia="zh-CN"/>
          <w14:textFill>
            <w14:solidFill>
              <w14:schemeClr w14:val="tx1"/>
            </w14:solidFill>
          </w14:textFill>
        </w:rPr>
        <w:t>表</w:t>
      </w:r>
      <w:r>
        <w:rPr>
          <w:rFonts w:hint="default"/>
          <w:i/>
          <w:iCs/>
          <w:color w:val="000000" w:themeColor="text1"/>
          <w:highlight w:val="none"/>
          <w:lang w:val="en-US" w:eastAsia="zh-CN"/>
          <w14:textFill>
            <w14:solidFill>
              <w14:schemeClr w14:val="tx1"/>
            </w14:solidFill>
          </w14:textFill>
        </w:rPr>
        <w:fldChar w:fldCharType="begin"/>
      </w:r>
      <w:r>
        <w:rPr>
          <w:rFonts w:hint="default"/>
          <w:i/>
          <w:iCs/>
          <w:color w:val="000000" w:themeColor="text1"/>
          <w:highlight w:val="none"/>
          <w:lang w:val="en-US" w:eastAsia="zh-CN"/>
          <w14:textFill>
            <w14:solidFill>
              <w14:schemeClr w14:val="tx1"/>
            </w14:solidFill>
          </w14:textFill>
        </w:rPr>
        <w:instrText xml:space="preserve"> STYLEREF 1 \s </w:instrText>
      </w:r>
      <w:r>
        <w:rPr>
          <w:rFonts w:hint="default"/>
          <w:i/>
          <w:iCs/>
          <w:color w:val="000000" w:themeColor="text1"/>
          <w:highlight w:val="none"/>
          <w:lang w:val="en-US" w:eastAsia="zh-CN"/>
          <w14:textFill>
            <w14:solidFill>
              <w14:schemeClr w14:val="tx1"/>
            </w14:solidFill>
          </w14:textFill>
        </w:rPr>
        <w:fldChar w:fldCharType="separate"/>
      </w:r>
      <w:r>
        <w:rPr>
          <w:rFonts w:hint="default"/>
          <w:i/>
          <w:iCs/>
          <w:color w:val="000000" w:themeColor="text1"/>
          <w:highlight w:val="none"/>
          <w:lang w:val="en-US" w:eastAsia="zh-CN"/>
          <w14:textFill>
            <w14:solidFill>
              <w14:schemeClr w14:val="tx1"/>
            </w14:solidFill>
          </w14:textFill>
        </w:rPr>
        <w:t>12</w:t>
      </w:r>
      <w:r>
        <w:rPr>
          <w:rFonts w:hint="default"/>
          <w:i/>
          <w:iCs/>
          <w:color w:val="000000" w:themeColor="text1"/>
          <w:highlight w:val="none"/>
          <w:lang w:val="en-US" w:eastAsia="zh-CN"/>
          <w14:textFill>
            <w14:solidFill>
              <w14:schemeClr w14:val="tx1"/>
            </w14:solidFill>
          </w14:textFill>
        </w:rPr>
        <w:fldChar w:fldCharType="end"/>
      </w:r>
      <w:r>
        <w:rPr>
          <w:rFonts w:hint="eastAsia"/>
          <w:i/>
          <w:iCs/>
          <w:color w:val="000000" w:themeColor="text1"/>
          <w:highlight w:val="none"/>
          <w:lang w:val="en-US" w:eastAsia="zh-CN"/>
          <w14:textFill>
            <w14:solidFill>
              <w14:schemeClr w14:val="tx1"/>
            </w14:solidFill>
          </w14:textFill>
        </w:rPr>
        <w:t>-</w:t>
      </w:r>
      <w:r>
        <w:rPr>
          <w:rFonts w:hint="default"/>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fldChar w:fldCharType="end"/>
      </w:r>
      <w:r>
        <w:rPr>
          <w:rFonts w:hint="eastAsia"/>
          <w:i/>
          <w:iCs/>
          <w:color w:val="000000" w:themeColor="text1"/>
          <w:highlight w:val="none"/>
          <w14:textFill>
            <w14:solidFill>
              <w14:schemeClr w14:val="tx1"/>
            </w14:solidFill>
          </w14:textFill>
        </w:rPr>
        <w:t>要求</w:t>
      </w:r>
      <w:r>
        <w:rPr>
          <w:rFonts w:hint="eastAsia" w:eastAsia="宋体"/>
          <w:i/>
          <w:iCs/>
          <w:color w:val="000000" w:themeColor="text1"/>
          <w:highlight w:val="none"/>
          <w:lang w:val="en-US" w:eastAsia="zh-CN"/>
          <w14:textFill>
            <w14:solidFill>
              <w14:schemeClr w14:val="tx1"/>
            </w14:solidFill>
          </w14:textFill>
        </w:rPr>
        <w:t>对受试设备进行QPAT2检查，并记录检测结果</w:t>
      </w:r>
      <w:r>
        <w:rPr>
          <w:rFonts w:hint="eastAsia"/>
          <w:i/>
          <w:iCs/>
          <w:color w:val="000000" w:themeColor="text1"/>
          <w:highlight w:val="none"/>
          <w:lang w:val="en-US" w:eastAsia="zh-CN"/>
          <w14:textFill>
            <w14:solidFill>
              <w14:schemeClr w14:val="tx1"/>
            </w14:solidFill>
          </w14:textFill>
        </w:rPr>
        <w:t>。</w:t>
      </w:r>
    </w:p>
    <w:p>
      <w:pPr>
        <w:pStyle w:val="5"/>
        <w:bidi w:val="0"/>
        <w:ind w:left="992" w:leftChars="0" w:hanging="992" w:firstLineChars="0"/>
        <w:rPr>
          <w:rFonts w:hint="eastAsia"/>
          <w:lang w:val="en-US" w:eastAsia="zh-CN"/>
        </w:rPr>
      </w:pPr>
      <w:bookmarkStart w:id="138" w:name="_Toc10997"/>
      <w:r>
        <w:rPr>
          <w:rFonts w:hint="eastAsia"/>
          <w:lang w:val="en-US" w:eastAsia="zh-CN"/>
        </w:rPr>
        <w:t>正常工作条件：瞬时电源中断（直流）</w:t>
      </w:r>
      <w:bookmarkEnd w:id="138"/>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按RTCA/DO-160G第16章有关规定，设备类别选择</w:t>
      </w:r>
      <w:r>
        <w:rPr>
          <w:rFonts w:hint="eastAsia" w:eastAsia="宋体"/>
          <w:i/>
          <w:iCs/>
          <w:color w:val="000000" w:themeColor="text1"/>
          <w:highlight w:val="none"/>
          <w:lang w:val="en-US" w:eastAsia="zh-CN"/>
          <w14:textFill>
            <w14:solidFill>
              <w14:schemeClr w14:val="tx1"/>
            </w14:solidFill>
          </w14:textFill>
        </w:rPr>
        <w:t>XX</w:t>
      </w:r>
      <w:r>
        <w:rPr>
          <w:rFonts w:hint="eastAsia" w:eastAsia="宋体"/>
          <w:color w:val="000000" w:themeColor="text1"/>
          <w:highlight w:val="none"/>
          <w:lang w:val="en-US" w:eastAsia="zh-CN"/>
          <w14:textFill>
            <w14:solidFill>
              <w14:schemeClr w14:val="tx1"/>
            </w14:solidFill>
          </w14:textFill>
        </w:rPr>
        <w:t>类进行试验，并遵守下列细则：</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a)对含有数字电路设备的要求见</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_Ref31559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5</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p>
    <w:p>
      <w:pPr>
        <w:pStyle w:val="11"/>
        <w:ind w:left="0" w:leftChars="0" w:firstLine="0" w:firstLineChars="0"/>
        <w:rPr>
          <w:rFonts w:hint="default" w:eastAsia="宋体"/>
          <w:color w:val="000000" w:themeColor="text1"/>
          <w:highlight w:val="none"/>
          <w:lang w:val="en-US" w:eastAsia="zh-CN"/>
          <w14:textFill>
            <w14:solidFill>
              <w14:schemeClr w14:val="tx1"/>
            </w14:solidFill>
          </w14:textFill>
        </w:rPr>
      </w:pPr>
      <w:bookmarkStart w:id="139" w:name="_Ref31559"/>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bookmarkEnd w:id="139"/>
      <w:bookmarkStart w:id="140" w:name="_Toc11228"/>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含有数字电路设备瞬时中断要求</w:t>
      </w:r>
      <w:bookmarkEnd w:id="140"/>
    </w:p>
    <w:p>
      <w:pPr>
        <w:ind w:left="0" w:leftChars="0" w:firstLine="0" w:firstLineChars="0"/>
        <w:jc w:val="center"/>
        <w:rPr>
          <w:rFonts w:hint="eastAsia" w:eastAsia="宋体"/>
          <w:color w:val="000000" w:themeColor="text1"/>
          <w:highlight w:val="none"/>
          <w:lang w:val="en-US" w:eastAsia="zh-CN"/>
          <w14:textFill>
            <w14:solidFill>
              <w14:schemeClr w14:val="tx1"/>
            </w14:solidFill>
          </w14:textFill>
        </w:rPr>
      </w:pPr>
      <w:r>
        <w:rPr>
          <w:rFonts w:ascii="Times New Roman" w:hAnsi="Times New Roman" w:cs="Times New Roman"/>
          <w:color w:val="000000" w:themeColor="text1"/>
          <w:szCs w:val="21"/>
          <w:highlight w:val="none"/>
          <w14:textFill>
            <w14:solidFill>
              <w14:schemeClr w14:val="tx1"/>
            </w14:solidFill>
          </w14:textFill>
        </w:rPr>
        <w:drawing>
          <wp:inline distT="0" distB="0" distL="0" distR="0">
            <wp:extent cx="5433695" cy="1450340"/>
            <wp:effectExtent l="0" t="0" r="14605" b="16510"/>
            <wp:docPr id="668250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0021"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33695" cy="1450340"/>
                    </a:xfrm>
                    <a:prstGeom prst="rect">
                      <a:avLst/>
                    </a:prstGeom>
                    <a:noFill/>
                    <a:ln>
                      <a:noFill/>
                    </a:ln>
                  </pic:spPr>
                </pic:pic>
              </a:graphicData>
            </a:graphic>
          </wp:inline>
        </w:drawing>
      </w:r>
    </w:p>
    <w:p>
      <w:pPr>
        <w:rPr>
          <w:rFonts w:hint="eastAsia" w:eastAsia="宋体"/>
          <w:i/>
          <w:iCs/>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b)</w:t>
      </w:r>
      <w:r>
        <w:rPr>
          <w:rFonts w:hint="eastAsia" w:eastAsia="宋体"/>
          <w:i/>
          <w:iCs/>
          <w:color w:val="000000" w:themeColor="text1"/>
          <w:highlight w:val="none"/>
          <w:lang w:val="en-US" w:eastAsia="zh-CN"/>
          <w14:textFill>
            <w14:solidFill>
              <w14:schemeClr w14:val="tx1"/>
            </w14:solidFill>
          </w14:textFill>
        </w:rPr>
        <w:t>对所有设备的要求：设备在其设计电压下工作，至少中断电源5次；每次中断时间为50ms。A类和D类中断时间为200ms，Z类设备中断时间为1s；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c)对对含有数字电路或存储装置的直流设备两次电源中断的要求见</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_Ref31777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6</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w:t>
      </w:r>
    </w:p>
    <w:p>
      <w:pPr>
        <w:pStyle w:val="11"/>
        <w:ind w:left="0" w:leftChars="0" w:firstLine="0" w:firstLineChars="0"/>
        <w:rPr>
          <w:rFonts w:hint="default" w:eastAsia="宋体"/>
          <w:color w:val="000000" w:themeColor="text1"/>
          <w:highlight w:val="none"/>
          <w:lang w:val="en-US" w:eastAsia="zh-CN"/>
          <w14:textFill>
            <w14:solidFill>
              <w14:schemeClr w14:val="tx1"/>
            </w14:solidFill>
          </w14:textFill>
        </w:rPr>
      </w:pPr>
      <w:bookmarkStart w:id="141" w:name="_Ref31777"/>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bookmarkEnd w:id="141"/>
      <w:bookmarkStart w:id="142" w:name="_Toc555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含有数字电路或存储装置设备瞬时中断要求</w:t>
      </w:r>
      <w:bookmarkEnd w:id="142"/>
    </w:p>
    <w:p>
      <w:pPr>
        <w:ind w:left="0" w:leftChars="0" w:firstLine="0" w:firstLineChars="0"/>
        <w:rPr>
          <w:rFonts w:hint="eastAsia" w:eastAsia="宋体"/>
          <w:color w:val="000000" w:themeColor="text1"/>
          <w:highlight w:val="none"/>
          <w:lang w:val="en-US" w:eastAsia="zh-CN"/>
          <w14:textFill>
            <w14:solidFill>
              <w14:schemeClr w14:val="tx1"/>
            </w14:solidFill>
          </w14:textFill>
        </w:rPr>
      </w:pPr>
      <w:r>
        <w:rPr>
          <w:rFonts w:ascii="Times New Roman" w:hAnsi="Times New Roman" w:cs="Times New Roman"/>
          <w:color w:val="000000" w:themeColor="text1"/>
          <w:szCs w:val="21"/>
          <w:highlight w:val="none"/>
          <w14:textFill>
            <w14:solidFill>
              <w14:schemeClr w14:val="tx1"/>
            </w14:solidFill>
          </w14:textFill>
        </w:rPr>
        <w:drawing>
          <wp:inline distT="0" distB="0" distL="0" distR="0">
            <wp:extent cx="5307330" cy="1263650"/>
            <wp:effectExtent l="0" t="0" r="7620" b="12700"/>
            <wp:docPr id="303301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1812" name="图片 1"/>
                    <pic:cNvPicPr>
                      <a:picLocks noChangeAspect="1" noChangeArrowheads="1"/>
                    </pic:cNvPicPr>
                  </pic:nvPicPr>
                  <pic:blipFill>
                    <a:blip r:embed="rId21">
                      <a:extLst>
                        <a:ext uri="{28A0092B-C50C-407E-A947-70E740481C1C}">
                          <a14:useLocalDpi xmlns:a14="http://schemas.microsoft.com/office/drawing/2010/main" val="0"/>
                        </a:ext>
                      </a:extLst>
                    </a:blip>
                    <a:srcRect l="2864" r="4466" b="6558"/>
                    <a:stretch>
                      <a:fillRect/>
                    </a:stretch>
                  </pic:blipFill>
                  <pic:spPr>
                    <a:xfrm>
                      <a:off x="0" y="0"/>
                      <a:ext cx="5307330" cy="1263650"/>
                    </a:xfrm>
                    <a:prstGeom prst="rect">
                      <a:avLst/>
                    </a:prstGeom>
                    <a:noFill/>
                    <a:ln>
                      <a:noFill/>
                    </a:ln>
                  </pic:spPr>
                </pic:pic>
              </a:graphicData>
            </a:graphic>
          </wp:inline>
        </w:drawing>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进行</w:t>
      </w:r>
      <w:r>
        <w:rPr>
          <w:rFonts w:hint="eastAsia" w:eastAsia="宋体"/>
          <w:i/>
          <w:iCs/>
          <w:color w:val="000000" w:themeColor="text1"/>
          <w:highlight w:val="none"/>
          <w:lang w:val="en-US" w:eastAsia="zh-CN"/>
          <w14:textFill>
            <w14:solidFill>
              <w14:schemeClr w14:val="tx1"/>
            </w14:solidFill>
          </w14:textFill>
        </w:rPr>
        <w:t>QPAT2检查</w:t>
      </w:r>
      <w:r>
        <w:rPr>
          <w:rFonts w:hint="eastAsia" w:eastAsia="宋体"/>
          <w:color w:val="000000" w:themeColor="text1"/>
          <w:highlight w:val="none"/>
          <w:lang w:val="en-US" w:eastAsia="zh-CN"/>
          <w14:textFill>
            <w14:solidFill>
              <w14:schemeClr w14:val="tx1"/>
            </w14:solidFill>
          </w14:textFill>
        </w:rPr>
        <w:t>，并记录检测结果；</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b)受试设备按照</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_Ref22095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_Ref22124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要求进行试验连接，对试验布置及试验设备进行确认检查；</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c)启动可编程电源，使受试设备工作在额定电压下</w:t>
      </w:r>
      <w:r>
        <w:rPr>
          <w:rFonts w:hint="eastAsia" w:eastAsia="宋体"/>
          <w:i/>
          <w:iCs/>
          <w:color w:val="000000" w:themeColor="text1"/>
          <w:highlight w:val="none"/>
          <w:lang w:val="en-US" w:eastAsia="zh-CN"/>
          <w14:textFill>
            <w14:solidFill>
              <w14:schemeClr w14:val="tx1"/>
            </w14:solidFill>
          </w14:textFill>
        </w:rPr>
        <w:t>1min</w:t>
      </w:r>
      <w:r>
        <w:rPr>
          <w:rFonts w:hint="eastAsia" w:eastAsia="宋体"/>
          <w:color w:val="000000" w:themeColor="text1"/>
          <w:highlight w:val="none"/>
          <w:lang w:val="en-US" w:eastAsia="zh-CN"/>
          <w14:textFill>
            <w14:solidFill>
              <w14:schemeClr w14:val="tx1"/>
            </w14:solidFill>
          </w14:textFill>
        </w:rPr>
        <w:t>，调节试验设备施加规定的中断条件，中断电源至少</w:t>
      </w:r>
      <w:r>
        <w:rPr>
          <w:rFonts w:hint="eastAsia" w:eastAsia="宋体"/>
          <w:i/>
          <w:iCs/>
          <w:color w:val="000000" w:themeColor="text1"/>
          <w:highlight w:val="none"/>
          <w:lang w:val="en-US" w:eastAsia="zh-CN"/>
          <w14:textFill>
            <w14:solidFill>
              <w14:schemeClr w14:val="tx1"/>
            </w14:solidFill>
          </w14:textFill>
        </w:rPr>
        <w:t>5次</w:t>
      </w:r>
      <w:r>
        <w:rPr>
          <w:rFonts w:hint="eastAsia" w:eastAsia="宋体"/>
          <w:color w:val="000000" w:themeColor="text1"/>
          <w:highlight w:val="none"/>
          <w:lang w:val="en-US"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d)试验期间，按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进行</w:t>
      </w:r>
      <w:r>
        <w:rPr>
          <w:rFonts w:hint="eastAsia" w:eastAsia="宋体"/>
          <w:i/>
          <w:iCs/>
          <w:color w:val="000000" w:themeColor="text1"/>
          <w:highlight w:val="none"/>
          <w:lang w:val="en-US" w:eastAsia="zh-CN"/>
          <w14:textFill>
            <w14:solidFill>
              <w14:schemeClr w14:val="tx1"/>
            </w14:solidFill>
          </w14:textFill>
        </w:rPr>
        <w:t>QPAT2-1检查</w:t>
      </w:r>
      <w:r>
        <w:rPr>
          <w:rFonts w:hint="eastAsia" w:eastAsia="宋体"/>
          <w:color w:val="000000" w:themeColor="text1"/>
          <w:highlight w:val="none"/>
          <w:lang w:val="en-US" w:eastAsia="zh-CN"/>
          <w14:textFill>
            <w14:solidFill>
              <w14:schemeClr w14:val="tx1"/>
            </w14:solidFill>
          </w14:textFill>
        </w:rPr>
        <w:t>并记录检测数据，检查受试设备是否正常；</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e)试验结束后在标准大气条件下，按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对受试设备进行</w:t>
      </w:r>
      <w:r>
        <w:rPr>
          <w:rFonts w:hint="eastAsia" w:eastAsia="宋体"/>
          <w:i/>
          <w:iCs/>
          <w:color w:val="000000" w:themeColor="text1"/>
          <w:highlight w:val="none"/>
          <w:lang w:val="en-US" w:eastAsia="zh-CN"/>
          <w14:textFill>
            <w14:solidFill>
              <w14:schemeClr w14:val="tx1"/>
            </w14:solidFill>
          </w14:textFill>
        </w:rPr>
        <w:t>QPAT2检查</w:t>
      </w:r>
      <w:r>
        <w:rPr>
          <w:rFonts w:hint="eastAsia" w:eastAsia="宋体"/>
          <w:color w:val="000000" w:themeColor="text1"/>
          <w:highlight w:val="none"/>
          <w:lang w:val="en-US" w:eastAsia="zh-CN"/>
          <w14:textFill>
            <w14:solidFill>
              <w14:schemeClr w14:val="tx1"/>
            </w14:solidFill>
          </w14:textFill>
        </w:rPr>
        <w:t>，并记录检测结果。除非设备性能规范中有规定，否则不允许人工复位。</w:t>
      </w:r>
    </w:p>
    <w:p>
      <w:pPr>
        <w:pStyle w:val="5"/>
        <w:bidi w:val="0"/>
        <w:ind w:left="992" w:leftChars="0" w:hanging="992" w:firstLineChars="0"/>
        <w:rPr>
          <w:rFonts w:hint="eastAsia"/>
          <w:lang w:val="en-US" w:eastAsia="zh-CN"/>
        </w:rPr>
      </w:pPr>
      <w:bookmarkStart w:id="143" w:name="_Toc6835"/>
      <w:r>
        <w:rPr>
          <w:rFonts w:hint="eastAsia"/>
          <w:lang w:val="en-US" w:eastAsia="zh-CN"/>
        </w:rPr>
        <w:t>正常工作条件：正常浪涌电压（直流）</w:t>
      </w:r>
      <w:bookmarkEnd w:id="143"/>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按RTCA/DO-160G第16章有关规定，设备类别选择</w:t>
      </w:r>
      <w:r>
        <w:rPr>
          <w:rFonts w:hint="eastAsia" w:eastAsia="宋体"/>
          <w:i/>
          <w:iCs/>
          <w:color w:val="000000" w:themeColor="text1"/>
          <w:highlight w:val="none"/>
          <w:lang w:val="en-US" w:eastAsia="zh-CN"/>
          <w14:textFill>
            <w14:solidFill>
              <w14:schemeClr w14:val="tx1"/>
            </w14:solidFill>
          </w14:textFill>
        </w:rPr>
        <w:t>X类</w:t>
      </w:r>
      <w:r>
        <w:rPr>
          <w:rFonts w:hint="eastAsia" w:eastAsia="宋体"/>
          <w:color w:val="000000" w:themeColor="text1"/>
          <w:highlight w:val="none"/>
          <w:lang w:val="en-US" w:eastAsia="zh-CN"/>
          <w14:textFill>
            <w14:solidFill>
              <w14:schemeClr w14:val="tx1"/>
            </w14:solidFill>
          </w14:textFill>
        </w:rPr>
        <w:t>进行试验，并遵守下列细则：</w:t>
      </w:r>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以A类为示例：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a)受试设备在端电压为28VDC条件下工作5min，然后按以下要求循环3次；</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b)将直流电压升到47V-0/+2V，保持5ms；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c)再降低到40V-0/+2V,保持30ms；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d)返回到直流28V，保持5s；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e)将电压降到17V-0.7/+0V，保持30ms；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f)返回到28V，保持5s。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注：要求两个电压电平之间的上升时间应1ms之内，下降时间应在5ms之内。</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进行QPAT2检查，并记录检测结果；</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b)受试设备按照</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_Ref22095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_Ref22124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要求进行试验连接，对试验布置及试验设备进行确认检查；</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c)启动可编程电源，使受试设备工作在额定电压下5min，将可编程电源电压升至47V-0/+2V，保持5ms，再降低至40V-0/+2V，保持30ms，恢复电压至额定电压，保持5s，第一次浪涌和第二次浪涌电压之间不反回额定电压，再降低至17V-0.7/+0V，保持30ms；恢复电压至额定电压，保持5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d)施加浪涌电压3次，从一个电平上升至另一电平的时间应在1ms内，从一个电平下降至另一电平的时间应在5ms内；</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e)试验期间，按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进行QPAT2-1检查并记录检测数据，检查受试设备是否正常。除非设备性能规范中有规定，施加浪涌期间允许设备性能降低，但当恢复到正常额定电压，设备必须满足规定的性能要求；</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f)试验结束后在标准大气条件下，按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对受试设备进行QPAT2检查，并记录检测结果。</w:t>
      </w:r>
    </w:p>
    <w:p>
      <w:pPr>
        <w:pStyle w:val="5"/>
        <w:bidi w:val="0"/>
        <w:ind w:left="992" w:leftChars="0" w:hanging="992" w:firstLineChars="0"/>
        <w:rPr>
          <w:rFonts w:hint="eastAsia"/>
          <w:lang w:val="en-US" w:eastAsia="zh-CN"/>
        </w:rPr>
      </w:pPr>
      <w:bookmarkStart w:id="144" w:name="_Toc17342"/>
      <w:r>
        <w:rPr>
          <w:rFonts w:hint="eastAsia"/>
          <w:lang w:val="en-US" w:eastAsia="zh-CN"/>
        </w:rPr>
        <w:t>非正常工作条件：电压稳态（直流）</w:t>
      </w:r>
      <w:bookmarkEnd w:id="144"/>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按RTCA/DO-160G第16章有关规定，设备类别选择</w:t>
      </w:r>
      <w:r>
        <w:rPr>
          <w:rFonts w:hint="eastAsia" w:eastAsia="宋体"/>
          <w:i/>
          <w:iCs/>
          <w:color w:val="000000" w:themeColor="text1"/>
          <w:highlight w:val="none"/>
          <w:lang w:val="en-US" w:eastAsia="zh-CN"/>
          <w14:textFill>
            <w14:solidFill>
              <w14:schemeClr w14:val="tx1"/>
            </w14:solidFill>
          </w14:textFill>
        </w:rPr>
        <w:t>X</w:t>
      </w:r>
      <w:r>
        <w:rPr>
          <w:rFonts w:hint="eastAsia" w:eastAsia="宋体"/>
          <w:color w:val="000000" w:themeColor="text1"/>
          <w:highlight w:val="none"/>
          <w:lang w:val="en-US" w:eastAsia="zh-CN"/>
          <w14:textFill>
            <w14:solidFill>
              <w14:schemeClr w14:val="tx1"/>
            </w14:solidFill>
          </w14:textFill>
        </w:rPr>
        <w:t>类进行试验，并遵守下列细则：其试验参数见</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_Ref32764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7</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w:t>
      </w:r>
    </w:p>
    <w:p>
      <w:pPr>
        <w:pStyle w:val="11"/>
        <w:ind w:left="0" w:leftChars="0" w:firstLine="0" w:firstLineChars="0"/>
        <w:rPr>
          <w:rFonts w:hint="default" w:eastAsia="宋体"/>
          <w:color w:val="000000" w:themeColor="text1"/>
          <w:highlight w:val="none"/>
          <w:lang w:val="en-US" w:eastAsia="zh-CN"/>
          <w14:textFill>
            <w14:solidFill>
              <w14:schemeClr w14:val="tx1"/>
            </w14:solidFill>
          </w14:textFill>
        </w:rPr>
      </w:pPr>
      <w:bookmarkStart w:id="145" w:name="_Ref3276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bookmarkEnd w:id="145"/>
      <w:bookmarkStart w:id="146" w:name="_Toc1164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电压稳态（直流）测试极限</w:t>
      </w:r>
      <w:bookmarkEnd w:id="146"/>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测试条件</w:t>
            </w:r>
          </w:p>
        </w:tc>
        <w:tc>
          <w:tcPr>
            <w:tcW w:w="4261" w:type="dxa"/>
            <w:tcBorders>
              <w:top w:val="single" w:color="auto" w:sz="12" w:space="0"/>
              <w:left w:val="single" w:color="auto" w:sz="6" w:space="0"/>
              <w:bottom w:val="single" w:color="auto" w:sz="12" w:space="0"/>
              <w:right w:val="single" w:color="auto" w:sz="12" w:space="0"/>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极限值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最高</w:t>
            </w:r>
          </w:p>
        </w:tc>
        <w:tc>
          <w:tcPr>
            <w:tcW w:w="4261" w:type="dxa"/>
            <w:tcBorders>
              <w:top w:val="single" w:color="auto" w:sz="12" w:space="0"/>
              <w:left w:val="single" w:color="auto" w:sz="6" w:space="0"/>
              <w:bottom w:val="single" w:color="auto" w:sz="6"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示例：32.2V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最低</w:t>
            </w:r>
          </w:p>
        </w:tc>
        <w:tc>
          <w:tcPr>
            <w:tcW w:w="4261" w:type="dxa"/>
            <w:tcBorders>
              <w:top w:val="single" w:color="auto" w:sz="6" w:space="0"/>
              <w:left w:val="single" w:color="auto" w:sz="6" w:space="0"/>
              <w:bottom w:val="single" w:color="auto" w:sz="12" w:space="0"/>
              <w:right w:val="single" w:color="auto" w:sz="12" w:space="0"/>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示例：20.5V</w:t>
            </w:r>
          </w:p>
        </w:tc>
      </w:tr>
    </w:tbl>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进行</w:t>
      </w:r>
      <w:r>
        <w:rPr>
          <w:rFonts w:hint="eastAsia" w:eastAsia="宋体"/>
          <w:i/>
          <w:iCs/>
          <w:color w:val="000000" w:themeColor="text1"/>
          <w:highlight w:val="none"/>
          <w:lang w:val="en-US" w:eastAsia="zh-CN"/>
          <w14:textFill>
            <w14:solidFill>
              <w14:schemeClr w14:val="tx1"/>
            </w14:solidFill>
          </w14:textFill>
        </w:rPr>
        <w:t>QPAT2检查</w:t>
      </w:r>
      <w:r>
        <w:rPr>
          <w:rFonts w:hint="eastAsia" w:eastAsia="宋体"/>
          <w:color w:val="000000" w:themeColor="text1"/>
          <w:highlight w:val="none"/>
          <w:lang w:val="en-US" w:eastAsia="zh-CN"/>
          <w14:textFill>
            <w14:solidFill>
              <w14:schemeClr w14:val="tx1"/>
            </w14:solidFill>
          </w14:textFill>
        </w:rPr>
        <w:t>，并记录检测结果；</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b)受试设备按照</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_Ref22095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_Ref22124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要求进行试验连接，对试验布置及试验设备进行确认检查；</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c)启动可编程电源，使受试设备工作在额定电压下工作</w:t>
      </w:r>
      <w:r>
        <w:rPr>
          <w:rFonts w:hint="eastAsia" w:eastAsia="宋体"/>
          <w:i/>
          <w:iCs/>
          <w:color w:val="000000" w:themeColor="text1"/>
          <w:highlight w:val="none"/>
          <w:lang w:val="en-US" w:eastAsia="zh-CN"/>
          <w14:textFill>
            <w14:solidFill>
              <w14:schemeClr w14:val="tx1"/>
            </w14:solidFill>
          </w14:textFill>
        </w:rPr>
        <w:t>1min</w:t>
      </w:r>
      <w:r>
        <w:rPr>
          <w:rFonts w:hint="eastAsia" w:eastAsia="宋体"/>
          <w:color w:val="000000" w:themeColor="text1"/>
          <w:highlight w:val="none"/>
          <w:lang w:val="en-US" w:eastAsia="zh-CN"/>
          <w14:textFill>
            <w14:solidFill>
              <w14:schemeClr w14:val="tx1"/>
            </w14:solidFill>
          </w14:textFill>
        </w:rPr>
        <w:t>，调节可编程电源使受试设备输入端电压至</w:t>
      </w:r>
      <w:r>
        <w:rPr>
          <w:rFonts w:hint="eastAsia" w:eastAsia="宋体"/>
          <w:i/>
          <w:iCs/>
          <w:color w:val="000000" w:themeColor="text1"/>
          <w:highlight w:val="none"/>
          <w:lang w:val="en-US" w:eastAsia="zh-CN"/>
          <w14:textFill>
            <w14:solidFill>
              <w14:schemeClr w14:val="tx1"/>
            </w14:solidFill>
          </w14:textFill>
        </w:rPr>
        <w:t>最高电压的-0%/+1%</w:t>
      </w:r>
      <w:r>
        <w:rPr>
          <w:rFonts w:hint="eastAsia" w:eastAsia="宋体"/>
          <w:color w:val="000000" w:themeColor="text1"/>
          <w:highlight w:val="none"/>
          <w:lang w:val="en-US" w:eastAsia="zh-CN"/>
          <w14:textFill>
            <w14:solidFill>
              <w14:schemeClr w14:val="tx1"/>
            </w14:solidFill>
          </w14:textFill>
        </w:rPr>
        <w:t>，并保持受试设备通电工作</w:t>
      </w:r>
      <w:r>
        <w:rPr>
          <w:rFonts w:hint="eastAsia" w:eastAsia="宋体"/>
          <w:i/>
          <w:iCs/>
          <w:color w:val="000000" w:themeColor="text1"/>
          <w:highlight w:val="none"/>
          <w:lang w:val="en-US" w:eastAsia="zh-CN"/>
          <w14:textFill>
            <w14:solidFill>
              <w14:schemeClr w14:val="tx1"/>
            </w14:solidFill>
          </w14:textFill>
        </w:rPr>
        <w:t>5min</w:t>
      </w:r>
      <w:r>
        <w:rPr>
          <w:rFonts w:hint="eastAsia" w:eastAsia="宋体"/>
          <w:color w:val="000000" w:themeColor="text1"/>
          <w:highlight w:val="none"/>
          <w:lang w:val="en-US"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d)启动可编程电源，使受试设备工作在额定电压下工作</w:t>
      </w:r>
      <w:r>
        <w:rPr>
          <w:rFonts w:hint="eastAsia" w:eastAsia="宋体"/>
          <w:i/>
          <w:iCs/>
          <w:color w:val="000000" w:themeColor="text1"/>
          <w:highlight w:val="none"/>
          <w:lang w:val="en-US" w:eastAsia="zh-CN"/>
          <w14:textFill>
            <w14:solidFill>
              <w14:schemeClr w14:val="tx1"/>
            </w14:solidFill>
          </w14:textFill>
        </w:rPr>
        <w:t>1min</w:t>
      </w:r>
      <w:r>
        <w:rPr>
          <w:rFonts w:hint="eastAsia" w:eastAsia="宋体"/>
          <w:color w:val="000000" w:themeColor="text1"/>
          <w:highlight w:val="none"/>
          <w:lang w:val="en-US" w:eastAsia="zh-CN"/>
          <w14:textFill>
            <w14:solidFill>
              <w14:schemeClr w14:val="tx1"/>
            </w14:solidFill>
          </w14:textFill>
        </w:rPr>
        <w:t>，调节可编程电源使受试设备输入端电压至</w:t>
      </w:r>
      <w:r>
        <w:rPr>
          <w:rFonts w:hint="eastAsia" w:eastAsia="宋体"/>
          <w:i/>
          <w:iCs/>
          <w:color w:val="000000" w:themeColor="text1"/>
          <w:highlight w:val="none"/>
          <w:lang w:val="en-US" w:eastAsia="zh-CN"/>
          <w14:textFill>
            <w14:solidFill>
              <w14:schemeClr w14:val="tx1"/>
            </w14:solidFill>
          </w14:textFill>
        </w:rPr>
        <w:t>最低电压的+0%/-1%</w:t>
      </w:r>
      <w:r>
        <w:rPr>
          <w:rFonts w:hint="eastAsia" w:eastAsia="宋体"/>
          <w:color w:val="000000" w:themeColor="text1"/>
          <w:highlight w:val="none"/>
          <w:lang w:val="en-US" w:eastAsia="zh-CN"/>
          <w14:textFill>
            <w14:solidFill>
              <w14:schemeClr w14:val="tx1"/>
            </w14:solidFill>
          </w14:textFill>
        </w:rPr>
        <w:t>，并保持受试设备通电工作</w:t>
      </w:r>
      <w:r>
        <w:rPr>
          <w:rFonts w:hint="eastAsia" w:eastAsia="宋体"/>
          <w:i/>
          <w:iCs/>
          <w:color w:val="000000" w:themeColor="text1"/>
          <w:highlight w:val="none"/>
          <w:lang w:val="en-US" w:eastAsia="zh-CN"/>
          <w14:textFill>
            <w14:solidFill>
              <w14:schemeClr w14:val="tx1"/>
            </w14:solidFill>
          </w14:textFill>
        </w:rPr>
        <w:t>5min</w:t>
      </w:r>
      <w:r>
        <w:rPr>
          <w:rFonts w:hint="eastAsia" w:eastAsia="宋体"/>
          <w:color w:val="000000" w:themeColor="text1"/>
          <w:highlight w:val="none"/>
          <w:lang w:val="en-US"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当恢复到正常额定电压，在标准大气条件下，按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对受试设备进行</w:t>
      </w:r>
      <w:r>
        <w:rPr>
          <w:rFonts w:hint="eastAsia" w:eastAsia="宋体"/>
          <w:i/>
          <w:iCs/>
          <w:color w:val="000000" w:themeColor="text1"/>
          <w:highlight w:val="none"/>
          <w:lang w:val="en-US" w:eastAsia="zh-CN"/>
          <w14:textFill>
            <w14:solidFill>
              <w14:schemeClr w14:val="tx1"/>
            </w14:solidFill>
          </w14:textFill>
        </w:rPr>
        <w:t>QPAT2检查</w:t>
      </w:r>
      <w:r>
        <w:rPr>
          <w:rFonts w:hint="eastAsia" w:eastAsia="宋体"/>
          <w:color w:val="000000" w:themeColor="text1"/>
          <w:highlight w:val="none"/>
          <w:lang w:val="en-US" w:eastAsia="zh-CN"/>
          <w14:textFill>
            <w14:solidFill>
              <w14:schemeClr w14:val="tx1"/>
            </w14:solidFill>
          </w14:textFill>
        </w:rPr>
        <w:t>，并记录检测结果。</w:t>
      </w:r>
    </w:p>
    <w:p>
      <w:pPr>
        <w:pStyle w:val="5"/>
        <w:bidi w:val="0"/>
        <w:ind w:left="992" w:leftChars="0" w:hanging="992" w:firstLineChars="0"/>
        <w:rPr>
          <w:rFonts w:hint="eastAsia"/>
          <w:lang w:val="en-US" w:eastAsia="zh-CN"/>
        </w:rPr>
      </w:pPr>
      <w:bookmarkStart w:id="147" w:name="_Toc11259"/>
      <w:r>
        <w:rPr>
          <w:rFonts w:hint="eastAsia"/>
          <w:lang w:val="en-US" w:eastAsia="zh-CN"/>
        </w:rPr>
        <w:t>非正常工作条件：瞬时欠压（直流）</w:t>
      </w:r>
      <w:bookmarkEnd w:id="147"/>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按RTCA/DO-160G第16章有关规定，设备类别选择</w:t>
      </w:r>
      <w:r>
        <w:rPr>
          <w:rFonts w:hint="eastAsia" w:eastAsia="宋体"/>
          <w:i/>
          <w:iCs/>
          <w:color w:val="000000" w:themeColor="text1"/>
          <w:highlight w:val="none"/>
          <w:lang w:val="en-US" w:eastAsia="zh-CN"/>
          <w14:textFill>
            <w14:solidFill>
              <w14:schemeClr w14:val="tx1"/>
            </w14:solidFill>
          </w14:textFill>
        </w:rPr>
        <w:t>X</w:t>
      </w:r>
      <w:r>
        <w:rPr>
          <w:rFonts w:hint="eastAsia" w:eastAsia="宋体"/>
          <w:color w:val="000000" w:themeColor="text1"/>
          <w:highlight w:val="none"/>
          <w:lang w:val="en-US" w:eastAsia="zh-CN"/>
          <w14:textFill>
            <w14:solidFill>
              <w14:schemeClr w14:val="tx1"/>
            </w14:solidFill>
          </w14:textFill>
        </w:rPr>
        <w:t>类进行试验，并遵守下列细则：其试验参数见</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_Ref580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8</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w:t>
      </w:r>
    </w:p>
    <w:p>
      <w:pPr>
        <w:pStyle w:val="11"/>
        <w:ind w:left="0" w:leftChars="0" w:firstLine="0" w:firstLineChars="0"/>
        <w:rPr>
          <w:rFonts w:hint="default" w:eastAsia="宋体"/>
          <w:color w:val="000000" w:themeColor="text1"/>
          <w:highlight w:val="none"/>
          <w:lang w:val="en-US" w:eastAsia="zh-CN"/>
          <w14:textFill>
            <w14:solidFill>
              <w14:schemeClr w14:val="tx1"/>
            </w14:solidFill>
          </w14:textFill>
        </w:rPr>
      </w:pPr>
      <w:bookmarkStart w:id="148" w:name="_Ref580"/>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bookmarkEnd w:id="148"/>
      <w:bookmarkStart w:id="149" w:name="_Toc2657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瞬时欠压工作测试极限</w:t>
      </w:r>
      <w:bookmarkEnd w:id="149"/>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61" w:type="dxa"/>
            <w:tcBorders>
              <w:top w:val="single" w:color="auto" w:sz="12" w:space="0"/>
              <w:left w:val="single" w:color="auto" w:sz="12" w:space="0"/>
              <w:bottom w:val="single" w:color="auto" w:sz="12" w:space="0"/>
              <w:right w:val="single" w:color="auto" w:sz="6" w:space="0"/>
            </w:tcBorders>
            <w:vAlign w:val="center"/>
          </w:tcPr>
          <w:p>
            <w:pPr>
              <w:pStyle w:val="40"/>
              <w:widowControl w:val="0"/>
              <w:numPr>
                <w:ilvl w:val="0"/>
                <w:numId w:val="0"/>
              </w:numPr>
              <w:spacing w:line="420" w:lineRule="exact"/>
              <w:jc w:val="center"/>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工作电压</w:t>
            </w:r>
          </w:p>
        </w:tc>
        <w:tc>
          <w:tcPr>
            <w:tcW w:w="4261" w:type="dxa"/>
            <w:tcBorders>
              <w:top w:val="single" w:color="auto" w:sz="12" w:space="0"/>
              <w:left w:val="single" w:color="auto" w:sz="6" w:space="0"/>
              <w:bottom w:val="single" w:color="auto" w:sz="12" w:space="0"/>
              <w:right w:val="single" w:color="auto" w:sz="12" w:space="0"/>
            </w:tcBorders>
            <w:vAlign w:val="center"/>
          </w:tcPr>
          <w:p>
            <w:pPr>
              <w:pStyle w:val="40"/>
              <w:widowControl w:val="0"/>
              <w:numPr>
                <w:ilvl w:val="0"/>
                <w:numId w:val="0"/>
              </w:numPr>
              <w:spacing w:line="420" w:lineRule="exact"/>
              <w:jc w:val="center"/>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持续时间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12" w:space="0"/>
              <w:left w:val="single" w:color="auto" w:sz="12" w:space="0"/>
              <w:bottom w:val="single" w:color="auto" w:sz="12" w:space="0"/>
              <w:right w:val="single" w:color="auto" w:sz="6" w:space="0"/>
            </w:tcBorders>
            <w:vAlign w:val="center"/>
          </w:tcPr>
          <w:p>
            <w:pPr>
              <w:pStyle w:val="40"/>
              <w:widowControl w:val="0"/>
              <w:numPr>
                <w:ilvl w:val="0"/>
                <w:numId w:val="0"/>
              </w:numPr>
              <w:spacing w:line="420" w:lineRule="exact"/>
              <w:jc w:val="cente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12.0V±0.24V</w:t>
            </w:r>
          </w:p>
        </w:tc>
        <w:tc>
          <w:tcPr>
            <w:tcW w:w="4261" w:type="dxa"/>
            <w:tcBorders>
              <w:top w:val="single" w:color="auto" w:sz="12" w:space="0"/>
              <w:left w:val="single" w:color="auto" w:sz="6" w:space="0"/>
              <w:bottom w:val="single" w:color="auto" w:sz="12" w:space="0"/>
              <w:right w:val="single" w:color="auto" w:sz="12" w:space="0"/>
            </w:tcBorders>
            <w:vAlign w:val="center"/>
          </w:tcPr>
          <w:p>
            <w:pPr>
              <w:pStyle w:val="40"/>
              <w:widowControl w:val="0"/>
              <w:numPr>
                <w:ilvl w:val="0"/>
                <w:numId w:val="0"/>
              </w:numPr>
              <w:spacing w:line="420" w:lineRule="exact"/>
              <w:jc w:val="cente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7s</w:t>
            </w:r>
          </w:p>
        </w:tc>
      </w:tr>
    </w:tbl>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进行</w:t>
      </w:r>
      <w:r>
        <w:rPr>
          <w:rFonts w:hint="eastAsia" w:eastAsia="宋体"/>
          <w:i/>
          <w:iCs/>
          <w:color w:val="000000" w:themeColor="text1"/>
          <w:highlight w:val="none"/>
          <w:lang w:val="en-US" w:eastAsia="zh-CN"/>
          <w14:textFill>
            <w14:solidFill>
              <w14:schemeClr w14:val="tx1"/>
            </w14:solidFill>
          </w14:textFill>
        </w:rPr>
        <w:t>QPAT2检查</w:t>
      </w:r>
      <w:r>
        <w:rPr>
          <w:rFonts w:hint="eastAsia" w:eastAsia="宋体"/>
          <w:color w:val="000000" w:themeColor="text1"/>
          <w:highlight w:val="none"/>
          <w:lang w:val="en-US" w:eastAsia="zh-CN"/>
          <w14:textFill>
            <w14:solidFill>
              <w14:schemeClr w14:val="tx1"/>
            </w14:solidFill>
          </w14:textFill>
        </w:rPr>
        <w:t>，并记录检测结果；</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b)受试设备按照</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_Ref22095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_Ref22124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要求进行试验连接，对试验布置及试验设备进行确认检查；</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c)启动可编程电源，使受试设备工作在额定电压下工作</w:t>
      </w:r>
      <w:r>
        <w:rPr>
          <w:rFonts w:hint="eastAsia" w:eastAsia="宋体"/>
          <w:i/>
          <w:iCs/>
          <w:color w:val="000000" w:themeColor="text1"/>
          <w:highlight w:val="none"/>
          <w:lang w:val="en-US" w:eastAsia="zh-CN"/>
          <w14:textFill>
            <w14:solidFill>
              <w14:schemeClr w14:val="tx1"/>
            </w14:solidFill>
          </w14:textFill>
        </w:rPr>
        <w:t>1min</w:t>
      </w:r>
      <w:r>
        <w:rPr>
          <w:rFonts w:hint="eastAsia" w:eastAsia="宋体"/>
          <w:color w:val="000000" w:themeColor="text1"/>
          <w:highlight w:val="none"/>
          <w:lang w:val="en-US" w:eastAsia="zh-CN"/>
          <w14:textFill>
            <w14:solidFill>
              <w14:schemeClr w14:val="tx1"/>
            </w14:solidFill>
          </w14:textFill>
        </w:rPr>
        <w:t>，调节可编程电源电压至</w:t>
      </w:r>
      <w:r>
        <w:rPr>
          <w:rFonts w:hint="eastAsia" w:eastAsia="宋体"/>
          <w:i/>
          <w:iCs/>
          <w:color w:val="000000" w:themeColor="text1"/>
          <w:highlight w:val="none"/>
          <w:lang w:val="en-US" w:eastAsia="zh-CN"/>
          <w14:textFill>
            <w14:solidFill>
              <w14:schemeClr w14:val="tx1"/>
            </w14:solidFill>
          </w14:textFill>
        </w:rPr>
        <w:t>12.0V±0.24V</w:t>
      </w:r>
      <w:r>
        <w:rPr>
          <w:rFonts w:hint="eastAsia" w:eastAsia="宋体"/>
          <w:color w:val="000000" w:themeColor="text1"/>
          <w:highlight w:val="none"/>
          <w:lang w:val="en-US" w:eastAsia="zh-CN"/>
          <w14:textFill>
            <w14:solidFill>
              <w14:schemeClr w14:val="tx1"/>
            </w14:solidFill>
          </w14:textFill>
        </w:rPr>
        <w:t>，持续</w:t>
      </w:r>
      <w:r>
        <w:rPr>
          <w:rFonts w:hint="eastAsia" w:eastAsia="宋体"/>
          <w:i/>
          <w:iCs/>
          <w:color w:val="000000" w:themeColor="text1"/>
          <w:highlight w:val="none"/>
          <w:lang w:val="en-US" w:eastAsia="zh-CN"/>
          <w14:textFill>
            <w14:solidFill>
              <w14:schemeClr w14:val="tx1"/>
            </w14:solidFill>
          </w14:textFill>
        </w:rPr>
        <w:t>7s</w:t>
      </w:r>
      <w:r>
        <w:rPr>
          <w:rFonts w:hint="eastAsia" w:eastAsia="宋体"/>
          <w:color w:val="000000" w:themeColor="text1"/>
          <w:highlight w:val="none"/>
          <w:lang w:val="en-US" w:eastAsia="zh-CN"/>
          <w14:textFill>
            <w14:solidFill>
              <w14:schemeClr w14:val="tx1"/>
            </w14:solidFill>
          </w14:textFill>
        </w:rPr>
        <w:t>，然后将电压升至额定电压；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当恢复到正常额定电压，在标准大气条件下，按1</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对受试设备进行</w:t>
      </w:r>
      <w:r>
        <w:rPr>
          <w:rFonts w:hint="eastAsia" w:eastAsia="宋体"/>
          <w:i/>
          <w:iCs/>
          <w:color w:val="000000" w:themeColor="text1"/>
          <w:highlight w:val="none"/>
          <w:lang w:val="en-US" w:eastAsia="zh-CN"/>
          <w14:textFill>
            <w14:solidFill>
              <w14:schemeClr w14:val="tx1"/>
            </w14:solidFill>
          </w14:textFill>
        </w:rPr>
        <w:t>QPAT2检查</w:t>
      </w:r>
      <w:r>
        <w:rPr>
          <w:rFonts w:hint="eastAsia" w:eastAsia="宋体"/>
          <w:color w:val="000000" w:themeColor="text1"/>
          <w:highlight w:val="none"/>
          <w:lang w:val="en-US" w:eastAsia="zh-CN"/>
          <w14:textFill>
            <w14:solidFill>
              <w14:schemeClr w14:val="tx1"/>
            </w14:solidFill>
          </w14:textFill>
        </w:rPr>
        <w:t>，并记录检测结果。</w:t>
      </w:r>
    </w:p>
    <w:p>
      <w:pPr>
        <w:pStyle w:val="5"/>
        <w:bidi w:val="0"/>
        <w:ind w:left="992" w:leftChars="0" w:hanging="992" w:firstLineChars="0"/>
        <w:rPr>
          <w:rFonts w:hint="eastAsia"/>
          <w:lang w:val="en-US" w:eastAsia="zh-CN"/>
        </w:rPr>
      </w:pPr>
      <w:bookmarkStart w:id="150" w:name="_Toc9364"/>
      <w:r>
        <w:rPr>
          <w:rFonts w:hint="eastAsia"/>
          <w:lang w:val="en-US" w:eastAsia="zh-CN"/>
        </w:rPr>
        <w:t>非正常工作条件：非正常浪涌电压（直流）</w:t>
      </w:r>
      <w:bookmarkEnd w:id="150"/>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按RTCA/DO-160G第16章有关规定，设备类别选择</w:t>
      </w:r>
      <w:r>
        <w:rPr>
          <w:rFonts w:hint="eastAsia" w:eastAsia="宋体"/>
          <w:i/>
          <w:iCs/>
          <w:color w:val="000000" w:themeColor="text1"/>
          <w:highlight w:val="none"/>
          <w:lang w:val="en-US" w:eastAsia="zh-CN"/>
          <w14:textFill>
            <w14:solidFill>
              <w14:schemeClr w14:val="tx1"/>
            </w14:solidFill>
          </w14:textFill>
        </w:rPr>
        <w:t>X</w:t>
      </w:r>
      <w:r>
        <w:rPr>
          <w:rFonts w:hint="eastAsia" w:eastAsia="宋体"/>
          <w:color w:val="000000" w:themeColor="text1"/>
          <w:highlight w:val="none"/>
          <w:lang w:val="en-US" w:eastAsia="zh-CN"/>
          <w14:textFill>
            <w14:solidFill>
              <w14:schemeClr w14:val="tx1"/>
            </w14:solidFill>
          </w14:textFill>
        </w:rPr>
        <w:t>类进行试验，并遵守下列细则：</w:t>
      </w:r>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以A类为示例：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1)受试设备在端电压为DC28V条件下工作5min；</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2)将直流电压升到46.3V-0/+2V，保持100ms；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3)再降低到37.8V-0/+2V,保持1s；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4)每隔10s循环一次，共进行3次；</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5)要求两个电压电平之间变换的上升时间应小于1ms，下降时间应小于5ms。</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eastAsia="宋体"/>
          <w:color w:val="000000" w:themeColor="text1"/>
          <w:highlight w:val="none"/>
          <w:lang w:val="en-US" w:eastAsia="zh-CN"/>
          <w14:textFill>
            <w14:solidFill>
              <w14:schemeClr w14:val="tx1"/>
            </w14:solidFill>
          </w14:textFill>
        </w:rPr>
        <w:t>进行QPAT2检查，并记录检测结果；</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b)受试设备按照</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_Ref22095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_Ref22124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要求进行试验连接，对试验布置及试验设备进行确认检查；</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c)启动可编程电源，使受试设备工作在额定电压下工作1min，调节可编程受试设备输入端电压至80V-0/+4V，持续时间100ms，然后将电压降至48V-0/+4V，持续时间1s，恢复电压至额定电压，保持10s，第一次浪涌和第二次浪涌电压之间不反回额定电压；</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d)施加浪涌电压3次，从一个电平上升至另一电平的时间应在1ms内，从一个电平下降至另一电平的时间应在5ms内；</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e)当恢复到正常额定电压，在标准大气条件下，按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要求对受试设备进行QPAT2检查，并记录检测结果。</w:t>
      </w:r>
    </w:p>
    <w:p>
      <w:pPr>
        <w:pStyle w:val="2"/>
        <w:bidi w:val="0"/>
        <w:ind w:left="0" w:leftChars="0" w:firstLine="0" w:firstLineChars="0"/>
        <w:rPr>
          <w:rFonts w:hint="default"/>
          <w:lang w:val="en-US" w:eastAsia="zh-CN"/>
        </w:rPr>
      </w:pPr>
      <w:bookmarkStart w:id="151" w:name="_Toc21642"/>
      <w:r>
        <w:rPr>
          <w:rFonts w:hint="eastAsia"/>
          <w:lang w:val="en-US" w:eastAsia="zh-CN"/>
        </w:rPr>
        <w:t>试验判据</w:t>
      </w:r>
      <w:bookmarkEnd w:id="151"/>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正常工作条件：电压（直流平均试验）</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（2）正常工作条件：脉动电压（直流）</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XXXX。</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（3）正常工作条件：瞬时电源中断（直流）</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XXXX。</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（4）正常工作条件：正常浪涌电压（直流）</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XXXX。</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（5）非正常工作条件：电压稳态（直流）</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XXXX。</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（6）非正常工作条件：瞬时欠压（直流）</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XXXX。</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（7）非正常工作条件：非正常浪涌电压（直流）</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进行QPAT1-1、QPAT2、QPAT3和QPAT4检查，确认通过并记录检测数据。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进行QPAT1-1、QPAT2、QPAT3和QPAT4检查，确认通过并记录检测数据。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4"/>
        <w:bidi w:val="0"/>
        <w:ind w:left="992" w:leftChars="0" w:hanging="992" w:firstLineChars="0"/>
        <w:rPr>
          <w:rFonts w:hint="default"/>
          <w:lang w:val="en-US" w:eastAsia="zh-CN"/>
        </w:rPr>
      </w:pPr>
      <w:bookmarkStart w:id="152" w:name="_Toc11862"/>
      <w:r>
        <w:rPr>
          <w:rFonts w:hint="eastAsia"/>
          <w:lang w:val="en-US" w:eastAsia="zh-CN"/>
        </w:rPr>
        <w:t>电压尖峰试验</w:t>
      </w:r>
      <w:bookmarkEnd w:id="152"/>
    </w:p>
    <w:p>
      <w:pPr>
        <w:pStyle w:val="2"/>
        <w:bidi w:val="0"/>
        <w:ind w:left="0" w:leftChars="0" w:firstLine="0" w:firstLineChars="0"/>
        <w:rPr>
          <w:rFonts w:hint="eastAsia"/>
          <w:lang w:val="en-US" w:eastAsia="zh-CN"/>
        </w:rPr>
      </w:pPr>
      <w:bookmarkStart w:id="153" w:name="_Toc32538"/>
      <w:r>
        <w:rPr>
          <w:rFonts w:hint="eastAsia"/>
          <w:lang w:val="en-US" w:eastAsia="zh-CN"/>
        </w:rPr>
        <w:t>试验目的</w:t>
      </w:r>
      <w:bookmarkEnd w:id="15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确定受试设备承受规定电压尖峰的能力是否符合相关要求。</w:t>
      </w:r>
    </w:p>
    <w:p>
      <w:pPr>
        <w:pStyle w:val="2"/>
        <w:bidi w:val="0"/>
        <w:ind w:left="0" w:leftChars="0" w:firstLine="0" w:firstLineChars="0"/>
        <w:rPr>
          <w:rFonts w:hint="eastAsia"/>
          <w:lang w:val="en-US" w:eastAsia="zh-CN"/>
        </w:rPr>
      </w:pPr>
      <w:bookmarkStart w:id="154" w:name="_Toc24772"/>
      <w:r>
        <w:rPr>
          <w:rFonts w:hint="eastAsia"/>
          <w:lang w:val="en-US" w:eastAsia="zh-CN"/>
        </w:rPr>
        <w:t>试验要求</w:t>
      </w:r>
      <w:bookmarkEnd w:id="154"/>
    </w:p>
    <w:p>
      <w:pPr>
        <w:rPr>
          <w:rFonts w:hint="eastAsia"/>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安装于飞机</w:t>
      </w:r>
      <w:r>
        <w:rPr>
          <w:rFonts w:hint="eastAsia"/>
          <w:i/>
          <w:iCs/>
          <w:color w:val="000000" w:themeColor="text1"/>
          <w:highlight w:val="none"/>
          <w14:textFill>
            <w14:solidFill>
              <w14:schemeClr w14:val="tx1"/>
            </w14:solidFill>
          </w14:textFill>
        </w:rPr>
        <w:t>XXXX</w:t>
      </w:r>
      <w:r>
        <w:rPr>
          <w:rFonts w:hint="eastAsia"/>
          <w:color w:val="000000" w:themeColor="text1"/>
          <w:highlight w:val="none"/>
          <w14:textFill>
            <w14:solidFill>
              <w14:schemeClr w14:val="tx1"/>
            </w14:solidFill>
          </w14:textFill>
        </w:rPr>
        <w:t>，应通过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color w:val="000000" w:themeColor="text1"/>
          <w:highlight w:val="none"/>
          <w14:textFill>
            <w14:solidFill>
              <w14:schemeClr w14:val="tx1"/>
            </w14:solidFill>
          </w14:textFill>
        </w:rPr>
        <w:t>DO－160G第</w:t>
      </w:r>
      <w:r>
        <w:rPr>
          <w:rFonts w:hint="eastAsia"/>
          <w:color w:val="000000" w:themeColor="text1"/>
          <w:highlight w:val="none"/>
          <w:lang w:val="en-US" w:eastAsia="zh-CN"/>
          <w14:textFill>
            <w14:solidFill>
              <w14:schemeClr w14:val="tx1"/>
            </w14:solidFill>
          </w14:textFill>
        </w:rPr>
        <w:t>17</w:t>
      </w:r>
      <w:r>
        <w:rPr>
          <w:rFonts w:hint="eastAsia"/>
          <w:color w:val="000000" w:themeColor="text1"/>
          <w:highlight w:val="none"/>
          <w14:textFill>
            <w14:solidFill>
              <w14:schemeClr w14:val="tx1"/>
            </w14:solidFill>
          </w14:textFill>
        </w:rPr>
        <w:t>章，X类设备规定的</w:t>
      </w:r>
      <w:r>
        <w:rPr>
          <w:rFonts w:hint="eastAsia"/>
          <w:color w:val="000000" w:themeColor="text1"/>
          <w:highlight w:val="none"/>
          <w:lang w:val="en-US" w:eastAsia="zh-CN"/>
          <w14:textFill>
            <w14:solidFill>
              <w14:schemeClr w14:val="tx1"/>
            </w14:solidFill>
          </w14:textFill>
        </w:rPr>
        <w:t>要求</w:t>
      </w:r>
      <w:r>
        <w:rPr>
          <w:rFonts w:hint="eastAsia"/>
          <w:color w:val="000000" w:themeColor="text1"/>
          <w:highlight w:val="none"/>
          <w14:textFill>
            <w14:solidFill>
              <w14:schemeClr w14:val="tx1"/>
            </w14:solidFill>
          </w14:textFill>
        </w:rPr>
        <w:t>。此类试验考核</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_Ref4759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w:t>
      </w:r>
      <w:r>
        <w:rPr>
          <w:rFonts w:hint="eastAsia"/>
          <w:color w:val="000000" w:themeColor="text1"/>
          <w:highlight w:val="none"/>
          <w:lang w:val="en-US" w:eastAsia="zh-CN"/>
          <w14:textFill>
            <w14:solidFill>
              <w14:schemeClr w14:val="tx1"/>
            </w14:solidFill>
          </w14:textFill>
        </w:rPr>
        <w:t>电压尖峰下的</w:t>
      </w:r>
      <w:r>
        <w:rPr>
          <w:rFonts w:hint="eastAsia"/>
          <w:color w:val="000000" w:themeColor="text1"/>
          <w:highlight w:val="none"/>
          <w14:textFill>
            <w14:solidFill>
              <w14:schemeClr w14:val="tx1"/>
            </w14:solidFill>
          </w14:textFill>
        </w:rPr>
        <w:t>性能特征。</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155" w:name="_Ref4759"/>
      <w:bookmarkStart w:id="156" w:name="_Toc25898"/>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55"/>
      <w:bookmarkStart w:id="157" w:name="_Toc22567"/>
      <w:r>
        <w:rPr>
          <w:rFonts w:hint="default" w:ascii="Times New Roman" w:hAnsi="Times New Roman" w:cs="Times New Roman"/>
          <w:color w:val="000000" w:themeColor="text1"/>
          <w:highlight w:val="none"/>
          <w:lang w:eastAsia="zh-CN"/>
          <w14:textFill>
            <w14:solidFill>
              <w14:schemeClr w14:val="tx1"/>
            </w14:solidFill>
          </w14:textFill>
        </w:rPr>
        <w:t>：</w:t>
      </w:r>
      <w:bookmarkEnd w:id="156"/>
      <w:r>
        <w:rPr>
          <w:rFonts w:hint="eastAsia" w:ascii="Times New Roman" w:hAnsi="Times New Roman" w:cs="Times New Roman"/>
          <w:color w:val="000000" w:themeColor="text1"/>
          <w:highlight w:val="none"/>
          <w:lang w:val="en-US" w:eastAsia="zh-CN"/>
          <w14:textFill>
            <w14:solidFill>
              <w14:schemeClr w14:val="tx1"/>
            </w14:solidFill>
          </w14:textFill>
        </w:rPr>
        <w:t>电压尖峰试验极限</w:t>
      </w:r>
      <w:bookmarkEnd w:id="157"/>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21"/>
        <w:gridCol w:w="2432"/>
        <w:gridCol w:w="359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921" w:type="dxa"/>
            <w:tcBorders>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highlight w:val="none"/>
                <w:vertAlign w:val="baseline"/>
                <w:lang w:val="en-US" w:eastAsia="zh-CN"/>
                <w14:textFill>
                  <w14:solidFill>
                    <w14:schemeClr w14:val="tx1"/>
                  </w14:solidFill>
                </w14:textFill>
              </w:rPr>
              <w:t>尖峰电压E（V）</w:t>
            </w:r>
          </w:p>
        </w:tc>
        <w:tc>
          <w:tcPr>
            <w:tcW w:w="2432" w:type="dxa"/>
            <w:tcBorders>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highlight w:val="none"/>
                <w:vertAlign w:val="baseline"/>
                <w:lang w:val="en-US" w:eastAsia="zh-CN"/>
                <w14:textFill>
                  <w14:solidFill>
                    <w14:schemeClr w14:val="tx1"/>
                  </w14:solidFill>
                </w14:textFill>
              </w:rPr>
              <w:t>试验极性</w:t>
            </w:r>
          </w:p>
        </w:tc>
        <w:tc>
          <w:tcPr>
            <w:tcW w:w="3591" w:type="dxa"/>
            <w:tcBorders>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highlight w:val="none"/>
                <w:vertAlign w:val="baseline"/>
                <w:lang w:val="en-US" w:eastAsia="zh-CN"/>
                <w14:textFill>
                  <w14:solidFill>
                    <w14:schemeClr w14:val="tx1"/>
                  </w14:solidFill>
                </w14:textFill>
              </w:rPr>
              <w:t>试验时间频率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top w:val="single" w:color="auto" w:sz="12" w:space="0"/>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cs="Times New Roman"/>
                <w:i/>
                <w:iCs/>
                <w:color w:val="000000" w:themeColor="text1"/>
                <w:sz w:val="21"/>
                <w:szCs w:val="21"/>
                <w:highlight w:val="none"/>
                <w:vertAlign w:val="baseline"/>
                <w:lang w:val="en-US" w:eastAsia="zh-CN"/>
                <w14:textFill>
                  <w14:solidFill>
                    <w14:schemeClr w14:val="tx1"/>
                  </w14:solidFill>
                </w14:textFill>
              </w:rPr>
              <w:t>示例：</w:t>
            </w:r>
            <w:r>
              <w:rPr>
                <w:rFonts w:hint="eastAsia" w:ascii="Times New Roman" w:hAnsi="Times New Roman" w:cs="Times New Roman"/>
                <w:i/>
                <w:iCs/>
                <w:color w:val="000000" w:themeColor="text1"/>
                <w:sz w:val="21"/>
                <w:szCs w:val="21"/>
                <w:highlight w:val="none"/>
                <w:vertAlign w:val="baseline"/>
                <w:lang w:val="en-US" w:eastAsia="zh-CN"/>
                <w14:textFill>
                  <w14:solidFill>
                    <w14:schemeClr w14:val="tx1"/>
                  </w14:solidFill>
                </w14:textFill>
              </w:rPr>
              <w:t>E=600V</w:t>
            </w:r>
          </w:p>
        </w:tc>
        <w:tc>
          <w:tcPr>
            <w:tcW w:w="2432" w:type="dxa"/>
            <w:tcBorders>
              <w:top w:val="single" w:color="auto" w:sz="12" w:space="0"/>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eastAsia" w:ascii="Times New Roman" w:hAnsi="Times New Roman" w:cs="Times New Roman"/>
                <w:i/>
                <w:iCs/>
                <w:color w:val="000000" w:themeColor="text1"/>
                <w:sz w:val="21"/>
                <w:szCs w:val="21"/>
                <w:highlight w:val="none"/>
                <w:vertAlign w:val="baseline"/>
                <w:lang w:val="en-US" w:eastAsia="zh-CN"/>
                <w14:textFill>
                  <w14:solidFill>
                    <w14:schemeClr w14:val="tx1"/>
                  </w14:solidFill>
                </w14:textFill>
              </w:rPr>
              <w:t>正、负</w:t>
            </w:r>
          </w:p>
        </w:tc>
        <w:tc>
          <w:tcPr>
            <w:tcW w:w="3591" w:type="dxa"/>
            <w:tcBorders>
              <w:top w:val="single" w:color="auto" w:sz="12" w:space="0"/>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cs="Times New Roman"/>
                <w:i/>
                <w:iCs/>
                <w:color w:val="000000" w:themeColor="text1"/>
                <w:sz w:val="21"/>
                <w:szCs w:val="21"/>
                <w:lang w:val="en-US" w:eastAsia="zh-CN"/>
                <w14:textFill>
                  <w14:solidFill>
                    <w14:schemeClr w14:val="tx1"/>
                  </w14:solidFill>
                </w14:textFill>
              </w:rPr>
              <w:t>示例：</w:t>
            </w:r>
            <w:r>
              <w:rPr>
                <w:rFonts w:hint="eastAsia" w:ascii="Times New Roman" w:hAnsi="Times New Roman" w:cs="Times New Roman"/>
                <w:i/>
                <w:iCs/>
                <w:color w:val="000000" w:themeColor="text1"/>
                <w:sz w:val="21"/>
                <w:szCs w:val="21"/>
                <w:highlight w:val="none"/>
                <w:vertAlign w:val="baseline"/>
                <w:lang w:val="en-US" w:eastAsia="zh-CN"/>
                <w14:textFill>
                  <w14:solidFill>
                    <w14:schemeClr w14:val="tx1"/>
                  </w14:solidFill>
                </w14:textFill>
              </w:rPr>
              <w:t>1/min/每极性，≥50次/每分钟</w:t>
            </w:r>
          </w:p>
        </w:tc>
      </w:tr>
    </w:tbl>
    <w:p>
      <w:pPr>
        <w:pStyle w:val="2"/>
        <w:bidi w:val="0"/>
        <w:ind w:left="0" w:leftChars="0" w:firstLine="0" w:firstLineChars="0"/>
        <w:rPr>
          <w:rFonts w:hint="default"/>
          <w:lang w:val="en-US" w:eastAsia="zh-CN"/>
        </w:rPr>
      </w:pPr>
      <w:bookmarkStart w:id="158" w:name="_Toc13461"/>
      <w:r>
        <w:rPr>
          <w:rFonts w:hint="eastAsia"/>
          <w:lang w:val="en-US" w:eastAsia="zh-CN"/>
        </w:rPr>
        <w:t>受试/陪试设备</w:t>
      </w:r>
      <w:bookmarkEnd w:id="158"/>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159" w:name="_Toc12450"/>
      <w:bookmarkStart w:id="160" w:name="_Toc16666"/>
      <w:r>
        <w:rPr>
          <w:rFonts w:hint="default"/>
          <w:lang w:val="en-US" w:eastAsia="zh-CN"/>
        </w:rPr>
        <w:t>试验设备、测试设备及要求</w:t>
      </w:r>
      <w:bookmarkEnd w:id="159"/>
      <w:bookmarkEnd w:id="160"/>
    </w:p>
    <w:p>
      <w:pPr>
        <w:pStyle w:val="11"/>
        <w:jc w:val="center"/>
        <w:rPr>
          <w:rFonts w:hint="default" w:ascii="Times New Roman" w:hAnsi="Times New Roman" w:cs="Times New Roman"/>
          <w:color w:val="000000" w:themeColor="text1"/>
          <w:highlight w:val="none"/>
          <w14:textFill>
            <w14:solidFill>
              <w14:schemeClr w14:val="tx1"/>
            </w14:solidFill>
          </w14:textFill>
        </w:rPr>
      </w:pPr>
      <w:bookmarkStart w:id="161" w:name="_Toc21573"/>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Start w:id="162" w:name="_Toc7718"/>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设备信息表</w:t>
      </w:r>
      <w:bookmarkEnd w:id="161"/>
      <w:bookmarkEnd w:id="162"/>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97"/>
        <w:gridCol w:w="1238"/>
        <w:gridCol w:w="1767"/>
        <w:gridCol w:w="1583"/>
        <w:gridCol w:w="2025"/>
        <w:gridCol w:w="744"/>
        <w:gridCol w:w="1325"/>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22"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序号</w:t>
            </w:r>
          </w:p>
        </w:tc>
        <w:tc>
          <w:tcPr>
            <w:tcW w:w="66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设备名称</w:t>
            </w:r>
          </w:p>
        </w:tc>
        <w:tc>
          <w:tcPr>
            <w:tcW w:w="95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用途</w:t>
            </w:r>
          </w:p>
        </w:tc>
        <w:tc>
          <w:tcPr>
            <w:tcW w:w="85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设备型号</w:t>
            </w:r>
          </w:p>
        </w:tc>
        <w:tc>
          <w:tcPr>
            <w:tcW w:w="109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技术要求/精度</w:t>
            </w:r>
          </w:p>
        </w:tc>
        <w:tc>
          <w:tcPr>
            <w:tcW w:w="40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eastAsia" w:ascii="Times New Roman" w:hAnsi="Times New Roman" w:eastAsia="宋体" w:cs="Times New Roman"/>
                <w:b/>
                <w:bCs w:val="0"/>
                <w:color w:val="000000" w:themeColor="text1"/>
                <w:kern w:val="28"/>
                <w:sz w:val="21"/>
                <w:szCs w:val="21"/>
                <w:highlight w:val="none"/>
                <w:lang w:eastAsia="zh-CN"/>
                <w14:textFill>
                  <w14:solidFill>
                    <w14:schemeClr w14:val="tx1"/>
                  </w14:solidFill>
                </w14:textFill>
              </w:rPr>
            </w:pPr>
            <w:r>
              <w:rPr>
                <w:rFonts w:hint="eastAsia" w:cs="Times New Roman"/>
                <w:b/>
                <w:bCs w:val="0"/>
                <w:color w:val="000000" w:themeColor="text1"/>
                <w:kern w:val="28"/>
                <w:sz w:val="21"/>
                <w:szCs w:val="21"/>
                <w:highlight w:val="none"/>
                <w:lang w:val="en-US" w:eastAsia="zh-CN"/>
                <w14:textFill>
                  <w14:solidFill>
                    <w14:schemeClr w14:val="tx1"/>
                  </w14:solidFill>
                </w14:textFill>
              </w:rPr>
              <w:t>数量</w:t>
            </w:r>
          </w:p>
        </w:tc>
        <w:tc>
          <w:tcPr>
            <w:tcW w:w="71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电源线尖峰脉冲发生器</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用于电压尖峰试验</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示例：</w:t>
            </w:r>
            <w:r>
              <w:rPr>
                <w:rFonts w:hint="eastAsia" w:ascii="Times New Roman" w:hAnsi="Times New Roman" w:eastAsia="宋体" w:cs="Times New Roman"/>
                <w:bCs/>
                <w:i/>
                <w:iCs/>
                <w:color w:val="000000" w:themeColor="text1"/>
                <w:kern w:val="28"/>
                <w:sz w:val="21"/>
                <w:szCs w:val="21"/>
                <w:highlight w:val="none"/>
                <w:lang w:val="en-US"/>
                <w14:textFill>
                  <w14:solidFill>
                    <w14:schemeClr w14:val="tx1"/>
                  </w14:solidFill>
                </w14:textFill>
              </w:rPr>
              <w:t>电压波形持续时间最大允差:±22%</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示波器</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用于测量试验波形</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耦合变压器</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用于电压尖峰试验</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穿心电容</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用于电压尖峰试验</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示波器电压探头</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用于抓取波形</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阻抗50Ω转换模块</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用于源阻抗验证</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电阻盒</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用于满足源阻抗要求</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隔离变压器</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用于隔离示波器接地</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空盒气压表</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i/>
                <w:iCs/>
                <w:color w:val="000000" w:themeColor="text1"/>
                <w:kern w:val="28"/>
                <w:sz w:val="21"/>
                <w:szCs w:val="21"/>
                <w:highlight w:val="none"/>
                <w14:textFill>
                  <w14:solidFill>
                    <w14:schemeClr w14:val="tx1"/>
                  </w14:solidFill>
                </w14:textFill>
              </w:rPr>
              <w:t>用于测量实验室大气压</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温湿度计</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i/>
                <w:iCs/>
                <w:color w:val="000000" w:themeColor="text1"/>
                <w:kern w:val="28"/>
                <w:sz w:val="21"/>
                <w:szCs w:val="21"/>
                <w:highlight w:val="none"/>
                <w14:textFill>
                  <w14:solidFill>
                    <w14:schemeClr w14:val="tx1"/>
                  </w14:solidFill>
                </w14:textFill>
              </w:rPr>
              <w:t>用于测量实验室温湿度</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万用表</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用来测量电源电压</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钢直尺</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用于测量长度</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直流电阻测试仪</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用于测量搭接电阻</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双极性电源</w:t>
            </w:r>
          </w:p>
        </w:tc>
        <w:tc>
          <w:tcPr>
            <w:tcW w:w="95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bCs/>
                <w:i/>
                <w:iCs/>
                <w:color w:val="000000" w:themeColor="text1"/>
                <w:kern w:val="28"/>
                <w:sz w:val="21"/>
                <w:szCs w:val="21"/>
                <w:highlight w:val="none"/>
                <w14:textFill>
                  <w14:solidFill>
                    <w14:schemeClr w14:val="tx1"/>
                  </w14:solidFill>
                </w14:textFill>
              </w:rPr>
              <w:t>用于产品供电</w:t>
            </w:r>
          </w:p>
        </w:tc>
        <w:tc>
          <w:tcPr>
            <w:tcW w:w="85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1091" w:type="pct"/>
            <w:vAlign w:val="center"/>
          </w:tcPr>
          <w:p>
            <w:pPr>
              <w:keepNext w:val="0"/>
              <w:keepLines w:val="0"/>
              <w:pageBreakBefore w:val="0"/>
              <w:widowControl w:val="0"/>
              <w:tabs>
                <w:tab w:val="left" w:pos="567"/>
              </w:tabs>
              <w:kinsoku/>
              <w:wordWrap/>
              <w:overflowPunct/>
              <w:topLinePunct w:val="0"/>
              <w:autoSpaceDE/>
              <w:autoSpaceDN/>
              <w:bidi w:val="0"/>
              <w:snapToGrid/>
              <w:spacing w:line="360" w:lineRule="auto"/>
              <w:ind w:firstLine="0" w:firstLineChars="0"/>
              <w:jc w:val="center"/>
              <w:textAlignment w:val="center"/>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bCs/>
                <w:i/>
                <w:iCs/>
                <w:color w:val="000000" w:themeColor="text1"/>
                <w:kern w:val="28"/>
                <w:sz w:val="21"/>
                <w:szCs w:val="21"/>
                <w:highlight w:val="none"/>
                <w:lang w:val="en-US" w:eastAsia="zh-CN"/>
                <w14:textFill>
                  <w14:solidFill>
                    <w14:schemeClr w14:val="tx1"/>
                  </w14:solidFill>
                </w14:textFill>
              </w:rPr>
              <w:t>XXX</w:t>
            </w:r>
          </w:p>
        </w:tc>
        <w:tc>
          <w:tcPr>
            <w:tcW w:w="40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i/>
                <w:iCs/>
                <w:color w:val="000000" w:themeColor="text1"/>
                <w:kern w:val="0"/>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2" w:type="pct"/>
            <w:vAlign w:val="center"/>
          </w:tcPr>
          <w:p>
            <w:pPr>
              <w:pStyle w:val="111"/>
              <w:keepNext w:val="0"/>
              <w:keepLines w:val="0"/>
              <w:pageBreakBefore w:val="0"/>
              <w:widowControl w:val="0"/>
              <w:numPr>
                <w:ilvl w:val="0"/>
                <w:numId w:val="19"/>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67"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95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853"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09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40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12"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Cs w:val="21"/>
                <w:highlight w:val="none"/>
                <w14:textFill>
                  <w14:solidFill>
                    <w14:schemeClr w14:val="tx1"/>
                  </w14:solidFill>
                </w14:textFill>
              </w:rPr>
            </w:pPr>
            <w:r>
              <w:rPr>
                <w:rFonts w:hint="default" w:ascii="Times New Roman" w:hAnsi="Times New Roman" w:cs="Times New Roman"/>
                <w:bCs/>
                <w:iCs/>
                <w:color w:val="000000" w:themeColor="text1"/>
                <w:kern w:val="28"/>
                <w:szCs w:val="21"/>
                <w:highlight w:val="none"/>
                <w14:textFill>
                  <w14:solidFill>
                    <w14:schemeClr w14:val="tx1"/>
                  </w14:solidFill>
                </w14:textFill>
              </w:rPr>
              <w:t>注：1.</w:t>
            </w:r>
            <w:r>
              <w:rPr>
                <w:rFonts w:hint="default" w:ascii="Times New Roman" w:hAnsi="Times New Roman" w:cs="Times New Roman"/>
                <w:iCs/>
                <w:color w:val="000000" w:themeColor="text1"/>
                <w:kern w:val="0"/>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Cs w:val="21"/>
                <w:highlight w:val="none"/>
                <w14:textFill>
                  <w14:solidFill>
                    <w14:schemeClr w14:val="tx1"/>
                  </w14:solidFill>
                </w14:textFill>
              </w:rPr>
            </w:pPr>
            <w:r>
              <w:rPr>
                <w:rFonts w:hint="default" w:ascii="Times New Roman" w:hAnsi="Times New Roman" w:cs="Times New Roman"/>
                <w:iCs/>
                <w:color w:val="000000" w:themeColor="text1"/>
                <w:kern w:val="28"/>
                <w:szCs w:val="21"/>
                <w:highlight w:val="none"/>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default"/>
          <w:lang w:val="en-US" w:eastAsia="zh-CN"/>
        </w:rPr>
      </w:pPr>
      <w:bookmarkStart w:id="163" w:name="_Toc7917"/>
      <w:bookmarkStart w:id="164" w:name="_Toc7674"/>
      <w:bookmarkStart w:id="165" w:name="_Toc28714"/>
      <w:r>
        <w:rPr>
          <w:rFonts w:hint="default"/>
          <w:lang w:val="en-US" w:eastAsia="zh-CN"/>
        </w:rPr>
        <w:t>试验布置和连接</w:t>
      </w:r>
      <w:bookmarkEnd w:id="163"/>
      <w:bookmarkEnd w:id="164"/>
      <w:bookmarkEnd w:id="165"/>
    </w:p>
    <w:p>
      <w:pPr>
        <w:ind w:firstLine="480"/>
        <w:rPr>
          <w:rFonts w:hint="default"/>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校准布置如</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_Ref5510 \h </w:instrText>
      </w:r>
      <w:r>
        <w:rPr>
          <w:rFonts w:hint="default"/>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所示，源阻抗验证布置如</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_Ref5634 \h </w:instrText>
      </w:r>
      <w:r>
        <w:rPr>
          <w:rFonts w:hint="default"/>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所示。将</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lang w:val="en-US" w:eastAsia="zh-CN"/>
          <w14:textFill>
            <w14:solidFill>
              <w14:schemeClr w14:val="tx1"/>
            </w14:solidFill>
          </w14:textFill>
        </w:rPr>
        <w:t>安装在接地平板上，按</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_Ref2928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_Ref2938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将受试设备与测试设备进行连接布置。</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_Ref5510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66" w:name="_Ref551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66"/>
      <w:bookmarkStart w:id="167" w:name="_Toc6804"/>
      <w:r>
        <w:rPr>
          <w:rFonts w:hint="default" w:ascii="Times New Roman" w:hAnsi="Times New Roman" w:cs="Times New Roman"/>
          <w:color w:val="000000" w:themeColor="text1"/>
          <w:highlight w:val="none"/>
          <w:lang w:val="en-US"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校准布置图</w:t>
      </w:r>
      <w:bookmarkEnd w:id="167"/>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_Ref5634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168" w:name="_Ref563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168"/>
      <w:bookmarkStart w:id="169" w:name="_Toc13680"/>
      <w:r>
        <w:rPr>
          <w:rFonts w:hint="default" w:ascii="Times New Roman" w:hAnsi="Times New Roman" w:cs="Times New Roman"/>
          <w:color w:val="000000" w:themeColor="text1"/>
          <w:highlight w:val="none"/>
          <w:lang w:val="en-US"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源阻抗验证布置图</w:t>
      </w:r>
      <w:bookmarkEnd w:id="169"/>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_Ref2928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70" w:name="_Ref292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170"/>
      <w:bookmarkStart w:id="171" w:name="_Toc18019"/>
      <w:r>
        <w:rPr>
          <w:rFonts w:hint="default" w:ascii="Times New Roman" w:hAnsi="Times New Roman" w:cs="Times New Roman"/>
          <w:color w:val="000000" w:themeColor="text1"/>
          <w:highlight w:val="none"/>
          <w:lang w:val="en-US"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电压尖峰试验连接图</w:t>
      </w:r>
      <w:bookmarkEnd w:id="171"/>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_Ref2938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172" w:name="_Ref293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172"/>
      <w:bookmarkStart w:id="173" w:name="_Toc12380"/>
      <w:r>
        <w:rPr>
          <w:rFonts w:hint="default" w:ascii="Times New Roman" w:hAnsi="Times New Roman" w:cs="Times New Roman"/>
          <w:color w:val="000000" w:themeColor="text1"/>
          <w:highlight w:val="none"/>
          <w:lang w:val="en-US"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电压尖峰试验布置图</w:t>
      </w:r>
      <w:bookmarkEnd w:id="173"/>
    </w:p>
    <w:p>
      <w:pPr>
        <w:rPr>
          <w:rFonts w:hint="eastAsia" w:ascii="Times New Roman" w:hAnsi="Times New Roman" w:cs="Times New Roman"/>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174" w:name="_Toc2041"/>
      <w:r>
        <w:rPr>
          <w:rFonts w:hint="eastAsia"/>
          <w:lang w:val="en-US" w:eastAsia="zh-CN"/>
        </w:rPr>
        <w:t>受试设备、试验装置（试验前）的制造符合性要求</w:t>
      </w:r>
      <w:bookmarkEnd w:id="174"/>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6.试验设备描述</w:t>
      </w:r>
      <w:r>
        <w:rPr>
          <w:rFonts w:hint="eastAsia"/>
          <w:color w:val="000000" w:themeColor="text1"/>
          <w:highlight w:val="none"/>
          <w14:textFill>
            <w14:solidFill>
              <w14:schemeClr w14:val="tx1"/>
            </w14:solidFill>
          </w14:textFill>
        </w:rPr>
        <w:t>”构型和产品状态要求，确定受试设备按照12.1要求完成了产品验收测试。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15</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bidi w:val="0"/>
        <w:ind w:left="0" w:leftChars="0" w:firstLine="0" w:firstLineChars="0"/>
        <w:rPr>
          <w:rFonts w:hint="default"/>
          <w:lang w:val="en-US" w:eastAsia="zh-CN"/>
        </w:rPr>
      </w:pPr>
      <w:bookmarkStart w:id="175" w:name="_Toc10504"/>
      <w:r>
        <w:rPr>
          <w:rFonts w:hint="eastAsia"/>
          <w:lang w:val="en-US" w:eastAsia="zh-CN"/>
        </w:rPr>
        <w:t>试验程序</w:t>
      </w:r>
      <w:bookmarkEnd w:id="175"/>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电压尖峰波形应如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_Ref6078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所示。试验人员应在试验环境搭建完成后予以检查确认试验参数设置，待确认满足要求后再开始试验。</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cs="Times New Roman"/>
          <w:color w:val="000000" w:themeColor="text1"/>
          <w:highlight w:val="none"/>
          <w14:textFill>
            <w14:solidFill>
              <w14:schemeClr w14:val="tx1"/>
            </w14:solidFill>
          </w14:textFill>
        </w:rPr>
        <w:object>
          <v:shape id="_x0000_i1025" o:spt="75" type="#_x0000_t75" style="height:232.5pt;width:309pt;" o:ole="t" filled="f" o:preferrelative="t" stroked="f" coordsize="21600,21600">
            <v:path/>
            <v:fill on="f" focussize="0,0"/>
            <v:stroke on="f" joinstyle="miter"/>
            <v:imagedata r:id="rId23" o:title=""/>
            <o:lock v:ext="edit" aspectratio="t"/>
            <w10:wrap type="none"/>
            <w10:anchorlock/>
          </v:shape>
          <o:OLEObject Type="Embed" ProgID="Visio.Drawing.15" ShapeID="_x0000_i1025" DrawAspect="Content" ObjectID="_1468075725" r:id="rId22">
            <o:LockedField>false</o:LockedField>
          </o:OLEObject>
        </w:objec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76" w:name="_Ref607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176"/>
      <w:bookmarkStart w:id="177" w:name="_Toc17309"/>
      <w:r>
        <w:rPr>
          <w:rFonts w:hint="eastAsia" w:ascii="Times New Roman" w:hAnsi="Times New Roman" w:cs="Times New Roman"/>
          <w:color w:val="000000" w:themeColor="text1"/>
          <w:highlight w:val="none"/>
          <w:lang w:val="en-US" w:eastAsia="zh-CN"/>
          <w14:textFill>
            <w14:solidFill>
              <w14:schemeClr w14:val="tx1"/>
            </w14:solidFill>
          </w14:textFill>
        </w:rPr>
        <w:t>：电压尖峰试验波形</w:t>
      </w:r>
      <w:bookmarkEnd w:id="17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注：Note: </w:t>
      </w:r>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1）尖峰电压：E=600V</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2）脉冲上升时间：小于或等于</w:t>
      </w:r>
      <w:r>
        <w:rPr>
          <w:rFonts w:hint="eastAsia"/>
          <w:i/>
          <w:iCs/>
          <w:color w:val="000000" w:themeColor="text1"/>
          <w:highlight w:val="none"/>
          <w14:textFill>
            <w14:solidFill>
              <w14:schemeClr w14:val="tx1"/>
            </w14:solidFill>
          </w14:textFill>
        </w:rPr>
        <w:t>2</w:t>
      </w:r>
      <w:r>
        <w:rPr>
          <w:rFonts w:hint="default" w:ascii="Times New Roman" w:hAnsi="Times New Roman" w:eastAsia="宋体" w:cs="Times New Roman"/>
          <w:i/>
          <w:iCs/>
          <w:color w:val="000000" w:themeColor="text1"/>
          <w:sz w:val="24"/>
          <w:szCs w:val="24"/>
          <w:highlight w:val="none"/>
          <w:lang w:val="en-US" w:eastAsia="zh-CN"/>
          <w14:textFill>
            <w14:solidFill>
              <w14:schemeClr w14:val="tx1"/>
            </w14:solidFill>
          </w14:textFill>
        </w:rPr>
        <w:t>μs</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3）源阻抗：（50±5）Ω</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_Ref5510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进行电压尖峰校准布置，调节电源线尖峰脉冲发生器使其产生的标准波形满足图14所示的波形要求（如果波形的脉冲上升时间小于或等于</w:t>
      </w:r>
      <w:r>
        <w:rPr>
          <w:rFonts w:hint="eastAsia"/>
          <w:i/>
          <w:iCs/>
          <w:color w:val="000000" w:themeColor="text1"/>
          <w:highlight w:val="none"/>
          <w:lang w:val="en-US" w:eastAsia="zh-CN"/>
          <w14:textFill>
            <w14:solidFill>
              <w14:schemeClr w14:val="tx1"/>
            </w14:solidFill>
          </w14:textFill>
        </w:rPr>
        <w:t>2</w:t>
      </w:r>
      <w:r>
        <w:rPr>
          <w:rFonts w:hint="default" w:ascii="Times New Roman" w:hAnsi="Times New Roman" w:eastAsia="宋体" w:cs="Times New Roman"/>
          <w:i/>
          <w:iCs/>
          <w:color w:val="000000" w:themeColor="text1"/>
          <w:sz w:val="24"/>
          <w:szCs w:val="24"/>
          <w:highlight w:val="none"/>
          <w:lang w:val="en-US" w:eastAsia="zh-CN"/>
          <w14:textFill>
            <w14:solidFill>
              <w14:schemeClr w14:val="tx1"/>
            </w14:solidFill>
          </w14:textFill>
        </w:rPr>
        <w:t>μs</w:t>
      </w:r>
      <w:r>
        <w:rPr>
          <w:rFonts w:hint="eastAsia"/>
          <w:color w:val="000000" w:themeColor="text1"/>
          <w:highlight w:val="none"/>
          <w14:textFill>
            <w14:solidFill>
              <w14:schemeClr w14:val="tx1"/>
            </w14:solidFill>
          </w14:textFill>
        </w:rPr>
        <w:t>，且总的脉冲持续时间至少为</w:t>
      </w:r>
      <w:r>
        <w:rPr>
          <w:rFonts w:hint="eastAsia"/>
          <w:i/>
          <w:iCs/>
          <w:color w:val="000000" w:themeColor="text1"/>
          <w:highlight w:val="none"/>
          <w14:textFill>
            <w14:solidFill>
              <w14:schemeClr w14:val="tx1"/>
            </w14:solidFill>
          </w14:textFill>
        </w:rPr>
        <w:t>10</w:t>
      </w:r>
      <w:r>
        <w:rPr>
          <w:rFonts w:hint="default" w:ascii="Times New Roman" w:hAnsi="Times New Roman" w:eastAsia="宋体" w:cs="Times New Roman"/>
          <w:i/>
          <w:iCs/>
          <w:color w:val="000000" w:themeColor="text1"/>
          <w:sz w:val="24"/>
          <w:szCs w:val="24"/>
          <w:highlight w:val="none"/>
          <w:lang w:val="en-US" w:eastAsia="zh-CN"/>
          <w14:textFill>
            <w14:solidFill>
              <w14:schemeClr w14:val="tx1"/>
            </w14:solidFill>
          </w14:textFill>
        </w:rPr>
        <w:t>μs</w:t>
      </w:r>
      <w:r>
        <w:rPr>
          <w:rFonts w:hint="eastAsia"/>
          <w:color w:val="000000" w:themeColor="text1"/>
          <w:highlight w:val="none"/>
          <w14:textFill>
            <w14:solidFill>
              <w14:schemeClr w14:val="tx1"/>
            </w14:solidFill>
          </w14:textFill>
        </w:rPr>
        <w:t>，则该波形也满足试验要求）；</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_Ref5634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进行源阻抗验证布置，按照步骤a）中尖峰信号发生器的设置进行输出，验证在阻抗50Ω转换模块上产生了</w:t>
      </w:r>
      <w:r>
        <w:rPr>
          <w:rFonts w:hint="eastAsia"/>
          <w:b w:val="0"/>
          <w:bCs w:val="0"/>
          <w:i/>
          <w:iCs/>
          <w:color w:val="000000" w:themeColor="text1"/>
          <w:highlight w:val="none"/>
          <w14:textFill>
            <w14:solidFill>
              <w14:schemeClr w14:val="tx1"/>
            </w14:solidFill>
          </w14:textFill>
        </w:rPr>
        <w:t>规定电压一半的±10%的电压</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i/>
          <w:iCs/>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_Ref2928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_Ref2938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要求进行试验连接，穿心电容并联在电源输入端，耦合变压器串联在电源正线，对于由同一汇流条提供多种电源供电的，所有连接的电源线应同时进行试验，对试验布置及试验设备进行确认检查；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e)调节尖峰脉冲信号发生器，在</w:t>
      </w:r>
      <w:r>
        <w:rPr>
          <w:rFonts w:hint="eastAsia"/>
          <w:i/>
          <w:iCs/>
          <w:color w:val="000000" w:themeColor="text1"/>
          <w:highlight w:val="none"/>
          <w14:textFill>
            <w14:solidFill>
              <w14:schemeClr w14:val="tx1"/>
            </w14:solidFill>
          </w14:textFill>
        </w:rPr>
        <w:t>1min</w:t>
      </w:r>
      <w:r>
        <w:rPr>
          <w:rFonts w:hint="eastAsia"/>
          <w:color w:val="000000" w:themeColor="text1"/>
          <w:highlight w:val="none"/>
          <w14:textFill>
            <w14:solidFill>
              <w14:schemeClr w14:val="tx1"/>
            </w14:solidFill>
          </w14:textFill>
        </w:rPr>
        <w:t>内施加至少50次正极性瞬态信号；然后调节尖峰脉冲信号发生器的输出极性，在</w:t>
      </w:r>
      <w:r>
        <w:rPr>
          <w:rFonts w:hint="eastAsia"/>
          <w:i/>
          <w:iCs/>
          <w:color w:val="000000" w:themeColor="text1"/>
          <w:highlight w:val="none"/>
          <w14:textFill>
            <w14:solidFill>
              <w14:schemeClr w14:val="tx1"/>
            </w14:solidFill>
          </w14:textFill>
        </w:rPr>
        <w:t>1min</w:t>
      </w:r>
      <w:r>
        <w:rPr>
          <w:rFonts w:hint="eastAsia"/>
          <w:color w:val="000000" w:themeColor="text1"/>
          <w:highlight w:val="none"/>
          <w14:textFill>
            <w14:solidFill>
              <w14:schemeClr w14:val="tx1"/>
            </w14:solidFill>
          </w14:textFill>
        </w:rPr>
        <w:t>内施加至少50次负极性瞬态信号；</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i/>
          <w:iCs/>
          <w:color w:val="000000" w:themeColor="text1"/>
          <w:highlight w:val="none"/>
          <w14:textFill>
            <w14:solidFill>
              <w14:schemeClr w14:val="tx1"/>
            </w14:solidFill>
          </w14:textFill>
        </w:rPr>
        <w:t>QPAT2-1检查</w:t>
      </w:r>
      <w:r>
        <w:rPr>
          <w:rFonts w:hint="eastAsia"/>
          <w:color w:val="000000" w:themeColor="text1"/>
          <w:highlight w:val="none"/>
          <w14:textFill>
            <w14:solidFill>
              <w14:schemeClr w14:val="tx1"/>
            </w14:solidFill>
          </w14:textFill>
        </w:rPr>
        <w:t>并记录检测数据，检查受试设备是否正常；</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g)试验结束后在标准大气条件下，按12.2章节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要求对受试设备进行</w:t>
      </w:r>
      <w:r>
        <w:rPr>
          <w:rFonts w:hint="eastAsia"/>
          <w:i/>
          <w:iCs/>
          <w:color w:val="000000" w:themeColor="text1"/>
          <w:highlight w:val="none"/>
          <w14:textFill>
            <w14:solidFill>
              <w14:schemeClr w14:val="tx1"/>
            </w14:solidFill>
          </w14:textFill>
        </w:rPr>
        <w:t>QPAT2检查</w:t>
      </w:r>
      <w:r>
        <w:rPr>
          <w:rFonts w:hint="eastAsia"/>
          <w:color w:val="000000" w:themeColor="text1"/>
          <w:highlight w:val="none"/>
          <w14:textFill>
            <w14:solidFill>
              <w14:schemeClr w14:val="tx1"/>
            </w14:solidFill>
          </w14:textFill>
        </w:rPr>
        <w:t>，并记录检测结果。</w:t>
      </w:r>
    </w:p>
    <w:p>
      <w:pPr>
        <w:pStyle w:val="2"/>
        <w:bidi w:val="0"/>
        <w:ind w:left="0" w:leftChars="0" w:firstLine="0" w:firstLineChars="0"/>
        <w:rPr>
          <w:rFonts w:hint="default"/>
          <w:lang w:val="en-US" w:eastAsia="zh-CN"/>
        </w:rPr>
      </w:pPr>
      <w:bookmarkStart w:id="178" w:name="_Toc2395"/>
      <w:r>
        <w:rPr>
          <w:rFonts w:hint="eastAsia"/>
          <w:lang w:val="en-US" w:eastAsia="zh-CN"/>
        </w:rPr>
        <w:t>试验判据</w:t>
      </w:r>
      <w:bookmarkEnd w:id="178"/>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4"/>
        <w:bidi w:val="0"/>
        <w:ind w:left="992" w:leftChars="0" w:hanging="992" w:firstLineChars="0"/>
        <w:rPr>
          <w:rFonts w:hint="default"/>
          <w:lang w:val="en-US" w:eastAsia="zh-CN"/>
        </w:rPr>
      </w:pPr>
      <w:bookmarkStart w:id="179" w:name="_Toc26382"/>
      <w:bookmarkStart w:id="180" w:name="_Toc24490"/>
      <w:r>
        <w:rPr>
          <w:rFonts w:hint="eastAsia"/>
          <w:lang w:val="en-US" w:eastAsia="zh-CN"/>
        </w:rPr>
        <w:t>音频传导敏感性</w:t>
      </w:r>
      <w:bookmarkEnd w:id="179"/>
    </w:p>
    <w:p>
      <w:pPr>
        <w:pStyle w:val="2"/>
        <w:bidi w:val="0"/>
        <w:ind w:left="0" w:leftChars="0" w:firstLine="0" w:firstLineChars="0"/>
        <w:rPr>
          <w:rFonts w:hint="default"/>
          <w:lang w:val="en-US" w:eastAsia="zh-CN"/>
        </w:rPr>
      </w:pPr>
      <w:bookmarkStart w:id="181" w:name="_Toc13914"/>
      <w:bookmarkStart w:id="182" w:name="_Toc9082"/>
      <w:r>
        <w:rPr>
          <w:rFonts w:hint="default"/>
          <w:lang w:val="en-US" w:eastAsia="zh-CN"/>
        </w:rPr>
        <w:t>试验目的</w:t>
      </w:r>
      <w:bookmarkEnd w:id="180"/>
      <w:bookmarkEnd w:id="181"/>
      <w:bookmarkEnd w:id="182"/>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确定受试设备承受规定电源低频纹波干扰的能力是否符合相关要求。</w:t>
      </w:r>
    </w:p>
    <w:p>
      <w:pPr>
        <w:pStyle w:val="2"/>
        <w:bidi w:val="0"/>
        <w:ind w:left="0" w:leftChars="0" w:firstLine="0" w:firstLineChars="0"/>
        <w:rPr>
          <w:rFonts w:hint="default"/>
          <w:lang w:val="en-US" w:eastAsia="zh-CN"/>
        </w:rPr>
      </w:pPr>
      <w:bookmarkStart w:id="183" w:name="_Toc29683"/>
      <w:bookmarkStart w:id="184" w:name="_Toc11998"/>
      <w:bookmarkStart w:id="185" w:name="_Toc8697"/>
      <w:r>
        <w:rPr>
          <w:rFonts w:hint="default"/>
          <w:lang w:val="en-US" w:eastAsia="zh-CN"/>
        </w:rPr>
        <w:t>试验要求</w:t>
      </w:r>
      <w:bookmarkEnd w:id="183"/>
      <w:bookmarkEnd w:id="184"/>
      <w:bookmarkEnd w:id="185"/>
    </w:p>
    <w:p>
      <w:pPr>
        <w:pStyle w:val="109"/>
        <w:spacing w:line="420" w:lineRule="exact"/>
        <w:ind w:firstLine="480"/>
        <w:rPr>
          <w:rFonts w:hint="default"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i/>
          <w:iCs/>
          <w:color w:val="000000" w:themeColor="text1"/>
          <w:sz w:val="24"/>
          <w:szCs w:val="24"/>
          <w:highlight w:val="none"/>
          <w:lang w:val="en-US" w:eastAsia="zh-CN"/>
          <w14:textFill>
            <w14:solidFill>
              <w14:schemeClr w14:val="tx1"/>
            </w14:solidFill>
          </w14:textFill>
        </w:rPr>
        <w:t>MMMMM</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安装于飞机</w:t>
      </w:r>
      <w:r>
        <w:rPr>
          <w:rFonts w:hint="eastAsia" w:ascii="Times New Roman" w:hAnsi="Times New Roman" w:eastAsia="宋体" w:cs="Times New Roman"/>
          <w:i/>
          <w:iCs/>
          <w:color w:val="000000" w:themeColor="text1"/>
          <w:kern w:val="2"/>
          <w:sz w:val="24"/>
          <w:szCs w:val="24"/>
          <w:highlight w:val="none"/>
          <w:lang w:val="en-US" w:eastAsia="zh-CN" w:bidi="ar-SA"/>
          <w14:textFill>
            <w14:solidFill>
              <w14:schemeClr w14:val="tx1"/>
            </w14:solidFill>
          </w14:textFill>
        </w:rPr>
        <w:t>XXX</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DO－160G第18章，X类规定的音频传导敏感度。此类试验考核</w:t>
      </w:r>
      <w:r>
        <w:rPr>
          <w:rFonts w:hint="eastAsia" w:ascii="Times New Roman" w:hAnsi="Times New Roman"/>
          <w:i/>
          <w:iCs/>
          <w:color w:val="000000" w:themeColor="text1"/>
          <w:sz w:val="24"/>
          <w:szCs w:val="24"/>
          <w:highlight w:val="none"/>
          <w:lang w:val="en-US" w:eastAsia="zh-CN"/>
          <w14:textFill>
            <w14:solidFill>
              <w14:schemeClr w14:val="tx1"/>
            </w14:solidFill>
          </w14:textFill>
        </w:rPr>
        <w:t>MMMMM</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在</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instrText xml:space="preserve"> REF _Ref8821 \h </w:instrTex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 xml:space="preserve">表 </w:t>
      </w:r>
      <w:r>
        <w:rPr>
          <w:rFonts w:hint="default"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begin"/>
      </w:r>
      <w:r>
        <w:rPr>
          <w:rFonts w:hint="default"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instrText xml:space="preserve"> STYLEREF 1 \s </w:instrText>
      </w:r>
      <w:r>
        <w:rPr>
          <w:rFonts w:hint="default"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default"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16</w:t>
      </w:r>
      <w:r>
        <w:rPr>
          <w:rFonts w:hint="default"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end"/>
      </w:r>
      <w:r>
        <w:rPr>
          <w:rFonts w:hint="default"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规定的音频传导敏感度下的性能特征。</w:t>
      </w:r>
    </w:p>
    <w:p>
      <w:pPr>
        <w:pStyle w:val="11"/>
        <w:jc w:val="center"/>
        <w:rPr>
          <w:rFonts w:hint="default" w:ascii="Times New Roman" w:hAnsi="Times New Roman" w:cs="Times New Roman"/>
          <w:color w:val="000000" w:themeColor="text1"/>
          <w:highlight w:val="none"/>
          <w:lang w:val="en-US"/>
          <w14:textFill>
            <w14:solidFill>
              <w14:schemeClr w14:val="tx1"/>
            </w14:solidFill>
          </w14:textFill>
        </w:rPr>
      </w:pPr>
      <w:bookmarkStart w:id="186" w:name="_Ref8821"/>
      <w:bookmarkStart w:id="187" w:name="_Toc27602"/>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86"/>
      <w:bookmarkStart w:id="188" w:name="_Toc25617"/>
      <w:r>
        <w:rPr>
          <w:rFonts w:hint="default" w:ascii="Times New Roman" w:hAnsi="Times New Roman" w:cs="Times New Roman"/>
          <w:color w:val="000000" w:themeColor="text1"/>
          <w:highlight w:val="none"/>
          <w:lang w:eastAsia="zh-CN"/>
          <w14:textFill>
            <w14:solidFill>
              <w14:schemeClr w14:val="tx1"/>
            </w14:solidFill>
          </w14:textFill>
        </w:rPr>
        <w:t>：</w:t>
      </w:r>
      <w:bookmarkEnd w:id="187"/>
      <w:r>
        <w:rPr>
          <w:rFonts w:hint="eastAsia" w:ascii="Times New Roman" w:hAnsi="Times New Roman" w:cs="Times New Roman"/>
          <w:color w:val="000000" w:themeColor="text1"/>
          <w:highlight w:val="none"/>
          <w:lang w:val="en-US" w:eastAsia="zh-CN"/>
          <w14:textFill>
            <w14:solidFill>
              <w14:schemeClr w14:val="tx1"/>
            </w14:solidFill>
          </w14:textFill>
        </w:rPr>
        <w:t>音频传导敏感性试验条件</w:t>
      </w:r>
      <w:bookmarkEnd w:id="188"/>
    </w:p>
    <w:tbl>
      <w:tblPr>
        <w:tblStyle w:val="29"/>
        <w:tblW w:w="86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231"/>
        <w:gridCol w:w="436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4231" w:type="dxa"/>
            <w:tcBorders>
              <w:top w:val="single" w:color="000000" w:sz="12" w:space="0"/>
              <w:left w:val="single" w:color="000000" w:sz="12" w:space="0"/>
              <w:bottom w:val="single" w:color="000000"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highlight w:val="none"/>
                <w14:textFill>
                  <w14:solidFill>
                    <w14:schemeClr w14:val="tx1"/>
                  </w14:solidFill>
                </w14:textFill>
                <w14:ligatures w14:val="none"/>
              </w:rPr>
              <w:t>频率（</w:t>
            </w:r>
            <w:r>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t>kHz</w:t>
            </w:r>
            <w:r>
              <w:rPr>
                <w:rFonts w:hint="eastAsia" w:ascii="Times New Roman" w:hAnsi="Times New Roman" w:eastAsia="宋体" w:cs="Times New Roman"/>
                <w:b/>
                <w:bCs/>
                <w:color w:val="000000" w:themeColor="text1"/>
                <w:sz w:val="21"/>
                <w:szCs w:val="21"/>
                <w:highlight w:val="none"/>
                <w14:textFill>
                  <w14:solidFill>
                    <w14:schemeClr w14:val="tx1"/>
                  </w14:solidFill>
                </w14:textFill>
                <w14:ligatures w14:val="none"/>
              </w:rPr>
              <w:t>）</w:t>
            </w:r>
          </w:p>
        </w:tc>
        <w:tc>
          <w:tcPr>
            <w:tcW w:w="4369" w:type="dxa"/>
            <w:tcBorders>
              <w:top w:val="single" w:color="000000" w:sz="12" w:space="0"/>
              <w:bottom w:val="single" w:color="000000" w:sz="12" w:space="0"/>
              <w:right w:val="single" w:color="000000"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highlight w:val="none"/>
                <w14:textFill>
                  <w14:solidFill>
                    <w14:schemeClr w14:val="tx1"/>
                  </w14:solidFill>
                </w14:textFill>
                <w14:ligatures w14:val="none"/>
              </w:rPr>
              <w:t>极限（</w:t>
            </w:r>
            <w:r>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t>Vp-p)</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tcBorders>
              <w:top w:val="single" w:color="000000"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0.01</w:t>
            </w:r>
          </w:p>
        </w:tc>
        <w:tc>
          <w:tcPr>
            <w:tcW w:w="4369" w:type="dxa"/>
            <w:tcBorders>
              <w:top w:val="single" w:color="000000"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0.2</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0.2</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15</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15</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148.5936</w:t>
            </w:r>
          </w:p>
        </w:tc>
        <w:tc>
          <w:tcPr>
            <w:tcW w:w="436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0.004</w:t>
            </w:r>
          </w:p>
        </w:tc>
      </w:tr>
    </w:tbl>
    <w:p>
      <w:pPr>
        <w:pStyle w:val="2"/>
        <w:bidi w:val="0"/>
        <w:ind w:left="0" w:leftChars="0" w:firstLine="0" w:firstLineChars="0"/>
        <w:rPr>
          <w:rFonts w:hint="eastAsia"/>
          <w:lang w:eastAsia="zh-CN"/>
        </w:rPr>
      </w:pPr>
      <w:bookmarkStart w:id="189" w:name="_Toc23177"/>
      <w:r>
        <w:rPr>
          <w:rFonts w:hint="eastAsia"/>
          <w:lang w:val="en-US" w:eastAsia="zh-CN"/>
        </w:rPr>
        <w:t>受试/陪试设备</w:t>
      </w:r>
      <w:bookmarkEnd w:id="189"/>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190" w:name="_Toc26306"/>
      <w:r>
        <w:rPr>
          <w:rFonts w:hint="eastAsia"/>
          <w:lang w:val="en-US" w:eastAsia="zh-CN"/>
        </w:rPr>
        <w:t>试验设备、测试设备及要求</w:t>
      </w:r>
      <w:bookmarkEnd w:id="190"/>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191" w:name="_Toc17267"/>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191"/>
    </w:p>
    <w:tbl>
      <w:tblPr>
        <w:tblStyle w:val="30"/>
        <w:tblW w:w="4724"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26"/>
        <w:gridCol w:w="1255"/>
        <w:gridCol w:w="1721"/>
        <w:gridCol w:w="1307"/>
        <w:gridCol w:w="2004"/>
        <w:gridCol w:w="718"/>
        <w:gridCol w:w="124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0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序号</w:t>
            </w:r>
          </w:p>
        </w:tc>
        <w:tc>
          <w:tcPr>
            <w:tcW w:w="71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设备名称</w:t>
            </w:r>
          </w:p>
        </w:tc>
        <w:tc>
          <w:tcPr>
            <w:tcW w:w="98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用途</w:t>
            </w:r>
          </w:p>
        </w:tc>
        <w:tc>
          <w:tcPr>
            <w:tcW w:w="74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设备型号</w:t>
            </w:r>
          </w:p>
        </w:tc>
        <w:tc>
          <w:tcPr>
            <w:tcW w:w="114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技术要求/精度</w:t>
            </w:r>
          </w:p>
        </w:tc>
        <w:tc>
          <w:tcPr>
            <w:tcW w:w="409"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eastAsia" w:ascii="Times New Roman" w:hAnsi="Times New Roman" w:eastAsia="宋体" w:cs="Times New Roman"/>
                <w:b/>
                <w:bCs w:val="0"/>
                <w:color w:val="000000" w:themeColor="text1"/>
                <w:kern w:val="28"/>
                <w:sz w:val="21"/>
                <w:szCs w:val="21"/>
                <w:highlight w:val="none"/>
                <w:lang w:eastAsia="zh-CN"/>
                <w14:textFill>
                  <w14:solidFill>
                    <w14:schemeClr w14:val="tx1"/>
                  </w14:solidFill>
                </w14:textFill>
              </w:rPr>
            </w:pPr>
            <w:r>
              <w:rPr>
                <w:rFonts w:hint="eastAsia" w:cs="Times New Roman"/>
                <w:b/>
                <w:bCs w:val="0"/>
                <w:color w:val="000000" w:themeColor="text1"/>
                <w:kern w:val="28"/>
                <w:sz w:val="21"/>
                <w:szCs w:val="21"/>
                <w:highlight w:val="none"/>
                <w:lang w:val="en-US" w:eastAsia="zh-CN"/>
                <w14:textFill>
                  <w14:solidFill>
                    <w14:schemeClr w14:val="tx1"/>
                  </w14:solidFill>
                </w14:textFill>
              </w:rPr>
              <w:t>数量</w:t>
            </w:r>
          </w:p>
        </w:tc>
        <w:tc>
          <w:tcPr>
            <w:tcW w:w="705"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示波器</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监测电压波形</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精度：直流增益误差±2%；上升时间：＜0.8ns；输入阻抗：50Ω±1.5%，1MΩ±1%</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示波器电压探头</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检测波形</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精度：电压±3％</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隔离变压器</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浮地</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精度：电压误差±10%</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频率误差±5%</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电流探头</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检测电流</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不确定度U(k=2):1dB</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频谱仪</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监测电流波形</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频率精度±0.5%</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空盒气压表</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监测实验室大气压</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精度：±2.5hPa</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温湿度计</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监测温度、湿度</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温度精度：±2℃</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湿度精度：±5%RH</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万用表</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检测电压</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钢直尺</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测量长度</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精度：±5mm</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直流电阻测试仪</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检测搭接电阻</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穿心电容</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保护电源</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精度：100uF±5%</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函数信号发生器</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信号输出</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精度：输出频率允许误差标称值±0.2%；正弦波幅度允许误差±0.3dB；直流电压允许误差标称值±3%；输出波形幅度允许误差±2.1%，正弦波失真允许误差≤0.04%</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音频功放</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信号放大</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精度：放大器增益频率响应：±2dB，谐波总失真;＜0.5%，功率增益（100%）：＞25dB</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耦合变压器</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信号耦合</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精度：初级阻抗最大6Ω，次级阻抗最大0.5Ω</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双极性电源</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供电</w:t>
            </w:r>
          </w:p>
        </w:tc>
        <w:tc>
          <w:tcPr>
            <w:tcW w:w="74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输出电流误差±0.04A</w:t>
            </w:r>
          </w:p>
        </w:tc>
        <w:tc>
          <w:tcPr>
            <w:tcW w:w="40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00" w:type="pct"/>
            <w:vAlign w:val="center"/>
          </w:tcPr>
          <w:p>
            <w:pPr>
              <w:pStyle w:val="111"/>
              <w:keepNext w:val="0"/>
              <w:keepLines w:val="0"/>
              <w:pageBreakBefore w:val="0"/>
              <w:widowControl w:val="0"/>
              <w:numPr>
                <w:ilvl w:val="0"/>
                <w:numId w:val="20"/>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15"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c>
          <w:tcPr>
            <w:tcW w:w="98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p>
        </w:tc>
        <w:tc>
          <w:tcPr>
            <w:tcW w:w="745"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c>
          <w:tcPr>
            <w:tcW w:w="1142"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c>
          <w:tcPr>
            <w:tcW w:w="409"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eastAsia="宋体"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default"/>
          <w:lang w:val="en-US" w:eastAsia="zh-CN"/>
        </w:rPr>
      </w:pPr>
      <w:bookmarkStart w:id="192" w:name="_Toc26567"/>
      <w:r>
        <w:rPr>
          <w:rFonts w:hint="eastAsia"/>
          <w:lang w:val="en-US" w:eastAsia="zh-CN"/>
        </w:rPr>
        <w:t>试验布置和连接</w:t>
      </w:r>
      <w:bookmarkEnd w:id="192"/>
    </w:p>
    <w:p>
      <w:pPr>
        <w:rPr>
          <w:rFonts w:hint="eastAsia"/>
          <w:color w:val="000000" w:themeColor="text1"/>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音频传导敏感度的试验</w:t>
      </w:r>
      <w:r>
        <w:rPr>
          <w:rFonts w:hint="eastAsia"/>
          <w:color w:val="000000" w:themeColor="text1"/>
          <w:sz w:val="24"/>
          <w:szCs w:val="24"/>
          <w:highlight w:val="none"/>
          <w:lang w:val="en-US" w:eastAsia="zh-CN"/>
          <w14:textFill>
            <w14:solidFill>
              <w14:schemeClr w14:val="tx1"/>
            </w14:solidFill>
          </w14:textFill>
        </w:rPr>
        <w:t>连接图与试验</w:t>
      </w:r>
      <w:r>
        <w:rPr>
          <w:rFonts w:hint="eastAsia"/>
          <w:color w:val="000000" w:themeColor="text1"/>
          <w:sz w:val="24"/>
          <w:szCs w:val="24"/>
          <w:highlight w:val="none"/>
          <w14:textFill>
            <w14:solidFill>
              <w14:schemeClr w14:val="tx1"/>
            </w14:solidFill>
          </w14:textFill>
        </w:rPr>
        <w:t>布置图</w:t>
      </w:r>
      <w:r>
        <w:rPr>
          <w:rFonts w:hint="eastAsia"/>
          <w:color w:val="000000" w:themeColor="text1"/>
          <w:sz w:val="24"/>
          <w:szCs w:val="24"/>
          <w:highlight w:val="none"/>
          <w:lang w:val="en-US" w:eastAsia="zh-CN"/>
          <w14:textFill>
            <w14:solidFill>
              <w14:schemeClr w14:val="tx1"/>
            </w14:solidFill>
          </w14:textFill>
        </w:rPr>
        <w:t>分别</w:t>
      </w:r>
      <w:r>
        <w:rPr>
          <w:rFonts w:hint="eastAsia"/>
          <w:color w:val="000000" w:themeColor="text1"/>
          <w:sz w:val="24"/>
          <w:szCs w:val="24"/>
          <w:highlight w:val="none"/>
          <w14:textFill>
            <w14:solidFill>
              <w14:schemeClr w14:val="tx1"/>
            </w14:solidFill>
          </w14:textFill>
        </w:rPr>
        <w:t>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_Ref10944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_Ref11100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_Ref10944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93" w:name="_Ref1094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93"/>
      <w:bookmarkStart w:id="194" w:name="_Toc30444"/>
      <w:r>
        <w:rPr>
          <w:rFonts w:hint="eastAsia" w:ascii="Times New Roman" w:hAnsi="Times New Roman" w:cs="Times New Roman"/>
          <w:color w:val="000000" w:themeColor="text1"/>
          <w:highlight w:val="none"/>
          <w:lang w:val="en-US" w:eastAsia="zh-CN"/>
          <w14:textFill>
            <w14:solidFill>
              <w14:schemeClr w14:val="tx1"/>
            </w14:solidFill>
          </w14:textFill>
        </w:rPr>
        <w:t>：音频传导敏感性试验连接图</w:t>
      </w:r>
      <w:bookmarkEnd w:id="194"/>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_Ref11100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195" w:name="_Ref1110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195"/>
      <w:bookmarkStart w:id="196" w:name="_Toc24395"/>
      <w:r>
        <w:rPr>
          <w:rFonts w:hint="eastAsia" w:ascii="Times New Roman" w:hAnsi="Times New Roman" w:cs="Times New Roman"/>
          <w:color w:val="000000" w:themeColor="text1"/>
          <w:highlight w:val="none"/>
          <w:lang w:val="en-US" w:eastAsia="zh-CN"/>
          <w14:textFill>
            <w14:solidFill>
              <w14:schemeClr w14:val="tx1"/>
            </w14:solidFill>
          </w14:textFill>
        </w:rPr>
        <w:t>：音频传导敏感性试验布置图</w:t>
      </w:r>
      <w:bookmarkEnd w:id="196"/>
    </w:p>
    <w:p>
      <w:pPr>
        <w:rPr>
          <w:rFonts w:hint="eastAsia" w:ascii="Times New Roman" w:hAnsi="Times New Roman" w:cs="Times New Roman"/>
          <w:color w:val="000000" w:themeColor="text1"/>
          <w:highlight w:val="none"/>
          <w:lang w:val="en-US" w:eastAsia="zh-CN"/>
          <w14:textFill>
            <w14:solidFill>
              <w14:schemeClr w14:val="tx1"/>
            </w14:solidFill>
          </w14:textFill>
        </w:rPr>
      </w:pPr>
    </w:p>
    <w:p>
      <w:pPr>
        <w:ind w:firstLine="480"/>
        <w:rPr>
          <w:rFonts w:hint="default"/>
          <w:lang w:val="en-US" w:eastAsia="zh-CN"/>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197" w:name="_Toc23899"/>
      <w:r>
        <w:rPr>
          <w:rFonts w:hint="eastAsia"/>
          <w:lang w:val="en-US" w:eastAsia="zh-CN"/>
        </w:rPr>
        <w:t>受试设备、试验装置（试验前）的制造符合性要求</w:t>
      </w:r>
      <w:bookmarkEnd w:id="19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6.试验设备描述</w:t>
      </w:r>
      <w:r>
        <w:rPr>
          <w:rFonts w:hint="eastAsia"/>
          <w:color w:val="000000" w:themeColor="text1"/>
          <w:highlight w:val="none"/>
          <w14:textFill>
            <w14:solidFill>
              <w14:schemeClr w14:val="tx1"/>
            </w14:solidFill>
          </w14:textFill>
        </w:rPr>
        <w:t>”构型和产品状态要求，确定受试设备按照12.1要求完成了产品验收测试。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16</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bidi w:val="0"/>
        <w:ind w:left="0" w:leftChars="0" w:firstLine="0" w:firstLineChars="0"/>
        <w:rPr>
          <w:rFonts w:hint="default"/>
          <w:lang w:val="en-US" w:eastAsia="zh-CN"/>
        </w:rPr>
      </w:pPr>
      <w:bookmarkStart w:id="198" w:name="_Toc5540"/>
      <w:r>
        <w:rPr>
          <w:rFonts w:hint="eastAsia"/>
          <w:lang w:val="en-US" w:eastAsia="zh-CN"/>
        </w:rPr>
        <w:t>试验程序</w:t>
      </w:r>
      <w:bookmarkEnd w:id="198"/>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QPAT2-1</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_Ref10944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_Ref11100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要求进行试验连接，穿心电容并联在电源输入端，耦合变压器和电流探头接在每一根不接地的直流电源输入线上，对试验布置及试验设备进行确认检查；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c)调节产生离散频率的试验设备,施加</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_Ref8821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规定的脉动电压，从</w:t>
      </w:r>
      <w:r>
        <w:rPr>
          <w:rFonts w:hint="eastAsia"/>
          <w:i/>
          <w:iCs/>
          <w:color w:val="000000" w:themeColor="text1"/>
          <w:highlight w:val="none"/>
          <w14:textFill>
            <w14:solidFill>
              <w14:schemeClr w14:val="tx1"/>
            </w14:solidFill>
          </w14:textFill>
        </w:rPr>
        <w:t>0.01kHz至148.5936kHz进行扫频，每十倍频程至少30个频点，每个频点驻留1min，如果除电源正常供电以外的感应电流峰-峰值达到36A，也满足试验条件</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eastAsia"/>
          <w:i/>
          <w:iCs/>
          <w:color w:val="000000" w:themeColor="text1"/>
          <w:highlight w:val="none"/>
          <w14:textFill>
            <w14:solidFill>
              <w14:schemeClr w14:val="tx1"/>
            </w14:solidFill>
          </w14:textFill>
        </w:rPr>
        <w:t>QPAT2-1</w:t>
      </w:r>
      <w:r>
        <w:rPr>
          <w:rFonts w:hint="eastAsia"/>
          <w:color w:val="000000" w:themeColor="text1"/>
          <w:highlight w:val="none"/>
          <w14:textFill>
            <w14:solidFill>
              <w14:schemeClr w14:val="tx1"/>
            </w14:solidFill>
          </w14:textFill>
        </w:rPr>
        <w:t>对受试设备进行性能检查，并记录检测结果；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QPAT2-1</w:t>
      </w:r>
      <w:r>
        <w:rPr>
          <w:rFonts w:hint="eastAsia"/>
          <w:color w:val="000000" w:themeColor="text1"/>
          <w:highlight w:val="none"/>
          <w14:textFill>
            <w14:solidFill>
              <w14:schemeClr w14:val="tx1"/>
            </w14:solidFill>
          </w14:textFill>
        </w:rPr>
        <w:t>进行进行试验后功能性能检查，并记录检测结果。</w:t>
      </w:r>
    </w:p>
    <w:p>
      <w:pPr>
        <w:pStyle w:val="2"/>
        <w:bidi w:val="0"/>
        <w:ind w:left="0" w:leftChars="0" w:firstLine="0" w:firstLineChars="0"/>
        <w:rPr>
          <w:rFonts w:hint="default"/>
          <w:lang w:val="en-US" w:eastAsia="zh-CN"/>
        </w:rPr>
      </w:pPr>
      <w:bookmarkStart w:id="199" w:name="_Toc22763"/>
      <w:r>
        <w:rPr>
          <w:rFonts w:hint="eastAsia"/>
          <w:lang w:val="en-US" w:eastAsia="zh-CN"/>
        </w:rPr>
        <w:t>试验判据</w:t>
      </w:r>
      <w:bookmarkEnd w:id="199"/>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4"/>
        <w:bidi w:val="0"/>
        <w:ind w:left="992" w:leftChars="0" w:hanging="992" w:firstLineChars="0"/>
        <w:rPr>
          <w:rFonts w:hint="default"/>
          <w:lang w:val="en-US" w:eastAsia="zh-CN"/>
        </w:rPr>
      </w:pPr>
      <w:bookmarkStart w:id="200" w:name="_Toc25883"/>
      <w:r>
        <w:rPr>
          <w:rFonts w:hint="eastAsia"/>
          <w:lang w:val="en-US" w:eastAsia="zh-CN"/>
        </w:rPr>
        <w:t>感应信号敏感性</w:t>
      </w:r>
      <w:bookmarkEnd w:id="200"/>
    </w:p>
    <w:p>
      <w:pPr>
        <w:pStyle w:val="2"/>
        <w:bidi w:val="0"/>
        <w:ind w:left="0" w:leftChars="0" w:firstLine="0" w:firstLineChars="0"/>
        <w:rPr>
          <w:rFonts w:hint="default"/>
        </w:rPr>
      </w:pPr>
      <w:bookmarkStart w:id="201" w:name="_Toc12079"/>
      <w:bookmarkStart w:id="202" w:name="_Toc1573"/>
      <w:r>
        <w:rPr>
          <w:rFonts w:hint="default"/>
        </w:rPr>
        <w:t>试验目的</w:t>
      </w:r>
      <w:bookmarkEnd w:id="201"/>
      <w:bookmarkEnd w:id="202"/>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确定受试设备或电缆承受规定感应电磁场的能力是否符合相关要求。</w:t>
      </w:r>
    </w:p>
    <w:p>
      <w:pPr>
        <w:pStyle w:val="2"/>
        <w:bidi w:val="0"/>
        <w:ind w:left="0" w:leftChars="0" w:firstLine="0" w:firstLineChars="0"/>
        <w:rPr>
          <w:rFonts w:hint="default"/>
        </w:rPr>
      </w:pPr>
      <w:bookmarkStart w:id="203" w:name="_Toc29434"/>
      <w:bookmarkStart w:id="204" w:name="_Toc9909"/>
      <w:bookmarkStart w:id="205" w:name="_Toc10382"/>
      <w:r>
        <w:rPr>
          <w:rFonts w:hint="default"/>
        </w:rPr>
        <w:t>试验要求</w:t>
      </w:r>
      <w:bookmarkEnd w:id="203"/>
      <w:bookmarkEnd w:id="204"/>
      <w:bookmarkEnd w:id="205"/>
    </w:p>
    <w:p>
      <w:pPr>
        <w:rPr>
          <w:rFonts w:hint="default"/>
          <w:color w:val="000000" w:themeColor="text1"/>
          <w:highlight w:val="none"/>
          <w14:textFill>
            <w14:solidFill>
              <w14:schemeClr w14:val="tx1"/>
            </w14:solidFill>
          </w14:textFill>
        </w:rPr>
      </w:pPr>
      <w:r>
        <w:rPr>
          <w:rFonts w:hint="default"/>
          <w:i/>
          <w:iCs/>
          <w:color w:val="000000" w:themeColor="text1"/>
          <w:highlight w:val="none"/>
          <w14:textFill>
            <w14:solidFill>
              <w14:schemeClr w14:val="tx1"/>
            </w14:solidFill>
          </w14:textFill>
        </w:rPr>
        <w:t>MMMMM</w:t>
      </w:r>
      <w:r>
        <w:rPr>
          <w:rFonts w:hint="default"/>
          <w:color w:val="000000" w:themeColor="text1"/>
          <w:highlight w:val="none"/>
          <w14:textFill>
            <w14:solidFill>
              <w14:schemeClr w14:val="tx1"/>
            </w14:solidFill>
          </w14:textFill>
        </w:rPr>
        <w:t>安装于飞机</w:t>
      </w:r>
      <w:r>
        <w:rPr>
          <w:rFonts w:hint="default"/>
          <w:i/>
          <w:iCs/>
          <w:color w:val="000000" w:themeColor="text1"/>
          <w:highlight w:val="none"/>
          <w14:textFill>
            <w14:solidFill>
              <w14:schemeClr w14:val="tx1"/>
            </w14:solidFill>
          </w14:textFill>
        </w:rPr>
        <w:t>XXX</w:t>
      </w:r>
      <w:r>
        <w:rPr>
          <w:rFonts w:hint="default"/>
          <w:color w:val="000000" w:themeColor="text1"/>
          <w:highlight w:val="none"/>
          <w14:textFill>
            <w14:solidFill>
              <w14:schemeClr w14:val="tx1"/>
            </w14:solidFill>
          </w14:textFill>
        </w:rPr>
        <w:t>，应通过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default"/>
          <w:color w:val="000000" w:themeColor="text1"/>
          <w:highlight w:val="none"/>
          <w14:textFill>
            <w14:solidFill>
              <w14:schemeClr w14:val="tx1"/>
            </w14:solidFill>
          </w14:textFill>
        </w:rPr>
        <w:t>DO－160G第19章，X类规定的感应信号敏感度试验。此类试验考核</w:t>
      </w:r>
      <w:r>
        <w:rPr>
          <w:rFonts w:hint="default"/>
          <w:i/>
          <w:iCs/>
          <w:color w:val="000000" w:themeColor="text1"/>
          <w:highlight w:val="none"/>
          <w14:textFill>
            <w14:solidFill>
              <w14:schemeClr w14:val="tx1"/>
            </w14:solidFill>
          </w14:textFill>
        </w:rPr>
        <w:t>MMMMM</w:t>
      </w:r>
      <w:r>
        <w:rPr>
          <w:rFonts w:hint="default"/>
          <w:color w:val="000000" w:themeColor="text1"/>
          <w:highlight w:val="none"/>
          <w14:textFill>
            <w14:solidFill>
              <w14:schemeClr w14:val="tx1"/>
            </w14:solidFill>
          </w14:textFill>
        </w:rPr>
        <w:t>在</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_Ref6341 \h </w:instrText>
      </w:r>
      <w:r>
        <w:rPr>
          <w:rFonts w:hint="default"/>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规定的感应信号敏感度下的性能特征。</w:t>
      </w:r>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206" w:name="_Ref6341"/>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206"/>
      <w:bookmarkStart w:id="207" w:name="_Toc18249"/>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感应信号敏感度试验条件</w:t>
      </w:r>
      <w:bookmarkEnd w:id="207"/>
    </w:p>
    <w:tbl>
      <w:tblPr>
        <w:tblStyle w:val="29"/>
        <w:tblW w:w="888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4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bookmarkStart w:id="208" w:name="_Hlk167888833"/>
            <w:r>
              <w:rPr>
                <w:rFonts w:hint="eastAsia" w:ascii="Times New Roman" w:hAnsi="Times New Roman" w:eastAsia="宋体" w:cs="Times New Roman"/>
                <w:b/>
                <w:bCs/>
                <w:color w:val="000000" w:themeColor="text1"/>
                <w:sz w:val="21"/>
                <w:szCs w:val="21"/>
                <w:highlight w:val="none"/>
                <w14:textFill>
                  <w14:solidFill>
                    <w14:schemeClr w14:val="tx1"/>
                  </w14:solidFill>
                </w14:textFill>
                <w14:ligatures w14:val="none"/>
              </w:rPr>
              <w:t>试验项目</w:t>
            </w:r>
          </w:p>
        </w:tc>
        <w:tc>
          <w:tcPr>
            <w:tcW w:w="541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highlight w:val="none"/>
                <w14:textFill>
                  <w14:solidFill>
                    <w14:schemeClr w14:val="tx1"/>
                  </w14:solidFill>
                </w14:textFill>
                <w14:ligatures w14:val="none"/>
              </w:rPr>
              <w:t>极限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对设备的感应磁场</w:t>
            </w:r>
          </w:p>
        </w:tc>
        <w:tc>
          <w:tcPr>
            <w:tcW w:w="541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20A(rms)</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（350Hz、800Hz）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对设备的感应电场</w:t>
            </w:r>
          </w:p>
        </w:tc>
        <w:tc>
          <w:tcPr>
            <w:tcW w:w="541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eastAsia" w:cs="Times New Roman"/>
                <w:i/>
                <w:iCs/>
                <w:color w:val="000000" w:themeColor="text1"/>
                <w:sz w:val="21"/>
                <w:szCs w:val="21"/>
                <w:highlight w:val="none"/>
                <w:lang w:val="en-US" w:eastAsia="zh-CN"/>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示例：170V</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(400Hz).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对互连电缆的感应磁场</w:t>
            </w:r>
          </w:p>
        </w:tc>
        <w:tc>
          <w:tcPr>
            <w:tcW w:w="541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I*L=120A.m（350Hz～800Hz）降至1.6A.m（32kHz）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对互连电缆的感应电场</w:t>
            </w:r>
          </w:p>
        </w:tc>
        <w:tc>
          <w:tcPr>
            <w:tcW w:w="541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V*L=5400V.m（350Hz～800Hz）降至135V.m（32kHz）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对互连电缆的感应尖峰</w:t>
            </w:r>
          </w:p>
        </w:tc>
        <w:tc>
          <w:tcPr>
            <w:tcW w:w="541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14:ligatures w14:val="none"/>
              </w:rPr>
            </w:pPr>
            <w:r>
              <w:rPr>
                <w:rFonts w:hint="eastAsia" w:cs="Times New Roman"/>
                <w:i/>
                <w:iCs/>
                <w:color w:val="000000" w:themeColor="text1"/>
                <w:sz w:val="21"/>
                <w:szCs w:val="21"/>
                <w:highlight w:val="none"/>
                <w:lang w:val="en-US" w:eastAsia="zh-CN"/>
                <w14:textFill>
                  <w14:solidFill>
                    <w14:schemeClr w14:val="tx1"/>
                  </w14:solidFill>
                </w14:textFill>
                <w14:ligatures w14:val="none"/>
              </w:rPr>
              <w:t>示例：</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见图1</w:t>
            </w:r>
            <w:r>
              <w:rPr>
                <w:rFonts w:hint="eastAsia" w:cs="Times New Roman"/>
                <w:i/>
                <w:iCs/>
                <w:color w:val="000000" w:themeColor="text1"/>
                <w:sz w:val="21"/>
                <w:szCs w:val="21"/>
                <w:highlight w:val="none"/>
                <w:lang w:val="en-US" w:eastAsia="zh-CN"/>
                <w14:textFill>
                  <w14:solidFill>
                    <w14:schemeClr w14:val="tx1"/>
                  </w14:solidFill>
                </w14:textFill>
                <w14:ligatures w14:val="none"/>
              </w:rPr>
              <w:t>7-1</w:t>
            </w:r>
          </w:p>
        </w:tc>
      </w:tr>
      <w:bookmarkEnd w:id="208"/>
    </w:tbl>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cs="Times New Roman"/>
          <w:color w:val="000000" w:themeColor="text1"/>
          <w:szCs w:val="21"/>
          <w:highlight w:val="none"/>
          <w14:textFill>
            <w14:solidFill>
              <w14:schemeClr w14:val="tx1"/>
            </w14:solidFill>
          </w14:textFill>
        </w:rPr>
        <w:drawing>
          <wp:inline distT="0" distB="0" distL="114300" distR="114300">
            <wp:extent cx="4185920" cy="1279525"/>
            <wp:effectExtent l="0" t="0" r="5080" b="15875"/>
            <wp:docPr id="3" name="图片 21" descr="墙上挂着一幅画&#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墙上挂着一幅画&#10;&#10;低可信度描述已自动生成"/>
                    <pic:cNvPicPr>
                      <a:picLocks noChangeAspect="1"/>
                    </pic:cNvPicPr>
                  </pic:nvPicPr>
                  <pic:blipFill>
                    <a:blip r:embed="rId24"/>
                    <a:stretch>
                      <a:fillRect/>
                    </a:stretch>
                  </pic:blipFill>
                  <pic:spPr>
                    <a:xfrm>
                      <a:off x="0" y="0"/>
                      <a:ext cx="4185920" cy="1279525"/>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09" w:name="_Ref1463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09"/>
      <w:bookmarkStart w:id="210" w:name="_Toc645"/>
      <w:r>
        <w:rPr>
          <w:rFonts w:hint="eastAsia" w:ascii="Times New Roman" w:hAnsi="Times New Roman" w:cs="Times New Roman"/>
          <w:color w:val="000000" w:themeColor="text1"/>
          <w:highlight w:val="none"/>
          <w:lang w:val="en-US" w:eastAsia="zh-CN"/>
          <w14:textFill>
            <w14:solidFill>
              <w14:schemeClr w14:val="tx1"/>
            </w14:solidFill>
          </w14:textFill>
        </w:rPr>
        <w:t>：对对互连电缆的感应尖峰测试极限</w:t>
      </w:r>
      <w:bookmarkEnd w:id="210"/>
    </w:p>
    <w:p>
      <w:pPr>
        <w:pStyle w:val="2"/>
        <w:bidi w:val="0"/>
        <w:ind w:left="0" w:leftChars="0" w:firstLine="0" w:firstLineChars="0"/>
        <w:rPr>
          <w:rFonts w:hint="eastAsia"/>
          <w:lang w:eastAsia="zh-CN"/>
        </w:rPr>
      </w:pPr>
      <w:bookmarkStart w:id="211" w:name="_Toc14259"/>
      <w:r>
        <w:rPr>
          <w:rFonts w:hint="eastAsia"/>
          <w:lang w:val="en-US" w:eastAsia="zh-CN"/>
        </w:rPr>
        <w:t>受试/陪试设备</w:t>
      </w:r>
      <w:bookmarkEnd w:id="211"/>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212" w:name="_Toc5806"/>
      <w:r>
        <w:rPr>
          <w:rFonts w:hint="eastAsia"/>
          <w:lang w:val="en-US" w:eastAsia="zh-CN"/>
        </w:rPr>
        <w:t>试验设备、测试设备及要求</w:t>
      </w:r>
      <w:bookmarkEnd w:id="212"/>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213" w:name="_Toc1656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13"/>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42"/>
        <w:gridCol w:w="1282"/>
        <w:gridCol w:w="1761"/>
        <w:gridCol w:w="1438"/>
        <w:gridCol w:w="2160"/>
        <w:gridCol w:w="779"/>
        <w:gridCol w:w="1317"/>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92"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序号</w:t>
            </w:r>
          </w:p>
        </w:tc>
        <w:tc>
          <w:tcPr>
            <w:tcW w:w="69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设备名称</w:t>
            </w:r>
          </w:p>
        </w:tc>
        <w:tc>
          <w:tcPr>
            <w:tcW w:w="94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用途</w:t>
            </w:r>
          </w:p>
        </w:tc>
        <w:tc>
          <w:tcPr>
            <w:tcW w:w="77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设备型号</w:t>
            </w:r>
          </w:p>
        </w:tc>
        <w:tc>
          <w:tcPr>
            <w:tcW w:w="116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技术要求/精度</w:t>
            </w:r>
          </w:p>
        </w:tc>
        <w:tc>
          <w:tcPr>
            <w:tcW w:w="420"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eastAsia" w:ascii="Times New Roman" w:hAnsi="Times New Roman" w:eastAsia="宋体" w:cs="Times New Roman"/>
                <w:b/>
                <w:bCs w:val="0"/>
                <w:color w:val="000000" w:themeColor="text1"/>
                <w:kern w:val="28"/>
                <w:sz w:val="21"/>
                <w:szCs w:val="21"/>
                <w:highlight w:val="none"/>
                <w:lang w:eastAsia="zh-CN"/>
                <w14:textFill>
                  <w14:solidFill>
                    <w14:schemeClr w14:val="tx1"/>
                  </w14:solidFill>
                </w14:textFill>
              </w:rPr>
            </w:pPr>
            <w:r>
              <w:rPr>
                <w:rFonts w:hint="eastAsia" w:cs="Times New Roman"/>
                <w:b/>
                <w:bCs w:val="0"/>
                <w:color w:val="000000" w:themeColor="text1"/>
                <w:kern w:val="28"/>
                <w:sz w:val="21"/>
                <w:szCs w:val="21"/>
                <w:highlight w:val="none"/>
                <w:lang w:val="en-US" w:eastAsia="zh-CN"/>
                <w14:textFill>
                  <w14:solidFill>
                    <w14:schemeClr w14:val="tx1"/>
                  </w14:solidFill>
                </w14:textFill>
              </w:rPr>
              <w:t>数量</w:t>
            </w:r>
          </w:p>
        </w:tc>
        <w:tc>
          <w:tcPr>
            <w:tcW w:w="705"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双极性电源</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供电</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Cs/>
                <w:i/>
                <w:iCs/>
                <w:color w:val="000000" w:themeColor="text1"/>
                <w:kern w:val="28"/>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Cs/>
                <w:i/>
                <w:i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输出电流误差±0.04A</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lang w:val="en-US"/>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尖峰测试仪</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lang w:val="en-US"/>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输出互连电缆的感应尖峰信号</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总持续时间允许值：</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50us～1000us；</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重复周期允许值：0.2us～10us</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函数信号发生器</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信号输出</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精度：输出频率允许误差标称值±0.2%；正弦波幅度允许误差±0.3dB；直流电压允许误差标称值±3%；输出波形幅度允许误差±2.1%，正弦波失真允许误差≤0.04%</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音频功放</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信号放大</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精度：放大器增益频率响应：±2dB，谐波总失真;＜0.5%，功率增益（100%）：＞25dB</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耦合变压器</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信号耦合</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电流准确度≤10%</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示波器</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监测信号</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精度：直流增益误差±2%；上升时间：＜0.8ns；输入阻抗：50Ω±1.5%，1MΩ±1%</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示波器电流探头</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监测磁场信号</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直流精度：±3%</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耦合变压器</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信号耦合</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误差：＜10%</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高压差分探头</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监测互连电缆的感应尖峰信号</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精度：衰减比允许误差±2%</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隔离变压器</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浮地</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精度：电压误差±10%</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频率误差±5%</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空盒气压表</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监测实验室大气压</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精度：±2.5hPa</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温湿度计</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监测温度、湿度</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温度精度：±2℃</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湿度精度：±5%RH</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万用表</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检测电压</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纤维卷尺</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测量长度</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直流电阻测试仪</w:t>
            </w:r>
          </w:p>
        </w:tc>
        <w:tc>
          <w:tcPr>
            <w:tcW w:w="94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检测搭接电阻</w:t>
            </w:r>
          </w:p>
        </w:tc>
        <w:tc>
          <w:tcPr>
            <w:tcW w:w="7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eastAsiaTheme="minorEastAsia"/>
                <w:i/>
                <w:iCs/>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w:t>
            </w:r>
          </w:p>
        </w:tc>
        <w:tc>
          <w:tcPr>
            <w:tcW w:w="42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p>
        </w:tc>
        <w:tc>
          <w:tcPr>
            <w:tcW w:w="94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p>
        </w:tc>
        <w:tc>
          <w:tcPr>
            <w:tcW w:w="77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p>
        </w:tc>
        <w:tc>
          <w:tcPr>
            <w:tcW w:w="4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92" w:type="pct"/>
            <w:vAlign w:val="center"/>
          </w:tcPr>
          <w:p>
            <w:pPr>
              <w:pStyle w:val="111"/>
              <w:keepNext w:val="0"/>
              <w:keepLines w:val="0"/>
              <w:pageBreakBefore w:val="0"/>
              <w:widowControl w:val="0"/>
              <w:numPr>
                <w:ilvl w:val="0"/>
                <w:numId w:val="21"/>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69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p>
        </w:tc>
        <w:tc>
          <w:tcPr>
            <w:tcW w:w="94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p>
        </w:tc>
        <w:tc>
          <w:tcPr>
            <w:tcW w:w="77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p>
        </w:tc>
        <w:tc>
          <w:tcPr>
            <w:tcW w:w="11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000000" w:themeColor="text1"/>
                <w:kern w:val="0"/>
                <w:sz w:val="21"/>
                <w:szCs w:val="21"/>
                <w:highlight w:val="none"/>
                <w14:textFill>
                  <w14:solidFill>
                    <w14:schemeClr w14:val="tx1"/>
                  </w14:solidFill>
                </w14:textFill>
              </w:rPr>
            </w:pPr>
          </w:p>
        </w:tc>
        <w:tc>
          <w:tcPr>
            <w:tcW w:w="4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05"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28"/>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eastAsia"/>
        </w:rPr>
      </w:pPr>
      <w:bookmarkStart w:id="214" w:name="_Toc14749"/>
      <w:bookmarkStart w:id="215" w:name="_Toc6649"/>
      <w:bookmarkStart w:id="216" w:name="_Toc22053"/>
      <w:r>
        <w:rPr>
          <w:rFonts w:hint="eastAsia"/>
        </w:rPr>
        <w:t>试验布置和连接</w:t>
      </w:r>
      <w:bookmarkEnd w:id="214"/>
      <w:bookmarkEnd w:id="215"/>
      <w:bookmarkEnd w:id="216"/>
    </w:p>
    <w:p>
      <w:pPr>
        <w:rPr>
          <w:rFonts w:hint="eastAsia"/>
          <w:i/>
          <w:iCs/>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将MMMMM安装在接地平板上，接地平板与屏蔽室壳体搭接点的间隔应不大于1m；</w:t>
      </w:r>
    </w:p>
    <w:p>
      <w:pPr>
        <w:rPr>
          <w:rFonts w:hint="eastAsia"/>
          <w:i/>
          <w:iCs/>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i/>
          <w:iCs/>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r>
        <w:rPr>
          <w:rFonts w:hint="eastAsia"/>
          <w:i/>
          <w:iCs/>
          <w:color w:val="000000" w:themeColor="text1"/>
          <w:highlight w:val="none"/>
          <w14:textFill>
            <w14:solidFill>
              <w14:schemeClr w14:val="tx1"/>
            </w14:solidFill>
          </w14:textFill>
        </w:rPr>
        <w:tab/>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感应信号敏感性试验连接图见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；对设备的感应磁场的试验布置见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；对互连电缆的感应磁场试验布置见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_Ref7673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；对互连电缆的感应电场试验布置见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_Ref7660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；对互连电缆的感应尖峰试验布置见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_Ref7650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17" w:name="_Ref1751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17"/>
      <w:bookmarkStart w:id="218" w:name="_Toc17170"/>
      <w:r>
        <w:rPr>
          <w:rFonts w:hint="eastAsia" w:ascii="Times New Roman" w:hAnsi="Times New Roman" w:cs="Times New Roman"/>
          <w:color w:val="000000" w:themeColor="text1"/>
          <w:highlight w:val="none"/>
          <w:lang w:val="en-US" w:eastAsia="zh-CN"/>
          <w14:textFill>
            <w14:solidFill>
              <w14:schemeClr w14:val="tx1"/>
            </w14:solidFill>
          </w14:textFill>
        </w:rPr>
        <w:t>：感应</w:t>
      </w:r>
      <w:r>
        <w:rPr>
          <w:rFonts w:hint="default" w:ascii="Times New Roman" w:hAnsi="Times New Roman" w:cs="Times New Roman"/>
          <w:color w:val="000000" w:themeColor="text1"/>
          <w:sz w:val="21"/>
          <w:szCs w:val="21"/>
          <w:highlight w:val="none"/>
          <w:lang w:val="en-US"/>
          <w14:textFill>
            <w14:solidFill>
              <w14:schemeClr w14:val="tx1"/>
            </w14:solidFill>
          </w14:textFill>
        </w:rPr>
        <w:t>信号敏感性试验连接图</w:t>
      </w:r>
      <w:bookmarkEnd w:id="218"/>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sz w:val="21"/>
          <w:szCs w:val="21"/>
          <w:highlight w:val="none"/>
          <w:lang w:val="en-US" w:eastAsia="zh-CN"/>
          <w14:textFill>
            <w14:solidFill>
              <w14:schemeClr w14:val="tx1"/>
            </w14:solidFill>
          </w14:textFill>
        </w:rPr>
      </w:pPr>
      <w:bookmarkStart w:id="219" w:name="_Ref1750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19"/>
      <w:bookmarkStart w:id="220" w:name="_Toc22555"/>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对设备的感应磁场试验布置图</w:t>
      </w:r>
      <w:bookmarkEnd w:id="220"/>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_Ref14195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sz w:val="21"/>
          <w:szCs w:val="21"/>
          <w:highlight w:val="none"/>
          <w:lang w:val="en-US" w:eastAsia="zh-CN"/>
          <w14:textFill>
            <w14:solidFill>
              <w14:schemeClr w14:val="tx1"/>
            </w14:solidFill>
          </w14:textFill>
        </w:rPr>
      </w:pPr>
      <w:bookmarkStart w:id="221" w:name="_Ref14195"/>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221"/>
      <w:bookmarkStart w:id="222" w:name="_Toc6826"/>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对设备的感应电场试验布置图</w:t>
      </w:r>
      <w:bookmarkEnd w:id="222"/>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_Ref7673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eastAsia="黑体" w:cs="Times New Roman"/>
          <w:color w:val="000000" w:themeColor="text1"/>
          <w:highlight w:val="none"/>
          <w:lang w:val="en-US" w:eastAsia="zh-CN"/>
          <w14:textFill>
            <w14:solidFill>
              <w14:schemeClr w14:val="tx1"/>
            </w14:solidFill>
          </w14:textFill>
        </w:rPr>
      </w:pPr>
      <w:bookmarkStart w:id="223" w:name="_Ref7673"/>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223"/>
      <w:bookmarkStart w:id="224" w:name="_Toc31047"/>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对互连电缆的感应磁场试验布置图</w:t>
      </w:r>
      <w:bookmarkEnd w:id="224"/>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_Ref7660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eastAsia="黑体" w:cs="Times New Roman"/>
          <w:color w:val="000000" w:themeColor="text1"/>
          <w:highlight w:val="none"/>
          <w:lang w:val="en-US" w:eastAsia="zh-CN"/>
          <w14:textFill>
            <w14:solidFill>
              <w14:schemeClr w14:val="tx1"/>
            </w14:solidFill>
          </w14:textFill>
        </w:rPr>
      </w:pPr>
      <w:bookmarkStart w:id="225" w:name="_Ref766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6</w:t>
      </w:r>
      <w:r>
        <w:rPr>
          <w:rFonts w:hint="default" w:ascii="Times New Roman" w:hAnsi="Times New Roman" w:cs="Times New Roman"/>
          <w:color w:val="000000" w:themeColor="text1"/>
          <w:highlight w:val="none"/>
          <w14:textFill>
            <w14:solidFill>
              <w14:schemeClr w14:val="tx1"/>
            </w14:solidFill>
          </w14:textFill>
        </w:rPr>
        <w:fldChar w:fldCharType="end"/>
      </w:r>
      <w:bookmarkEnd w:id="225"/>
      <w:bookmarkStart w:id="226" w:name="_Toc11666"/>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对互连电缆的感应电场试验布置图</w:t>
      </w:r>
      <w:bookmarkEnd w:id="226"/>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_Ref7650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7</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27" w:name="_Ref765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7</w:t>
      </w:r>
      <w:r>
        <w:rPr>
          <w:rFonts w:hint="default" w:ascii="Times New Roman" w:hAnsi="Times New Roman" w:cs="Times New Roman"/>
          <w:color w:val="000000" w:themeColor="text1"/>
          <w:highlight w:val="none"/>
          <w14:textFill>
            <w14:solidFill>
              <w14:schemeClr w14:val="tx1"/>
            </w14:solidFill>
          </w14:textFill>
        </w:rPr>
        <w:fldChar w:fldCharType="end"/>
      </w:r>
      <w:bookmarkEnd w:id="227"/>
      <w:bookmarkStart w:id="228" w:name="_Toc27546"/>
      <w:r>
        <w:rPr>
          <w:rFonts w:hint="eastAsia" w:ascii="Times New Roman" w:hAnsi="Times New Roman" w:cs="Times New Roman"/>
          <w:color w:val="000000" w:themeColor="text1"/>
          <w:highlight w:val="none"/>
          <w:lang w:val="en-US" w:eastAsia="zh-CN"/>
          <w14:textFill>
            <w14:solidFill>
              <w14:schemeClr w14:val="tx1"/>
            </w14:solidFill>
          </w14:textFill>
        </w:rPr>
        <w:t>：对互连电缆的感应尖峰试验布置图</w:t>
      </w:r>
      <w:bookmarkEnd w:id="228"/>
    </w:p>
    <w:p>
      <w:pPr>
        <w:rPr>
          <w:rFonts w:hint="eastAsia" w:ascii="Times New Roman" w:hAnsi="Times New Roman" w:cs="Times New Roman"/>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229" w:name="_Toc30800"/>
      <w:r>
        <w:rPr>
          <w:rFonts w:hint="eastAsia"/>
          <w:lang w:val="en-US" w:eastAsia="zh-CN"/>
        </w:rPr>
        <w:t>受试设备、试验装置（试验前）的制造符合性要求</w:t>
      </w:r>
      <w:bookmarkEnd w:id="229"/>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受试设备状态应满足“6.试验设备描述”构型和产品状态要求，确定受试设备按照12.1要求完成了产品验收测试。</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确保受试设备、陪试件、试验装置，在试验前按照17.3-17.5的要求，进行了相应的安装和连接。</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确保试验人员资质符合“10试验人员”的要求。</w:t>
      </w:r>
    </w:p>
    <w:p>
      <w:pPr>
        <w:pStyle w:val="2"/>
        <w:bidi w:val="0"/>
        <w:ind w:left="0" w:leftChars="0" w:firstLine="0" w:firstLineChars="0"/>
        <w:rPr>
          <w:rFonts w:hint="default"/>
          <w:lang w:val="en-US" w:eastAsia="zh-CN"/>
        </w:rPr>
      </w:pPr>
      <w:bookmarkStart w:id="230" w:name="_Toc2515"/>
      <w:r>
        <w:rPr>
          <w:rFonts w:hint="eastAsia"/>
          <w:lang w:val="en-US" w:eastAsia="zh-CN"/>
        </w:rPr>
        <w:t>试验程序</w:t>
      </w:r>
      <w:bookmarkEnd w:id="230"/>
    </w:p>
    <w:p>
      <w:pPr>
        <w:pStyle w:val="5"/>
        <w:bidi w:val="0"/>
        <w:ind w:left="992" w:leftChars="0" w:hanging="992" w:firstLineChars="0"/>
        <w:rPr>
          <w:rFonts w:hint="default"/>
          <w:lang w:val="en-US" w:eastAsia="zh-CN"/>
        </w:rPr>
      </w:pPr>
      <w:bookmarkStart w:id="231" w:name="_Toc24607"/>
      <w:r>
        <w:rPr>
          <w:rFonts w:hint="eastAsia"/>
          <w:lang w:val="en-US" w:eastAsia="zh-CN"/>
        </w:rPr>
        <w:t>对设备的感应磁场</w:t>
      </w:r>
      <w:bookmarkEnd w:id="231"/>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_Ref17501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辐射体位于受试设备周围0.15m范围内，辐射体的长度在每个受试设备的两端至少延伸0.6m，向辐射体提供电流的引线应放置在距受试设备任何部位和辐射体本身至少0.6m处，受试设备的所有单元均单独进行试验，磁场源的供电电源不与设备的供电电源同步，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将受试设备置于</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_Ref6341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电流产生的音频磁场中，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5"/>
        <w:bidi w:val="0"/>
        <w:ind w:left="992" w:leftChars="0" w:hanging="992" w:firstLineChars="0"/>
        <w:rPr>
          <w:rFonts w:hint="default"/>
          <w:lang w:val="en-US" w:eastAsia="zh-CN"/>
        </w:rPr>
      </w:pPr>
      <w:bookmarkStart w:id="232" w:name="_Toc19313"/>
      <w:r>
        <w:rPr>
          <w:rFonts w:hint="eastAsia"/>
          <w:lang w:val="en-US" w:eastAsia="zh-CN"/>
        </w:rPr>
        <w:t>对设备的感应电场</w:t>
      </w:r>
      <w:bookmarkEnd w:id="232"/>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_Ref17501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w:t>
      </w:r>
      <w:r>
        <w:rPr>
          <w:rFonts w:hint="eastAsia"/>
          <w:color w:val="000000" w:themeColor="text1"/>
          <w:highlight w:val="none"/>
          <w:lang w:val="en-US" w:eastAsia="zh-CN"/>
          <w14:textFill>
            <w14:solidFill>
              <w14:schemeClr w14:val="tx1"/>
            </w14:solidFill>
          </w14:textFill>
        </w:rPr>
        <w:t>受试设备位于由一根0.2m直导线辐射体产生的音频电场中，辐射体的开路电压为170V，辐射体离受试设备边缘的距离在0.01m范围内；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将受试设备置于</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_Ref6341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w:t>
      </w:r>
      <w:r>
        <w:rPr>
          <w:rFonts w:hint="eastAsia"/>
          <w:color w:val="000000" w:themeColor="text1"/>
          <w:highlight w:val="none"/>
          <w:lang w:val="en-US" w:eastAsia="zh-CN"/>
          <w14:textFill>
            <w14:solidFill>
              <w14:schemeClr w14:val="tx1"/>
            </w14:solidFill>
          </w14:textFill>
        </w:rPr>
        <w:t>电压</w:t>
      </w:r>
      <w:r>
        <w:rPr>
          <w:rFonts w:hint="eastAsia"/>
          <w:color w:val="000000" w:themeColor="text1"/>
          <w:highlight w:val="none"/>
          <w14:textFill>
            <w14:solidFill>
              <w14:schemeClr w14:val="tx1"/>
            </w14:solidFill>
          </w14:textFill>
        </w:rPr>
        <w:t>产生的音频磁场中，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5"/>
        <w:bidi w:val="0"/>
        <w:ind w:left="992" w:leftChars="0" w:hanging="992" w:firstLineChars="0"/>
        <w:rPr>
          <w:rFonts w:hint="default"/>
          <w:lang w:val="en-US" w:eastAsia="zh-CN"/>
        </w:rPr>
      </w:pPr>
      <w:bookmarkStart w:id="233" w:name="_Toc21196"/>
      <w:r>
        <w:rPr>
          <w:rFonts w:hint="eastAsia"/>
          <w:lang w:val="en-US" w:eastAsia="zh-CN"/>
        </w:rPr>
        <w:t>对互连电缆的感应磁场</w:t>
      </w:r>
      <w:bookmarkEnd w:id="233"/>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_Ref7673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试验互连电缆放置于接地平板上方50mm，辐射导线距离试验互连电缆小于5mm，距离受试设备的任何部分大于等于0.15m，辐射导线本身距离大于等于1m，磁场源的供电电源不与设备的供电电源同步，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使试验互连电缆处于</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_Ref6341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规定设置的电流所产生的音频磁场中，调节产生离散频率的试验设备，扫描速率为每十倍频程至少30个点，每个频点驻留时间至少为10s；</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受试设备进行性能检查，并记录检测结果；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5"/>
        <w:bidi w:val="0"/>
        <w:ind w:left="992" w:leftChars="0" w:hanging="992" w:firstLineChars="0"/>
        <w:rPr>
          <w:rFonts w:hint="eastAsia"/>
          <w:lang w:val="en-US" w:eastAsia="zh-CN"/>
        </w:rPr>
      </w:pPr>
      <w:bookmarkStart w:id="234" w:name="_Toc25841"/>
      <w:r>
        <w:rPr>
          <w:rFonts w:hint="eastAsia"/>
          <w:lang w:val="en-US" w:eastAsia="zh-CN"/>
        </w:rPr>
        <w:t>对互连电缆的感应电场</w:t>
      </w:r>
      <w:bookmarkEnd w:id="234"/>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_Ref7660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电场源的供电电源不与设备的供电电源同步，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使试验互连电缆处于</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_Ref6341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规定设置的电压所产生的音频电场中，调节产生离散频率的试验设备，扫描速率为每十倍频程至少30个点，每个频点驻留时间至少为10s；</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要求进行试验后功能性能检查，并记录检测结果。</w:t>
      </w:r>
    </w:p>
    <w:p>
      <w:pPr>
        <w:pStyle w:val="5"/>
        <w:bidi w:val="0"/>
        <w:ind w:left="992" w:leftChars="0" w:hanging="992" w:firstLineChars="0"/>
        <w:rPr>
          <w:rFonts w:hint="eastAsia"/>
          <w:lang w:val="en-US" w:eastAsia="zh-CN"/>
        </w:rPr>
      </w:pPr>
      <w:bookmarkStart w:id="235" w:name="_Toc26960"/>
      <w:r>
        <w:rPr>
          <w:rFonts w:hint="eastAsia"/>
          <w:lang w:val="en-US" w:eastAsia="zh-CN"/>
        </w:rPr>
        <w:t>对互连电缆的感应尖峰</w:t>
      </w:r>
      <w:bookmarkEnd w:id="235"/>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_Ref7650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对试验互连电缆施加</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规定的感应尖峰信号，使其产生的脉冲重复率为8～10次/秒。施加的正负极性的瞬变脉冲信号每一极性一个周期的持续时间均应不少于2min；</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w:t>
      </w: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QPAT-1</w:t>
      </w:r>
      <w:r>
        <w:rPr>
          <w:rFonts w:hint="eastAsia"/>
          <w:color w:val="000000" w:themeColor="text1"/>
          <w:highlight w:val="none"/>
          <w14:textFill>
            <w14:solidFill>
              <w14:schemeClr w14:val="tx1"/>
            </w14:solidFill>
          </w14:textFill>
        </w:rPr>
        <w:t>进行试验后功能性能检查，并记录检测结果。</w:t>
      </w:r>
    </w:p>
    <w:p>
      <w:pPr>
        <w:pStyle w:val="2"/>
        <w:bidi w:val="0"/>
        <w:ind w:left="0" w:leftChars="0" w:firstLine="0" w:firstLineChars="0"/>
        <w:rPr>
          <w:rFonts w:hint="default"/>
          <w:lang w:val="en-US" w:eastAsia="zh-CN"/>
        </w:rPr>
      </w:pPr>
      <w:bookmarkStart w:id="236" w:name="_Toc20860"/>
      <w:r>
        <w:rPr>
          <w:rFonts w:hint="eastAsia"/>
          <w:lang w:val="en-US" w:eastAsia="zh-CN"/>
        </w:rPr>
        <w:t>试验判据</w:t>
      </w:r>
      <w:bookmarkEnd w:id="236"/>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（1）对设备的感应磁场</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w:t>
      </w:r>
      <w:r>
        <w:rPr>
          <w:rFonts w:hint="default" w:eastAsia="宋体"/>
          <w:color w:val="000000" w:themeColor="text1"/>
          <w:highlight w:val="none"/>
          <w:lang w:val="en-US" w:eastAsia="zh-CN"/>
          <w14:textFill>
            <w14:solidFill>
              <w14:schemeClr w14:val="tx1"/>
            </w14:solidFill>
          </w14:textFill>
        </w:rPr>
        <w:t>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（2）对设备的感应电场</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（3）对互连电缆的感应磁场</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4）对互连电缆的感应电场</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（5）对互连电缆的感应尖峰</w:t>
      </w:r>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w:t>
      </w:r>
    </w:p>
    <w:p>
      <w:pPr>
        <w:pStyle w:val="4"/>
        <w:bidi w:val="0"/>
        <w:ind w:left="992" w:leftChars="0" w:hanging="992" w:firstLineChars="0"/>
        <w:rPr>
          <w:rFonts w:hint="default"/>
          <w:lang w:val="en-US" w:eastAsia="zh-CN"/>
        </w:rPr>
      </w:pPr>
      <w:bookmarkStart w:id="237" w:name="_Toc2067"/>
      <w:r>
        <w:rPr>
          <w:rFonts w:hint="eastAsia"/>
          <w:lang w:val="en-US" w:eastAsia="zh-CN"/>
        </w:rPr>
        <w:t>射频敏感度</w:t>
      </w:r>
      <w:bookmarkEnd w:id="237"/>
    </w:p>
    <w:p>
      <w:pPr>
        <w:pStyle w:val="2"/>
        <w:bidi w:val="0"/>
        <w:ind w:left="0" w:leftChars="0" w:firstLine="0" w:firstLineChars="0"/>
        <w:rPr>
          <w:rFonts w:hint="eastAsia"/>
          <w:lang w:val="en-US" w:eastAsia="zh-CN"/>
        </w:rPr>
      </w:pPr>
      <w:bookmarkStart w:id="238" w:name="_Toc14522"/>
      <w:bookmarkStart w:id="239" w:name="_Toc27181"/>
      <w:bookmarkStart w:id="240" w:name="_Toc1205"/>
      <w:r>
        <w:rPr>
          <w:rFonts w:hint="eastAsia"/>
          <w:lang w:val="en-US" w:eastAsia="zh-CN"/>
        </w:rPr>
        <w:t>试验目的</w:t>
      </w:r>
      <w:bookmarkEnd w:id="238"/>
      <w:bookmarkEnd w:id="239"/>
      <w:bookmarkEnd w:id="240"/>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b/>
      </w:r>
      <w:r>
        <w:rPr>
          <w:rFonts w:hint="eastAsia" w:eastAsia="宋体"/>
          <w:color w:val="000000" w:themeColor="text1"/>
          <w:highlight w:val="none"/>
          <w:lang w:val="en-US" w:eastAsia="zh-CN"/>
          <w14:textFill>
            <w14:solidFill>
              <w14:schemeClr w14:val="tx1"/>
            </w14:solidFill>
          </w14:textFill>
        </w:rPr>
        <w:t>确定受试设备或电缆承受规定耦合电流或空间辐射的能力是否符合相关要求。</w:t>
      </w:r>
    </w:p>
    <w:p>
      <w:pPr>
        <w:pStyle w:val="2"/>
        <w:bidi w:val="0"/>
        <w:ind w:left="0" w:leftChars="0" w:firstLine="0" w:firstLineChars="0"/>
        <w:rPr>
          <w:rFonts w:hint="eastAsia"/>
          <w:lang w:val="en-US" w:eastAsia="zh-CN"/>
        </w:rPr>
      </w:pPr>
      <w:bookmarkStart w:id="241" w:name="_Toc27287"/>
      <w:bookmarkStart w:id="242" w:name="_Toc30897"/>
      <w:bookmarkStart w:id="243" w:name="_Toc3647"/>
      <w:r>
        <w:rPr>
          <w:rFonts w:hint="eastAsia"/>
          <w:lang w:val="en-US" w:eastAsia="zh-CN"/>
        </w:rPr>
        <w:t>试验要求</w:t>
      </w:r>
      <w:bookmarkEnd w:id="241"/>
      <w:bookmarkEnd w:id="242"/>
      <w:bookmarkEnd w:id="243"/>
    </w:p>
    <w:p>
      <w:pPr>
        <w:rPr>
          <w:rFonts w:hint="eastAsia" w:eastAsia="宋体"/>
          <w:color w:val="000000" w:themeColor="text1"/>
          <w:highlight w:val="none"/>
          <w:lang w:val="en-US" w:eastAsia="zh-CN"/>
          <w14:textFill>
            <w14:solidFill>
              <w14:schemeClr w14:val="tx1"/>
            </w14:solidFill>
          </w14:textFill>
        </w:rPr>
      </w:pPr>
      <w:r>
        <w:rPr>
          <w:rFonts w:hint="eastAsia" w:eastAsia="宋体"/>
          <w:i/>
          <w:iCs/>
          <w:color w:val="000000" w:themeColor="text1"/>
          <w:highlight w:val="none"/>
          <w:lang w:val="en-US" w:eastAsia="zh-CN"/>
          <w14:textFill>
            <w14:solidFill>
              <w14:schemeClr w14:val="tx1"/>
            </w14:solidFill>
          </w14:textFill>
        </w:rPr>
        <w:t>MMMMM</w:t>
      </w:r>
      <w:r>
        <w:rPr>
          <w:rFonts w:hint="eastAsia" w:eastAsia="宋体"/>
          <w:color w:val="000000" w:themeColor="text1"/>
          <w:highlight w:val="none"/>
          <w:lang w:val="en-US" w:eastAsia="zh-CN"/>
          <w14:textFill>
            <w14:solidFill>
              <w14:schemeClr w14:val="tx1"/>
            </w14:solidFill>
          </w14:textFill>
        </w:rPr>
        <w:t>安装于飞机</w:t>
      </w:r>
      <w:r>
        <w:rPr>
          <w:rFonts w:hint="eastAsia" w:eastAsia="宋体"/>
          <w:i/>
          <w:iCs/>
          <w:color w:val="000000" w:themeColor="text1"/>
          <w:highlight w:val="none"/>
          <w:lang w:val="en-US" w:eastAsia="zh-CN"/>
          <w14:textFill>
            <w14:solidFill>
              <w14:schemeClr w14:val="tx1"/>
            </w14:solidFill>
          </w14:textFill>
        </w:rPr>
        <w:t>XXX</w:t>
      </w:r>
      <w:r>
        <w:rPr>
          <w:rFonts w:hint="eastAsia" w:eastAsia="宋体"/>
          <w:color w:val="000000" w:themeColor="text1"/>
          <w:highlight w:val="none"/>
          <w:lang w:val="en-US" w:eastAsia="zh-CN"/>
          <w14:textFill>
            <w14:solidFill>
              <w14:schemeClr w14:val="tx1"/>
            </w14:solidFill>
          </w14:textFill>
        </w:rPr>
        <w:t>，应通过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eastAsia="宋体"/>
          <w:color w:val="000000" w:themeColor="text1"/>
          <w:highlight w:val="none"/>
          <w:lang w:val="en-US" w:eastAsia="zh-CN"/>
          <w14:textFill>
            <w14:solidFill>
              <w14:schemeClr w14:val="tx1"/>
            </w14:solidFill>
          </w14:textFill>
        </w:rPr>
        <w:t>DO－160G第20章，</w:t>
      </w:r>
      <w:r>
        <w:rPr>
          <w:rFonts w:hint="eastAsia" w:eastAsia="宋体"/>
          <w:i/>
          <w:iCs/>
          <w:color w:val="000000" w:themeColor="text1"/>
          <w:highlight w:val="none"/>
          <w:lang w:val="en-US" w:eastAsia="zh-CN"/>
          <w14:textFill>
            <w14:solidFill>
              <w14:schemeClr w14:val="tx1"/>
            </w14:solidFill>
          </w14:textFill>
        </w:rPr>
        <w:t>X</w:t>
      </w:r>
      <w:r>
        <w:rPr>
          <w:rFonts w:hint="eastAsia" w:eastAsia="宋体"/>
          <w:color w:val="000000" w:themeColor="text1"/>
          <w:highlight w:val="none"/>
          <w:lang w:val="en-US" w:eastAsia="zh-CN"/>
          <w14:textFill>
            <w14:solidFill>
              <w14:schemeClr w14:val="tx1"/>
            </w14:solidFill>
          </w14:textFill>
        </w:rPr>
        <w:t>类规定的传导射敏感度和</w:t>
      </w:r>
      <w:r>
        <w:rPr>
          <w:rFonts w:hint="eastAsia"/>
          <w:i/>
          <w:iCs/>
          <w:color w:val="000000" w:themeColor="text1"/>
          <w:highlight w:val="none"/>
          <w:lang w:val="en-US" w:eastAsia="zh-CN"/>
          <w14:textFill>
            <w14:solidFill>
              <w14:schemeClr w14:val="tx1"/>
            </w14:solidFill>
          </w14:textFill>
        </w:rPr>
        <w:t>X</w:t>
      </w:r>
      <w:r>
        <w:rPr>
          <w:rFonts w:hint="eastAsia" w:eastAsia="宋体"/>
          <w:color w:val="000000" w:themeColor="text1"/>
          <w:highlight w:val="none"/>
          <w:lang w:val="en-US" w:eastAsia="zh-CN"/>
          <w14:textFill>
            <w14:solidFill>
              <w14:schemeClr w14:val="tx1"/>
            </w14:solidFill>
          </w14:textFill>
        </w:rPr>
        <w:t>类规定的辐射敏感度。此类试验考核</w:t>
      </w:r>
      <w:r>
        <w:rPr>
          <w:rFonts w:hint="eastAsia" w:eastAsia="宋体"/>
          <w:i/>
          <w:iCs/>
          <w:color w:val="000000" w:themeColor="text1"/>
          <w:highlight w:val="none"/>
          <w:lang w:val="en-US" w:eastAsia="zh-CN"/>
          <w14:textFill>
            <w14:solidFill>
              <w14:schemeClr w14:val="tx1"/>
            </w14:solidFill>
          </w14:textFill>
        </w:rPr>
        <w:t>MMMMM</w:t>
      </w:r>
      <w:r>
        <w:rPr>
          <w:rFonts w:hint="eastAsia" w:eastAsia="宋体"/>
          <w:color w:val="000000" w:themeColor="text1"/>
          <w:highlight w:val="none"/>
          <w:lang w:val="en-US" w:eastAsia="zh-CN"/>
          <w14:textFill>
            <w14:solidFill>
              <w14:schemeClr w14:val="tx1"/>
            </w14:solidFill>
          </w14:textFill>
        </w:rPr>
        <w:t>在</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_Ref11402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规定的传导敏感度和</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_Ref11435 \h </w:instrText>
      </w:r>
      <w:r>
        <w:rPr>
          <w:rFonts w:hint="eastAsia"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规定的辐射敏感度下的性能特征。</w:t>
      </w:r>
    </w:p>
    <w:p>
      <w:pPr>
        <w:pStyle w:val="11"/>
        <w:ind w:left="0" w:leftChars="0" w:firstLine="0" w:firstLineChars="0"/>
        <w:rPr>
          <w:rFonts w:hint="default"/>
          <w:color w:val="000000" w:themeColor="text1"/>
          <w:highlight w:val="none"/>
          <w:lang w:val="en-US" w:eastAsia="zh-CN"/>
          <w14:textFill>
            <w14:solidFill>
              <w14:schemeClr w14:val="tx1"/>
            </w14:solidFill>
          </w14:textFill>
        </w:rPr>
      </w:pPr>
      <w:bookmarkStart w:id="244" w:name="_Ref11402"/>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244"/>
      <w:bookmarkStart w:id="245" w:name="_Toc2667"/>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传导敏感度试验条件</w:t>
      </w:r>
      <w:bookmarkEnd w:id="245"/>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16"/>
        <w:gridCol w:w="47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b/>
                <w:bCs/>
                <w:color w:val="000000" w:themeColor="text1"/>
                <w:sz w:val="21"/>
                <w:szCs w:val="21"/>
                <w:highlight w:val="none"/>
                <w14:textFill>
                  <w14:solidFill>
                    <w14:schemeClr w14:val="tx1"/>
                  </w14:solidFill>
                </w14:textFill>
                <w14:ligatures w14:val="none"/>
              </w:rPr>
            </w:pPr>
            <w:bookmarkStart w:id="246" w:name="_Hlk167894894"/>
            <w:r>
              <w:rPr>
                <w:rFonts w:hint="eastAsia" w:ascii="宋体" w:hAnsi="宋体" w:eastAsia="宋体" w:cs="Times New Roman"/>
                <w:b/>
                <w:bCs/>
                <w:color w:val="000000" w:themeColor="text1"/>
                <w:sz w:val="21"/>
                <w:szCs w:val="21"/>
                <w:highlight w:val="none"/>
                <w14:textFill>
                  <w14:solidFill>
                    <w14:schemeClr w14:val="tx1"/>
                  </w14:solidFill>
                </w14:textFill>
                <w14:ligatures w14:val="none"/>
              </w:rPr>
              <w:t>频率（</w:t>
            </w:r>
            <w:r>
              <w:rPr>
                <w:rFonts w:ascii="宋体" w:hAnsi="宋体" w:eastAsia="宋体" w:cs="Times New Roman"/>
                <w:b/>
                <w:bCs/>
                <w:color w:val="000000" w:themeColor="text1"/>
                <w:sz w:val="21"/>
                <w:szCs w:val="21"/>
                <w:highlight w:val="none"/>
                <w14:textFill>
                  <w14:solidFill>
                    <w14:schemeClr w14:val="tx1"/>
                  </w14:solidFill>
                </w14:textFill>
                <w14:ligatures w14:val="none"/>
              </w:rPr>
              <w:t>MHz</w:t>
            </w:r>
            <w:r>
              <w:rPr>
                <w:rFonts w:hint="eastAsia" w:ascii="宋体" w:hAnsi="宋体" w:eastAsia="宋体" w:cs="Times New Roman"/>
                <w:b/>
                <w:bCs/>
                <w:color w:val="000000" w:themeColor="text1"/>
                <w:sz w:val="21"/>
                <w:szCs w:val="21"/>
                <w:highlight w:val="none"/>
                <w14:textFill>
                  <w14:solidFill>
                    <w14:schemeClr w14:val="tx1"/>
                  </w14:solidFill>
                </w14:textFill>
                <w14:ligatures w14:val="none"/>
              </w:rPr>
              <w:t>）</w:t>
            </w:r>
          </w:p>
        </w:tc>
        <w:tc>
          <w:tcPr>
            <w:tcW w:w="2566" w:type="pct"/>
            <w:tcBorders>
              <w:top w:val="single" w:color="auto" w:sz="12"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b/>
                <w:bCs/>
                <w:color w:val="000000" w:themeColor="text1"/>
                <w:sz w:val="21"/>
                <w:szCs w:val="21"/>
                <w:highlight w:val="none"/>
                <w14:textFill>
                  <w14:solidFill>
                    <w14:schemeClr w14:val="tx1"/>
                  </w14:solidFill>
                </w14:textFill>
                <w14:ligatures w14:val="none"/>
              </w:rPr>
            </w:pPr>
            <w:r>
              <w:rPr>
                <w:rFonts w:hint="eastAsia" w:ascii="宋体" w:hAnsi="宋体" w:eastAsia="宋体" w:cs="Times New Roman"/>
                <w:b/>
                <w:bCs/>
                <w:color w:val="000000" w:themeColor="text1"/>
                <w:sz w:val="21"/>
                <w:szCs w:val="21"/>
                <w:highlight w:val="none"/>
                <w14:textFill>
                  <w14:solidFill>
                    <w14:schemeClr w14:val="tx1"/>
                  </w14:solidFill>
                </w14:textFill>
                <w14:ligatures w14:val="none"/>
              </w:rPr>
              <w:t>电平（</w:t>
            </w:r>
            <w:r>
              <w:rPr>
                <w:rFonts w:ascii="宋体" w:hAnsi="宋体" w:eastAsia="宋体" w:cs="Times New Roman"/>
                <w:b/>
                <w:bCs/>
                <w:color w:val="000000" w:themeColor="text1"/>
                <w:sz w:val="21"/>
                <w:szCs w:val="21"/>
                <w:highlight w:val="none"/>
                <w14:textFill>
                  <w14:solidFill>
                    <w14:schemeClr w14:val="tx1"/>
                  </w14:solidFill>
                </w14:textFill>
                <w14:ligatures w14:val="none"/>
              </w:rPr>
              <w:t>mA)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0.01</w:t>
            </w:r>
          </w:p>
        </w:tc>
        <w:tc>
          <w:tcPr>
            <w:tcW w:w="2566" w:type="pct"/>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0.5</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1</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30</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400</w:t>
            </w:r>
          </w:p>
        </w:tc>
        <w:tc>
          <w:tcPr>
            <w:tcW w:w="2566" w:type="pct"/>
            <w:tcBorders>
              <w:top w:val="single" w:color="auto" w:sz="6"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宋体" w:hAnsi="宋体" w:eastAsia="宋体" w:cs="Times New Roman"/>
                <w:i/>
                <w:iCs/>
                <w:color w:val="000000" w:themeColor="text1"/>
                <w:sz w:val="21"/>
                <w:szCs w:val="21"/>
                <w:highlight w:val="none"/>
                <w14:textFill>
                  <w14:solidFill>
                    <w14:schemeClr w14:val="tx1"/>
                  </w14:solidFill>
                </w14:textFill>
                <w14:ligatures w14:val="none"/>
              </w:rPr>
              <w:t>32</w:t>
            </w:r>
          </w:p>
        </w:tc>
      </w:tr>
      <w:bookmarkEnd w:id="246"/>
    </w:tbl>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247" w:name="_Ref11435"/>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247"/>
      <w:bookmarkStart w:id="248" w:name="_Toc3074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射频敏感度试验条件</w:t>
      </w:r>
      <w:bookmarkEnd w:id="248"/>
    </w:p>
    <w:tbl>
      <w:tblPr>
        <w:tblStyle w:val="29"/>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highlight w:val="none"/>
                <w14:textFill>
                  <w14:solidFill>
                    <w14:schemeClr w14:val="tx1"/>
                  </w14:solidFill>
                </w14:textFill>
                <w14:ligatures w14:val="none"/>
              </w:rPr>
              <w:t>频率（</w:t>
            </w:r>
            <w:r>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t>MHz</w:t>
            </w:r>
            <w:r>
              <w:rPr>
                <w:rFonts w:hint="eastAsia" w:ascii="Times New Roman" w:hAnsi="Times New Roman" w:eastAsia="宋体" w:cs="Times New Roman"/>
                <w:b/>
                <w:bCs/>
                <w:color w:val="000000" w:themeColor="text1"/>
                <w:sz w:val="21"/>
                <w:szCs w:val="21"/>
                <w:highlight w:val="none"/>
                <w14:textFill>
                  <w14:solidFill>
                    <w14:schemeClr w14:val="tx1"/>
                  </w14:solidFill>
                </w14:textFill>
                <w14:ligatures w14:val="none"/>
              </w:rPr>
              <w:t>）</w:t>
            </w:r>
          </w:p>
        </w:tc>
        <w:tc>
          <w:tcPr>
            <w:tcW w:w="5816" w:type="dxa"/>
            <w:gridSpan w:val="2"/>
            <w:tcBorders>
              <w:top w:val="single" w:color="auto" w:sz="12" w:space="0"/>
              <w:left w:val="single" w:color="auto" w:sz="6"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highlight w:val="none"/>
                <w14:textFill>
                  <w14:solidFill>
                    <w14:schemeClr w14:val="tx1"/>
                  </w14:solidFill>
                </w14:textFill>
                <w14:ligatures w14:val="none"/>
              </w:rPr>
              <w:t>电平（</w:t>
            </w:r>
            <w:r>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t>V/m)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p>
        </w:tc>
        <w:tc>
          <w:tcPr>
            <w:tcW w:w="2835" w:type="dxa"/>
            <w:tcBorders>
              <w:top w:val="single" w:color="auto" w:sz="4"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t>CW/SW</w:t>
            </w:r>
          </w:p>
        </w:tc>
        <w:tc>
          <w:tcPr>
            <w:tcW w:w="2981" w:type="dxa"/>
            <w:tcBorders>
              <w:top w:val="single" w:color="auto" w:sz="4"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b/>
                <w:bCs/>
                <w:color w:val="000000" w:themeColor="text1"/>
                <w:sz w:val="21"/>
                <w:szCs w:val="21"/>
                <w:highlight w:val="none"/>
                <w14:textFill>
                  <w14:solidFill>
                    <w14:schemeClr w14:val="tx1"/>
                  </w14:solidFill>
                </w14:textFill>
                <w14:ligatures w14:val="none"/>
              </w:rPr>
              <w:t>PM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100MHz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400MHz</w:t>
            </w:r>
          </w:p>
        </w:tc>
        <w:tc>
          <w:tcPr>
            <w:tcW w:w="2835" w:type="dxa"/>
            <w:tcBorders>
              <w:top w:val="single" w:color="auto"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50</w:t>
            </w:r>
          </w:p>
        </w:tc>
        <w:tc>
          <w:tcPr>
            <w:tcW w:w="2981" w:type="dxa"/>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400MHz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700MHz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25</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700MHz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1GHz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2GHz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4GHz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4GHz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6GHz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6GHz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8GHz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12GHz</w:t>
            </w: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w:t>
            </w: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t>1000</w:t>
            </w:r>
          </w:p>
        </w:tc>
      </w:tr>
    </w:tbl>
    <w:p>
      <w:pPr>
        <w:pStyle w:val="2"/>
        <w:bidi w:val="0"/>
        <w:ind w:left="0" w:leftChars="0" w:firstLine="0" w:firstLineChars="0"/>
        <w:rPr>
          <w:rFonts w:hint="eastAsia"/>
          <w:lang w:eastAsia="zh-CN"/>
        </w:rPr>
      </w:pPr>
      <w:bookmarkStart w:id="249" w:name="_Toc7002"/>
      <w:r>
        <w:rPr>
          <w:rFonts w:hint="eastAsia"/>
          <w:lang w:val="en-US" w:eastAsia="zh-CN"/>
        </w:rPr>
        <w:t>受试/陪试设备</w:t>
      </w:r>
      <w:bookmarkEnd w:id="249"/>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250" w:name="_Toc17070"/>
      <w:r>
        <w:rPr>
          <w:rFonts w:hint="eastAsia"/>
          <w:lang w:val="en-US" w:eastAsia="zh-CN"/>
        </w:rPr>
        <w:t>试验设备、测试设备及要求</w:t>
      </w:r>
      <w:bookmarkEnd w:id="250"/>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251" w:name="_Toc2321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51"/>
    </w:p>
    <w:tbl>
      <w:tblPr>
        <w:tblStyle w:val="30"/>
        <w:tblW w:w="4828"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427"/>
        <w:gridCol w:w="969"/>
        <w:gridCol w:w="1465"/>
        <w:gridCol w:w="2489"/>
        <w:gridCol w:w="1827"/>
        <w:gridCol w:w="723"/>
        <w:gridCol w:w="1067"/>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38"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序号</w:t>
            </w:r>
          </w:p>
        </w:tc>
        <w:tc>
          <w:tcPr>
            <w:tcW w:w="54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设备名称</w:t>
            </w:r>
          </w:p>
        </w:tc>
        <w:tc>
          <w:tcPr>
            <w:tcW w:w="81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用途</w:t>
            </w:r>
          </w:p>
        </w:tc>
        <w:tc>
          <w:tcPr>
            <w:tcW w:w="1388"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设备型号</w:t>
            </w:r>
          </w:p>
        </w:tc>
        <w:tc>
          <w:tcPr>
            <w:tcW w:w="1018"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技术要求/精度</w:t>
            </w:r>
          </w:p>
        </w:tc>
        <w:tc>
          <w:tcPr>
            <w:tcW w:w="403"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eastAsia" w:cs="Times New Roman"/>
                <w:b/>
                <w:bCs/>
                <w:color w:val="000000" w:themeColor="text1"/>
                <w:sz w:val="21"/>
                <w:szCs w:val="21"/>
                <w:highlight w:val="none"/>
                <w:lang w:val="en-US" w:eastAsia="zh-CN"/>
                <w14:textFill>
                  <w14:solidFill>
                    <w14:schemeClr w14:val="tx1"/>
                  </w14:solidFill>
                </w14:textFill>
              </w:rPr>
              <w:t>数量</w:t>
            </w:r>
          </w:p>
        </w:tc>
        <w:tc>
          <w:tcPr>
            <w:tcW w:w="59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传导抗扰度测试系统</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输出传导波形</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频</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率准确度，允差±</w:t>
            </w:r>
            <w:r>
              <w:rPr>
                <w:rFonts w:ascii="Times New Roman" w:hAnsi="Times New Roman" w:eastAsia="宋体" w:cs="Times New Roman"/>
                <w:i/>
                <w:iCs/>
                <w:color w:val="000000" w:themeColor="text1"/>
                <w:sz w:val="21"/>
                <w:szCs w:val="21"/>
                <w:highlight w:val="none"/>
                <w14:textFill>
                  <w14:solidFill>
                    <w14:schemeClr w14:val="tx1"/>
                  </w14:solidFill>
                </w14:textFill>
              </w:rPr>
              <w:t>0.0025%</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，功率准确度，±</w:t>
            </w:r>
            <w:r>
              <w:rPr>
                <w:rFonts w:ascii="Times New Roman" w:hAnsi="Times New Roman" w:eastAsia="宋体" w:cs="Times New Roman"/>
                <w:i/>
                <w:iCs/>
                <w:color w:val="000000" w:themeColor="text1"/>
                <w:sz w:val="21"/>
                <w:szCs w:val="21"/>
                <w:highlight w:val="none"/>
                <w14:textFill>
                  <w14:solidFill>
                    <w14:schemeClr w14:val="tx1"/>
                  </w14:solidFill>
                </w14:textFill>
              </w:rPr>
              <w:t>1dB</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功率放大器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信号放大</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w:t>
            </w:r>
            <w:r>
              <w:rPr>
                <w:rFonts w:ascii="Times New Roman" w:hAnsi="Times New Roman" w:eastAsia="宋体" w:cs="Times New Roman"/>
                <w:i/>
                <w:iCs/>
                <w:color w:val="000000" w:themeColor="text1"/>
                <w:sz w:val="21"/>
                <w:szCs w:val="21"/>
                <w:highlight w:val="none"/>
                <w14:textFill>
                  <w14:solidFill>
                    <w14:schemeClr w14:val="tx1"/>
                  </w14:solidFill>
                </w14:textFill>
              </w:rPr>
              <w:t>功率增益≥53dB；频率的二次谐波＜-15dBc；输入端口电压驻波比＜2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定向耦合器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传导敏感度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测试</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精度：耦合度±</w:t>
            </w:r>
            <w:r>
              <w:rPr>
                <w:rFonts w:ascii="Times New Roman" w:hAnsi="Times New Roman" w:eastAsia="宋体" w:cs="Times New Roman"/>
                <w:i/>
                <w:iCs/>
                <w:color w:val="000000" w:themeColor="text1"/>
                <w:sz w:val="21"/>
                <w:szCs w:val="21"/>
                <w:highlight w:val="none"/>
                <w14:textFill>
                  <w14:solidFill>
                    <w14:schemeClr w14:val="tx1"/>
                  </w14:solidFill>
                </w14:textFill>
              </w:rPr>
              <w:t>1dB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；插损≤</w:t>
            </w:r>
            <w:r>
              <w:rPr>
                <w:rFonts w:ascii="Times New Roman" w:hAnsi="Times New Roman" w:eastAsia="宋体" w:cs="Times New Roman"/>
                <w:i/>
                <w:iCs/>
                <w:color w:val="000000" w:themeColor="text1"/>
                <w:sz w:val="21"/>
                <w:szCs w:val="21"/>
                <w:highlight w:val="none"/>
                <w14:textFill>
                  <w14:solidFill>
                    <w14:schemeClr w14:val="tx1"/>
                  </w14:solidFill>
                </w14:textFill>
              </w:rPr>
              <w:t>0.6dB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；驻波比≤</w:t>
            </w:r>
            <w:r>
              <w:rPr>
                <w:rFonts w:ascii="Times New Roman" w:hAnsi="Times New Roman" w:eastAsia="宋体" w:cs="Times New Roman"/>
                <w:i/>
                <w:iCs/>
                <w:color w:val="000000" w:themeColor="text1"/>
                <w:sz w:val="21"/>
                <w:szCs w:val="21"/>
                <w:highlight w:val="none"/>
                <w14:textFill>
                  <w14:solidFill>
                    <w14:schemeClr w14:val="tx1"/>
                  </w14:solidFill>
                </w14:textFill>
              </w:rPr>
              <w:t>1.2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频谱仪</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接收测试数据</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频率精度±</w:t>
            </w:r>
            <w:r>
              <w:rPr>
                <w:rFonts w:ascii="Times New Roman" w:hAnsi="Times New Roman" w:eastAsia="宋体" w:cs="Times New Roman"/>
                <w:i/>
                <w:iCs/>
                <w:color w:val="000000" w:themeColor="text1"/>
                <w:sz w:val="21"/>
                <w:szCs w:val="21"/>
                <w:highlight w:val="none"/>
                <w14:textFill>
                  <w14:solidFill>
                    <w14:schemeClr w14:val="tx1"/>
                  </w14:solidFill>
                </w14:textFill>
              </w:rPr>
              <w:t>0.5%</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电流探头</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监测电流波形</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频率范围：10kHz~500MHz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电流注入探头</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注入传导敏感度信号</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频率范围：</w:t>
            </w:r>
            <w:r>
              <w:rPr>
                <w:rFonts w:ascii="Times New Roman" w:hAnsi="Times New Roman" w:eastAsia="宋体" w:cs="Times New Roman"/>
                <w:i/>
                <w:iCs/>
                <w:color w:val="000000" w:themeColor="text1"/>
                <w:sz w:val="21"/>
                <w:szCs w:val="21"/>
                <w:highlight w:val="none"/>
                <w14:textFill>
                  <w14:solidFill>
                    <w14:schemeClr w14:val="tx1"/>
                  </w14:solidFill>
                </w14:textFill>
              </w:rPr>
              <w:t>2MHz~500MHz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电流注入钳</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监测电流波形</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频率范围：</w:t>
            </w:r>
            <w:r>
              <w:rPr>
                <w:rFonts w:ascii="Times New Roman" w:hAnsi="Times New Roman" w:eastAsia="宋体" w:cs="Times New Roman"/>
                <w:i/>
                <w:iCs/>
                <w:color w:val="000000" w:themeColor="text1"/>
                <w:sz w:val="21"/>
                <w:szCs w:val="21"/>
                <w:highlight w:val="none"/>
                <w14:textFill>
                  <w14:solidFill>
                    <w14:schemeClr w14:val="tx1"/>
                  </w14:solidFill>
                </w14:textFill>
              </w:rPr>
              <w:t>4kHz~100MHz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人工电源网络</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输出稳定电压</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数量</w:t>
            </w:r>
            <w:r>
              <w:rPr>
                <w:rFonts w:ascii="Times New Roman" w:hAnsi="Times New Roman" w:eastAsia="宋体" w:cs="Times New Roman"/>
                <w:i/>
                <w:iCs/>
                <w:color w:val="000000" w:themeColor="text1"/>
                <w:sz w:val="21"/>
                <w:szCs w:val="21"/>
                <w:highlight w:val="none"/>
                <w14:textFill>
                  <w14:solidFill>
                    <w14:schemeClr w14:val="tx1"/>
                  </w14:solidFill>
                </w14:textFill>
              </w:rPr>
              <w:t>2</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阻抗曲线满足</w:t>
            </w:r>
            <w:r>
              <w:rPr>
                <w:rFonts w:ascii="Times New Roman" w:hAnsi="Times New Roman" w:eastAsia="宋体" w:cs="Times New Roman"/>
                <w:i/>
                <w:iCs/>
                <w:color w:val="000000" w:themeColor="text1"/>
                <w:sz w:val="21"/>
                <w:szCs w:val="21"/>
                <w:highlight w:val="none"/>
                <w14:textFill>
                  <w14:solidFill>
                    <w14:schemeClr w14:val="tx1"/>
                  </w14:solidFill>
                </w14:textFill>
              </w:rPr>
              <w:t>RTCA/DO-160G</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标准图</w:t>
            </w:r>
            <w:r>
              <w:rPr>
                <w:rFonts w:ascii="Times New Roman" w:hAnsi="Times New Roman" w:eastAsia="宋体" w:cs="Times New Roman"/>
                <w:i/>
                <w:iCs/>
                <w:color w:val="000000" w:themeColor="text1"/>
                <w:sz w:val="21"/>
                <w:szCs w:val="21"/>
                <w:highlight w:val="none"/>
                <w14:textFill>
                  <w14:solidFill>
                    <w14:schemeClr w14:val="tx1"/>
                  </w14:solidFill>
                </w14:textFill>
              </w:rPr>
              <w:t>20-1</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要求</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负载</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匹配阻抗网路</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数量</w:t>
            </w:r>
            <w:r>
              <w:rPr>
                <w:rFonts w:ascii="Times New Roman" w:hAnsi="Times New Roman" w:eastAsia="宋体" w:cs="Times New Roman"/>
                <w:i/>
                <w:iCs/>
                <w:color w:val="000000" w:themeColor="text1"/>
                <w:sz w:val="21"/>
                <w:szCs w:val="21"/>
                <w:highlight w:val="none"/>
                <w14:textFill>
                  <w14:solidFill>
                    <w14:schemeClr w14:val="tx1"/>
                  </w14:solidFill>
                </w14:textFill>
              </w:rPr>
              <w:t>2</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w:t>
            </w:r>
            <w:r>
              <w:rPr>
                <w:rFonts w:ascii="Times New Roman" w:hAnsi="Times New Roman" w:eastAsia="宋体" w:cs="Times New Roman"/>
                <w:i/>
                <w:iCs/>
                <w:color w:val="000000" w:themeColor="text1"/>
                <w:sz w:val="21"/>
                <w:szCs w:val="21"/>
                <w:highlight w:val="none"/>
                <w14:textFill>
                  <w14:solidFill>
                    <w14:schemeClr w14:val="tx1"/>
                  </w14:solidFill>
                </w14:textFill>
              </w:rPr>
              <w:t>VSWR</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衰减器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信号衰减</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w:t>
            </w:r>
            <w:r>
              <w:rPr>
                <w:rFonts w:ascii="Times New Roman" w:hAnsi="Times New Roman" w:eastAsia="宋体" w:cs="Times New Roman"/>
                <w:i/>
                <w:iCs/>
                <w:color w:val="000000" w:themeColor="text1"/>
                <w:sz w:val="21"/>
                <w:szCs w:val="21"/>
                <w:highlight w:val="none"/>
                <w14:textFill>
                  <w14:solidFill>
                    <w14:schemeClr w14:val="tx1"/>
                  </w14:solidFill>
                </w14:textFill>
              </w:rPr>
              <w:t>1.5dB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衰减，驻波比≤</w:t>
            </w:r>
            <w:r>
              <w:rPr>
                <w:rFonts w:ascii="Times New Roman" w:hAnsi="Times New Roman" w:eastAsia="宋体" w:cs="Times New Roman"/>
                <w:i/>
                <w:iCs/>
                <w:color w:val="000000" w:themeColor="text1"/>
                <w:sz w:val="21"/>
                <w:szCs w:val="21"/>
                <w:highlight w:val="none"/>
                <w14:textFill>
                  <w14:solidFill>
                    <w14:schemeClr w14:val="tx1"/>
                  </w14:solidFill>
                </w14:textFill>
              </w:rPr>
              <w:t>1.5</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探头校准夹具</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波形校验</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精度：插入损耗最大</w:t>
            </w:r>
            <w:r>
              <w:rPr>
                <w:rFonts w:ascii="Times New Roman" w:hAnsi="Times New Roman" w:eastAsia="宋体" w:cs="Times New Roman"/>
                <w:i/>
                <w:iCs/>
                <w:color w:val="000000" w:themeColor="text1"/>
                <w:sz w:val="21"/>
                <w:szCs w:val="21"/>
                <w:highlight w:val="none"/>
                <w14:textFill>
                  <w14:solidFill>
                    <w14:schemeClr w14:val="tx1"/>
                  </w14:solidFill>
                </w14:textFill>
              </w:rPr>
              <w:t>2.20dBc@500MHz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终端负载</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匹配阻抗</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w:t>
            </w:r>
            <w:r>
              <w:rPr>
                <w:rFonts w:ascii="Times New Roman" w:hAnsi="Times New Roman" w:eastAsia="宋体" w:cs="Times New Roman"/>
                <w:i/>
                <w:iCs/>
                <w:color w:val="000000" w:themeColor="text1"/>
                <w:sz w:val="21"/>
                <w:szCs w:val="21"/>
                <w:highlight w:val="none"/>
                <w14:textFill>
                  <w14:solidFill>
                    <w14:schemeClr w14:val="tx1"/>
                  </w14:solidFill>
                </w14:textFill>
              </w:rPr>
              <w:t>±2Ω</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驻波比：＜1.2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空盒气压表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监测实验室大气压</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w:t>
            </w:r>
            <w:r>
              <w:rPr>
                <w:rFonts w:ascii="Times New Roman" w:hAnsi="Times New Roman" w:eastAsia="宋体" w:cs="Times New Roman"/>
                <w:i/>
                <w:iCs/>
                <w:color w:val="000000" w:themeColor="text1"/>
                <w:sz w:val="21"/>
                <w:szCs w:val="21"/>
                <w:highlight w:val="none"/>
                <w14:textFill>
                  <w14:solidFill>
                    <w14:schemeClr w14:val="tx1"/>
                  </w14:solidFill>
                </w14:textFill>
              </w:rPr>
              <w:t>2.5hPa</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温湿度计</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监测温度、湿度</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温度精度：±</w:t>
            </w:r>
            <w:r>
              <w:rPr>
                <w:rFonts w:ascii="Times New Roman" w:hAnsi="Times New Roman" w:eastAsia="宋体" w:cs="Times New Roman"/>
                <w:i/>
                <w:iCs/>
                <w:color w:val="000000" w:themeColor="text1"/>
                <w:sz w:val="21"/>
                <w:szCs w:val="21"/>
                <w:highlight w:val="none"/>
                <w14:textFill>
                  <w14:solidFill>
                    <w14:schemeClr w14:val="tx1"/>
                  </w14:solidFill>
                </w14:textFill>
              </w:rPr>
              <w:t>2</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湿度精度：±</w:t>
            </w:r>
            <w:r>
              <w:rPr>
                <w:rFonts w:ascii="Times New Roman" w:hAnsi="Times New Roman" w:eastAsia="宋体" w:cs="Times New Roman"/>
                <w:i/>
                <w:iCs/>
                <w:color w:val="000000" w:themeColor="text1"/>
                <w:sz w:val="21"/>
                <w:szCs w:val="21"/>
                <w:highlight w:val="none"/>
                <w14:textFill>
                  <w14:solidFill>
                    <w14:schemeClr w14:val="tx1"/>
                  </w14:solidFill>
                </w14:textFill>
              </w:rPr>
              <w:t>5%RH</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万用表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检测电压</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w:t>
            </w:r>
            <w:r>
              <w:rPr>
                <w:rFonts w:ascii="Times New Roman" w:hAnsi="Times New Roman" w:eastAsia="宋体" w:cs="Times New Roman"/>
                <w:i/>
                <w:iCs/>
                <w:color w:val="000000" w:themeColor="text1"/>
                <w:sz w:val="21"/>
                <w:szCs w:val="21"/>
                <w:highlight w:val="none"/>
                <w14:textFill>
                  <w14:solidFill>
                    <w14:schemeClr w14:val="tx1"/>
                  </w14:solidFill>
                </w14:textFill>
              </w:rPr>
              <w:t>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钢直尺</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测量长度</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w:t>
            </w:r>
            <w:r>
              <w:rPr>
                <w:rFonts w:ascii="Times New Roman" w:hAnsi="Times New Roman" w:eastAsia="宋体" w:cs="Times New Roman"/>
                <w:i/>
                <w:iCs/>
                <w:color w:val="000000" w:themeColor="text1"/>
                <w:sz w:val="21"/>
                <w:szCs w:val="21"/>
                <w:highlight w:val="none"/>
                <w14:textFill>
                  <w14:solidFill>
                    <w14:schemeClr w14:val="tx1"/>
                  </w14:solidFill>
                </w14:textFill>
              </w:rPr>
              <w:t>5mm</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直流电阻测试仪</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检测搭接电阻</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w:t>
            </w:r>
            <w:r>
              <w:rPr>
                <w:rFonts w:ascii="Times New Roman" w:hAnsi="Times New Roman" w:eastAsia="宋体" w:cs="Times New Roman"/>
                <w:i/>
                <w:iCs/>
                <w:color w:val="000000" w:themeColor="text1"/>
                <w:sz w:val="21"/>
                <w:szCs w:val="21"/>
                <w:highlight w:val="none"/>
                <w14:textFill>
                  <w14:solidFill>
                    <w14:schemeClr w14:val="tx1"/>
                  </w14:solidFill>
                </w14:textFill>
              </w:rPr>
              <w:t>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双极性电源</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供电</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输出电压误差≤</w:t>
            </w:r>
            <w:r>
              <w:rPr>
                <w:rFonts w:ascii="Times New Roman" w:hAnsi="Times New Roman" w:eastAsia="宋体" w:cs="Times New Roman"/>
                <w:i/>
                <w:iCs/>
                <w:color w:val="000000" w:themeColor="text1"/>
                <w:sz w:val="21"/>
                <w:szCs w:val="21"/>
                <w:highlight w:val="none"/>
                <w14:textFill>
                  <w14:solidFill>
                    <w14:schemeClr w14:val="tx1"/>
                  </w14:solidFill>
                </w14:textFill>
              </w:rPr>
              <w:t>0.1V</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输出电流误差±</w:t>
            </w:r>
            <w:r>
              <w:rPr>
                <w:rFonts w:ascii="Times New Roman" w:hAnsi="Times New Roman" w:eastAsia="宋体" w:cs="Times New Roman"/>
                <w:i/>
                <w:iCs/>
                <w:color w:val="000000" w:themeColor="text1"/>
                <w:sz w:val="21"/>
                <w:szCs w:val="21"/>
                <w:highlight w:val="none"/>
                <w14:textFill>
                  <w14:solidFill>
                    <w14:schemeClr w14:val="tx1"/>
                  </w14:solidFill>
                </w14:textFill>
              </w:rPr>
              <w:t>0.04A</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信号发生器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输出辐射波形</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right="-1" w:righ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频率准确度允差标称值±</w:t>
            </w:r>
            <w:r>
              <w:rPr>
                <w:rFonts w:ascii="Times New Roman" w:hAnsi="Times New Roman" w:eastAsia="宋体" w:cs="Times New Roman"/>
                <w:i/>
                <w:iCs/>
                <w:color w:val="000000" w:themeColor="text1"/>
                <w:sz w:val="21"/>
                <w:szCs w:val="21"/>
                <w:highlight w:val="none"/>
                <w14:textFill>
                  <w14:solidFill>
                    <w14:schemeClr w14:val="tx1"/>
                  </w14:solidFill>
                </w14:textFill>
              </w:rPr>
              <w:t>0.00021%</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；电平准确度允差±</w:t>
            </w:r>
            <w:r>
              <w:rPr>
                <w:rFonts w:ascii="Times New Roman" w:hAnsi="Times New Roman" w:eastAsia="宋体" w:cs="Times New Roman"/>
                <w:i/>
                <w:iCs/>
                <w:color w:val="000000" w:themeColor="text1"/>
                <w:sz w:val="21"/>
                <w:szCs w:val="21"/>
                <w:highlight w:val="none"/>
                <w14:textFill>
                  <w14:solidFill>
                    <w14:schemeClr w14:val="tx1"/>
                  </w14:solidFill>
                </w14:textFill>
              </w:rPr>
              <w:t>0.9dB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；相对电平准确度≤±</w:t>
            </w:r>
            <w:r>
              <w:rPr>
                <w:rFonts w:ascii="Times New Roman" w:hAnsi="Times New Roman" w:eastAsia="宋体" w:cs="Times New Roman"/>
                <w:i/>
                <w:iCs/>
                <w:color w:val="000000" w:themeColor="text1"/>
                <w:sz w:val="21"/>
                <w:szCs w:val="21"/>
                <w:highlight w:val="none"/>
                <w14:textFill>
                  <w14:solidFill>
                    <w14:schemeClr w14:val="tx1"/>
                  </w14:solidFill>
                </w14:textFill>
              </w:rPr>
              <w:t>3dB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 xml:space="preserve"> PM</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相偏准确度最大允差±</w:t>
            </w:r>
            <w:r>
              <w:rPr>
                <w:rFonts w:ascii="Times New Roman" w:hAnsi="Times New Roman" w:eastAsia="宋体" w:cs="Times New Roman"/>
                <w:i/>
                <w:iCs/>
                <w:color w:val="000000" w:themeColor="text1"/>
                <w:sz w:val="21"/>
                <w:szCs w:val="21"/>
                <w:highlight w:val="none"/>
                <w14:textFill>
                  <w14:solidFill>
                    <w14:schemeClr w14:val="tx1"/>
                  </w14:solidFill>
                </w14:textFill>
              </w:rPr>
              <w:t>5%</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；调制解调失真最大允差±</w:t>
            </w:r>
            <w:r>
              <w:rPr>
                <w:rFonts w:ascii="Times New Roman" w:hAnsi="Times New Roman" w:eastAsia="宋体" w:cs="Times New Roman"/>
                <w:i/>
                <w:iCs/>
                <w:color w:val="000000" w:themeColor="text1"/>
                <w:sz w:val="21"/>
                <w:szCs w:val="21"/>
                <w:highlight w:val="none"/>
                <w14:textFill>
                  <w14:solidFill>
                    <w14:schemeClr w14:val="tx1"/>
                  </w14:solidFill>
                </w14:textFill>
              </w:rPr>
              <w:t>3%</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；频谱纯度谐波最大允差＜</w:t>
            </w:r>
            <w:r>
              <w:rPr>
                <w:rFonts w:ascii="Times New Roman" w:hAnsi="Times New Roman" w:eastAsia="宋体" w:cs="Times New Roman"/>
                <w:i/>
                <w:iCs/>
                <w:color w:val="000000" w:themeColor="text1"/>
                <w:sz w:val="21"/>
                <w:szCs w:val="21"/>
                <w:highlight w:val="none"/>
                <w14:textFill>
                  <w14:solidFill>
                    <w14:schemeClr w14:val="tx1"/>
                  </w14:solidFill>
                </w14:textFill>
              </w:rPr>
              <w:t>-30dBc</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功率计</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监测前向、反向</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功率指示误差：搭配</w:t>
            </w:r>
            <w:r>
              <w:rPr>
                <w:rFonts w:ascii="Times New Roman" w:hAnsi="Times New Roman" w:eastAsia="宋体" w:cs="Times New Roman"/>
                <w:i/>
                <w:iCs/>
                <w:color w:val="000000" w:themeColor="text1"/>
                <w:sz w:val="21"/>
                <w:szCs w:val="21"/>
                <w:highlight w:val="none"/>
                <w14:textFill>
                  <w14:solidFill>
                    <w14:schemeClr w14:val="tx1"/>
                  </w14:solidFill>
                </w14:textFill>
              </w:rPr>
              <w:t xml:space="preserve">N1921A: </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0.2dB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或±</w:t>
            </w:r>
            <w:r>
              <w:rPr>
                <w:rFonts w:ascii="Times New Roman" w:hAnsi="Times New Roman" w:eastAsia="宋体" w:cs="Times New Roman"/>
                <w:i/>
                <w:iCs/>
                <w:color w:val="000000" w:themeColor="text1"/>
                <w:sz w:val="21"/>
                <w:szCs w:val="21"/>
                <w:highlight w:val="none"/>
                <w14:textFill>
                  <w14:solidFill>
                    <w14:schemeClr w14:val="tx1"/>
                  </w14:solidFill>
                </w14:textFill>
              </w:rPr>
              <w:t>5%</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功率计探头</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监测前向、反向</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校准因子范围</w:t>
            </w:r>
            <w:r>
              <w:rPr>
                <w:rFonts w:ascii="Times New Roman" w:hAnsi="Times New Roman" w:eastAsia="宋体" w:cs="Times New Roman"/>
                <w:i/>
                <w:iCs/>
                <w:color w:val="000000" w:themeColor="text1"/>
                <w:sz w:val="21"/>
                <w:szCs w:val="21"/>
                <w:highlight w:val="none"/>
                <w14:textFill>
                  <w14:solidFill>
                    <w14:schemeClr w14:val="tx1"/>
                  </w14:solidFill>
                </w14:textFill>
              </w:rPr>
              <w:t>100%</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5%</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功率放大器</w:t>
            </w:r>
          </w:p>
        </w:tc>
        <w:tc>
          <w:tcPr>
            <w:tcW w:w="81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信号放大</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精度：功率</w:t>
            </w:r>
            <w:r>
              <w:rPr>
                <w:rFonts w:ascii="Times New Roman" w:hAnsi="Times New Roman" w:eastAsia="宋体" w:cs="Times New Roman"/>
                <w:i/>
                <w:iCs/>
                <w:color w:val="000000" w:themeColor="text1"/>
                <w:sz w:val="21"/>
                <w:szCs w:val="21"/>
                <w:highlight w:val="none"/>
                <w14:textFill>
                  <w14:solidFill>
                    <w14:schemeClr w14:val="tx1"/>
                  </w14:solidFill>
                </w14:textFill>
              </w:rPr>
              <w:t>80MHz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400MHz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增益≥</w:t>
            </w:r>
            <w:r>
              <w:rPr>
                <w:rFonts w:ascii="Times New Roman" w:hAnsi="Times New Roman" w:eastAsia="宋体" w:cs="Times New Roman"/>
                <w:i/>
                <w:iCs/>
                <w:color w:val="000000" w:themeColor="text1"/>
                <w:sz w:val="21"/>
                <w:szCs w:val="21"/>
                <w:highlight w:val="none"/>
                <w14:textFill>
                  <w14:solidFill>
                    <w14:schemeClr w14:val="tx1"/>
                  </w14:solidFill>
                </w14:textFill>
              </w:rPr>
              <w:t>63dB,400MHz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1000MHz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增益≥</w:t>
            </w:r>
            <w:r>
              <w:rPr>
                <w:rFonts w:ascii="Times New Roman" w:hAnsi="Times New Roman" w:eastAsia="宋体" w:cs="Times New Roman"/>
                <w:i/>
                <w:iCs/>
                <w:color w:val="000000" w:themeColor="text1"/>
                <w:sz w:val="21"/>
                <w:szCs w:val="21"/>
                <w:highlight w:val="none"/>
                <w14:textFill>
                  <w14:solidFill>
                    <w14:schemeClr w14:val="tx1"/>
                  </w14:solidFill>
                </w14:textFill>
              </w:rPr>
              <w:t>60dB</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功率放大器</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精度：功率</w:t>
            </w:r>
            <w:r>
              <w:rPr>
                <w:rFonts w:ascii="Times New Roman" w:hAnsi="Times New Roman" w:eastAsia="宋体" w:cs="Times New Roman"/>
                <w:i/>
                <w:iCs/>
                <w:color w:val="000000" w:themeColor="text1"/>
                <w:sz w:val="21"/>
                <w:szCs w:val="21"/>
                <w:highlight w:val="none"/>
                <w14:textFill>
                  <w14:solidFill>
                    <w14:schemeClr w14:val="tx1"/>
                  </w14:solidFill>
                </w14:textFill>
              </w:rPr>
              <w:t>1GHz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2.5GHz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增益≥</w:t>
            </w:r>
            <w:r>
              <w:rPr>
                <w:rFonts w:ascii="Times New Roman" w:hAnsi="Times New Roman" w:eastAsia="宋体" w:cs="Times New Roman"/>
                <w:i/>
                <w:iCs/>
                <w:color w:val="000000" w:themeColor="text1"/>
                <w:sz w:val="21"/>
                <w:szCs w:val="21"/>
                <w:highlight w:val="none"/>
                <w14:textFill>
                  <w14:solidFill>
                    <w14:schemeClr w14:val="tx1"/>
                  </w14:solidFill>
                </w14:textFill>
              </w:rPr>
              <w:t>54dB</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功率放大器</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精度：功率</w:t>
            </w:r>
            <w:r>
              <w:rPr>
                <w:rFonts w:ascii="Times New Roman" w:hAnsi="Times New Roman" w:eastAsia="宋体" w:cs="Times New Roman"/>
                <w:i/>
                <w:iCs/>
                <w:color w:val="000000" w:themeColor="text1"/>
                <w:sz w:val="21"/>
                <w:szCs w:val="21"/>
                <w:highlight w:val="none"/>
                <w14:textFill>
                  <w14:solidFill>
                    <w14:schemeClr w14:val="tx1"/>
                  </w14:solidFill>
                </w14:textFill>
              </w:rPr>
              <w:t>2GHz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6GHz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增益≥</w:t>
            </w:r>
            <w:r>
              <w:rPr>
                <w:rFonts w:ascii="Times New Roman" w:hAnsi="Times New Roman" w:eastAsia="宋体" w:cs="Times New Roman"/>
                <w:i/>
                <w:iCs/>
                <w:color w:val="000000" w:themeColor="text1"/>
                <w:sz w:val="21"/>
                <w:szCs w:val="21"/>
                <w:highlight w:val="none"/>
                <w14:textFill>
                  <w14:solidFill>
                    <w14:schemeClr w14:val="tx1"/>
                  </w14:solidFill>
                </w14:textFill>
              </w:rPr>
              <w:t>53dB</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功率放大器</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精度：功率</w:t>
            </w:r>
            <w:r>
              <w:rPr>
                <w:rFonts w:ascii="Times New Roman" w:hAnsi="Times New Roman" w:eastAsia="宋体" w:cs="Times New Roman"/>
                <w:i/>
                <w:iCs/>
                <w:color w:val="000000" w:themeColor="text1"/>
                <w:sz w:val="21"/>
                <w:szCs w:val="21"/>
                <w:highlight w:val="none"/>
                <w14:textFill>
                  <w14:solidFill>
                    <w14:schemeClr w14:val="tx1"/>
                  </w14:solidFill>
                </w14:textFill>
              </w:rPr>
              <w:t>6GHz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18GHz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增益≥</w:t>
            </w:r>
            <w:r>
              <w:rPr>
                <w:rFonts w:ascii="Times New Roman" w:hAnsi="Times New Roman" w:eastAsia="宋体" w:cs="Times New Roman"/>
                <w:i/>
                <w:iCs/>
                <w:color w:val="000000" w:themeColor="text1"/>
                <w:sz w:val="21"/>
                <w:szCs w:val="21"/>
                <w:highlight w:val="none"/>
                <w14:textFill>
                  <w14:solidFill>
                    <w14:schemeClr w14:val="tx1"/>
                  </w14:solidFill>
                </w14:textFill>
              </w:rPr>
              <w:t>53dB</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固态脉冲波功放</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精度：增益≥</w:t>
            </w:r>
            <w:r>
              <w:rPr>
                <w:rFonts w:ascii="Times New Roman" w:hAnsi="Times New Roman" w:eastAsia="宋体" w:cs="Times New Roman"/>
                <w:i/>
                <w:iCs/>
                <w:color w:val="000000" w:themeColor="text1"/>
                <w:sz w:val="21"/>
                <w:szCs w:val="21"/>
                <w:highlight w:val="none"/>
                <w14:textFill>
                  <w14:solidFill>
                    <w14:schemeClr w14:val="tx1"/>
                  </w14:solidFill>
                </w14:textFill>
              </w:rPr>
              <w:t>69dB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；驻波比＜</w:t>
            </w:r>
            <w:r>
              <w:rPr>
                <w:rFonts w:ascii="Times New Roman" w:hAnsi="Times New Roman" w:eastAsia="宋体" w:cs="Times New Roman"/>
                <w:i/>
                <w:iCs/>
                <w:color w:val="000000" w:themeColor="text1"/>
                <w:sz w:val="21"/>
                <w:szCs w:val="21"/>
                <w:highlight w:val="none"/>
                <w14:textFill>
                  <w14:solidFill>
                    <w14:schemeClr w14:val="tx1"/>
                  </w14:solidFill>
                </w14:textFill>
              </w:rPr>
              <w:t>2</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；谐波＜</w:t>
            </w:r>
            <w:r>
              <w:rPr>
                <w:rFonts w:ascii="Times New Roman" w:hAnsi="Times New Roman" w:eastAsia="宋体" w:cs="Times New Roman"/>
                <w:i/>
                <w:iCs/>
                <w:color w:val="000000" w:themeColor="text1"/>
                <w:sz w:val="21"/>
                <w:szCs w:val="21"/>
                <w:highlight w:val="none"/>
                <w14:textFill>
                  <w14:solidFill>
                    <w14:schemeClr w14:val="tx1"/>
                  </w14:solidFill>
                </w14:textFill>
              </w:rPr>
              <w:t>-15dBc</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固态脉冲波功放</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精度：增益≥</w:t>
            </w:r>
            <w:r>
              <w:rPr>
                <w:rFonts w:ascii="Times New Roman" w:hAnsi="Times New Roman" w:eastAsia="宋体" w:cs="Times New Roman"/>
                <w:i/>
                <w:iCs/>
                <w:color w:val="000000" w:themeColor="text1"/>
                <w:sz w:val="21"/>
                <w:szCs w:val="21"/>
                <w:highlight w:val="none"/>
                <w14:textFill>
                  <w14:solidFill>
                    <w14:schemeClr w14:val="tx1"/>
                  </w14:solidFill>
                </w14:textFill>
              </w:rPr>
              <w:t>70dB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；驻波比＜</w:t>
            </w:r>
            <w:r>
              <w:rPr>
                <w:rFonts w:ascii="Times New Roman" w:hAnsi="Times New Roman" w:eastAsia="宋体" w:cs="Times New Roman"/>
                <w:i/>
                <w:iCs/>
                <w:color w:val="000000" w:themeColor="text1"/>
                <w:sz w:val="21"/>
                <w:szCs w:val="21"/>
                <w:highlight w:val="none"/>
                <w14:textFill>
                  <w14:solidFill>
                    <w14:schemeClr w14:val="tx1"/>
                  </w14:solidFill>
                </w14:textFill>
              </w:rPr>
              <w:t>2</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；谐波＜</w:t>
            </w:r>
            <w:r>
              <w:rPr>
                <w:rFonts w:ascii="Times New Roman" w:hAnsi="Times New Roman" w:eastAsia="宋体" w:cs="Times New Roman"/>
                <w:i/>
                <w:iCs/>
                <w:color w:val="000000" w:themeColor="text1"/>
                <w:sz w:val="21"/>
                <w:szCs w:val="21"/>
                <w:highlight w:val="none"/>
                <w14:textFill>
                  <w14:solidFill>
                    <w14:schemeClr w14:val="tx1"/>
                  </w14:solidFill>
                </w14:textFill>
              </w:rPr>
              <w:t>-15dBc</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脉冲功率放大器</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精度：增益≥</w:t>
            </w:r>
            <w:r>
              <w:rPr>
                <w:rFonts w:ascii="Times New Roman" w:hAnsi="Times New Roman" w:eastAsia="宋体" w:cs="Times New Roman"/>
                <w:i/>
                <w:iCs/>
                <w:color w:val="000000" w:themeColor="text1"/>
                <w:sz w:val="21"/>
                <w:szCs w:val="21"/>
                <w:highlight w:val="none"/>
                <w14:textFill>
                  <w14:solidFill>
                    <w14:schemeClr w14:val="tx1"/>
                  </w14:solidFill>
                </w14:textFill>
              </w:rPr>
              <w:t>70dB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；驻波比＜</w:t>
            </w:r>
            <w:r>
              <w:rPr>
                <w:rFonts w:ascii="Times New Roman" w:hAnsi="Times New Roman" w:eastAsia="宋体" w:cs="Times New Roman"/>
                <w:i/>
                <w:iCs/>
                <w:color w:val="000000" w:themeColor="text1"/>
                <w:sz w:val="21"/>
                <w:szCs w:val="21"/>
                <w:highlight w:val="none"/>
                <w14:textFill>
                  <w14:solidFill>
                    <w14:schemeClr w14:val="tx1"/>
                  </w14:solidFill>
                </w14:textFill>
              </w:rPr>
              <w:t>2</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；谐波＜</w:t>
            </w:r>
            <w:r>
              <w:rPr>
                <w:rFonts w:ascii="Times New Roman" w:hAnsi="Times New Roman" w:eastAsia="宋体" w:cs="Times New Roman"/>
                <w:i/>
                <w:iCs/>
                <w:color w:val="000000" w:themeColor="text1"/>
                <w:sz w:val="21"/>
                <w:szCs w:val="21"/>
                <w:highlight w:val="none"/>
                <w14:textFill>
                  <w14:solidFill>
                    <w14:schemeClr w14:val="tx1"/>
                  </w14:solidFill>
                </w14:textFill>
              </w:rPr>
              <w:t>-15dBc</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脉冲功率放大器</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精度：增益≥</w:t>
            </w:r>
            <w:r>
              <w:rPr>
                <w:rFonts w:ascii="Times New Roman" w:hAnsi="Times New Roman" w:eastAsia="宋体" w:cs="Times New Roman"/>
                <w:i/>
                <w:iCs/>
                <w:color w:val="000000" w:themeColor="text1"/>
                <w:sz w:val="21"/>
                <w:szCs w:val="21"/>
                <w:highlight w:val="none"/>
                <w14:textFill>
                  <w14:solidFill>
                    <w14:schemeClr w14:val="tx1"/>
                  </w14:solidFill>
                </w14:textFill>
              </w:rPr>
              <w:t>69dB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；驻波比＜</w:t>
            </w:r>
            <w:r>
              <w:rPr>
                <w:rFonts w:ascii="Times New Roman" w:hAnsi="Times New Roman" w:eastAsia="宋体" w:cs="Times New Roman"/>
                <w:i/>
                <w:iCs/>
                <w:color w:val="000000" w:themeColor="text1"/>
                <w:sz w:val="21"/>
                <w:szCs w:val="21"/>
                <w:highlight w:val="none"/>
                <w14:textFill>
                  <w14:solidFill>
                    <w14:schemeClr w14:val="tx1"/>
                  </w14:solidFill>
                </w14:textFill>
              </w:rPr>
              <w:t>2</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；谐波＜</w:t>
            </w:r>
            <w:r>
              <w:rPr>
                <w:rFonts w:ascii="Times New Roman" w:hAnsi="Times New Roman" w:eastAsia="宋体" w:cs="Times New Roman"/>
                <w:i/>
                <w:iCs/>
                <w:color w:val="000000" w:themeColor="text1"/>
                <w:sz w:val="21"/>
                <w:szCs w:val="21"/>
                <w:highlight w:val="none"/>
                <w14:textFill>
                  <w14:solidFill>
                    <w14:schemeClr w14:val="tx1"/>
                  </w14:solidFill>
                </w14:textFill>
              </w:rPr>
              <w:t>-15dBc</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定向耦合器</w:t>
            </w:r>
          </w:p>
        </w:tc>
        <w:tc>
          <w:tcPr>
            <w:tcW w:w="81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辐射敏感度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测试</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输入端电压驻波比＜</w:t>
            </w:r>
            <w:r>
              <w:rPr>
                <w:rFonts w:ascii="Times New Roman" w:hAnsi="Times New Roman" w:eastAsia="宋体" w:cs="Times New Roman"/>
                <w:i/>
                <w:iCs/>
                <w:color w:val="000000" w:themeColor="text1"/>
                <w:sz w:val="21"/>
                <w:szCs w:val="21"/>
                <w:highlight w:val="none"/>
                <w14:textFill>
                  <w14:solidFill>
                    <w14:schemeClr w14:val="tx1"/>
                  </w14:solidFill>
                </w14:textFill>
              </w:rPr>
              <w:t>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定向耦合器</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输入端电压驻波比≤</w:t>
            </w:r>
            <w:r>
              <w:rPr>
                <w:rFonts w:ascii="Times New Roman" w:hAnsi="Times New Roman" w:eastAsia="宋体" w:cs="Times New Roman"/>
                <w:i/>
                <w:iCs/>
                <w:color w:val="000000" w:themeColor="text1"/>
                <w:sz w:val="21"/>
                <w:szCs w:val="21"/>
                <w:highlight w:val="none"/>
                <w14:textFill>
                  <w14:solidFill>
                    <w14:schemeClr w14:val="tx1"/>
                  </w14:solidFill>
                </w14:textFill>
              </w:rPr>
              <w:t>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定向耦合器</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输入端电压驻波比＜</w:t>
            </w:r>
            <w:r>
              <w:rPr>
                <w:rFonts w:ascii="Times New Roman" w:hAnsi="Times New Roman" w:eastAsia="宋体" w:cs="Times New Roman"/>
                <w:i/>
                <w:iCs/>
                <w:color w:val="000000" w:themeColor="text1"/>
                <w:sz w:val="21"/>
                <w:szCs w:val="21"/>
                <w:highlight w:val="none"/>
                <w14:textFill>
                  <w14:solidFill>
                    <w14:schemeClr w14:val="tx1"/>
                  </w14:solidFill>
                </w14:textFill>
              </w:rPr>
              <w:t>2</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定向耦合器</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输入端电压驻波比≤</w:t>
            </w:r>
            <w:r>
              <w:rPr>
                <w:rFonts w:ascii="Times New Roman" w:hAnsi="Times New Roman" w:eastAsia="宋体" w:cs="Times New Roman"/>
                <w:i/>
                <w:iCs/>
                <w:color w:val="000000" w:themeColor="text1"/>
                <w:sz w:val="21"/>
                <w:szCs w:val="21"/>
                <w:highlight w:val="none"/>
                <w14:textFill>
                  <w14:solidFill>
                    <w14:schemeClr w14:val="tx1"/>
                  </w14:solidFill>
                </w14:textFill>
              </w:rPr>
              <w:t>1.5</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衰减器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信号衰减</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精度：衰减量</w:t>
            </w:r>
            <w:r>
              <w:rPr>
                <w:rFonts w:ascii="Times New Roman" w:hAnsi="Times New Roman" w:eastAsia="宋体" w:cs="Times New Roman"/>
                <w:i/>
                <w:iCs/>
                <w:color w:val="000000" w:themeColor="text1"/>
                <w:sz w:val="21"/>
                <w:szCs w:val="21"/>
                <w:highlight w:val="none"/>
                <w14:textFill>
                  <w14:solidFill>
                    <w14:schemeClr w14:val="tx1"/>
                  </w14:solidFill>
                </w14:textFill>
              </w:rPr>
              <w:t>6dB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1dB</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多功能平台</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输出辐射波形</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混响室配套设备</w:t>
            </w:r>
          </w:p>
        </w:tc>
        <w:tc>
          <w:tcPr>
            <w:tcW w:w="403"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混响室</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测试辐射敏感度环境</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场均匀性精度：每</w:t>
            </w:r>
            <w:r>
              <w:rPr>
                <w:rFonts w:ascii="Times New Roman" w:hAnsi="Times New Roman" w:eastAsia="宋体" w:cs="Times New Roman"/>
                <w:i/>
                <w:iCs/>
                <w:color w:val="000000" w:themeColor="text1"/>
                <w:sz w:val="21"/>
                <w:szCs w:val="21"/>
                <w:highlight w:val="none"/>
                <w14:textFill>
                  <w14:solidFill>
                    <w14:schemeClr w14:val="tx1"/>
                  </w14:solidFill>
                </w14:textFill>
              </w:rPr>
              <w:t>8</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个频点最多可有</w:t>
            </w:r>
            <w:r>
              <w:rPr>
                <w:rFonts w:ascii="Times New Roman" w:hAnsi="Times New Roman" w:eastAsia="宋体" w:cs="Times New Roman"/>
                <w:i/>
                <w:iCs/>
                <w:color w:val="000000" w:themeColor="text1"/>
                <w:sz w:val="21"/>
                <w:szCs w:val="21"/>
                <w:highlight w:val="none"/>
                <w14:textFill>
                  <w14:solidFill>
                    <w14:schemeClr w14:val="tx1"/>
                  </w14:solidFill>
                </w14:textFill>
              </w:rPr>
              <w:t>3</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个频点超过允许的标准差（但不能超出</w:t>
            </w:r>
            <w:r>
              <w:rPr>
                <w:rFonts w:ascii="Times New Roman" w:hAnsi="Times New Roman" w:eastAsia="宋体" w:cs="Times New Roman"/>
                <w:i/>
                <w:iCs/>
                <w:color w:val="000000" w:themeColor="text1"/>
                <w:sz w:val="21"/>
                <w:szCs w:val="21"/>
                <w:highlight w:val="none"/>
                <w14:textFill>
                  <w14:solidFill>
                    <w14:schemeClr w14:val="tx1"/>
                  </w14:solidFill>
                </w14:textFill>
              </w:rPr>
              <w:t>1dB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测试软件</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（型号：</w:t>
            </w:r>
            <w:r>
              <w:rPr>
                <w:rFonts w:ascii="Times New Roman" w:hAnsi="Times New Roman" w:eastAsia="宋体" w:cs="Times New Roman"/>
                <w:i/>
                <w:iCs/>
                <w:color w:val="000000" w:themeColor="text1"/>
                <w:sz w:val="21"/>
                <w:szCs w:val="21"/>
                <w:highlight w:val="none"/>
                <w14:textFill>
                  <w14:solidFill>
                    <w14:schemeClr w14:val="tx1"/>
                  </w14:solidFill>
                </w14:textFill>
              </w:rPr>
              <w:t>TILE!</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，序列号：</w:t>
            </w:r>
            <w:r>
              <w:rPr>
                <w:rFonts w:ascii="Times New Roman" w:hAnsi="Times New Roman" w:eastAsia="宋体" w:cs="Times New Roman"/>
                <w:i/>
                <w:iCs/>
                <w:color w:val="000000" w:themeColor="text1"/>
                <w:sz w:val="21"/>
                <w:szCs w:val="21"/>
                <w:highlight w:val="none"/>
                <w14:textFill>
                  <w14:solidFill>
                    <w14:schemeClr w14:val="tx1"/>
                  </w14:solidFill>
                </w14:textFill>
              </w:rPr>
              <w:t>SN:00085419,</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版本号：</w:t>
            </w:r>
            <w:r>
              <w:rPr>
                <w:rFonts w:ascii="Times New Roman" w:hAnsi="Times New Roman" w:eastAsia="宋体" w:cs="Times New Roman"/>
                <w:i/>
                <w:iCs/>
                <w:color w:val="000000" w:themeColor="text1"/>
                <w:sz w:val="21"/>
                <w:szCs w:val="21"/>
                <w:highlight w:val="none"/>
                <w14:textFill>
                  <w14:solidFill>
                    <w14:schemeClr w14:val="tx1"/>
                  </w14:solidFill>
                </w14:textFill>
              </w:rPr>
              <w:t>7.4.2.13</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p>
        </w:tc>
        <w:tc>
          <w:tcPr>
            <w:tcW w:w="403"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频谱分析仪</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监测信号</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频率精度：±</w:t>
            </w:r>
            <w:r>
              <w:rPr>
                <w:rFonts w:ascii="Times New Roman" w:hAnsi="Times New Roman" w:eastAsia="宋体" w:cs="Times New Roman"/>
                <w:i/>
                <w:iCs/>
                <w:color w:val="000000" w:themeColor="text1"/>
                <w:sz w:val="21"/>
                <w:szCs w:val="21"/>
                <w:highlight w:val="none"/>
                <w14:textFill>
                  <w14:solidFill>
                    <w14:schemeClr w14:val="tx1"/>
                  </w14:solidFill>
                </w14:textFill>
              </w:rPr>
              <w:t>0.5%</w:t>
            </w:r>
          </w:p>
        </w:tc>
        <w:tc>
          <w:tcPr>
            <w:tcW w:w="403"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对数周期天线</w:t>
            </w:r>
          </w:p>
        </w:tc>
        <w:tc>
          <w:tcPr>
            <w:tcW w:w="81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测试辐射敏感度</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频率范围覆盖：</w:t>
            </w:r>
            <w:r>
              <w:rPr>
                <w:rFonts w:ascii="Times New Roman" w:hAnsi="Times New Roman" w:eastAsia="宋体" w:cs="Times New Roman"/>
                <w:i/>
                <w:iCs/>
                <w:color w:val="000000" w:themeColor="text1"/>
                <w:sz w:val="21"/>
                <w:szCs w:val="21"/>
                <w:highlight w:val="none"/>
                <w14:textFill>
                  <w14:solidFill>
                    <w14:schemeClr w14:val="tx1"/>
                  </w14:solidFill>
                </w14:textFill>
              </w:rPr>
              <w:t>80MHz</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1GHz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喇叭天线</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频率范围覆盖：</w:t>
            </w:r>
            <w:r>
              <w:rPr>
                <w:rFonts w:ascii="Times New Roman" w:hAnsi="Times New Roman" w:eastAsia="宋体" w:cs="Times New Roman"/>
                <w:i/>
                <w:iCs/>
                <w:color w:val="000000" w:themeColor="text1"/>
                <w:sz w:val="21"/>
                <w:szCs w:val="21"/>
                <w:highlight w:val="none"/>
                <w14:textFill>
                  <w14:solidFill>
                    <w14:schemeClr w14:val="tx1"/>
                  </w14:solidFill>
                </w14:textFill>
              </w:rPr>
              <w:t>1GHz~4GHz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喇叭天线</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频率范围覆盖：</w:t>
            </w:r>
            <w:r>
              <w:rPr>
                <w:rFonts w:ascii="Times New Roman" w:hAnsi="Times New Roman" w:eastAsia="宋体" w:cs="Times New Roman"/>
                <w:i/>
                <w:iCs/>
                <w:color w:val="000000" w:themeColor="text1"/>
                <w:sz w:val="21"/>
                <w:szCs w:val="21"/>
                <w:highlight w:val="none"/>
                <w14:textFill>
                  <w14:solidFill>
                    <w14:schemeClr w14:val="tx1"/>
                  </w14:solidFill>
                </w14:textFill>
              </w:rPr>
              <w:t>4GHz~8GHz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喇叭天线</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频率范围覆盖：</w:t>
            </w:r>
            <w:r>
              <w:rPr>
                <w:rFonts w:ascii="Times New Roman" w:hAnsi="Times New Roman" w:eastAsia="宋体" w:cs="Times New Roman"/>
                <w:i/>
                <w:iCs/>
                <w:color w:val="000000" w:themeColor="text1"/>
                <w:sz w:val="21"/>
                <w:szCs w:val="21"/>
                <w:highlight w:val="none"/>
                <w14:textFill>
                  <w14:solidFill>
                    <w14:schemeClr w14:val="tx1"/>
                  </w14:solidFill>
                </w14:textFill>
              </w:rPr>
              <w:t>8GHz~18GHz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喇叭天线</w:t>
            </w:r>
          </w:p>
        </w:tc>
        <w:tc>
          <w:tcPr>
            <w:tcW w:w="817" w:type="pct"/>
            <w:vMerge w:val="continue"/>
            <w:vAlign w:val="center"/>
          </w:tcPr>
          <w:p>
            <w:pPr>
              <w:keepNext w:val="0"/>
              <w:keepLines w:val="0"/>
              <w:pageBreakBefore w:val="0"/>
              <w:widowControl w:val="0"/>
              <w:numPr>
                <w:ilvl w:val="0"/>
                <w:numId w:val="23"/>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频率范围覆盖：</w:t>
            </w:r>
            <w:r>
              <w:rPr>
                <w:rFonts w:ascii="Times New Roman" w:hAnsi="Times New Roman" w:eastAsia="宋体" w:cs="Times New Roman"/>
                <w:i/>
                <w:iCs/>
                <w:color w:val="000000" w:themeColor="text1"/>
                <w:sz w:val="21"/>
                <w:szCs w:val="21"/>
                <w:highlight w:val="none"/>
                <w14:textFill>
                  <w14:solidFill>
                    <w14:schemeClr w14:val="tx1"/>
                  </w14:solidFill>
                </w14:textFill>
              </w:rPr>
              <w:t>1GHz~18GHz</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衰减器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信号衰减</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衰减量</w:t>
            </w:r>
            <w:r>
              <w:rPr>
                <w:rFonts w:ascii="Times New Roman" w:hAnsi="Times New Roman" w:eastAsia="宋体" w:cs="Times New Roman"/>
                <w:i/>
                <w:iCs/>
                <w:color w:val="000000" w:themeColor="text1"/>
                <w:sz w:val="21"/>
                <w:szCs w:val="21"/>
                <w:highlight w:val="none"/>
                <w14:textFill>
                  <w14:solidFill>
                    <w14:schemeClr w14:val="tx1"/>
                  </w14:solidFill>
                </w14:textFill>
              </w:rPr>
              <w:t>40dB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0.5dB</w:t>
            </w:r>
          </w:p>
        </w:tc>
        <w:tc>
          <w:tcPr>
            <w:tcW w:w="403"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衰减器</w:t>
            </w:r>
          </w:p>
        </w:tc>
        <w:tc>
          <w:tcPr>
            <w:tcW w:w="81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信号衰减</w:t>
            </w:r>
          </w:p>
        </w:tc>
        <w:tc>
          <w:tcPr>
            <w:tcW w:w="138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rPr>
              <w:t>衰减量</w:t>
            </w:r>
            <w:r>
              <w:rPr>
                <w:rFonts w:ascii="Times New Roman" w:hAnsi="Times New Roman" w:eastAsia="宋体" w:cs="Times New Roman"/>
                <w:i/>
                <w:iCs/>
                <w:color w:val="000000" w:themeColor="text1"/>
                <w:sz w:val="21"/>
                <w:szCs w:val="21"/>
                <w:highlight w:val="none"/>
                <w14:textFill>
                  <w14:solidFill>
                    <w14:schemeClr w14:val="tx1"/>
                  </w14:solidFill>
                </w14:textFill>
              </w:rPr>
              <w:t>40dB</w:t>
            </w:r>
            <w:r>
              <w:rPr>
                <w:rFonts w:hint="eastAsia" w:ascii="Times New Roman" w:hAnsi="Times New Roman" w:eastAsia="宋体" w:cs="Times New Roman"/>
                <w:i/>
                <w:iCs/>
                <w:color w:val="000000" w:themeColor="text1"/>
                <w:sz w:val="21"/>
                <w:szCs w:val="21"/>
                <w:highlight w:val="none"/>
                <w14:textFill>
                  <w14:solidFill>
                    <w14:schemeClr w14:val="tx1"/>
                  </w14:solidFill>
                </w14:textFill>
              </w:rPr>
              <w:t>±</w:t>
            </w:r>
            <w:r>
              <w:rPr>
                <w:rFonts w:ascii="Times New Roman" w:hAnsi="Times New Roman" w:eastAsia="宋体" w:cs="Times New Roman"/>
                <w:i/>
                <w:iCs/>
                <w:color w:val="000000" w:themeColor="text1"/>
                <w:sz w:val="21"/>
                <w:szCs w:val="21"/>
                <w:highlight w:val="none"/>
                <w14:textFill>
                  <w14:solidFill>
                    <w14:schemeClr w14:val="tx1"/>
                  </w14:solidFill>
                </w14:textFill>
              </w:rPr>
              <w:t>1dB</w:t>
            </w:r>
          </w:p>
        </w:tc>
        <w:tc>
          <w:tcPr>
            <w:tcW w:w="403"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8" w:type="pct"/>
            <w:vAlign w:val="center"/>
          </w:tcPr>
          <w:p>
            <w:pPr>
              <w:pStyle w:val="111"/>
              <w:keepNext w:val="0"/>
              <w:keepLines w:val="0"/>
              <w:pageBreakBefore w:val="0"/>
              <w:widowControl w:val="0"/>
              <w:numPr>
                <w:ilvl w:val="0"/>
                <w:numId w:val="22"/>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1"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817"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38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101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c>
          <w:tcPr>
            <w:tcW w:w="59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eastAsia"/>
          <w:lang w:val="en-US" w:eastAsia="zh-CN"/>
        </w:rPr>
      </w:pPr>
      <w:bookmarkStart w:id="252" w:name="_Toc21124"/>
      <w:bookmarkStart w:id="253" w:name="_Toc32510"/>
      <w:bookmarkStart w:id="254" w:name="_Toc3728"/>
      <w:r>
        <w:rPr>
          <w:rFonts w:hint="eastAsia"/>
          <w:lang w:val="en-US" w:eastAsia="zh-CN"/>
        </w:rPr>
        <w:t>试验布置和连接</w:t>
      </w:r>
      <w:bookmarkEnd w:id="252"/>
      <w:bookmarkEnd w:id="253"/>
      <w:bookmarkEnd w:id="254"/>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将</w:t>
      </w:r>
      <w:r>
        <w:rPr>
          <w:rFonts w:hint="eastAsia" w:eastAsia="宋体"/>
          <w:i/>
          <w:iCs/>
          <w:color w:val="000000" w:themeColor="text1"/>
          <w:highlight w:val="none"/>
          <w:lang w:val="en-US" w:eastAsia="zh-CN"/>
          <w14:textFill>
            <w14:solidFill>
              <w14:schemeClr w14:val="tx1"/>
            </w14:solidFill>
          </w14:textFill>
        </w:rPr>
        <w:t>MMMMM</w:t>
      </w:r>
      <w:r>
        <w:rPr>
          <w:rFonts w:hint="eastAsia" w:eastAsia="宋体"/>
          <w:color w:val="000000" w:themeColor="text1"/>
          <w:highlight w:val="none"/>
          <w:lang w:val="en-US" w:eastAsia="zh-CN"/>
          <w14:textFill>
            <w14:solidFill>
              <w14:schemeClr w14:val="tx1"/>
            </w14:solidFill>
          </w14:textFill>
        </w:rPr>
        <w:t>安装在接地平板上，接地平板与屏蔽室壳体搭接点的间隔应不大于1m，接地平板的两端也要进行搭接；</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射频敏感度试验连接图如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_Ref27291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所示；传导敏感度的校验布置如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_Ref27268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所示；传导敏感度试验布置图如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_Ref12542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所示；辐射敏感度试验布置如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_Ref12568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_Ref27291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55" w:name="_Ref2729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55"/>
      <w:bookmarkStart w:id="256" w:name="_Toc16642"/>
      <w:r>
        <w:rPr>
          <w:rFonts w:hint="eastAsia" w:ascii="Times New Roman" w:hAnsi="Times New Roman" w:cs="Times New Roman"/>
          <w:color w:val="000000" w:themeColor="text1"/>
          <w:highlight w:val="none"/>
          <w:lang w:val="en-US" w:eastAsia="zh-CN"/>
          <w14:textFill>
            <w14:solidFill>
              <w14:schemeClr w14:val="tx1"/>
            </w14:solidFill>
          </w14:textFill>
        </w:rPr>
        <w:t>：射频敏感度</w:t>
      </w:r>
      <w:r>
        <w:rPr>
          <w:rFonts w:hint="default" w:ascii="Times New Roman" w:hAnsi="Times New Roman" w:cs="Times New Roman"/>
          <w:color w:val="000000" w:themeColor="text1"/>
          <w:sz w:val="21"/>
          <w:szCs w:val="21"/>
          <w:highlight w:val="none"/>
          <w14:textFill>
            <w14:solidFill>
              <w14:schemeClr w14:val="tx1"/>
            </w14:solidFill>
          </w14:textFill>
        </w:rPr>
        <w:t>试验连接图</w:t>
      </w:r>
      <w:bookmarkEnd w:id="256"/>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_Ref27268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57" w:name="_Ref2726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57"/>
      <w:bookmarkStart w:id="258" w:name="_Toc18994"/>
      <w:r>
        <w:rPr>
          <w:rFonts w:hint="eastAsia" w:ascii="Times New Roman" w:hAnsi="Times New Roman" w:cs="Times New Roman"/>
          <w:color w:val="000000" w:themeColor="text1"/>
          <w:highlight w:val="none"/>
          <w:lang w:val="en-US" w:eastAsia="zh-CN"/>
          <w14:textFill>
            <w14:solidFill>
              <w14:schemeClr w14:val="tx1"/>
            </w14:solidFill>
          </w14:textFill>
        </w:rPr>
        <w:t>：传导敏感度校准</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布置</w:t>
      </w:r>
      <w:r>
        <w:rPr>
          <w:rFonts w:hint="default" w:ascii="Times New Roman" w:hAnsi="Times New Roman" w:cs="Times New Roman"/>
          <w:color w:val="000000" w:themeColor="text1"/>
          <w:sz w:val="21"/>
          <w:szCs w:val="21"/>
          <w:highlight w:val="none"/>
          <w14:textFill>
            <w14:solidFill>
              <w14:schemeClr w14:val="tx1"/>
            </w14:solidFill>
          </w14:textFill>
        </w:rPr>
        <w:t>图</w:t>
      </w:r>
      <w:bookmarkEnd w:id="258"/>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_Ref12542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59" w:name="_Ref12542"/>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59"/>
      <w:bookmarkStart w:id="260" w:name="_Toc22050"/>
      <w:r>
        <w:rPr>
          <w:rFonts w:hint="eastAsia" w:ascii="Times New Roman" w:hAnsi="Times New Roman" w:cs="Times New Roman"/>
          <w:color w:val="000000" w:themeColor="text1"/>
          <w:highlight w:val="none"/>
          <w:lang w:val="en-US" w:eastAsia="zh-CN"/>
          <w14:textFill>
            <w14:solidFill>
              <w14:schemeClr w14:val="tx1"/>
            </w14:solidFill>
          </w14:textFill>
        </w:rPr>
        <w:t>：传导敏感度</w:t>
      </w:r>
      <w:r>
        <w:rPr>
          <w:rFonts w:hint="default" w:ascii="Times New Roman" w:hAnsi="Times New Roman" w:cs="Times New Roman"/>
          <w:color w:val="000000" w:themeColor="text1"/>
          <w:sz w:val="21"/>
          <w:szCs w:val="21"/>
          <w:highlight w:val="none"/>
          <w14:textFill>
            <w14:solidFill>
              <w14:schemeClr w14:val="tx1"/>
            </w14:solidFill>
          </w14:textFill>
        </w:rPr>
        <w:t>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布置</w:t>
      </w:r>
      <w:r>
        <w:rPr>
          <w:rFonts w:hint="default" w:ascii="Times New Roman" w:hAnsi="Times New Roman" w:cs="Times New Roman"/>
          <w:color w:val="000000" w:themeColor="text1"/>
          <w:sz w:val="21"/>
          <w:szCs w:val="21"/>
          <w:highlight w:val="none"/>
          <w14:textFill>
            <w14:solidFill>
              <w14:schemeClr w14:val="tx1"/>
            </w14:solidFill>
          </w14:textFill>
        </w:rPr>
        <w:t>图</w:t>
      </w:r>
      <w:bookmarkEnd w:id="260"/>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_Ref12568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sz w:val="21"/>
          <w:szCs w:val="21"/>
          <w:highlight w:val="none"/>
          <w14:textFill>
            <w14:solidFill>
              <w14:schemeClr w14:val="tx1"/>
            </w14:solidFill>
          </w14:textFill>
        </w:rPr>
      </w:pPr>
      <w:bookmarkStart w:id="261" w:name="_Ref1256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261"/>
      <w:bookmarkStart w:id="262" w:name="_Toc5514"/>
      <w:r>
        <w:rPr>
          <w:rFonts w:hint="eastAsia" w:ascii="Times New Roman" w:hAnsi="Times New Roman" w:cs="Times New Roman"/>
          <w:color w:val="000000" w:themeColor="text1"/>
          <w:highlight w:val="none"/>
          <w:lang w:val="en-US" w:eastAsia="zh-CN"/>
          <w14:textFill>
            <w14:solidFill>
              <w14:schemeClr w14:val="tx1"/>
            </w14:solidFill>
          </w14:textFill>
        </w:rPr>
        <w:t>：辐射敏感度</w:t>
      </w:r>
      <w:r>
        <w:rPr>
          <w:rFonts w:hint="default" w:ascii="Times New Roman" w:hAnsi="Times New Roman" w:cs="Times New Roman"/>
          <w:color w:val="000000" w:themeColor="text1"/>
          <w:sz w:val="21"/>
          <w:szCs w:val="21"/>
          <w:highlight w:val="none"/>
          <w14:textFill>
            <w14:solidFill>
              <w14:schemeClr w14:val="tx1"/>
            </w14:solidFill>
          </w14:textFill>
        </w:rPr>
        <w:t>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布置</w:t>
      </w:r>
      <w:r>
        <w:rPr>
          <w:rFonts w:hint="default" w:ascii="Times New Roman" w:hAnsi="Times New Roman" w:cs="Times New Roman"/>
          <w:color w:val="000000" w:themeColor="text1"/>
          <w:sz w:val="21"/>
          <w:szCs w:val="21"/>
          <w:highlight w:val="none"/>
          <w14:textFill>
            <w14:solidFill>
              <w14:schemeClr w14:val="tx1"/>
            </w14:solidFill>
          </w14:textFill>
        </w:rPr>
        <w:t>图</w:t>
      </w:r>
      <w:bookmarkEnd w:id="262"/>
    </w:p>
    <w:p>
      <w:pPr>
        <w:rPr>
          <w:rFonts w:hint="default" w:ascii="Times New Roman" w:hAnsi="Times New Roman" w:cs="Times New Roman"/>
          <w:color w:val="000000" w:themeColor="text1"/>
          <w:sz w:val="21"/>
          <w:szCs w:val="21"/>
          <w:highlight w:val="none"/>
          <w14:textFill>
            <w14:solidFill>
              <w14:schemeClr w14:val="tx1"/>
            </w14:solidFill>
          </w14:textFill>
        </w:rPr>
      </w:pPr>
    </w:p>
    <w:p>
      <w:pPr>
        <w:ind w:firstLine="480"/>
        <w:rPr>
          <w:rFonts w:hint="default"/>
          <w:lang w:val="en-US" w:eastAsia="zh-CN"/>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263" w:name="_Toc1911"/>
      <w:r>
        <w:rPr>
          <w:rFonts w:hint="eastAsia"/>
          <w:lang w:val="en-US" w:eastAsia="zh-CN"/>
        </w:rPr>
        <w:t>受试设备、试验装置（试验前）的制造符合性要求</w:t>
      </w:r>
      <w:bookmarkEnd w:id="26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w:t>
      </w:r>
      <w:r>
        <w:rPr>
          <w:rFonts w:hint="eastAsia"/>
          <w:color w:val="000000" w:themeColor="text1"/>
          <w:highlight w:val="none"/>
          <w:lang w:eastAsia="zh-CN"/>
          <w14:textFill>
            <w14:solidFill>
              <w14:schemeClr w14:val="tx1"/>
            </w14:solidFill>
          </w14:textFill>
        </w:rPr>
        <w:t>6.试验设备描述</w:t>
      </w:r>
      <w:r>
        <w:rPr>
          <w:rFonts w:hint="eastAsia"/>
          <w:color w:val="000000" w:themeColor="text1"/>
          <w:highlight w:val="none"/>
          <w14:textFill>
            <w14:solidFill>
              <w14:schemeClr w14:val="tx1"/>
            </w14:solidFill>
          </w14:textFill>
        </w:rPr>
        <w:t>”构型和产品状态要求，确定试验件按照1</w:t>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t>.1要求完成了产品验收测试。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确保试验件、陪试件、试验装置，在试验前按照1</w:t>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w:t>
      </w:r>
      <w:r>
        <w:rPr>
          <w:rFonts w:hint="eastAsia"/>
          <w:color w:val="000000" w:themeColor="text1"/>
          <w:highlight w:val="none"/>
          <w:lang w:eastAsia="zh-CN"/>
          <w14:textFill>
            <w14:solidFill>
              <w14:schemeClr w14:val="tx1"/>
            </w14:solidFill>
          </w14:textFill>
        </w:rPr>
        <w:t>10试验人员</w:t>
      </w:r>
      <w:r>
        <w:rPr>
          <w:rFonts w:hint="eastAsia"/>
          <w:color w:val="000000" w:themeColor="text1"/>
          <w:highlight w:val="none"/>
          <w14:textFill>
            <w14:solidFill>
              <w14:schemeClr w14:val="tx1"/>
            </w14:solidFill>
          </w14:textFill>
        </w:rPr>
        <w:t>”的要求。</w:t>
      </w:r>
    </w:p>
    <w:p>
      <w:pPr>
        <w:pStyle w:val="2"/>
        <w:bidi w:val="0"/>
        <w:ind w:left="0" w:leftChars="0" w:firstLine="0" w:firstLineChars="0"/>
        <w:rPr>
          <w:rFonts w:hint="eastAsia"/>
          <w:lang w:val="en-US" w:eastAsia="zh-CN"/>
        </w:rPr>
      </w:pPr>
      <w:bookmarkStart w:id="264" w:name="_Toc2251"/>
      <w:r>
        <w:rPr>
          <w:rFonts w:hint="eastAsia"/>
          <w:lang w:val="en-US" w:eastAsia="zh-CN"/>
        </w:rPr>
        <w:t>试验程序</w:t>
      </w:r>
      <w:bookmarkEnd w:id="264"/>
    </w:p>
    <w:p>
      <w:pPr>
        <w:pStyle w:val="5"/>
        <w:bidi w:val="0"/>
        <w:ind w:left="992" w:leftChars="0" w:hanging="992" w:firstLineChars="0"/>
        <w:rPr>
          <w:rFonts w:hint="eastAsia"/>
          <w:lang w:val="en-US" w:eastAsia="zh-CN"/>
        </w:rPr>
      </w:pPr>
      <w:bookmarkStart w:id="265" w:name="_Toc22964"/>
      <w:r>
        <w:rPr>
          <w:rFonts w:hint="eastAsia"/>
          <w:lang w:val="en-US" w:eastAsia="zh-CN"/>
        </w:rPr>
        <w:t>传导敏感度</w:t>
      </w:r>
      <w:bookmarkEnd w:id="265"/>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_Ref27268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进行校准连接，在探头校准夹具中安装电流注入钳，将电流注入钳支撑使其在校准夹具中心；</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调节传导抗扰度测试系统至10kHz，不加调制，增大功率放大器输出，通过定向耦合器将10kHz信号馈入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停止传导抗扰度测试系统和功率放大器输出，将电流注入钳（10kHz～5MHz）更换为电流注入探头（5MHz～400MHz），启动传导抗扰度测试系统和功率放大器输出，在5MHz～400MHz频率范围内按照以下扫描速率进行扫频：100kHz以上频率范围内每十倍频至少100个点。对于每一个频点，调节信号发生器至对应频率，调整幅度，将对应频率的信号注入电流注入探头，直至测得的电流达到要求的电流值，记录功率放大器的前向功率；</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w:t>
      </w:r>
      <w:r>
        <w:rPr>
          <w:rFonts w:hint="eastAsia"/>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_Ref27291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_Ref12542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电缆束放置于接地平板上方50mm处，引出电缆至少有1m的长度布置在距离试验桌前方边缘10cm处，并平行于试验桌前沿，电流监视钳安装在距离受试设备5cm处，注入探头安装在距离电流监视钳5cm处（如果受试设备连接器和基座的总长度超过5cm，电流监视钳应尽量靠近机箱连接器的基座），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f)调节传导抗扰度测试系统至10kHz，分别采用连续波和方波（1kHz方波大于90%的调制深度）两种调制注入干扰信号，使干扰信号达到</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_Ref11402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电流限值，或步骤b)和c）中校准得到的前向功率+6dB。当信号频率达到5MHz时，停止传导抗扰度测试系统和功率放大器输出，将电流注入钳（10kHz～5MHz）更换为电流注入探头（5MHz～400MHz），启动传导抗扰度测试系统和功率放大器输出，从10kHz至100kHz扫频，每十倍频程10个频点，</w:t>
      </w:r>
      <w:r>
        <w:rPr>
          <w:rFonts w:hint="eastAsia"/>
          <w:i/>
          <w:iCs/>
          <w:color w:val="000000" w:themeColor="text1"/>
          <w:highlight w:val="none"/>
          <w14:textFill>
            <w14:solidFill>
              <w14:schemeClr w14:val="tx1"/>
            </w14:solidFill>
          </w14:textFill>
        </w:rPr>
        <w:t>每个频点驻留1s</w:t>
      </w:r>
      <w:r>
        <w:rPr>
          <w:rFonts w:hint="eastAsia"/>
          <w:color w:val="000000" w:themeColor="text1"/>
          <w:highlight w:val="none"/>
          <w14:textFill>
            <w14:solidFill>
              <w14:schemeClr w14:val="tx1"/>
            </w14:solidFill>
          </w14:textFill>
        </w:rPr>
        <w:t>；从100kHz至400MHz扫频，每十倍频程100个频点，每个频点驻留1s；</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要求要求对受试设备按照</w:t>
      </w:r>
      <w:r>
        <w:rPr>
          <w:rFonts w:hint="eastAsia"/>
          <w:i/>
          <w:iCs/>
          <w:color w:val="000000" w:themeColor="text1"/>
          <w:highlight w:val="none"/>
          <w14:textFill>
            <w14:solidFill>
              <w14:schemeClr w14:val="tx1"/>
            </w14:solidFill>
          </w14:textFill>
        </w:rPr>
        <w:t>QPAT</w:t>
      </w:r>
      <w:r>
        <w:rPr>
          <w:rFonts w:hint="eastAsia"/>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t>进行性能检查，并记录检测结果；</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h)在标准大气条件下，按12.2章节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w:t>
      </w:r>
      <w:r>
        <w:rPr>
          <w:rFonts w:hint="eastAsia"/>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t>进行试验后功能性能检查，并记录检测结果</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【说明】</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每个频点的驻留时间应</w:t>
      </w:r>
      <w:r>
        <w:rPr>
          <w:rFonts w:hint="eastAsia"/>
          <w:color w:val="000000" w:themeColor="text1"/>
          <w:highlight w:val="none"/>
          <w14:textFill>
            <w14:solidFill>
              <w14:schemeClr w14:val="tx1"/>
            </w14:solidFill>
          </w14:textFill>
        </w:rPr>
        <w:t>与系统响应时间对比，选择</w:t>
      </w:r>
      <w:r>
        <w:rPr>
          <w:rFonts w:hint="eastAsia"/>
          <w:color w:val="000000" w:themeColor="text1"/>
          <w:highlight w:val="none"/>
          <w:lang w:val="en-US" w:eastAsia="zh-CN"/>
          <w14:textFill>
            <w14:solidFill>
              <w14:schemeClr w14:val="tx1"/>
            </w14:solidFill>
          </w14:textFill>
        </w:rPr>
        <w:t>出</w:t>
      </w:r>
      <w:r>
        <w:rPr>
          <w:rFonts w:hint="eastAsia"/>
          <w:color w:val="000000" w:themeColor="text1"/>
          <w:highlight w:val="none"/>
          <w14:textFill>
            <w14:solidFill>
              <w14:schemeClr w14:val="tx1"/>
            </w14:solidFill>
          </w14:textFill>
        </w:rPr>
        <w:t>合适驻留时间。</w:t>
      </w:r>
    </w:p>
    <w:p>
      <w:pPr>
        <w:pStyle w:val="5"/>
        <w:bidi w:val="0"/>
        <w:ind w:left="992" w:leftChars="0" w:hanging="992" w:firstLineChars="0"/>
        <w:rPr>
          <w:rFonts w:hint="eastAsia"/>
          <w:lang w:val="en-US" w:eastAsia="zh-CN"/>
        </w:rPr>
      </w:pPr>
      <w:bookmarkStart w:id="266" w:name="_Toc2044"/>
      <w:bookmarkStart w:id="267" w:name="_Toc20445"/>
      <w:r>
        <w:rPr>
          <w:rFonts w:hint="eastAsia"/>
          <w:lang w:val="en-US" w:eastAsia="zh-CN"/>
        </w:rPr>
        <w:t>辐射敏感度-混响室法</w:t>
      </w:r>
      <w:bookmarkEnd w:id="266"/>
      <w:bookmarkEnd w:id="267"/>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在标准大气条件下，根据计量校准对混响室的均匀性进行检查，按12.2章节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中</w:t>
      </w:r>
      <w:r>
        <w:rPr>
          <w:rFonts w:hint="eastAsia"/>
          <w:i/>
          <w:iCs/>
          <w:color w:val="000000" w:themeColor="text1"/>
          <w:highlight w:val="none"/>
          <w14:textFill>
            <w14:solidFill>
              <w14:schemeClr w14:val="tx1"/>
            </w14:solidFill>
          </w14:textFill>
        </w:rPr>
        <w:t>QPAT2-1</w:t>
      </w:r>
      <w:r>
        <w:rPr>
          <w:rFonts w:hint="eastAsia"/>
          <w:color w:val="000000" w:themeColor="text1"/>
          <w:highlight w:val="none"/>
          <w14:textFill>
            <w14:solidFill>
              <w14:schemeClr w14:val="tx1"/>
            </w14:solidFill>
          </w14:textFill>
        </w:rPr>
        <w:t>的要求对受试设备进行试验前功能性能检查，并记录检测结果；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受试设备按照</w:t>
      </w:r>
      <w:r>
        <w:rPr>
          <w:rFonts w:hint="eastAsia"/>
          <w:color w:val="000000" w:themeColor="text1"/>
          <w:highlight w:val="none"/>
          <w:lang w:val="en-US"/>
          <w14:textFill>
            <w14:solidFill>
              <w14:schemeClr w14:val="tx1"/>
            </w14:solidFill>
          </w14:textFill>
        </w:rPr>
        <w:fldChar w:fldCharType="begin"/>
      </w:r>
      <w:r>
        <w:rPr>
          <w:rFonts w:hint="eastAsia"/>
          <w:color w:val="000000" w:themeColor="text1"/>
          <w:highlight w:val="none"/>
          <w:lang w:val="en-US"/>
          <w14:textFill>
            <w14:solidFill>
              <w14:schemeClr w14:val="tx1"/>
            </w14:solidFill>
          </w14:textFill>
        </w:rPr>
        <w:instrText xml:space="preserve"> REF _Ref27291 \h </w:instrText>
      </w:r>
      <w:r>
        <w:rPr>
          <w:rFonts w:hint="eastAsia"/>
          <w:color w:val="000000" w:themeColor="text1"/>
          <w:highlight w:val="none"/>
          <w:lang w:val="en-US"/>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val="en-US"/>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_Ref12568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工作区域”边界的表面到混响室的任何表面及发射天线或搅拌器装置至少应有0.75m或最低测试频率的λ/4的距离，混响室内不应留存非必需的吸收材料，如木桌、地毯、地板和墙面覆盖物、天花板贴瓦等；</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发射天线与接收天线应与场均匀性校准测试时一致，接收天线应放置在工作区域内；</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e)</w:t>
      </w:r>
      <w:r>
        <w:rPr>
          <w:rFonts w:hint="eastAsia"/>
          <w:color w:val="000000" w:themeColor="text1"/>
          <w:highlight w:val="none"/>
          <w14:textFill>
            <w14:solidFill>
              <w14:schemeClr w14:val="tx1"/>
            </w14:solidFill>
          </w14:textFill>
        </w:rPr>
        <w:t>校准和计算要求如下：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1）通过发射天线将连续波信号注入混响室，用定向耦合器和测量设备监测搅拌器完整旋转一周的最大正向功率；</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2）监测搅拌器完整旋转一周期间接收天线上的接收功率，测量时间应对应较慢的搅拌器速度；</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3）用如下公式计算并确定混响室内的场强：</w:t>
      </w:r>
    </w:p>
    <w:p>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957830" cy="829310"/>
            <wp:effectExtent l="0" t="0" r="13970" b="889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25"/>
                    <a:stretch>
                      <a:fillRect/>
                    </a:stretch>
                  </pic:blipFill>
                  <pic:spPr>
                    <a:xfrm>
                      <a:off x="0" y="0"/>
                      <a:ext cx="2957830" cy="829310"/>
                    </a:xfrm>
                    <a:prstGeom prst="rect">
                      <a:avLst/>
                    </a:prstGeom>
                    <a:noFill/>
                    <a:ln>
                      <a:noFill/>
                    </a:ln>
                  </pic:spPr>
                </pic:pic>
              </a:graphicData>
            </a:graphic>
          </wp:inline>
        </w:drawing>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式中：</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Emax——混响室内最大场强。单位为伏每米（V/m）；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Prcvmax——搅拌器旋转一周所测量到的最大功率，单位为瓦（W）；</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λ——测试频率波长，单位为米（m）。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4）记录搅拌器完整旋转一周的最大正向功率和最大场强。</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5）设置下一个测试频率，重复步骤1到步骤5。</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f)</w:t>
      </w:r>
      <w:r>
        <w:rPr>
          <w:rFonts w:hint="eastAsia"/>
          <w:color w:val="000000" w:themeColor="text1"/>
          <w:highlight w:val="none"/>
          <w14:textFill>
            <w14:solidFill>
              <w14:schemeClr w14:val="tx1"/>
            </w14:solidFill>
          </w14:textFill>
        </w:rPr>
        <w:t>测试和计算要求：</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1）利用混响室校准得到的数据，按如下公式计算要求的正向功率：</w:t>
      </w:r>
    </w:p>
    <w:p>
      <w:pPr>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3054350" cy="782320"/>
            <wp:effectExtent l="0" t="0" r="12700" b="17780"/>
            <wp:docPr id="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pic:cNvPicPr>
                      <a:picLocks noChangeAspect="1"/>
                    </pic:cNvPicPr>
                  </pic:nvPicPr>
                  <pic:blipFill>
                    <a:blip r:embed="rId26"/>
                    <a:stretch>
                      <a:fillRect/>
                    </a:stretch>
                  </pic:blipFill>
                  <pic:spPr>
                    <a:xfrm>
                      <a:off x="0" y="0"/>
                      <a:ext cx="3054350" cy="782320"/>
                    </a:xfrm>
                    <a:prstGeom prst="rect">
                      <a:avLst/>
                    </a:prstGeom>
                    <a:noFill/>
                    <a:ln>
                      <a:noFill/>
                    </a:ln>
                  </pic:spPr>
                </pic:pic>
              </a:graphicData>
            </a:graphic>
          </wp:inline>
        </w:drawing>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式中：</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PTarget——要求的正向功率，单位为毫瓦分贝（dBm）；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Edesired——期望的混响室内部场强，单位为伏每米（V/m）；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Emax——校准测量的混响室内最大场强，单位为伏每米（V/m）；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PFwd——校准测量的正向功率，单位为毫瓦分贝（dBm）。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2）在1GHz以下频段，搅拌器以每分钟4圈，1GHz以上以每分钟2圈的转速旋转。</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3）在测试频率上施加正向功率使其达到PTarget值，通过定向耦合器和测量仪器测量搅拌器完整旋转一周的最大正向功率，以验证正向功率的读数。</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4）设置下一个测试频率，重复步骤1到步骤3；</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g)</w:t>
      </w:r>
      <w:r>
        <w:rPr>
          <w:rFonts w:hint="eastAsia"/>
          <w:color w:val="000000" w:themeColor="text1"/>
          <w:highlight w:val="none"/>
          <w14:textFill>
            <w14:solidFill>
              <w14:schemeClr w14:val="tx1"/>
            </w14:solidFill>
          </w14:textFill>
        </w:rPr>
        <w:t>设置频率步进，直到测试频率的上限，并选择规定的调制方式，进行脉冲调制试验时，将要求的脉冲宽度加上混响室空腔时间常数来代替上述脉冲宽度；</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h)</w:t>
      </w:r>
      <w:r>
        <w:rPr>
          <w:rFonts w:hint="eastAsia"/>
          <w:color w:val="000000" w:themeColor="text1"/>
          <w:highlight w:val="none"/>
          <w14:textFill>
            <w14:solidFill>
              <w14:schemeClr w14:val="tx1"/>
            </w14:solidFill>
          </w14:textFill>
        </w:rPr>
        <w:t>每个试验频率在搅拌器完整旋转一周期间，按12.2章节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w:t>
      </w:r>
      <w:r>
        <w:rPr>
          <w:rFonts w:hint="eastAsia"/>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t>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i)</w:t>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w:t>
      </w:r>
      <w:r>
        <w:rPr>
          <w:rFonts w:hint="eastAsia"/>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t>进行试验后功能性能检查，并记录检测结果。</w:t>
      </w:r>
    </w:p>
    <w:p>
      <w:pPr>
        <w:pStyle w:val="2"/>
        <w:bidi w:val="0"/>
        <w:ind w:left="0" w:leftChars="0" w:firstLine="0" w:firstLineChars="0"/>
        <w:rPr>
          <w:rFonts w:hint="default"/>
          <w:lang w:val="en-US" w:eastAsia="zh-CN"/>
        </w:rPr>
      </w:pPr>
      <w:bookmarkStart w:id="268" w:name="_Toc31497"/>
      <w:r>
        <w:rPr>
          <w:rFonts w:hint="eastAsia"/>
          <w:lang w:val="en-US" w:eastAsia="zh-CN"/>
        </w:rPr>
        <w:t>试验判据</w:t>
      </w:r>
      <w:bookmarkEnd w:id="268"/>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（1）传导敏感度</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（2）辐射敏感度-混响室法</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XXXX。</w:t>
      </w:r>
    </w:p>
    <w:p>
      <w:pPr>
        <w:pStyle w:val="4"/>
        <w:bidi w:val="0"/>
        <w:ind w:left="992" w:leftChars="0" w:hanging="992" w:firstLineChars="0"/>
        <w:rPr>
          <w:rFonts w:hint="eastAsia"/>
          <w:lang w:val="en-US" w:eastAsia="zh-CN"/>
        </w:rPr>
      </w:pPr>
      <w:bookmarkStart w:id="269" w:name="_Toc17762"/>
      <w:r>
        <w:rPr>
          <w:rFonts w:hint="eastAsia"/>
          <w:lang w:val="en-US" w:eastAsia="zh-CN"/>
        </w:rPr>
        <w:t>射频能量发射</w:t>
      </w:r>
      <w:bookmarkEnd w:id="269"/>
    </w:p>
    <w:p>
      <w:pPr>
        <w:pStyle w:val="2"/>
        <w:bidi w:val="0"/>
        <w:ind w:left="0" w:leftChars="0" w:firstLine="0" w:firstLineChars="0"/>
        <w:rPr>
          <w:rFonts w:hint="eastAsia"/>
          <w:lang w:val="en-US" w:eastAsia="zh-CN"/>
        </w:rPr>
      </w:pPr>
      <w:bookmarkStart w:id="270" w:name="_Toc25343"/>
      <w:bookmarkStart w:id="271" w:name="_Toc6987"/>
      <w:bookmarkStart w:id="272" w:name="_Toc25673"/>
      <w:r>
        <w:rPr>
          <w:rFonts w:hint="eastAsia"/>
          <w:lang w:val="en-US" w:eastAsia="zh-CN"/>
        </w:rPr>
        <w:t>试验目的</w:t>
      </w:r>
      <w:bookmarkEnd w:id="270"/>
      <w:bookmarkEnd w:id="271"/>
      <w:bookmarkEnd w:id="27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确定受试设备辐射或电缆传导发射的能力是否符合相关要求。</w:t>
      </w:r>
    </w:p>
    <w:p>
      <w:pPr>
        <w:pStyle w:val="2"/>
        <w:bidi w:val="0"/>
        <w:ind w:left="0" w:leftChars="0" w:firstLine="0" w:firstLineChars="0"/>
        <w:rPr>
          <w:rFonts w:hint="eastAsia"/>
          <w:lang w:val="en-US" w:eastAsia="zh-CN"/>
        </w:rPr>
      </w:pPr>
      <w:bookmarkStart w:id="273" w:name="_Toc12703"/>
      <w:bookmarkStart w:id="274" w:name="_Toc11977"/>
      <w:bookmarkStart w:id="275" w:name="_Toc5231"/>
      <w:r>
        <w:rPr>
          <w:rFonts w:hint="eastAsia"/>
          <w:lang w:val="en-US" w:eastAsia="zh-CN"/>
        </w:rPr>
        <w:t>试验要求</w:t>
      </w:r>
      <w:bookmarkEnd w:id="273"/>
      <w:bookmarkEnd w:id="274"/>
      <w:bookmarkEnd w:id="275"/>
    </w:p>
    <w:p>
      <w:pPr>
        <w:rPr>
          <w:rFonts w:hint="eastAsia"/>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安装于飞机</w:t>
      </w:r>
      <w:r>
        <w:rPr>
          <w:rFonts w:hint="eastAsia"/>
          <w:i/>
          <w:iCs/>
          <w:color w:val="000000" w:themeColor="text1"/>
          <w:highlight w:val="none"/>
          <w14:textFill>
            <w14:solidFill>
              <w14:schemeClr w14:val="tx1"/>
            </w14:solidFill>
          </w14:textFill>
        </w:rPr>
        <w:t>XXX</w:t>
      </w:r>
      <w:r>
        <w:rPr>
          <w:rFonts w:hint="eastAsia"/>
          <w:color w:val="000000" w:themeColor="text1"/>
          <w:highlight w:val="none"/>
          <w14:textFill>
            <w14:solidFill>
              <w14:schemeClr w14:val="tx1"/>
            </w14:solidFill>
          </w14:textFill>
        </w:rPr>
        <w:t>，应通过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color w:val="000000" w:themeColor="text1"/>
          <w:highlight w:val="none"/>
          <w14:textFill>
            <w14:solidFill>
              <w14:schemeClr w14:val="tx1"/>
            </w14:solidFill>
          </w14:textFill>
        </w:rPr>
        <w:t>DO－160G第21章，</w:t>
      </w:r>
      <w:r>
        <w:rPr>
          <w:rFonts w:hint="eastAsia"/>
          <w:i/>
          <w:iCs/>
          <w:color w:val="000000" w:themeColor="text1"/>
          <w:highlight w:val="none"/>
          <w14:textFill>
            <w14:solidFill>
              <w14:schemeClr w14:val="tx1"/>
            </w14:solidFill>
          </w14:textFill>
        </w:rPr>
        <w:t>X</w:t>
      </w:r>
      <w:r>
        <w:rPr>
          <w:rFonts w:hint="eastAsia"/>
          <w:color w:val="000000" w:themeColor="text1"/>
          <w:highlight w:val="none"/>
          <w14:textFill>
            <w14:solidFill>
              <w14:schemeClr w14:val="tx1"/>
            </w14:solidFill>
          </w14:textFill>
        </w:rPr>
        <w:t>类规定的传导发射和辐射发射试验。此类试验考核</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的电源线传导发射电平不应超过</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_Ref14913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所示的限值，互连线的传导发射电平不应超过</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_Ref14874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所示的限值；</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的辐射发射不超过</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_Ref14838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的要求。</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_Ref14913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76" w:name="_Ref14913"/>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76"/>
      <w:bookmarkStart w:id="277" w:name="_Toc6265"/>
      <w:r>
        <w:rPr>
          <w:rFonts w:hint="eastAsia" w:ascii="Times New Roman" w:hAnsi="Times New Roman" w:cs="Times New Roman"/>
          <w:color w:val="000000" w:themeColor="text1"/>
          <w:highlight w:val="none"/>
          <w:lang w:val="en-US" w:eastAsia="zh-CN"/>
          <w14:textFill>
            <w14:solidFill>
              <w14:schemeClr w14:val="tx1"/>
            </w14:solidFill>
          </w14:textFill>
        </w:rPr>
        <w:t>：射频</w:t>
      </w:r>
      <w:r>
        <w:rPr>
          <w:rFonts w:hint="eastAsia"/>
          <w:color w:val="000000" w:themeColor="text1"/>
          <w:sz w:val="21"/>
          <w:szCs w:val="21"/>
          <w:highlight w:val="none"/>
          <w14:textFill>
            <w14:solidFill>
              <w14:schemeClr w14:val="tx1"/>
            </w14:solidFill>
          </w14:textFill>
        </w:rPr>
        <w:t>传导发射测试电源线极限曲线</w:t>
      </w:r>
      <w:bookmarkEnd w:id="277"/>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_Ref14874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78" w:name="_Ref1487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78"/>
      <w:bookmarkStart w:id="279" w:name="_Toc13718"/>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eastAsia"/>
          <w:color w:val="000000" w:themeColor="text1"/>
          <w:sz w:val="21"/>
          <w:szCs w:val="21"/>
          <w:highlight w:val="none"/>
          <w14:textFill>
            <w14:solidFill>
              <w14:schemeClr w14:val="tx1"/>
            </w14:solidFill>
          </w14:textFill>
        </w:rPr>
        <w:t>射频传导发射测试互连电缆极限曲线</w:t>
      </w:r>
      <w:bookmarkEnd w:id="279"/>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_Ref14838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80" w:name="_Ref1483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80"/>
      <w:bookmarkStart w:id="281" w:name="_Toc4264"/>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eastAsia"/>
          <w:color w:val="000000" w:themeColor="text1"/>
          <w:sz w:val="21"/>
          <w:szCs w:val="21"/>
          <w:highlight w:val="none"/>
          <w14:textFill>
            <w14:solidFill>
              <w14:schemeClr w14:val="tx1"/>
            </w14:solidFill>
          </w14:textFill>
        </w:rPr>
        <w:t>射频辐射发射测试极限曲线</w:t>
      </w:r>
      <w:bookmarkEnd w:id="281"/>
    </w:p>
    <w:p>
      <w:pPr>
        <w:pStyle w:val="2"/>
        <w:bidi w:val="0"/>
        <w:ind w:left="0" w:leftChars="0" w:firstLine="0" w:firstLineChars="0"/>
        <w:rPr>
          <w:rFonts w:hint="eastAsia"/>
          <w:lang w:eastAsia="zh-CN"/>
        </w:rPr>
      </w:pPr>
      <w:bookmarkStart w:id="282" w:name="_Toc2397"/>
      <w:r>
        <w:rPr>
          <w:rFonts w:hint="eastAsia"/>
          <w:lang w:val="en-US" w:eastAsia="zh-CN"/>
        </w:rPr>
        <w:t>受试/陪试设备</w:t>
      </w:r>
      <w:bookmarkEnd w:id="282"/>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283" w:name="_Toc22175"/>
      <w:r>
        <w:rPr>
          <w:rFonts w:hint="eastAsia"/>
          <w:lang w:val="en-US" w:eastAsia="zh-CN"/>
        </w:rPr>
        <w:t>试验设备、测试设备及要求</w:t>
      </w:r>
      <w:bookmarkEnd w:id="283"/>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Start w:id="284" w:name="_Toc1821"/>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84"/>
    </w:p>
    <w:tbl>
      <w:tblPr>
        <w:tblStyle w:val="30"/>
        <w:tblW w:w="4828"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72"/>
        <w:gridCol w:w="981"/>
        <w:gridCol w:w="1505"/>
        <w:gridCol w:w="1980"/>
        <w:gridCol w:w="1851"/>
        <w:gridCol w:w="750"/>
        <w:gridCol w:w="122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trPr>
        <w:tc>
          <w:tcPr>
            <w:tcW w:w="375"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序号</w:t>
            </w:r>
          </w:p>
        </w:tc>
        <w:tc>
          <w:tcPr>
            <w:tcW w:w="54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设备名称</w:t>
            </w:r>
          </w:p>
        </w:tc>
        <w:tc>
          <w:tcPr>
            <w:tcW w:w="83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用途</w:t>
            </w:r>
          </w:p>
        </w:tc>
        <w:tc>
          <w:tcPr>
            <w:tcW w:w="110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设备型号</w:t>
            </w:r>
          </w:p>
        </w:tc>
        <w:tc>
          <w:tcPr>
            <w:tcW w:w="103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技术要求/精度</w:t>
            </w:r>
          </w:p>
        </w:tc>
        <w:tc>
          <w:tcPr>
            <w:tcW w:w="418"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b/>
                <w:bCs/>
                <w:color w:val="000000" w:themeColor="text1"/>
                <w:sz w:val="21"/>
                <w:szCs w:val="21"/>
                <w:highlight w:val="none"/>
                <w:lang w:eastAsia="zh-CN"/>
                <w14:textFill>
                  <w14:solidFill>
                    <w14:schemeClr w14:val="tx1"/>
                  </w14:solidFill>
                </w14:textFill>
              </w:rPr>
            </w:pPr>
            <w:r>
              <w:rPr>
                <w:rFonts w:hint="eastAsia" w:cs="Times New Roman"/>
                <w:b/>
                <w:bCs w:val="0"/>
                <w:color w:val="000000" w:themeColor="text1"/>
                <w:kern w:val="28"/>
                <w:sz w:val="21"/>
                <w:szCs w:val="21"/>
                <w:highlight w:val="none"/>
                <w:lang w:val="en-US" w:eastAsia="zh-CN"/>
                <w14:textFill>
                  <w14:solidFill>
                    <w14:schemeClr w14:val="tx1"/>
                  </w14:solidFill>
                </w14:textFill>
              </w:rPr>
              <w:t>数量</w:t>
            </w:r>
          </w:p>
        </w:tc>
        <w:tc>
          <w:tcPr>
            <w:tcW w:w="684"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接收机</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接收测试数据</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电平示值最大允差±2.7dB</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电流探头</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测试传导发射</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频率范围：10kHz~500MHz</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人工电源网络</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输出稳定电源</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（数量2）</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阻抗曲线满足RTCA/DO-160G标准图20-1要求</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负载</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匹配人工电源网络</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（数量2）</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精度：VSWR＜2</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空盒气压表</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监测实验室大气压</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精度：±2.5hPa</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温湿度计</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监测温度、湿度</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温度精度：±2℃</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湿度精度：±5%RH</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万用表</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检测电压</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钢直尺</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测量长度</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精度：±5mm</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直流电阻测试仪</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检测搭接电阻</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精度：±2%</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双极性电源</w:t>
            </w:r>
          </w:p>
        </w:tc>
        <w:tc>
          <w:tcPr>
            <w:tcW w:w="839"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供电</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输出电流误差±0.04A</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双锥天线</w:t>
            </w:r>
          </w:p>
        </w:tc>
        <w:tc>
          <w:tcPr>
            <w:tcW w:w="839"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lang w:val="en-US" w:eastAsia="zh-CN"/>
                <w14:textFill>
                  <w14:solidFill>
                    <w14:schemeClr w14:val="tx1"/>
                  </w14:solidFill>
                </w14:textFill>
              </w:rPr>
            </w:pPr>
            <w:r>
              <w:rPr>
                <w:rFonts w:hint="eastAsia" w:cs="Times New Roman"/>
                <w:i/>
                <w:iCs/>
                <w:color w:val="000000" w:themeColor="text1"/>
                <w:sz w:val="21"/>
                <w:szCs w:val="21"/>
                <w:highlight w:val="none"/>
                <w:lang w:val="en-US" w:eastAsia="zh-CN"/>
                <w14:textFill>
                  <w14:solidFill>
                    <w14:schemeClr w14:val="tx1"/>
                  </w14:solidFill>
                </w14:textFill>
              </w:rPr>
              <w:t>测试辐射发射</w:t>
            </w: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输出电流误差±0.04A</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宽大喇叭天线</w:t>
            </w:r>
          </w:p>
        </w:tc>
        <w:tc>
          <w:tcPr>
            <w:tcW w:w="839" w:type="pct"/>
            <w:vMerge w:val="continue"/>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频率范围：30~300MHz</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喇叭天线</w:t>
            </w:r>
          </w:p>
        </w:tc>
        <w:tc>
          <w:tcPr>
            <w:tcW w:w="839" w:type="pct"/>
            <w:vMerge w:val="continue"/>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频率范围：0.2GHz~2GHz</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前置放大器</w:t>
            </w:r>
          </w:p>
        </w:tc>
        <w:tc>
          <w:tcPr>
            <w:tcW w:w="839" w:type="pct"/>
            <w:vMerge w:val="continue"/>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范围：1GHz～18GHz</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前置放大器</w:t>
            </w:r>
          </w:p>
        </w:tc>
        <w:tc>
          <w:tcPr>
            <w:tcW w:w="839" w:type="pct"/>
            <w:vMerge w:val="continue"/>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1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14:textFill>
                  <w14:solidFill>
                    <w14:schemeClr w14:val="tx1"/>
                  </w14:solidFill>
                </w14:textFill>
                <w14:ligatures w14:val="none"/>
              </w:rPr>
              <w:t>增益要求＞35dB</w:t>
            </w:r>
          </w:p>
        </w:tc>
        <w:tc>
          <w:tcPr>
            <w:tcW w:w="41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5" w:type="pct"/>
            <w:vAlign w:val="center"/>
          </w:tcPr>
          <w:p>
            <w:pPr>
              <w:pStyle w:val="111"/>
              <w:keepNext w:val="0"/>
              <w:keepLines w:val="0"/>
              <w:pageBreakBefore w:val="0"/>
              <w:widowControl w:val="0"/>
              <w:numPr>
                <w:ilvl w:val="0"/>
                <w:numId w:val="24"/>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highlight w:val="none"/>
                <w:lang w:val="en-US" w:eastAsia="zh-CN" w:bidi="ar-SA"/>
                <w14:textFill>
                  <w14:solidFill>
                    <w14:schemeClr w14:val="tx1"/>
                  </w14:solidFill>
                </w14:textFill>
              </w:rPr>
            </w:pPr>
          </w:p>
        </w:tc>
        <w:tc>
          <w:tcPr>
            <w:tcW w:w="547"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839"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10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1032"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418"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c>
          <w:tcPr>
            <w:tcW w:w="684"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7"/>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default"/>
          <w:lang w:val="en-US" w:eastAsia="zh-CN"/>
        </w:rPr>
      </w:pPr>
      <w:bookmarkStart w:id="285" w:name="_Toc30245"/>
      <w:r>
        <w:rPr>
          <w:rFonts w:hint="eastAsia"/>
          <w:lang w:val="en-US" w:eastAsia="zh-CN"/>
        </w:rPr>
        <w:t>试验布置和连接</w:t>
      </w:r>
      <w:bookmarkEnd w:id="28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安装在接地平板上，接地平板与屏蔽室壳体搭接点的间隔应不大于1m；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互连线—电缆长度至少应为3.3m，当互连电缆束的长度大于试验桌的长度时，多余长度的互连电缆束应按Z字形布置在试验桌的后面，并支撑在接地平板上方约50mm高处；</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射频能量发射试验连接图如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_Ref31850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所示；传导发射的试验布置图如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_Ref31824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所示，辐射发射的试验布置图如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_Ref31850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86" w:name="_Ref3185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286"/>
      <w:bookmarkStart w:id="287" w:name="_Toc25104"/>
      <w:r>
        <w:rPr>
          <w:rFonts w:hint="eastAsia" w:ascii="Times New Roman" w:hAnsi="Times New Roman" w:cs="Times New Roman"/>
          <w:color w:val="000000" w:themeColor="text1"/>
          <w:highlight w:val="none"/>
          <w:lang w:val="en-US" w:eastAsia="zh-CN"/>
          <w14:textFill>
            <w14:solidFill>
              <w14:schemeClr w14:val="tx1"/>
            </w14:solidFill>
          </w14:textFill>
        </w:rPr>
        <w:t>：射频能量发射试验连接图</w:t>
      </w:r>
      <w:bookmarkEnd w:id="287"/>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_Ref31824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88" w:name="_Ref3182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288"/>
      <w:bookmarkStart w:id="289" w:name="_Toc28504"/>
      <w:r>
        <w:rPr>
          <w:rFonts w:hint="eastAsia" w:ascii="Times New Roman" w:hAnsi="Times New Roman" w:cs="Times New Roman"/>
          <w:color w:val="000000" w:themeColor="text1"/>
          <w:highlight w:val="none"/>
          <w:lang w:val="en-US" w:eastAsia="zh-CN"/>
          <w14:textFill>
            <w14:solidFill>
              <w14:schemeClr w14:val="tx1"/>
            </w14:solidFill>
          </w14:textFill>
        </w:rPr>
        <w:t>：传导发射布置图</w:t>
      </w:r>
      <w:bookmarkEnd w:id="289"/>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90" w:name="_Ref3180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6</w:t>
      </w:r>
      <w:r>
        <w:rPr>
          <w:rFonts w:hint="default" w:ascii="Times New Roman" w:hAnsi="Times New Roman" w:cs="Times New Roman"/>
          <w:color w:val="000000" w:themeColor="text1"/>
          <w:highlight w:val="none"/>
          <w14:textFill>
            <w14:solidFill>
              <w14:schemeClr w14:val="tx1"/>
            </w14:solidFill>
          </w14:textFill>
        </w:rPr>
        <w:fldChar w:fldCharType="end"/>
      </w:r>
      <w:bookmarkEnd w:id="290"/>
      <w:bookmarkStart w:id="291" w:name="_Toc25869"/>
      <w:r>
        <w:rPr>
          <w:rFonts w:hint="eastAsia" w:ascii="Times New Roman" w:hAnsi="Times New Roman" w:cs="Times New Roman"/>
          <w:color w:val="000000" w:themeColor="text1"/>
          <w:highlight w:val="none"/>
          <w:lang w:val="en-US" w:eastAsia="zh-CN"/>
          <w14:textFill>
            <w14:solidFill>
              <w14:schemeClr w14:val="tx1"/>
            </w14:solidFill>
          </w14:textFill>
        </w:rPr>
        <w:t>：辐射发射布置图</w:t>
      </w:r>
      <w:bookmarkEnd w:id="291"/>
    </w:p>
    <w:p>
      <w:pPr>
        <w:rPr>
          <w:rFonts w:hint="eastAsia" w:ascii="Times New Roman" w:hAnsi="Times New Roman" w:cs="Times New Roman"/>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292" w:name="_Toc8034"/>
      <w:r>
        <w:rPr>
          <w:rFonts w:hint="eastAsia"/>
          <w:lang w:val="en-US" w:eastAsia="zh-CN"/>
        </w:rPr>
        <w:t>受试设备、试验装置（试验前）的制造符合性要求</w:t>
      </w:r>
      <w:bookmarkEnd w:id="29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w:t>
      </w:r>
      <w:r>
        <w:rPr>
          <w:rFonts w:hint="eastAsia"/>
          <w:color w:val="000000" w:themeColor="text1"/>
          <w:highlight w:val="none"/>
          <w:lang w:eastAsia="zh-CN"/>
          <w14:textFill>
            <w14:solidFill>
              <w14:schemeClr w14:val="tx1"/>
            </w14:solidFill>
          </w14:textFill>
        </w:rPr>
        <w:t>6.试验设备描述</w:t>
      </w:r>
      <w:r>
        <w:rPr>
          <w:rFonts w:hint="eastAsia"/>
          <w:color w:val="000000" w:themeColor="text1"/>
          <w:highlight w:val="none"/>
          <w14:textFill>
            <w14:solidFill>
              <w14:schemeClr w14:val="tx1"/>
            </w14:solidFill>
          </w14:textFill>
        </w:rPr>
        <w:t>”构型和产品状态要求，确定试验件按照12.1要求完成了产品验收测试。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确保试验件、陪试件、试验装置，在试验前按照19.3-19.5的要求，进行了相应的安装和连接。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bidi w:val="0"/>
        <w:ind w:left="0" w:leftChars="0" w:firstLine="0" w:firstLineChars="0"/>
        <w:rPr>
          <w:rFonts w:hint="eastAsia"/>
          <w:lang w:val="en-US" w:eastAsia="zh-CN"/>
        </w:rPr>
      </w:pPr>
      <w:bookmarkStart w:id="293" w:name="_Toc29491"/>
      <w:r>
        <w:rPr>
          <w:rFonts w:hint="eastAsia"/>
          <w:lang w:val="en-US" w:eastAsia="zh-CN"/>
        </w:rPr>
        <w:t>试验程序</w:t>
      </w:r>
      <w:bookmarkEnd w:id="293"/>
    </w:p>
    <w:p>
      <w:pPr>
        <w:pStyle w:val="5"/>
        <w:bidi w:val="0"/>
        <w:ind w:left="992" w:leftChars="0" w:hanging="992" w:firstLineChars="0"/>
        <w:rPr>
          <w:rFonts w:hint="eastAsia"/>
        </w:rPr>
      </w:pPr>
      <w:bookmarkStart w:id="294" w:name="_Toc5205"/>
      <w:r>
        <w:rPr>
          <w:rFonts w:hint="eastAsia"/>
          <w:lang w:val="en-US" w:eastAsia="zh-CN"/>
        </w:rPr>
        <w:t>传导发射试验</w:t>
      </w:r>
      <w:bookmarkEnd w:id="294"/>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w:t>
      </w:r>
      <w:r>
        <w:rPr>
          <w:rFonts w:hint="eastAsia"/>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_Ref31850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_Ref31824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要求进行试验连接，电流探头夹在待测电缆上，探头放置至距受试设备5cm处。如果受试设备的连接头已经超过5cm，则应将探头尽量靠近连接器的基座；</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d)从150kHz至30MHz扫频，设置接收机BW为1kHz，驻留时间0.015s；从30MHz至152MHz，设置接收机BW为10kHz，驻留时间0.015s，记录测试频谱曲线，判断电源线测试频谱曲线是否超出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_Ref14913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规定限值；判断信号线测试频谱曲线是否超出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_Ref14874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w:t>
      </w:r>
      <w:r>
        <w:rPr>
          <w:rFonts w:hint="eastAsia"/>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t>进行试验后功能性能检查，并记录检测结果。</w:t>
      </w:r>
    </w:p>
    <w:p>
      <w:pPr>
        <w:pStyle w:val="5"/>
        <w:bidi w:val="0"/>
        <w:ind w:left="992" w:leftChars="0" w:hanging="992" w:firstLineChars="0"/>
        <w:rPr>
          <w:rFonts w:hint="eastAsia"/>
        </w:rPr>
      </w:pPr>
      <w:bookmarkStart w:id="295" w:name="_Toc31137"/>
      <w:r>
        <w:rPr>
          <w:rFonts w:hint="eastAsia"/>
          <w:lang w:val="en-US" w:eastAsia="zh-CN"/>
        </w:rPr>
        <w:t>辐射发射试验</w:t>
      </w:r>
      <w:bookmarkEnd w:id="295"/>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w:t>
      </w:r>
      <w:r>
        <w:rPr>
          <w:rFonts w:hint="eastAsia"/>
          <w:i/>
          <w:iCs/>
          <w:color w:val="000000" w:themeColor="text1"/>
          <w:highlight w:val="none"/>
          <w:lang w:val="en-US" w:eastAsia="zh-CN"/>
          <w14:textFill>
            <w14:solidFill>
              <w14:schemeClr w14:val="tx1"/>
            </w14:solidFill>
          </w14:textFill>
        </w:rPr>
        <w:t>2</w:t>
      </w:r>
      <w:r>
        <w:rPr>
          <w:rFonts w:hint="eastAsia"/>
          <w:i/>
          <w:iCs/>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_Ref31850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_Ref31801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要求进行试验连接，受试设备开口对着天线放置，接收天线（极化天线）放置在离受试设备1m的距离，对试验布置及试验设备进行确认检查；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c)受试设备不上电，用接收天线在垂直和水平方向上进行环境辐射发射电平测量；其中100MHz至400MHz的频段，设置接收机BW为10kHz,驻留时间0.015s；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d)计算机自动计算发射电平为相应天线系数与测量电压相加，同时加上电缆损耗和前置放大器的校准系数，判断环境发射电平是否比所选限值低6dB；</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e)受试设备通电预热，使其达到最大发射的工作模式；</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g)计算机自动计算发射电平为相应天线系数与测量电压相加，同时加上电缆损耗和前置放大器的校准系数，判断测试频谱曲线是否比所选限值低3dB以及是否超出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_Ref14838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规定限值，如果测试频谱曲线大于所选类别限值以下3dB的值，则需进行受试设备“关机”，辅助设备“开机”的辐射环境电平测量；</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h)</w:t>
      </w:r>
      <w:r>
        <w:rPr>
          <w:rFonts w:hint="eastAsia"/>
          <w:color w:val="000000" w:themeColor="text1"/>
          <w:highlight w:val="none"/>
          <w14:textFill>
            <w14:solidFill>
              <w14:schemeClr w14:val="tx1"/>
            </w14:solidFill>
          </w14:textFill>
        </w:rPr>
        <w:t>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w:t>
      </w:r>
      <w:r>
        <w:rPr>
          <w:rFonts w:hint="eastAsia"/>
          <w:i/>
          <w:iCs/>
          <w:color w:val="000000" w:themeColor="text1"/>
          <w:highlight w:val="none"/>
          <w14:textFill>
            <w14:solidFill>
              <w14:schemeClr w14:val="tx1"/>
            </w14:solidFill>
          </w14:textFill>
        </w:rPr>
        <w:t>QPAT2-1</w:t>
      </w:r>
      <w:r>
        <w:rPr>
          <w:rFonts w:hint="eastAsia"/>
          <w:color w:val="000000" w:themeColor="text1"/>
          <w:highlight w:val="none"/>
          <w14:textFill>
            <w14:solidFill>
              <w14:schemeClr w14:val="tx1"/>
            </w14:solidFill>
          </w14:textFill>
        </w:rPr>
        <w:t>的要求对受试设备进行试验后功能性能检查，并记录检测结果。</w:t>
      </w:r>
    </w:p>
    <w:p>
      <w:pPr>
        <w:pStyle w:val="2"/>
        <w:bidi w:val="0"/>
        <w:ind w:left="0" w:leftChars="0" w:firstLine="0" w:firstLineChars="0"/>
        <w:rPr>
          <w:rFonts w:hint="default"/>
          <w:lang w:val="en-US" w:eastAsia="zh-CN"/>
        </w:rPr>
      </w:pPr>
      <w:bookmarkStart w:id="296" w:name="_Toc21592"/>
      <w:r>
        <w:rPr>
          <w:rFonts w:hint="eastAsia"/>
          <w:lang w:val="en-US" w:eastAsia="zh-CN"/>
        </w:rPr>
        <w:t>试验判据</w:t>
      </w:r>
      <w:bookmarkEnd w:id="296"/>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（1）传导发射试验</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w:t>
      </w:r>
      <w:r>
        <w:rPr>
          <w:rFonts w:hint="eastAsia"/>
          <w:color w:val="000000" w:themeColor="text1"/>
          <w:highlight w:val="none"/>
          <w:lang w:val="en-US" w:eastAsia="zh-CN"/>
          <w14:textFill>
            <w14:solidFill>
              <w14:schemeClr w14:val="tx1"/>
            </w14:solidFill>
          </w14:textFill>
        </w:rPr>
        <w:t>且</w:t>
      </w:r>
      <w:r>
        <w:rPr>
          <w:rFonts w:hint="eastAsia"/>
          <w:color w:val="000000" w:themeColor="text1"/>
          <w:highlight w:val="none"/>
          <w14:textFill>
            <w14:solidFill>
              <w14:schemeClr w14:val="tx1"/>
            </w14:solidFill>
          </w14:textFill>
        </w:rPr>
        <w:t>电源线测试频谱曲线</w:t>
      </w:r>
      <w:r>
        <w:rPr>
          <w:rFonts w:hint="eastAsia"/>
          <w:color w:val="000000" w:themeColor="text1"/>
          <w:highlight w:val="none"/>
          <w:lang w:val="en-US" w:eastAsia="zh-CN"/>
          <w14:textFill>
            <w14:solidFill>
              <w14:schemeClr w14:val="tx1"/>
            </w14:solidFill>
          </w14:textFill>
        </w:rPr>
        <w:t>未</w:t>
      </w:r>
      <w:r>
        <w:rPr>
          <w:rFonts w:hint="eastAsia"/>
          <w:color w:val="000000" w:themeColor="text1"/>
          <w:highlight w:val="none"/>
          <w14:textFill>
            <w14:solidFill>
              <w14:schemeClr w14:val="tx1"/>
            </w14:solidFill>
          </w14:textFill>
        </w:rPr>
        <w:t>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_Ref14913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信号线测试频谱曲线</w:t>
      </w:r>
      <w:r>
        <w:rPr>
          <w:rFonts w:hint="eastAsia"/>
          <w:color w:val="000000" w:themeColor="text1"/>
          <w:highlight w:val="none"/>
          <w:lang w:val="en-US" w:eastAsia="zh-CN"/>
          <w14:textFill>
            <w14:solidFill>
              <w14:schemeClr w14:val="tx1"/>
            </w14:solidFill>
          </w14:textFill>
        </w:rPr>
        <w:t>未</w:t>
      </w:r>
      <w:r>
        <w:rPr>
          <w:rFonts w:hint="eastAsia"/>
          <w:color w:val="000000" w:themeColor="text1"/>
          <w:highlight w:val="none"/>
          <w14:textFill>
            <w14:solidFill>
              <w14:schemeClr w14:val="tx1"/>
            </w14:solidFill>
          </w14:textFill>
        </w:rPr>
        <w:t>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_Ref14874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w:t>
      </w:r>
      <w:r>
        <w:rPr>
          <w:rFonts w:hint="eastAsia"/>
          <w:color w:val="000000" w:themeColor="text1"/>
          <w:highlight w:val="none"/>
          <w:lang w:eastAsia="zh-CN"/>
          <w14:textFill>
            <w14:solidFill>
              <w14:schemeClr w14:val="tx1"/>
            </w14:solidFill>
          </w14:textFill>
        </w:rPr>
        <w:t>，</w:t>
      </w:r>
      <w:r>
        <w:rPr>
          <w:rFonts w:hint="default" w:eastAsia="宋体"/>
          <w:color w:val="000000" w:themeColor="text1"/>
          <w:highlight w:val="none"/>
          <w:lang w:val="en-US" w:eastAsia="zh-CN"/>
          <w14:textFill>
            <w14:solidFill>
              <w14:schemeClr w14:val="tx1"/>
            </w14:solidFill>
          </w14:textFill>
        </w:rPr>
        <w:t>则判定结论为Pass，否则为Fail。</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（2）辐射发射试验</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w:t>
      </w:r>
      <w:r>
        <w:rPr>
          <w:rFonts w:hint="eastAsia"/>
          <w:color w:val="000000" w:themeColor="text1"/>
          <w:highlight w:val="none"/>
          <w:lang w:val="en-US" w:eastAsia="zh-CN"/>
          <w14:textFill>
            <w14:solidFill>
              <w14:schemeClr w14:val="tx1"/>
            </w14:solidFill>
          </w14:textFill>
        </w:rPr>
        <w:t>且</w:t>
      </w:r>
      <w:r>
        <w:rPr>
          <w:rFonts w:hint="eastAsia"/>
          <w:color w:val="000000" w:themeColor="text1"/>
          <w:highlight w:val="none"/>
          <w14:textFill>
            <w14:solidFill>
              <w14:schemeClr w14:val="tx1"/>
            </w14:solidFill>
          </w14:textFill>
        </w:rPr>
        <w:t>测试频谱曲线</w:t>
      </w:r>
      <w:r>
        <w:rPr>
          <w:rFonts w:hint="eastAsia"/>
          <w:color w:val="000000" w:themeColor="text1"/>
          <w:highlight w:val="none"/>
          <w:lang w:val="en-US" w:eastAsia="zh-CN"/>
          <w14:textFill>
            <w14:solidFill>
              <w14:schemeClr w14:val="tx1"/>
            </w14:solidFill>
          </w14:textFill>
        </w:rPr>
        <w:t>不低于</w:t>
      </w:r>
      <w:r>
        <w:rPr>
          <w:rFonts w:hint="eastAsia"/>
          <w:color w:val="000000" w:themeColor="text1"/>
          <w:highlight w:val="none"/>
          <w14:textFill>
            <w14:solidFill>
              <w14:schemeClr w14:val="tx1"/>
            </w14:solidFill>
          </w14:textFill>
        </w:rPr>
        <w:t>所选限值3dB以及</w:t>
      </w:r>
      <w:r>
        <w:rPr>
          <w:rFonts w:hint="eastAsia"/>
          <w:color w:val="000000" w:themeColor="text1"/>
          <w:highlight w:val="none"/>
          <w:lang w:val="en-US" w:eastAsia="zh-CN"/>
          <w14:textFill>
            <w14:solidFill>
              <w14:schemeClr w14:val="tx1"/>
            </w14:solidFill>
          </w14:textFill>
        </w:rPr>
        <w:t>未</w:t>
      </w:r>
      <w:r>
        <w:rPr>
          <w:rFonts w:hint="eastAsia"/>
          <w:color w:val="000000" w:themeColor="text1"/>
          <w:highlight w:val="none"/>
          <w14:textFill>
            <w14:solidFill>
              <w14:schemeClr w14:val="tx1"/>
            </w14:solidFill>
          </w14:textFill>
        </w:rPr>
        <w:t>超出</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_Ref14838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规定限值，</w:t>
      </w:r>
      <w:r>
        <w:rPr>
          <w:rFonts w:hint="default" w:eastAsia="宋体"/>
          <w:color w:val="000000" w:themeColor="text1"/>
          <w:highlight w:val="none"/>
          <w:lang w:val="en-US" w:eastAsia="zh-CN"/>
          <w14:textFill>
            <w14:solidFill>
              <w14:schemeClr w14:val="tx1"/>
            </w14:solidFill>
          </w14:textFill>
        </w:rPr>
        <w:t>则判定结论为Pass，否则为Fail。</w:t>
      </w:r>
    </w:p>
    <w:p>
      <w:pPr>
        <w:pStyle w:val="4"/>
        <w:bidi w:val="0"/>
        <w:ind w:left="992" w:leftChars="0" w:hanging="992" w:firstLineChars="0"/>
        <w:rPr>
          <w:rFonts w:hint="default"/>
          <w:lang w:val="en-US" w:eastAsia="zh-CN"/>
        </w:rPr>
      </w:pPr>
      <w:bookmarkStart w:id="297" w:name="_Toc13903"/>
      <w:r>
        <w:rPr>
          <w:rFonts w:hint="eastAsia"/>
          <w:lang w:val="en-US" w:eastAsia="zh-CN"/>
        </w:rPr>
        <w:t>闪电感应瞬态敏感性</w:t>
      </w:r>
      <w:bookmarkEnd w:id="297"/>
    </w:p>
    <w:p>
      <w:pPr>
        <w:pStyle w:val="2"/>
        <w:bidi w:val="0"/>
        <w:ind w:left="0" w:leftChars="0" w:firstLine="0" w:firstLineChars="0"/>
        <w:rPr>
          <w:rFonts w:hint="eastAsia"/>
          <w:lang w:val="en-US" w:eastAsia="zh-CN"/>
        </w:rPr>
      </w:pPr>
      <w:bookmarkStart w:id="298" w:name="_Toc17477"/>
      <w:r>
        <w:rPr>
          <w:rFonts w:hint="eastAsia"/>
          <w:lang w:val="en-US" w:eastAsia="zh-CN"/>
        </w:rPr>
        <w:t>试验目的</w:t>
      </w:r>
      <w:bookmarkEnd w:id="29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确定受试设备承受闪电感应的能力是否符合相关要求。</w:t>
      </w:r>
    </w:p>
    <w:p>
      <w:pPr>
        <w:pStyle w:val="2"/>
        <w:bidi w:val="0"/>
        <w:ind w:left="0" w:leftChars="0" w:firstLine="0" w:firstLineChars="0"/>
        <w:rPr>
          <w:rFonts w:hint="eastAsia"/>
          <w:lang w:val="en-US" w:eastAsia="zh-CN"/>
        </w:rPr>
      </w:pPr>
      <w:bookmarkStart w:id="299" w:name="_Toc8262"/>
      <w:r>
        <w:rPr>
          <w:rFonts w:hint="eastAsia"/>
          <w:lang w:val="en-US" w:eastAsia="zh-CN"/>
        </w:rPr>
        <w:t>试验要求</w:t>
      </w:r>
      <w:bookmarkEnd w:id="299"/>
    </w:p>
    <w:p>
      <w:pPr>
        <w:rPr>
          <w:rFonts w:hint="eastAsia"/>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安装于飞机</w:t>
      </w:r>
      <w:r>
        <w:rPr>
          <w:rFonts w:hint="eastAsia"/>
          <w:i/>
          <w:iCs/>
          <w:color w:val="000000" w:themeColor="text1"/>
          <w:highlight w:val="none"/>
          <w14:textFill>
            <w14:solidFill>
              <w14:schemeClr w14:val="tx1"/>
            </w14:solidFill>
          </w14:textFill>
        </w:rPr>
        <w:t>XXX</w:t>
      </w:r>
      <w:r>
        <w:rPr>
          <w:rFonts w:hint="eastAsia"/>
          <w:color w:val="000000" w:themeColor="text1"/>
          <w:highlight w:val="none"/>
          <w14:textFill>
            <w14:solidFill>
              <w14:schemeClr w14:val="tx1"/>
            </w14:solidFill>
          </w14:textFill>
        </w:rPr>
        <w:t>，应通过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color w:val="000000" w:themeColor="text1"/>
          <w:highlight w:val="none"/>
          <w14:textFill>
            <w14:solidFill>
              <w14:schemeClr w14:val="tx1"/>
            </w14:solidFill>
          </w14:textFill>
        </w:rPr>
        <w:t>DO－160G第22章，</w:t>
      </w:r>
      <w:r>
        <w:rPr>
          <w:rFonts w:hint="eastAsia"/>
          <w:i/>
          <w:iCs/>
          <w:color w:val="000000" w:themeColor="text1"/>
          <w:highlight w:val="none"/>
          <w14:textFill>
            <w14:solidFill>
              <w14:schemeClr w14:val="tx1"/>
            </w14:solidFill>
          </w14:textFill>
        </w:rPr>
        <w:t>X</w:t>
      </w:r>
      <w:r>
        <w:rPr>
          <w:rFonts w:hint="eastAsia"/>
          <w:color w:val="000000" w:themeColor="text1"/>
          <w:highlight w:val="none"/>
          <w14:textFill>
            <w14:solidFill>
              <w14:schemeClr w14:val="tx1"/>
            </w14:solidFill>
          </w14:textFill>
        </w:rPr>
        <w:t>类规定的针脚注入和电缆束感应试验。此类试验考核</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中规定的针脚注入和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_Ref17819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电缆束注入的性能特征。</w:t>
      </w:r>
    </w:p>
    <w:p>
      <w:pPr>
        <w:pStyle w:val="11"/>
        <w:ind w:left="0" w:leftChars="0" w:firstLine="0" w:firstLineChars="0"/>
        <w:rPr>
          <w:rFonts w:hint="eastAsia"/>
          <w:color w:val="000000" w:themeColor="text1"/>
          <w:highlight w:val="none"/>
          <w:lang w:val="en-US" w:eastAsia="zh-CN"/>
          <w14:textFill>
            <w14:solidFill>
              <w14:schemeClr w14:val="tx1"/>
            </w14:solidFill>
          </w14:textFill>
        </w:rPr>
      </w:pPr>
      <w:bookmarkStart w:id="300" w:name="_Ref419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300"/>
      <w:bookmarkStart w:id="301" w:name="_Toc32030"/>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针脚注入试验条件</w:t>
      </w:r>
      <w:bookmarkEnd w:id="301"/>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restart"/>
            <w:tcBorders>
              <w:top w:val="single" w:color="000000" w:sz="12" w:space="0"/>
              <w:left w:val="single" w:color="000000" w:sz="12" w:space="0"/>
              <w:bottom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电平等级</w:t>
            </w:r>
          </w:p>
        </w:tc>
        <w:tc>
          <w:tcPr>
            <w:tcW w:w="5682" w:type="dxa"/>
            <w:gridSpan w:val="2"/>
            <w:tcBorders>
              <w:top w:val="single" w:color="000000" w:sz="12" w:space="0"/>
              <w:bottom w:val="single" w:color="000000" w:sz="12" w:space="0"/>
              <w:righ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波形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top w:val="single" w:color="000000" w:sz="12" w:space="0"/>
              <w:lef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p>
        </w:tc>
        <w:tc>
          <w:tcPr>
            <w:tcW w:w="2841" w:type="dxa"/>
            <w:tcBorders>
              <w:top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示例：3/3</w:t>
            </w:r>
          </w:p>
        </w:tc>
        <w:tc>
          <w:tcPr>
            <w:tcW w:w="2841" w:type="dxa"/>
            <w:tcBorders>
              <w:top w:val="single" w:color="000000" w:sz="12" w:space="0"/>
              <w:righ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lef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p>
        </w:tc>
        <w:tc>
          <w:tcPr>
            <w:tcW w:w="2841" w:type="dxa"/>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示例：Voc/Isc</w:t>
            </w:r>
          </w:p>
        </w:tc>
        <w:tc>
          <w:tcPr>
            <w:tcW w:w="2841" w:type="dxa"/>
            <w:tcBorders>
              <w:righ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示例：Voc/Isc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left w:val="single" w:color="000000" w:sz="12" w:space="0"/>
              <w:bottom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示例：3</w:t>
            </w:r>
          </w:p>
        </w:tc>
        <w:tc>
          <w:tcPr>
            <w:tcW w:w="2841" w:type="dxa"/>
            <w:tcBorders>
              <w:bottom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示例：600/24</w:t>
            </w:r>
          </w:p>
        </w:tc>
        <w:tc>
          <w:tcPr>
            <w:tcW w:w="2841" w:type="dxa"/>
            <w:tcBorders>
              <w:bottom w:val="single" w:color="000000" w:sz="12" w:space="0"/>
              <w:righ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示例：300/60</w:t>
            </w:r>
          </w:p>
        </w:tc>
      </w:tr>
    </w:tbl>
    <w:p>
      <w:pPr>
        <w:pStyle w:val="11"/>
        <w:ind w:left="0" w:leftChars="0" w:firstLine="0" w:firstLineChars="0"/>
        <w:rPr>
          <w:rFonts w:hint="default"/>
          <w:color w:val="000000" w:themeColor="text1"/>
          <w:highlight w:val="none"/>
          <w:lang w:val="en-US" w:eastAsia="zh-CN"/>
          <w14:textFill>
            <w14:solidFill>
              <w14:schemeClr w14:val="tx1"/>
            </w14:solidFill>
          </w14:textFill>
        </w:rPr>
      </w:pPr>
      <w:bookmarkStart w:id="302" w:name="_Ref17819"/>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302"/>
      <w:bookmarkStart w:id="303" w:name="_Toc2968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电缆束注入试验条件</w:t>
      </w:r>
      <w:bookmarkEnd w:id="303"/>
    </w:p>
    <w:tbl>
      <w:tblPr>
        <w:tblStyle w:val="30"/>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19"/>
        <w:gridCol w:w="1420"/>
        <w:gridCol w:w="1420"/>
        <w:gridCol w:w="1420"/>
        <w:gridCol w:w="1420"/>
        <w:gridCol w:w="14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5" w:hRule="atLeast"/>
          <w:jc w:val="center"/>
        </w:trPr>
        <w:tc>
          <w:tcPr>
            <w:tcW w:w="1419" w:type="dxa"/>
            <w:vMerge w:val="restart"/>
            <w:tcBorders>
              <w:tr2bl w:val="single" w:color="auto" w:sz="6" w:space="0"/>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电平等级</w:t>
            </w:r>
          </w:p>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p>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波形</w:t>
            </w:r>
          </w:p>
        </w:tc>
        <w:tc>
          <w:tcPr>
            <w:tcW w:w="2840" w:type="dxa"/>
            <w:gridSpan w:val="2"/>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单次回击</w:t>
            </w:r>
          </w:p>
        </w:tc>
        <w:tc>
          <w:tcPr>
            <w:tcW w:w="2840" w:type="dxa"/>
            <w:gridSpan w:val="2"/>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多次回击</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vertAlign w:val="baseline"/>
                <w:lang w:val="en-US" w:eastAsia="zh-CN"/>
                <w14:textFill>
                  <w14:solidFill>
                    <w14:schemeClr w14:val="tx1"/>
                  </w14:solidFill>
                </w14:textFill>
              </w:rPr>
              <w:t>多次脉冲群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示例：2/1</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示例：3/3</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示例：2/1</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示例：3/3</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p>
        </w:tc>
        <w:tc>
          <w:tcPr>
            <w:tcW w:w="1420" w:type="dxa"/>
            <w:tcBorders>
              <w:tl2br w:val="nil"/>
              <w:tr2bl w:val="nil"/>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kern w:val="2"/>
                <w:sz w:val="21"/>
                <w:szCs w:val="21"/>
                <w:highlight w:val="none"/>
                <w:vertAlign w:val="baseline"/>
                <w:lang w:val="en-US" w:eastAsia="zh-CN" w:bidi="ar-SA"/>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示例：V</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L</w:t>
            </w: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/I</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T</w:t>
            </w:r>
          </w:p>
        </w:tc>
        <w:tc>
          <w:tcPr>
            <w:tcW w:w="1420" w:type="dxa"/>
            <w:tcBorders>
              <w:tl2br w:val="nil"/>
              <w:tr2bl w:val="nil"/>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kern w:val="2"/>
                <w:sz w:val="21"/>
                <w:szCs w:val="21"/>
                <w:highlight w:val="none"/>
                <w:vertAlign w:val="baseline"/>
                <w:lang w:val="en-US" w:eastAsia="zh-CN" w:bidi="ar-SA"/>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示例：V</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T</w:t>
            </w: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/I</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L</w:t>
            </w:r>
          </w:p>
        </w:tc>
        <w:tc>
          <w:tcPr>
            <w:tcW w:w="1420" w:type="dxa"/>
            <w:tcBorders>
              <w:tl2br w:val="nil"/>
              <w:tr2bl w:val="nil"/>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kern w:val="2"/>
                <w:sz w:val="21"/>
                <w:szCs w:val="21"/>
                <w:highlight w:val="none"/>
                <w:vertAlign w:val="baseline"/>
                <w:lang w:val="en-US" w:eastAsia="zh-CN" w:bidi="ar-SA"/>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示例：V</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L</w:t>
            </w: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/I</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T</w:t>
            </w:r>
          </w:p>
        </w:tc>
        <w:tc>
          <w:tcPr>
            <w:tcW w:w="1420" w:type="dxa"/>
            <w:tcBorders>
              <w:tl2br w:val="nil"/>
              <w:tr2bl w:val="nil"/>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iCs/>
                <w:color w:val="000000" w:themeColor="text1"/>
                <w:kern w:val="2"/>
                <w:sz w:val="21"/>
                <w:szCs w:val="21"/>
                <w:highlight w:val="none"/>
                <w:vertAlign w:val="baseline"/>
                <w:lang w:val="en-US" w:eastAsia="zh-CN" w:bidi="ar-SA"/>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示例：V</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T</w:t>
            </w: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/I</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L</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示例：V</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T</w:t>
            </w: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/I</w:t>
            </w:r>
            <w:r>
              <w:rPr>
                <w:rFonts w:hint="default" w:ascii="Times New Roman" w:hAnsi="Times New Roman" w:eastAsia="宋体" w:cs="Times New Roman"/>
                <w:i/>
                <w:iCs/>
                <w:color w:val="000000" w:themeColor="text1"/>
                <w:sz w:val="21"/>
                <w:szCs w:val="21"/>
                <w:highlight w:val="none"/>
                <w:vertAlign w:val="subscript"/>
                <w:lang w:val="en-US" w:eastAsia="zh-CN"/>
                <w14:textFill>
                  <w14:solidFill>
                    <w14:schemeClr w14:val="tx1"/>
                  </w14:solidFill>
                </w14:textFill>
              </w:rPr>
              <w:t>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restart"/>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t>3</w:t>
            </w:r>
          </w:p>
        </w:tc>
        <w:tc>
          <w:tcPr>
            <w:tcW w:w="1420" w:type="dxa"/>
            <w:vMerge w:val="restart"/>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300/600</w:t>
            </w:r>
          </w:p>
        </w:tc>
        <w:tc>
          <w:tcPr>
            <w:tcW w:w="1420" w:type="dxa"/>
            <w:vMerge w:val="restart"/>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600/120</w:t>
            </w:r>
          </w:p>
        </w:tc>
        <w:tc>
          <w:tcPr>
            <w:tcW w:w="1420" w:type="dxa"/>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300/300</w:t>
            </w:r>
          </w:p>
        </w:tc>
        <w:tc>
          <w:tcPr>
            <w:tcW w:w="1420" w:type="dxa"/>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600/120</w:t>
            </w:r>
          </w:p>
        </w:tc>
        <w:tc>
          <w:tcPr>
            <w:tcW w:w="1420" w:type="dxa"/>
            <w:vMerge w:val="restart"/>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360/6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p>
        </w:tc>
        <w:tc>
          <w:tcPr>
            <w:tcW w:w="1420"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p>
        </w:tc>
        <w:tc>
          <w:tcPr>
            <w:tcW w:w="1420"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150/150</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vertAlign w:val="baseline"/>
                <w:lang w:val="en-US" w:eastAsia="zh-CN"/>
                <w14:textFill>
                  <w14:solidFill>
                    <w14:schemeClr w14:val="tx1"/>
                  </w14:solidFill>
                </w14:textFill>
              </w:rPr>
              <w:t>300/60</w:t>
            </w:r>
          </w:p>
        </w:tc>
        <w:tc>
          <w:tcPr>
            <w:tcW w:w="1420"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highlight w:val="none"/>
                <w:vertAlign w:val="baseline"/>
                <w:lang w:val="en-US" w:eastAsia="zh-CN"/>
                <w14:textFill>
                  <w14:solidFill>
                    <w14:schemeClr w14:val="tx1"/>
                  </w14:solidFill>
                </w14:textFill>
              </w:rPr>
            </w:pPr>
          </w:p>
        </w:tc>
      </w:tr>
    </w:tbl>
    <w:p>
      <w:pPr>
        <w:pStyle w:val="2"/>
        <w:bidi w:val="0"/>
        <w:ind w:left="0" w:leftChars="0" w:firstLine="0" w:firstLineChars="0"/>
        <w:rPr>
          <w:rFonts w:hint="eastAsia"/>
          <w:lang w:eastAsia="zh-CN"/>
        </w:rPr>
      </w:pPr>
      <w:bookmarkStart w:id="304" w:name="_Toc22088"/>
      <w:r>
        <w:rPr>
          <w:rFonts w:hint="eastAsia"/>
          <w:lang w:val="en-US" w:eastAsia="zh-CN"/>
        </w:rPr>
        <w:t>受试/陪试设备</w:t>
      </w:r>
      <w:bookmarkEnd w:id="304"/>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305" w:name="_Toc799"/>
      <w:r>
        <w:rPr>
          <w:rFonts w:hint="eastAsia"/>
          <w:lang w:val="en-US" w:eastAsia="zh-CN"/>
        </w:rPr>
        <w:t>试验设备、测试设备及要求</w:t>
      </w:r>
      <w:bookmarkEnd w:id="305"/>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306" w:name="_Toc1840"/>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306"/>
    </w:p>
    <w:tbl>
      <w:tblPr>
        <w:tblStyle w:val="29"/>
        <w:tblW w:w="5291"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56"/>
        <w:gridCol w:w="1411"/>
        <w:gridCol w:w="1543"/>
        <w:gridCol w:w="1316"/>
        <w:gridCol w:w="3056"/>
        <w:gridCol w:w="622"/>
        <w:gridCol w:w="101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8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72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79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67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57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32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eastAsia" w:ascii="Times New Roman" w:hAnsi="Times New Roman" w:eastAsia="宋体" w:cs="Times New Roman"/>
                <w:b/>
                <w:bCs/>
                <w:color w:val="000000" w:themeColor="text1"/>
                <w:sz w:val="21"/>
                <w:szCs w:val="21"/>
                <w:highlight w:val="none"/>
                <w:lang w:eastAsia="zh-CN"/>
                <w14:textFill>
                  <w14:solidFill>
                    <w14:schemeClr w14:val="tx1"/>
                  </w14:solidFill>
                </w14:textFill>
              </w:rPr>
            </w:pPr>
            <w:r>
              <w:rPr>
                <w:rFonts w:hint="eastAsia" w:cs="Times New Roman"/>
                <w:b/>
                <w:bCs w:val="0"/>
                <w:color w:val="000000" w:themeColor="text1"/>
                <w:kern w:val="28"/>
                <w:sz w:val="21"/>
                <w:szCs w:val="21"/>
                <w:highlight w:val="none"/>
                <w:lang w:val="en-US" w:eastAsia="zh-CN"/>
                <w14:textFill>
                  <w14:solidFill>
                    <w14:schemeClr w14:val="tx1"/>
                  </w14:solidFill>
                </w14:textFill>
              </w:rPr>
              <w:t>数量</w:t>
            </w:r>
          </w:p>
        </w:tc>
        <w:tc>
          <w:tcPr>
            <w:tcW w:w="518"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机载设备雷电防护测试系统</w:t>
            </w:r>
          </w:p>
        </w:tc>
        <w:tc>
          <w:tcPr>
            <w:tcW w:w="794"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输出闪电W1、W4波形</w:t>
            </w:r>
          </w:p>
        </w:tc>
        <w:tc>
          <w:tcPr>
            <w:tcW w:w="67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lang w:val="en-US" w:eastAsia="zh-CN"/>
                <w14:textFill>
                  <w14:solidFill>
                    <w14:schemeClr w14:val="tx1"/>
                  </w14:solidFill>
                </w14:textFill>
              </w:rPr>
              <w:t>示例：</w:t>
            </w:r>
            <w:r>
              <w:rPr>
                <w:rFonts w:ascii="Times New Roman" w:hAnsi="Times New Roman" w:eastAsia="宋体" w:cs="Times New Roman"/>
                <w:i/>
                <w:iCs/>
                <w:color w:val="000000" w:themeColor="text1"/>
                <w:sz w:val="21"/>
                <w:szCs w:val="21"/>
                <w:highlight w:val="none"/>
                <w14:textFill>
                  <w14:solidFill>
                    <w14:schemeClr w14:val="tx1"/>
                  </w14:solidFill>
                </w14:textFill>
              </w:rPr>
              <w:t>LSS 160MS</w:t>
            </w:r>
          </w:p>
        </w:tc>
        <w:tc>
          <w:tcPr>
            <w:tcW w:w="157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u w:val="none"/>
                <w14:textFill>
                  <w14:solidFill>
                    <w14:schemeClr w14:val="tx1"/>
                  </w14:solidFill>
                </w14:textFill>
              </w:rPr>
            </w:pPr>
            <w:r>
              <w:rPr>
                <w:rFonts w:hint="eastAsia" w:ascii="Times New Roman" w:hAnsi="Times New Roman" w:eastAsia="宋体" w:cs="Times New Roman"/>
                <w:i/>
                <w:iCs/>
                <w:color w:val="000000" w:themeColor="text1"/>
                <w:sz w:val="21"/>
                <w:szCs w:val="21"/>
                <w:highlight w:val="none"/>
                <w:u w:val="none"/>
                <w:lang w:val="en-US" w:eastAsia="zh-CN"/>
                <w14:textFill>
                  <w14:solidFill>
                    <w14:schemeClr w14:val="tx1"/>
                  </w14:solidFill>
                </w14:textFill>
              </w:rPr>
              <w:t>示例：</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测试精度</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 xml:space="preserve">: </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针脚注入试验幅度容差：</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-0%</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+10%</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；电线束试验幅度容差：首次脉冲</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-0%</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+20%</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；随后脉冲</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-0%</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+50%</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不确定度</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Urel</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k=2</w:t>
            </w:r>
            <w:r>
              <w:rPr>
                <w:rFonts w:hint="default" w:ascii="Times New Roman" w:hAnsi="Times New Roman" w:eastAsia="宋体" w:cs="Times New Roman"/>
                <w:i/>
                <w:iCs/>
                <w:color w:val="000000" w:themeColor="text1"/>
                <w:sz w:val="21"/>
                <w:szCs w:val="21"/>
                <w:highlight w:val="none"/>
                <w:u w:val="none"/>
                <w14:textFill>
                  <w14:solidFill>
                    <w14:schemeClr w14:val="tx1"/>
                  </w14:solidFill>
                </w14:textFill>
              </w:rPr>
              <w:t>）：</w:t>
            </w:r>
            <w:r>
              <w:rPr>
                <w:rFonts w:ascii="Times New Roman" w:hAnsi="Times New Roman" w:eastAsia="宋体" w:cs="Times New Roman"/>
                <w:i/>
                <w:iCs/>
                <w:color w:val="000000" w:themeColor="text1"/>
                <w:sz w:val="21"/>
                <w:szCs w:val="21"/>
                <w:highlight w:val="none"/>
                <w:u w:val="none"/>
                <w14:textFill>
                  <w14:solidFill>
                    <w14:schemeClr w14:val="tx1"/>
                  </w14:solidFill>
                </w14:textFill>
              </w:rPr>
              <w:t>5.5%</w:t>
            </w: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794"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677"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Merge w:val="continue"/>
            <w:vAlign w:val="center"/>
          </w:tcPr>
          <w:p>
            <w:pPr>
              <w:keepNext w:val="0"/>
              <w:keepLines w:val="0"/>
              <w:pageBreakBefore w:val="0"/>
              <w:widowControl w:val="0"/>
              <w:numPr>
                <w:ilvl w:val="0"/>
                <w:numId w:val="0"/>
              </w:numPr>
              <w:kinsoku/>
              <w:wordWrap/>
              <w:overflowPunct/>
              <w:topLinePunct w:val="0"/>
              <w:autoSpaceDE/>
              <w:autoSpaceDN/>
              <w:bidi w:val="0"/>
              <w:adjustRightInd/>
              <w:snapToGrid/>
              <w:spacing w:beforeLines="-2147483648" w:line="360" w:lineRule="auto"/>
              <w:ind w:left="0" w:leftChars="0" w:firstLine="0" w:firstLineChars="0"/>
              <w:jc w:val="center"/>
              <w:textAlignment w:val="auto"/>
              <w:outlineLvl w:val="9"/>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多群脉冲测试主机</w:t>
            </w:r>
          </w:p>
        </w:tc>
        <w:tc>
          <w:tcPr>
            <w:tcW w:w="794"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输出闪电W3波形</w:t>
            </w:r>
          </w:p>
        </w:tc>
        <w:tc>
          <w:tcPr>
            <w:tcW w:w="67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794"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677"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Merge w:val="continue"/>
            <w:vAlign w:val="center"/>
          </w:tcPr>
          <w:p>
            <w:pPr>
              <w:keepNext w:val="0"/>
              <w:keepLines w:val="0"/>
              <w:pageBreakBefore w:val="0"/>
              <w:widowControl w:val="0"/>
              <w:numPr>
                <w:ilvl w:val="0"/>
                <w:numId w:val="0"/>
              </w:numPr>
              <w:kinsoku/>
              <w:wordWrap/>
              <w:overflowPunct/>
              <w:topLinePunct w:val="0"/>
              <w:autoSpaceDE/>
              <w:autoSpaceDN/>
              <w:bidi w:val="0"/>
              <w:adjustRightInd/>
              <w:snapToGrid/>
              <w:spacing w:beforeLines="-2147483648" w:line="360" w:lineRule="auto"/>
              <w:ind w:left="0" w:leftChars="0" w:firstLine="0" w:firstLineChars="0"/>
              <w:jc w:val="center"/>
              <w:textAlignment w:val="auto"/>
              <w:outlineLvl w:val="9"/>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衰减器（直流电阻器）</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信号衰减</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衰减器（标准电容器）</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信号衰减</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电流探头</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监测电流波形</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数量2</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电容器</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数量2</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示波器</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监测波形</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高压差分探头</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监测电压波形</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阻抗网络</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输出稳定电源</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数量2</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空盒气压表</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监测实验室大气压</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温湿度计</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监测温度、湿度</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万用表</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检测电压</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9"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6"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钢直尺</w:t>
            </w:r>
          </w:p>
        </w:tc>
        <w:tc>
          <w:tcPr>
            <w:tcW w:w="79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ascii="Times New Roman" w:hAnsi="Times New Roman" w:eastAsia="宋体" w:cs="Times New Roman"/>
                <w:i/>
                <w:iCs/>
                <w:color w:val="000000" w:themeColor="text1"/>
                <w:sz w:val="21"/>
                <w:szCs w:val="21"/>
                <w:highlight w:val="none"/>
                <w14:textFill>
                  <w14:solidFill>
                    <w14:schemeClr w14:val="tx1"/>
                  </w14:solidFill>
                </w14:textFill>
              </w:rPr>
              <w:t>测量长度</w:t>
            </w:r>
          </w:p>
        </w:tc>
        <w:tc>
          <w:tcPr>
            <w:tcW w:w="67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7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3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1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1.机载设备雷电防护测试系统配套使用电压耦合器(</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)、电流耦合器(</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)、耦合单元（</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）、去耦单元（</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）、注入探头（</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pP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2.多群脉冲测试主机配套使用衰减器（</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）、高频耦合器（</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）、高频耦合器（</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）、波形发生模块（型号：</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）、波形发生模块（</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）、波形发生模块（</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）、波形发生模块（</w:t>
            </w:r>
            <w:r>
              <w:rPr>
                <w:rFonts w:hint="eastAsia" w:cs="Times New Roman"/>
                <w:bCs/>
                <w:i/>
                <w:iCs w:val="0"/>
                <w:color w:val="000000" w:themeColor="text1"/>
                <w:kern w:val="28"/>
                <w:sz w:val="21"/>
                <w:szCs w:val="21"/>
                <w:highlight w:val="none"/>
                <w:lang w:val="en-US" w:eastAsia="zh-CN"/>
                <w14:textFill>
                  <w14:solidFill>
                    <w14:schemeClr w14:val="tx1"/>
                  </w14:solidFill>
                </w14:textFill>
              </w:rPr>
              <w:t>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）、波形发生模块（</w:t>
            </w:r>
            <w:r>
              <w:rPr>
                <w:rFonts w:hint="eastAsia" w:cs="Times New Roman"/>
                <w:bCs/>
                <w:i/>
                <w:iCs w:val="0"/>
                <w:color w:val="000000" w:themeColor="text1"/>
                <w:kern w:val="28"/>
                <w:sz w:val="21"/>
                <w:szCs w:val="21"/>
                <w:highlight w:val="none"/>
                <w:lang w:val="en-US" w:eastAsia="zh-CN"/>
                <w14:textFill>
                  <w14:solidFill>
                    <w14:schemeClr w14:val="tx1"/>
                  </w14:solidFill>
                </w14:textFill>
              </w:rPr>
              <w:t>XXXX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）、去耦单元（</w:t>
            </w:r>
            <w:r>
              <w:rPr>
                <w:rFonts w:hint="eastAsia" w:cs="Times New Roman"/>
                <w:bCs/>
                <w:i/>
                <w:iCs w:val="0"/>
                <w:color w:val="000000" w:themeColor="text1"/>
                <w:kern w:val="28"/>
                <w:sz w:val="21"/>
                <w:szCs w:val="21"/>
                <w:highlight w:val="none"/>
                <w:lang w:val="en-US" w:eastAsia="zh-CN"/>
                <w14:textFill>
                  <w14:solidFill>
                    <w14:schemeClr w14:val="tx1"/>
                  </w14:solidFill>
                </w14:textFill>
              </w:rPr>
              <w:t>XXXX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）注入探头（</w:t>
            </w:r>
            <w:r>
              <w:rPr>
                <w:rFonts w:hint="eastAsia" w:cs="Times New Roman"/>
                <w:bCs/>
                <w:i/>
                <w:iCs w:val="0"/>
                <w:color w:val="000000" w:themeColor="text1"/>
                <w:kern w:val="28"/>
                <w:sz w:val="21"/>
                <w:szCs w:val="21"/>
                <w:highlight w:val="none"/>
                <w:lang w:val="en-US" w:eastAsia="zh-CN"/>
                <w14:textFill>
                  <w14:solidFill>
                    <w14:schemeClr w14:val="tx1"/>
                  </w14:solidFill>
                </w14:textFill>
              </w:rPr>
              <w:t>XXXX</w:t>
            </w:r>
            <w:r>
              <w:rPr>
                <w:rFonts w:hint="default" w:ascii="Times New Roman" w:hAnsi="Times New Roman" w:cs="Times New Roman"/>
                <w:bCs/>
                <w:i/>
                <w:iCs w:val="0"/>
                <w:color w:val="000000" w:themeColor="text1"/>
                <w:kern w:val="28"/>
                <w:sz w:val="21"/>
                <w:szCs w:val="21"/>
                <w:highlight w:val="none"/>
                <w14:textFill>
                  <w14:solidFill>
                    <w14:schemeClr w14:val="tx1"/>
                  </w14:solidFill>
                </w14:textFill>
              </w:rPr>
              <w:t>）；</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eastAsia" w:cs="Times New Roman"/>
                <w:bCs/>
                <w:iCs/>
                <w:color w:val="000000" w:themeColor="text1"/>
                <w:kern w:val="28"/>
                <w:sz w:val="21"/>
                <w:szCs w:val="21"/>
                <w:highlight w:val="none"/>
                <w:lang w:val="en-US" w:eastAsia="zh-CN"/>
                <w14:textFill>
                  <w14:solidFill>
                    <w14:schemeClr w14:val="tx1"/>
                  </w14:solidFill>
                </w14:textFill>
              </w:rPr>
              <w:t>3</w:t>
            </w:r>
            <w:r>
              <w:rPr>
                <w:rFonts w:hint="default" w:ascii="Times New Roman" w:hAnsi="Times New Roman" w:cs="Times New Roman"/>
                <w:bCs/>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eastAsia" w:cs="Times New Roman"/>
                <w:bCs/>
                <w:iCs/>
                <w:color w:val="000000" w:themeColor="text1"/>
                <w:kern w:val="28"/>
                <w:sz w:val="21"/>
                <w:szCs w:val="21"/>
                <w:highlight w:val="none"/>
                <w:lang w:val="en-US" w:eastAsia="zh-CN"/>
                <w14:textFill>
                  <w14:solidFill>
                    <w14:schemeClr w14:val="tx1"/>
                  </w14:solidFill>
                </w14:textFill>
              </w:rPr>
            </w:pPr>
            <w:r>
              <w:rPr>
                <w:rFonts w:hint="eastAsia" w:cs="Times New Roman"/>
                <w:iCs/>
                <w:color w:val="000000" w:themeColor="text1"/>
                <w:kern w:val="28"/>
                <w:sz w:val="21"/>
                <w:szCs w:val="21"/>
                <w:highlight w:val="none"/>
                <w:lang w:val="en-US" w:eastAsia="zh-CN"/>
                <w14:textFill>
                  <w14:solidFill>
                    <w14:schemeClr w14:val="tx1"/>
                  </w14:solidFill>
                </w14:textFill>
              </w:rPr>
              <w:t>4</w:t>
            </w:r>
            <w:r>
              <w:rPr>
                <w:rFonts w:hint="default" w:ascii="Times New Roman" w:hAnsi="Times New Roman" w:cs="Times New Roman"/>
                <w:iCs/>
                <w:color w:val="000000" w:themeColor="text1"/>
                <w:kern w:val="28"/>
                <w:sz w:val="21"/>
                <w:szCs w:val="21"/>
                <w:highlight w:val="none"/>
                <w14:textFill>
                  <w14:solidFill>
                    <w14:schemeClr w14:val="tx1"/>
                  </w14:solidFill>
                </w14:textFill>
              </w:rPr>
              <w:t>.实际使用的设备/仪器，由试验单位记录，并在试验报告中明确</w:t>
            </w:r>
            <w:r>
              <w:rPr>
                <w:rFonts w:hint="eastAsia" w:cs="Times New Roman"/>
                <w:iCs/>
                <w:color w:val="000000" w:themeColor="text1"/>
                <w:kern w:val="28"/>
                <w:sz w:val="21"/>
                <w:szCs w:val="21"/>
                <w:highlight w:val="none"/>
                <w:lang w:eastAsia="zh-CN"/>
                <w14:textFill>
                  <w14:solidFill>
                    <w14:schemeClr w14:val="tx1"/>
                  </w14:solidFill>
                </w14:textFill>
              </w:rPr>
              <w:t>，</w:t>
            </w:r>
            <w:r>
              <w:rPr>
                <w:rFonts w:hint="default" w:ascii="Times New Roman" w:hAnsi="Times New Roman" w:cs="Times New Roman"/>
                <w:iCs/>
                <w:color w:val="000000" w:themeColor="text1"/>
                <w:kern w:val="28"/>
                <w:sz w:val="21"/>
                <w:szCs w:val="21"/>
                <w:highlight w:val="none"/>
                <w14:textFill>
                  <w14:solidFill>
                    <w14:schemeClr w14:val="tx1"/>
                  </w14:solidFill>
                </w14:textFill>
              </w:rPr>
              <w:t>如存在差异，应在试验报告中进行分析。</w:t>
            </w:r>
          </w:p>
        </w:tc>
      </w:tr>
    </w:tbl>
    <w:p>
      <w:pPr>
        <w:pStyle w:val="2"/>
        <w:bidi w:val="0"/>
        <w:ind w:left="0" w:leftChars="0" w:firstLine="0" w:firstLineChars="0"/>
        <w:rPr>
          <w:rFonts w:hint="eastAsia"/>
          <w:lang w:val="en-US" w:eastAsia="zh-CN"/>
        </w:rPr>
      </w:pPr>
      <w:bookmarkStart w:id="307" w:name="_Toc18742"/>
      <w:r>
        <w:rPr>
          <w:rFonts w:hint="eastAsia"/>
          <w:lang w:val="en-US" w:eastAsia="zh-CN"/>
        </w:rPr>
        <w:t>试验布置和连接</w:t>
      </w:r>
      <w:bookmarkEnd w:id="30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i/>
          <w:iCs/>
          <w:color w:val="000000" w:themeColor="text1"/>
          <w:highlight w:val="none"/>
          <w14:textFill>
            <w14:solidFill>
              <w14:schemeClr w14:val="tx1"/>
            </w14:solidFill>
          </w14:textFill>
        </w:rPr>
        <w:t>MMMMM</w:t>
      </w:r>
      <w:r>
        <w:rPr>
          <w:rFonts w:hint="eastAsia"/>
          <w:color w:val="000000" w:themeColor="text1"/>
          <w:highlight w:val="none"/>
          <w14:textFill>
            <w14:solidFill>
              <w14:schemeClr w14:val="tx1"/>
            </w14:solidFill>
          </w14:textFill>
        </w:rPr>
        <w:t>安装在接地平板上，接地平板与屏蔽室壳体搭接点的间隔应不大于1m；</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闪电瞬态感应敏感性试验连接图如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_Ref5047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所示；具体的试验布置图如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_Ref5011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_Ref18766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_Ref5047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308" w:name="_Ref504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08"/>
      <w:bookmarkStart w:id="309" w:name="_Toc1137"/>
      <w:r>
        <w:rPr>
          <w:rFonts w:hint="eastAsia" w:ascii="Times New Roman" w:hAnsi="Times New Roman" w:cs="Times New Roman"/>
          <w:color w:val="000000" w:themeColor="text1"/>
          <w:highlight w:val="none"/>
          <w:lang w:val="en-US" w:eastAsia="zh-CN"/>
          <w14:textFill>
            <w14:solidFill>
              <w14:schemeClr w14:val="tx1"/>
            </w14:solidFill>
          </w14:textFill>
        </w:rPr>
        <w:t>：闪电瞬态敏感性试验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连接</w:t>
      </w:r>
      <w:r>
        <w:rPr>
          <w:rFonts w:hint="default" w:ascii="Times New Roman" w:hAnsi="Times New Roman" w:cs="Times New Roman"/>
          <w:color w:val="000000" w:themeColor="text1"/>
          <w:sz w:val="21"/>
          <w:szCs w:val="21"/>
          <w:highlight w:val="none"/>
          <w:lang w:val="en-US"/>
          <w14:textFill>
            <w14:solidFill>
              <w14:schemeClr w14:val="tx1"/>
            </w14:solidFill>
          </w14:textFill>
        </w:rPr>
        <w:t>图</w:t>
      </w:r>
      <w:bookmarkEnd w:id="309"/>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_Ref5011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sz w:val="21"/>
          <w:szCs w:val="21"/>
          <w:highlight w:val="none"/>
          <w:lang w:val="en-US"/>
          <w14:textFill>
            <w14:solidFill>
              <w14:schemeClr w14:val="tx1"/>
            </w14:solidFill>
          </w14:textFill>
        </w:rPr>
      </w:pPr>
      <w:bookmarkStart w:id="310" w:name="_Ref501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10"/>
      <w:bookmarkStart w:id="311" w:name="_Toc27603"/>
      <w:r>
        <w:rPr>
          <w:rFonts w:hint="eastAsia" w:ascii="Times New Roman" w:hAnsi="Times New Roman" w:cs="Times New Roman"/>
          <w:color w:val="000000" w:themeColor="text1"/>
          <w:highlight w:val="none"/>
          <w:lang w:val="en-US" w:eastAsia="zh-CN"/>
          <w14:textFill>
            <w14:solidFill>
              <w14:schemeClr w14:val="tx1"/>
            </w14:solidFill>
          </w14:textFill>
        </w:rPr>
        <w:t>：W3针脚注入</w:t>
      </w:r>
      <w:r>
        <w:rPr>
          <w:rFonts w:hint="default" w:ascii="Times New Roman" w:hAnsi="Times New Roman" w:cs="Times New Roman"/>
          <w:color w:val="000000" w:themeColor="text1"/>
          <w:sz w:val="21"/>
          <w:szCs w:val="21"/>
          <w:highlight w:val="none"/>
          <w:lang w:val="en-US"/>
          <w14:textFill>
            <w14:solidFill>
              <w14:schemeClr w14:val="tx1"/>
            </w14:solidFill>
          </w14:textFill>
        </w:rPr>
        <w:t>布置图</w:t>
      </w:r>
      <w:bookmarkEnd w:id="311"/>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_Ref18776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312" w:name="_Ref18776"/>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312"/>
      <w:bookmarkStart w:id="313" w:name="_Toc13964"/>
      <w:r>
        <w:rPr>
          <w:rFonts w:hint="eastAsia" w:ascii="Times New Roman" w:hAnsi="Times New Roman" w:cs="Times New Roman"/>
          <w:color w:val="000000" w:themeColor="text1"/>
          <w:highlight w:val="none"/>
          <w:lang w:val="en-US" w:eastAsia="zh-CN"/>
          <w14:textFill>
            <w14:solidFill>
              <w14:schemeClr w14:val="tx1"/>
            </w14:solidFill>
          </w14:textFill>
        </w:rPr>
        <w:t>：W4针脚注入</w:t>
      </w:r>
      <w:r>
        <w:rPr>
          <w:rFonts w:hint="default" w:ascii="Times New Roman" w:hAnsi="Times New Roman" w:cs="Times New Roman"/>
          <w:color w:val="000000" w:themeColor="text1"/>
          <w:sz w:val="21"/>
          <w:szCs w:val="21"/>
          <w:highlight w:val="none"/>
          <w:lang w:val="en-US"/>
          <w14:textFill>
            <w14:solidFill>
              <w14:schemeClr w14:val="tx1"/>
            </w14:solidFill>
          </w14:textFill>
        </w:rPr>
        <w:t>布置图</w:t>
      </w:r>
      <w:bookmarkEnd w:id="313"/>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_Ref18770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314" w:name="_Ref1877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314"/>
      <w:bookmarkStart w:id="315" w:name="_Toc23022"/>
      <w:r>
        <w:rPr>
          <w:rFonts w:hint="eastAsia" w:ascii="Times New Roman" w:hAnsi="Times New Roman" w:cs="Times New Roman"/>
          <w:color w:val="000000" w:themeColor="text1"/>
          <w:highlight w:val="none"/>
          <w:lang w:val="en-US" w:eastAsia="zh-CN"/>
          <w14:textFill>
            <w14:solidFill>
              <w14:schemeClr w14:val="tx1"/>
            </w14:solidFill>
          </w14:textFill>
        </w:rPr>
        <w:t>：W1电缆束感应</w:t>
      </w:r>
      <w:r>
        <w:rPr>
          <w:rFonts w:hint="default" w:ascii="Times New Roman" w:hAnsi="Times New Roman" w:cs="Times New Roman"/>
          <w:color w:val="000000" w:themeColor="text1"/>
          <w:sz w:val="21"/>
          <w:szCs w:val="21"/>
          <w:highlight w:val="none"/>
          <w:lang w:val="en-US"/>
          <w14:textFill>
            <w14:solidFill>
              <w14:schemeClr w14:val="tx1"/>
            </w14:solidFill>
          </w14:textFill>
        </w:rPr>
        <w:t>布置图</w:t>
      </w:r>
      <w:bookmarkEnd w:id="315"/>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_Ref18766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sz w:val="21"/>
          <w:szCs w:val="21"/>
          <w:highlight w:val="none"/>
          <w:lang w:val="en-US"/>
          <w14:textFill>
            <w14:solidFill>
              <w14:schemeClr w14:val="tx1"/>
            </w14:solidFill>
          </w14:textFill>
        </w:rPr>
      </w:pPr>
      <w:bookmarkStart w:id="316" w:name="_Ref18766"/>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316"/>
      <w:bookmarkStart w:id="317" w:name="_Toc3756"/>
      <w:r>
        <w:rPr>
          <w:rFonts w:hint="eastAsia" w:ascii="Times New Roman" w:hAnsi="Times New Roman" w:cs="Times New Roman"/>
          <w:color w:val="000000" w:themeColor="text1"/>
          <w:highlight w:val="none"/>
          <w:lang w:val="en-US" w:eastAsia="zh-CN"/>
          <w14:textFill>
            <w14:solidFill>
              <w14:schemeClr w14:val="tx1"/>
            </w14:solidFill>
          </w14:textFill>
        </w:rPr>
        <w:t>：W3电缆束感应</w:t>
      </w:r>
      <w:r>
        <w:rPr>
          <w:rFonts w:hint="default" w:ascii="Times New Roman" w:hAnsi="Times New Roman" w:cs="Times New Roman"/>
          <w:color w:val="000000" w:themeColor="text1"/>
          <w:sz w:val="21"/>
          <w:szCs w:val="21"/>
          <w:highlight w:val="none"/>
          <w:lang w:val="en-US"/>
          <w14:textFill>
            <w14:solidFill>
              <w14:schemeClr w14:val="tx1"/>
            </w14:solidFill>
          </w14:textFill>
        </w:rPr>
        <w:t>布置图</w:t>
      </w:r>
      <w:bookmarkEnd w:id="317"/>
    </w:p>
    <w:p>
      <w:pPr>
        <w:ind w:firstLine="480"/>
        <w:rPr>
          <w:rFonts w:hint="eastAsia"/>
          <w:lang w:val="en-US" w:eastAsia="zh-CN"/>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318" w:name="_Toc9616"/>
      <w:r>
        <w:rPr>
          <w:rFonts w:hint="eastAsia"/>
          <w:lang w:val="en-US" w:eastAsia="zh-CN"/>
        </w:rPr>
        <w:t>受试设备、试验装置（试验前）的制造符合性要求</w:t>
      </w:r>
      <w:bookmarkEnd w:id="31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w:t>
      </w:r>
      <w:r>
        <w:rPr>
          <w:rFonts w:hint="eastAsia"/>
          <w:color w:val="000000" w:themeColor="text1"/>
          <w:highlight w:val="none"/>
          <w:lang w:eastAsia="zh-CN"/>
          <w14:textFill>
            <w14:solidFill>
              <w14:schemeClr w14:val="tx1"/>
            </w14:solidFill>
          </w14:textFill>
        </w:rPr>
        <w:t>6.试验设备描述</w:t>
      </w:r>
      <w:r>
        <w:rPr>
          <w:rFonts w:hint="eastAsia"/>
          <w:color w:val="000000" w:themeColor="text1"/>
          <w:highlight w:val="none"/>
          <w14:textFill>
            <w14:solidFill>
              <w14:schemeClr w14:val="tx1"/>
            </w14:solidFill>
          </w14:textFill>
        </w:rPr>
        <w:t>”构型和产品状态要求，确定试验件按照1</w:t>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t>.1要求完成了产品验收测试。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w:t>
      </w:r>
      <w:r>
        <w:rPr>
          <w:rFonts w:hint="eastAsia"/>
          <w:color w:val="000000" w:themeColor="text1"/>
          <w:highlight w:val="none"/>
          <w:lang w:val="en-US" w:eastAsia="zh-CN"/>
          <w14:textFill>
            <w14:solidFill>
              <w14:schemeClr w14:val="tx1"/>
            </w14:solidFill>
          </w14:textFill>
        </w:rPr>
        <w:t>20</w:t>
      </w:r>
      <w:r>
        <w:rPr>
          <w:rFonts w:hint="eastAsia"/>
          <w:color w:val="000000" w:themeColor="text1"/>
          <w:highlight w:val="none"/>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t>20</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w:t>
      </w:r>
      <w:r>
        <w:rPr>
          <w:rFonts w:hint="eastAsia"/>
          <w:color w:val="000000" w:themeColor="text1"/>
          <w:highlight w:val="none"/>
          <w:lang w:eastAsia="zh-CN"/>
          <w14:textFill>
            <w14:solidFill>
              <w14:schemeClr w14:val="tx1"/>
            </w14:solidFill>
          </w14:textFill>
        </w:rPr>
        <w:t>10试验人员</w:t>
      </w:r>
      <w:r>
        <w:rPr>
          <w:rFonts w:hint="eastAsia"/>
          <w:color w:val="000000" w:themeColor="text1"/>
          <w:highlight w:val="none"/>
          <w14:textFill>
            <w14:solidFill>
              <w14:schemeClr w14:val="tx1"/>
            </w14:solidFill>
          </w14:textFill>
        </w:rPr>
        <w:t>”的要求。</w:t>
      </w:r>
    </w:p>
    <w:p>
      <w:pPr>
        <w:pStyle w:val="2"/>
        <w:bidi w:val="0"/>
        <w:ind w:left="0" w:leftChars="0" w:firstLine="0" w:firstLineChars="0"/>
        <w:rPr>
          <w:rFonts w:hint="default"/>
          <w:lang w:val="en-US" w:eastAsia="zh-CN"/>
        </w:rPr>
      </w:pPr>
      <w:bookmarkStart w:id="319" w:name="_Toc1870"/>
      <w:r>
        <w:rPr>
          <w:rFonts w:hint="eastAsia"/>
          <w:lang w:val="en-US" w:eastAsia="zh-CN"/>
        </w:rPr>
        <w:t>试验程序</w:t>
      </w:r>
      <w:bookmarkEnd w:id="319"/>
    </w:p>
    <w:p>
      <w:pPr>
        <w:pStyle w:val="5"/>
        <w:bidi w:val="0"/>
        <w:ind w:left="992" w:leftChars="0" w:hanging="992" w:firstLineChars="0"/>
        <w:rPr>
          <w:rFonts w:hint="default"/>
          <w:lang w:val="en-US" w:eastAsia="zh-CN"/>
        </w:rPr>
      </w:pPr>
      <w:bookmarkStart w:id="320" w:name="_Toc13725"/>
      <w:r>
        <w:rPr>
          <w:rFonts w:hint="default"/>
          <w:lang w:val="en-US" w:eastAsia="zh-CN"/>
        </w:rPr>
        <w:t>针脚注入试验</w:t>
      </w:r>
      <w:bookmarkEnd w:id="320"/>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试验人员应在试验环境搭建完成后予以确认试验参数配置，并拍照取证开始试验，试验详细操作步骤如下：</w:t>
      </w: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a)进行针脚注入波形3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r>
        <w:rPr>
          <w:rFonts w:hint="default"/>
          <w:i/>
          <w:iCs/>
          <w:color w:val="000000" w:themeColor="text1"/>
          <w:highlight w:val="none"/>
          <w:lang w:val="en-US" w:eastAsia="zh-CN"/>
          <w14:textFill>
            <w14:solidFill>
              <w14:schemeClr w14:val="tx1"/>
            </w14:solidFill>
          </w14:textFill>
        </w:rPr>
        <w:t>波形3频率要求为XXX</w:t>
      </w:r>
      <w:r>
        <w:rPr>
          <w:rFonts w:hint="default"/>
          <w:color w:val="000000" w:themeColor="text1"/>
          <w:highlight w:val="none"/>
          <w:lang w:val="en-US" w:eastAsia="zh-CN"/>
          <w14:textFill>
            <w14:solidFill>
              <w14:schemeClr w14:val="tx1"/>
            </w14:solidFill>
          </w14:textFill>
        </w:rPr>
        <w:t>；</w:t>
      </w: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b)选取要求波形的负极性，重复步骤1)，记录相关波形参数、电平和极性；</w:t>
      </w: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c)在标准大气条件下，按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中</w:t>
      </w:r>
      <w:r>
        <w:rPr>
          <w:rFonts w:hint="default"/>
          <w:i/>
          <w:iCs/>
          <w:color w:val="000000" w:themeColor="text1"/>
          <w:highlight w:val="none"/>
          <w:lang w:val="en-US" w:eastAsia="zh-CN"/>
          <w14:textFill>
            <w14:solidFill>
              <w14:schemeClr w14:val="tx1"/>
            </w14:solidFill>
          </w14:textFill>
        </w:rPr>
        <w:t>QPAT2-1</w:t>
      </w:r>
      <w:r>
        <w:rPr>
          <w:rFonts w:hint="default"/>
          <w:color w:val="000000" w:themeColor="text1"/>
          <w:highlight w:val="none"/>
          <w:lang w:val="en-US" w:eastAsia="zh-CN"/>
          <w14:textFill>
            <w14:solidFill>
              <w14:schemeClr w14:val="tx1"/>
            </w14:solidFill>
          </w14:textFill>
        </w:rPr>
        <w:t>的要求对受试设备进行试验前功能性能检查，并记录检测结果；</w:t>
      </w: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d)受试设备按照</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REF _Ref5047 \h </w:instrText>
      </w:r>
      <w:r>
        <w:rPr>
          <w:rFonts w:hint="default"/>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REF _Ref5011 \h </w:instrText>
      </w:r>
      <w:r>
        <w:rPr>
          <w:rFonts w:hint="default"/>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要求进行试验连接，受试设备仅上电，进行波形3的针脚注入试验,对试验布置及试验设备进行确认检查；</w:t>
      </w: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e)按照波形正极性校准时确认的多群脉冲测试主机设置值，对选定的针脚（详见</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REF _Ref19472 \h </w:instrText>
      </w:r>
      <w:r>
        <w:rPr>
          <w:rFonts w:hint="default"/>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321" w:name="_Ref19472"/>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321"/>
      <w:bookmarkStart w:id="322" w:name="_Toc18987"/>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被试针脚定义</w:t>
      </w:r>
      <w:bookmarkEnd w:id="322"/>
    </w:p>
    <w:tbl>
      <w:tblPr>
        <w:tblStyle w:val="29"/>
        <w:tblW w:w="4997"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235"/>
        <w:gridCol w:w="2460"/>
        <w:gridCol w:w="3496"/>
        <w:gridCol w:w="2089"/>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tblHeader/>
          <w:jc w:val="center"/>
        </w:trPr>
        <w:tc>
          <w:tcPr>
            <w:tcW w:w="665" w:type="pct"/>
            <w:tcBorders>
              <w:top w:val="single" w:color="auto" w:sz="12" w:space="0"/>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序号</w:t>
            </w:r>
          </w:p>
        </w:tc>
        <w:tc>
          <w:tcPr>
            <w:tcW w:w="1325" w:type="pct"/>
            <w:tcBorders>
              <w:top w:val="single" w:color="auto" w:sz="12" w:space="0"/>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连接器针脚序号</w:t>
            </w:r>
          </w:p>
        </w:tc>
        <w:tc>
          <w:tcPr>
            <w:tcW w:w="1883" w:type="pct"/>
            <w:tcBorders>
              <w:top w:val="single" w:color="auto" w:sz="12" w:space="0"/>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引脚定义</w:t>
            </w:r>
          </w:p>
        </w:tc>
        <w:tc>
          <w:tcPr>
            <w:tcW w:w="1125" w:type="pct"/>
            <w:tcBorders>
              <w:top w:val="single" w:color="auto" w:sz="12" w:space="0"/>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tcBorders>
              <w:top w:val="single" w:color="auto" w:sz="12" w:space="0"/>
            </w:tcBorders>
            <w:shd w:val="clear" w:color="auto" w:fill="FFFFFF"/>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325" w:type="pct"/>
            <w:tcBorders>
              <w:top w:val="single" w:color="auto" w:sz="12" w:space="0"/>
            </w:tcBorders>
            <w:shd w:val="clear" w:color="auto" w:fill="FFFFFF"/>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883" w:type="pct"/>
            <w:tcBorders>
              <w:top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25" w:type="pct"/>
            <w:tcBorders>
              <w:top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325" w:type="pct"/>
            <w:shd w:val="clear" w:color="auto" w:fill="FFFFFF"/>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883"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kern w:val="2"/>
                <w:sz w:val="21"/>
                <w:szCs w:val="21"/>
                <w:highlight w:val="none"/>
                <w14:textFill>
                  <w14:solidFill>
                    <w14:schemeClr w14:val="tx1"/>
                  </w14:solidFill>
                </w14:textFill>
              </w:rPr>
            </w:pPr>
          </w:p>
        </w:tc>
        <w:tc>
          <w:tcPr>
            <w:tcW w:w="1125"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325" w:type="pct"/>
            <w:shd w:val="clear" w:color="auto" w:fill="FFFFFF"/>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883"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25"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325" w:type="pct"/>
            <w:shd w:val="clear" w:color="auto" w:fill="FFFFFF"/>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883"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25"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highlight w:val="none"/>
                <w14:textFill>
                  <w14:solidFill>
                    <w14:schemeClr w14:val="tx1"/>
                  </w14:solidFill>
                </w14:textFill>
              </w:rPr>
            </w:pPr>
          </w:p>
        </w:tc>
      </w:tr>
    </w:tbl>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f)依次对试验针脚重复步骤e)，更换针脚前先断电，更换完成后再上电进行试验；</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g)进行针脚注入波形4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h)选取要求波形的负极性，重复步骤g)，记录相关波形参数、电平和极性；</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i)受试设备按照</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_Ref18776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要求进行试验连接，受试设备仅上电，进行波形4的针脚注入试验，对试验布置及试验设备进行确认检查；</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j)按照波形正极性校准时确认的多群脉冲测试主机设置值，对针脚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k)依次对试验针脚(详见</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REF _Ref19472 \h </w:instrText>
      </w:r>
      <w:r>
        <w:rPr>
          <w:rFonts w:hint="default"/>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)重复步骤j)，更换针脚前先断电，更换完成后再上电进行试验；</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l)在标准大气条件下，按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要求对受试设备按照</w:t>
      </w:r>
      <w:r>
        <w:rPr>
          <w:rFonts w:hint="eastAsia"/>
          <w:i/>
          <w:iCs/>
          <w:color w:val="000000" w:themeColor="text1"/>
          <w:highlight w:val="none"/>
          <w:lang w:val="en-US" w:eastAsia="zh-CN"/>
          <w14:textFill>
            <w14:solidFill>
              <w14:schemeClr w14:val="tx1"/>
            </w14:solidFill>
          </w14:textFill>
        </w:rPr>
        <w:t>QPAT-1</w:t>
      </w:r>
      <w:r>
        <w:rPr>
          <w:rFonts w:hint="eastAsia"/>
          <w:color w:val="000000" w:themeColor="text1"/>
          <w:highlight w:val="none"/>
          <w:lang w:val="en-US" w:eastAsia="zh-CN"/>
          <w14:textFill>
            <w14:solidFill>
              <w14:schemeClr w14:val="tx1"/>
            </w14:solidFill>
          </w14:textFill>
        </w:rPr>
        <w:t>进行试验后功能性能检查，并记录检测结果。</w:t>
      </w:r>
    </w:p>
    <w:p>
      <w:pPr>
        <w:pStyle w:val="5"/>
        <w:bidi w:val="0"/>
        <w:ind w:left="992" w:leftChars="0" w:hanging="992" w:firstLineChars="0"/>
        <w:rPr>
          <w:rFonts w:hint="default"/>
          <w:lang w:val="en-US" w:eastAsia="zh-CN"/>
        </w:rPr>
      </w:pPr>
      <w:bookmarkStart w:id="323" w:name="_Toc18504"/>
      <w:r>
        <w:rPr>
          <w:rFonts w:hint="eastAsia"/>
          <w:lang w:val="en-US" w:eastAsia="zh-CN"/>
        </w:rPr>
        <w:t>电缆束注入试验程序</w:t>
      </w:r>
      <w:bookmarkEnd w:id="323"/>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a)将机载设备闪电防护测试系统进行校准设置，系统连接到电压耦合器的输入端；</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b)对于每一个规定的试验电平，记录开路电压波形。验证规定的有关试验电平和波形（VT），此时机载设备雷电防护测试系统不是必须产生相关的电压极限电平和波形；</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c)在标准大气条件下，按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要求对受试设备按照</w:t>
      </w:r>
      <w:r>
        <w:rPr>
          <w:rFonts w:hint="eastAsia"/>
          <w:i/>
          <w:iCs/>
          <w:color w:val="000000" w:themeColor="text1"/>
          <w:highlight w:val="none"/>
          <w:lang w:val="en-US" w:eastAsia="zh-CN"/>
          <w14:textFill>
            <w14:solidFill>
              <w14:schemeClr w14:val="tx1"/>
            </w14:solidFill>
          </w14:textFill>
        </w:rPr>
        <w:t>QPAT-1</w:t>
      </w:r>
      <w:r>
        <w:rPr>
          <w:rFonts w:hint="eastAsia"/>
          <w:color w:val="000000" w:themeColor="text1"/>
          <w:highlight w:val="none"/>
          <w:lang w:val="en-US" w:eastAsia="zh-CN"/>
          <w14:textFill>
            <w14:solidFill>
              <w14:schemeClr w14:val="tx1"/>
            </w14:solidFill>
          </w14:textFill>
        </w:rPr>
        <w:t>进行试验前功能性能检查，并记录检测结果；</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d)受试设备按照</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_Ref5047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及</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_Ref18770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或</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_Ref18766 \h </w:instrText>
      </w:r>
      <w:r>
        <w:rPr>
          <w:rFonts w:hint="eastAsia"/>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要求进行试验连接，电压耦合器和电流探头夹在待测电缆（详见</w:t>
      </w:r>
      <w:r>
        <w:rPr>
          <w:rFonts w:hint="eastAsia"/>
          <w:i/>
          <w:iCs/>
          <w:color w:val="000000" w:themeColor="text1"/>
          <w:highlight w:val="none"/>
          <w:lang w:val="en-US" w:eastAsia="zh-CN"/>
          <w14:textFill>
            <w14:solidFill>
              <w14:schemeClr w14:val="tx1"/>
            </w14:solidFill>
          </w14:textFill>
        </w:rPr>
        <w:t>表XX</w:t>
      </w:r>
      <w:r>
        <w:rPr>
          <w:rFonts w:hint="eastAsia"/>
          <w:color w:val="000000" w:themeColor="text1"/>
          <w:highlight w:val="none"/>
          <w:lang w:val="en-US" w:eastAsia="zh-CN"/>
          <w14:textFill>
            <w14:solidFill>
              <w14:schemeClr w14:val="tx1"/>
            </w14:solidFill>
          </w14:textFill>
        </w:rPr>
        <w:t>）上, 对试验布置及试验设备进行确认检查；</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e)受试设备通电预热，使其达到稳态工作模式，逐渐增加机载设备雷电防护测试系统输出，直至达到指定波形的试验电平或极限电平</w:t>
      </w:r>
      <w:r>
        <w:rPr>
          <w:rFonts w:hint="eastAsia"/>
          <w:i/>
          <w:iCs/>
          <w:color w:val="000000" w:themeColor="text1"/>
          <w:highlight w:val="none"/>
          <w:lang w:val="en-US" w:eastAsia="zh-CN"/>
          <w14:textFill>
            <w14:solidFill>
              <w14:schemeClr w14:val="tx1"/>
            </w14:solidFill>
          </w14:textFill>
        </w:rPr>
        <w:t>（波形3频率要求为XXX）</w:t>
      </w:r>
      <w:r>
        <w:rPr>
          <w:rFonts w:hint="eastAsia"/>
          <w:color w:val="000000" w:themeColor="text1"/>
          <w:highlight w:val="none"/>
          <w:lang w:val="en-US"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f)对于单次回击试验，对受试设备的待测电缆至少施加10个瞬态信号，施加的单次回击瞬态信号之间的最长时间间隔应不超过1min；</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g)对于多次回击试验，对受试设备的待测电缆至少施加10个瞬态信号，施加的多次回击瞬态信号之间的最长时间间隔应不超过5min；</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h)对于多重脉冲组试验，每隔3s施加一组多重脉冲组（每组三个脉冲群的起始时间为相隔3s），至少连续施加5min；</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i)调整机载设备雷电防护测试系统的输出极性，依次对电缆重复步骤f～h，完成单次回击、多次回击和多重脉冲组波形注入;</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j)试验期间，按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要求对受试设备按照</w:t>
      </w:r>
      <w:r>
        <w:rPr>
          <w:rFonts w:hint="eastAsia"/>
          <w:i/>
          <w:iCs/>
          <w:color w:val="000000" w:themeColor="text1"/>
          <w:highlight w:val="none"/>
          <w:lang w:val="en-US" w:eastAsia="zh-CN"/>
          <w14:textFill>
            <w14:solidFill>
              <w14:schemeClr w14:val="tx1"/>
            </w14:solidFill>
          </w14:textFill>
        </w:rPr>
        <w:t>QPAT2-1</w:t>
      </w:r>
      <w:r>
        <w:rPr>
          <w:rFonts w:hint="eastAsia"/>
          <w:color w:val="000000" w:themeColor="text1"/>
          <w:highlight w:val="none"/>
          <w:lang w:val="en-US" w:eastAsia="zh-CN"/>
          <w14:textFill>
            <w14:solidFill>
              <w14:schemeClr w14:val="tx1"/>
            </w14:solidFill>
          </w14:textFill>
        </w:rPr>
        <w:t>进行性能检查，并记录检测结果;</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k)在标准大气条件下，按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要求对受试设备按照</w:t>
      </w:r>
      <w:r>
        <w:rPr>
          <w:rFonts w:hint="eastAsia"/>
          <w:i/>
          <w:iCs/>
          <w:color w:val="000000" w:themeColor="text1"/>
          <w:highlight w:val="none"/>
          <w:lang w:val="en-US" w:eastAsia="zh-CN"/>
          <w14:textFill>
            <w14:solidFill>
              <w14:schemeClr w14:val="tx1"/>
            </w14:solidFill>
          </w14:textFill>
        </w:rPr>
        <w:t>QPAT2-1</w:t>
      </w:r>
      <w:r>
        <w:rPr>
          <w:rFonts w:hint="eastAsia"/>
          <w:color w:val="000000" w:themeColor="text1"/>
          <w:highlight w:val="none"/>
          <w:lang w:val="en-US" w:eastAsia="zh-CN"/>
          <w14:textFill>
            <w14:solidFill>
              <w14:schemeClr w14:val="tx1"/>
            </w14:solidFill>
          </w14:textFill>
        </w:rPr>
        <w:t>进行试验后功能性能检查，并记录检测结果。</w:t>
      </w:r>
    </w:p>
    <w:p>
      <w:pPr>
        <w:pStyle w:val="2"/>
        <w:bidi w:val="0"/>
        <w:ind w:left="0" w:leftChars="0" w:firstLine="0" w:firstLineChars="0"/>
        <w:rPr>
          <w:rFonts w:hint="default"/>
          <w:lang w:val="en-US" w:eastAsia="zh-CN"/>
        </w:rPr>
      </w:pPr>
      <w:bookmarkStart w:id="324" w:name="_Toc12019"/>
      <w:r>
        <w:rPr>
          <w:rFonts w:hint="eastAsia"/>
          <w:lang w:val="en-US" w:eastAsia="zh-CN"/>
        </w:rPr>
        <w:t>试验判据</w:t>
      </w:r>
      <w:bookmarkEnd w:id="324"/>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（1）针脚注入试验</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（2）电缆束注入试验</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XXXX。</w:t>
      </w:r>
    </w:p>
    <w:p>
      <w:pPr>
        <w:pStyle w:val="4"/>
        <w:bidi w:val="0"/>
        <w:ind w:left="992" w:leftChars="0" w:hanging="992" w:firstLineChars="0"/>
        <w:rPr>
          <w:rFonts w:hint="eastAsia"/>
          <w:lang w:val="en-US" w:eastAsia="zh-CN"/>
        </w:rPr>
      </w:pPr>
      <w:bookmarkStart w:id="325" w:name="_Toc30881"/>
      <w:r>
        <w:rPr>
          <w:rFonts w:hint="eastAsia"/>
          <w:lang w:val="en-US" w:eastAsia="zh-CN"/>
        </w:rPr>
        <w:t>闪电直接效应</w:t>
      </w:r>
      <w:bookmarkEnd w:id="325"/>
    </w:p>
    <w:p>
      <w:pPr>
        <w:pStyle w:val="2"/>
        <w:bidi w:val="0"/>
        <w:ind w:left="0" w:leftChars="0" w:firstLine="0" w:firstLineChars="0"/>
        <w:rPr>
          <w:rFonts w:hint="eastAsia"/>
          <w:lang w:val="en-US" w:eastAsia="zh-CN"/>
        </w:rPr>
      </w:pPr>
      <w:bookmarkStart w:id="326" w:name="_Toc21879"/>
      <w:r>
        <w:rPr>
          <w:rFonts w:hint="eastAsia"/>
          <w:lang w:val="en-US" w:eastAsia="zh-CN"/>
        </w:rPr>
        <w:t>试验目的</w:t>
      </w:r>
      <w:bookmarkEnd w:id="32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确定受试设备耐受闪电直接效应的能力是否符合相关要求。</w:t>
      </w:r>
    </w:p>
    <w:p>
      <w:pPr>
        <w:pStyle w:val="2"/>
        <w:bidi w:val="0"/>
        <w:ind w:left="0" w:leftChars="0" w:firstLine="0" w:firstLineChars="0"/>
        <w:rPr>
          <w:rFonts w:hint="eastAsia"/>
          <w:lang w:val="en-US" w:eastAsia="zh-CN"/>
        </w:rPr>
      </w:pPr>
      <w:bookmarkStart w:id="327" w:name="_Toc14469"/>
      <w:r>
        <w:rPr>
          <w:rFonts w:hint="eastAsia"/>
          <w:lang w:val="en-US" w:eastAsia="zh-CN"/>
        </w:rPr>
        <w:t>试验要求</w:t>
      </w:r>
      <w:bookmarkEnd w:id="327"/>
    </w:p>
    <w:p>
      <w:pPr>
        <w:rPr>
          <w:rFonts w:hint="eastAsia"/>
          <w:i/>
          <w:iCs/>
          <w:color w:val="000000" w:themeColor="text1"/>
          <w:highlight w:val="none"/>
          <w14:textFill>
            <w14:solidFill>
              <w14:schemeClr w14:val="tx1"/>
            </w14:solidFill>
          </w14:textFill>
        </w:rPr>
      </w:pPr>
      <w:r>
        <w:rPr>
          <w:rFonts w:hint="eastAsia"/>
          <w:i/>
          <w:iCs/>
          <w:color w:val="000000" w:themeColor="text1"/>
          <w:highlight w:val="none"/>
          <w14:textFill>
            <w14:solidFill>
              <w14:schemeClr w14:val="tx1"/>
            </w14:solidFill>
          </w14:textFill>
        </w:rPr>
        <w:t>MMMMM安装于飞机XXX，应通过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i/>
          <w:iCs/>
          <w:color w:val="000000" w:themeColor="text1"/>
          <w:highlight w:val="none"/>
          <w14:textFill>
            <w14:solidFill>
              <w14:schemeClr w14:val="tx1"/>
            </w14:solidFill>
          </w14:textFill>
        </w:rPr>
        <w:t>DO－160G第23章X类规定的闪电直接效应试验。此类试验考核MMMMM在如</w:t>
      </w:r>
      <w:r>
        <w:rPr>
          <w:rFonts w:hint="eastAsia"/>
          <w:i/>
          <w:iCs/>
          <w:color w:val="000000" w:themeColor="text1"/>
          <w:highlight w:val="none"/>
          <w:lang w:eastAsia="zh-CN"/>
          <w14:textFill>
            <w14:solidFill>
              <w14:schemeClr w14:val="tx1"/>
            </w14:solidFill>
          </w14:textFill>
        </w:rPr>
        <w:fldChar w:fldCharType="begin"/>
      </w:r>
      <w:r>
        <w:rPr>
          <w:rFonts w:hint="eastAsia"/>
          <w:i/>
          <w:iCs/>
          <w:color w:val="000000" w:themeColor="text1"/>
          <w:highlight w:val="none"/>
          <w:lang w:eastAsia="zh-CN"/>
          <w14:textFill>
            <w14:solidFill>
              <w14:schemeClr w14:val="tx1"/>
            </w14:solidFill>
          </w14:textFill>
        </w:rPr>
        <w:instrText xml:space="preserve"> REF _Ref21199 \h </w:instrText>
      </w:r>
      <w:r>
        <w:rPr>
          <w:rFonts w:hint="eastAsia"/>
          <w:i/>
          <w:iCs/>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i/>
          <w:iCs/>
          <w:color w:val="000000" w:themeColor="text1"/>
          <w:highlight w:val="none"/>
          <w14:textFill>
            <w14:solidFill>
              <w14:schemeClr w14:val="tx1"/>
            </w14:solidFill>
          </w14:textFill>
        </w:rPr>
        <w:t xml:space="preserve">图 </w:t>
      </w:r>
      <w:r>
        <w:rPr>
          <w:rFonts w:hint="default" w:ascii="Times New Roman" w:hAnsi="Times New Roman" w:cs="Times New Roman"/>
          <w:i/>
          <w:iCs/>
          <w:color w:val="000000" w:themeColor="text1"/>
          <w:highlight w:val="none"/>
          <w14:textFill>
            <w14:solidFill>
              <w14:schemeClr w14:val="tx1"/>
            </w14:solidFill>
          </w14:textFill>
        </w:rPr>
        <w:fldChar w:fldCharType="begin"/>
      </w:r>
      <w:r>
        <w:rPr>
          <w:rFonts w:hint="default" w:ascii="Times New Roman" w:hAnsi="Times New Roman" w:cs="Times New Roman"/>
          <w:i/>
          <w:iCs/>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i/>
          <w:iCs/>
          <w:color w:val="000000" w:themeColor="text1"/>
          <w:highlight w:val="none"/>
          <w14:textFill>
            <w14:solidFill>
              <w14:schemeClr w14:val="tx1"/>
            </w14:solidFill>
          </w14:textFill>
        </w:rPr>
        <w:fldChar w:fldCharType="separate"/>
      </w:r>
      <w:r>
        <w:rPr>
          <w:rFonts w:hint="default" w:ascii="Times New Roman" w:hAnsi="Times New Roman" w:cs="Times New Roman"/>
          <w:i/>
          <w:iCs/>
          <w:color w:val="000000" w:themeColor="text1"/>
          <w:highlight w:val="none"/>
          <w14:textFill>
            <w14:solidFill>
              <w14:schemeClr w14:val="tx1"/>
            </w14:solidFill>
          </w14:textFill>
        </w:rPr>
        <w:t>21</w:t>
      </w:r>
      <w:r>
        <w:rPr>
          <w:rFonts w:hint="default" w:ascii="Times New Roman" w:hAnsi="Times New Roman" w:cs="Times New Roman"/>
          <w:i/>
          <w:iCs/>
          <w:color w:val="000000" w:themeColor="text1"/>
          <w:highlight w:val="none"/>
          <w14:textFill>
            <w14:solidFill>
              <w14:schemeClr w14:val="tx1"/>
            </w14:solidFill>
          </w14:textFill>
        </w:rPr>
        <w:fldChar w:fldCharType="end"/>
      </w:r>
      <w:r>
        <w:rPr>
          <w:rFonts w:hint="eastAsia" w:ascii="Times New Roman" w:hAnsi="Times New Roman" w:cs="Times New Roman"/>
          <w:i/>
          <w:iCs/>
          <w:color w:val="000000" w:themeColor="text1"/>
          <w:highlight w:val="none"/>
          <w:lang w:eastAsia="zh-CN"/>
          <w14:textFill>
            <w14:solidFill>
              <w14:schemeClr w14:val="tx1"/>
            </w14:solidFill>
          </w14:textFill>
        </w:rPr>
        <w:t>-</w:t>
      </w:r>
      <w:r>
        <w:rPr>
          <w:rFonts w:hint="default" w:ascii="Times New Roman" w:hAnsi="Times New Roman" w:cs="Times New Roman"/>
          <w:i/>
          <w:iCs/>
          <w:color w:val="000000" w:themeColor="text1"/>
          <w:highlight w:val="none"/>
          <w14:textFill>
            <w14:solidFill>
              <w14:schemeClr w14:val="tx1"/>
            </w14:solidFill>
          </w14:textFill>
        </w:rPr>
        <w:t>1</w:t>
      </w:r>
      <w:r>
        <w:rPr>
          <w:rFonts w:hint="eastAsia"/>
          <w:i/>
          <w:iCs/>
          <w:color w:val="000000" w:themeColor="text1"/>
          <w:highlight w:val="none"/>
          <w:lang w:eastAsia="zh-CN"/>
          <w14:textFill>
            <w14:solidFill>
              <w14:schemeClr w14:val="tx1"/>
            </w14:solidFill>
          </w14:textFill>
        </w:rPr>
        <w:fldChar w:fldCharType="end"/>
      </w:r>
      <w:r>
        <w:rPr>
          <w:rFonts w:hint="eastAsia"/>
          <w:i/>
          <w:iCs/>
          <w:color w:val="000000" w:themeColor="text1"/>
          <w:highlight w:val="none"/>
          <w14:textFill>
            <w14:solidFill>
              <w14:schemeClr w14:val="tx1"/>
            </w14:solidFill>
          </w14:textFill>
        </w:rPr>
        <w:t>所示的试验波形下的初始先导附着和如</w:t>
      </w:r>
      <w:r>
        <w:rPr>
          <w:rFonts w:hint="eastAsia"/>
          <w:i/>
          <w:iCs/>
          <w:color w:val="000000" w:themeColor="text1"/>
          <w:highlight w:val="none"/>
          <w14:textFill>
            <w14:solidFill>
              <w14:schemeClr w14:val="tx1"/>
            </w14:solidFill>
          </w14:textFill>
        </w:rPr>
        <w:fldChar w:fldCharType="begin"/>
      </w:r>
      <w:r>
        <w:rPr>
          <w:rFonts w:hint="eastAsia"/>
          <w:i/>
          <w:iCs/>
          <w:color w:val="000000" w:themeColor="text1"/>
          <w:highlight w:val="none"/>
          <w14:textFill>
            <w14:solidFill>
              <w14:schemeClr w14:val="tx1"/>
            </w14:solidFill>
          </w14:textFill>
        </w:rPr>
        <w:instrText xml:space="preserve"> REF _Ref21232 \h </w:instrText>
      </w:r>
      <w:r>
        <w:rPr>
          <w:rFonts w:hint="eastAsia"/>
          <w:i/>
          <w:iCs/>
          <w:color w:val="000000" w:themeColor="text1"/>
          <w:highlight w:val="none"/>
          <w14:textFill>
            <w14:solidFill>
              <w14:schemeClr w14:val="tx1"/>
            </w14:solidFill>
          </w14:textFill>
        </w:rPr>
        <w:fldChar w:fldCharType="separate"/>
      </w:r>
      <w:r>
        <w:rPr>
          <w:rFonts w:hint="default" w:ascii="Times New Roman" w:hAnsi="Times New Roman" w:cs="Times New Roman"/>
          <w:i/>
          <w:iCs/>
          <w:color w:val="000000" w:themeColor="text1"/>
          <w:highlight w:val="none"/>
          <w14:textFill>
            <w14:solidFill>
              <w14:schemeClr w14:val="tx1"/>
            </w14:solidFill>
          </w14:textFill>
        </w:rPr>
        <w:t xml:space="preserve">图 </w:t>
      </w:r>
      <w:r>
        <w:rPr>
          <w:rFonts w:hint="default" w:ascii="Times New Roman" w:hAnsi="Times New Roman" w:cs="Times New Roman"/>
          <w:i/>
          <w:iCs/>
          <w:color w:val="000000" w:themeColor="text1"/>
          <w:highlight w:val="none"/>
          <w14:textFill>
            <w14:solidFill>
              <w14:schemeClr w14:val="tx1"/>
            </w14:solidFill>
          </w14:textFill>
        </w:rPr>
        <w:fldChar w:fldCharType="begin"/>
      </w:r>
      <w:r>
        <w:rPr>
          <w:rFonts w:hint="default" w:ascii="Times New Roman" w:hAnsi="Times New Roman" w:cs="Times New Roman"/>
          <w:i/>
          <w:iCs/>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i/>
          <w:iCs/>
          <w:color w:val="000000" w:themeColor="text1"/>
          <w:highlight w:val="none"/>
          <w14:textFill>
            <w14:solidFill>
              <w14:schemeClr w14:val="tx1"/>
            </w14:solidFill>
          </w14:textFill>
        </w:rPr>
        <w:fldChar w:fldCharType="separate"/>
      </w:r>
      <w:r>
        <w:rPr>
          <w:rFonts w:hint="default" w:ascii="Times New Roman" w:hAnsi="Times New Roman" w:cs="Times New Roman"/>
          <w:i/>
          <w:iCs/>
          <w:color w:val="000000" w:themeColor="text1"/>
          <w:highlight w:val="none"/>
          <w14:textFill>
            <w14:solidFill>
              <w14:schemeClr w14:val="tx1"/>
            </w14:solidFill>
          </w14:textFill>
        </w:rPr>
        <w:t>21</w:t>
      </w:r>
      <w:r>
        <w:rPr>
          <w:rFonts w:hint="default" w:ascii="Times New Roman" w:hAnsi="Times New Roman" w:cs="Times New Roman"/>
          <w:i/>
          <w:iCs/>
          <w:color w:val="000000" w:themeColor="text1"/>
          <w:highlight w:val="none"/>
          <w14:textFill>
            <w14:solidFill>
              <w14:schemeClr w14:val="tx1"/>
            </w14:solidFill>
          </w14:textFill>
        </w:rPr>
        <w:fldChar w:fldCharType="end"/>
      </w:r>
      <w:r>
        <w:rPr>
          <w:rFonts w:hint="eastAsia" w:ascii="Times New Roman" w:hAnsi="Times New Roman" w:cs="Times New Roman"/>
          <w:i/>
          <w:iCs/>
          <w:color w:val="000000" w:themeColor="text1"/>
          <w:highlight w:val="none"/>
          <w:lang w:eastAsia="zh-CN"/>
          <w14:textFill>
            <w14:solidFill>
              <w14:schemeClr w14:val="tx1"/>
            </w14:solidFill>
          </w14:textFill>
        </w:rPr>
        <w:t>-</w:t>
      </w:r>
      <w:r>
        <w:rPr>
          <w:rFonts w:hint="default" w:ascii="Times New Roman" w:hAnsi="Times New Roman" w:cs="Times New Roman"/>
          <w:i/>
          <w:iCs/>
          <w:color w:val="000000" w:themeColor="text1"/>
          <w:highlight w:val="none"/>
          <w14:textFill>
            <w14:solidFill>
              <w14:schemeClr w14:val="tx1"/>
            </w14:solidFill>
          </w14:textFill>
        </w:rPr>
        <w:t>2</w:t>
      </w:r>
      <w:r>
        <w:rPr>
          <w:rFonts w:hint="eastAsia"/>
          <w:i/>
          <w:iCs/>
          <w:color w:val="000000" w:themeColor="text1"/>
          <w:highlight w:val="none"/>
          <w14:textFill>
            <w14:solidFill>
              <w14:schemeClr w14:val="tx1"/>
            </w14:solidFill>
          </w14:textFill>
        </w:rPr>
        <w:fldChar w:fldCharType="end"/>
      </w:r>
      <w:r>
        <w:rPr>
          <w:rFonts w:hint="eastAsia"/>
          <w:i/>
          <w:iCs/>
          <w:color w:val="000000" w:themeColor="text1"/>
          <w:highlight w:val="none"/>
          <w14:textFill>
            <w14:solidFill>
              <w14:schemeClr w14:val="tx1"/>
            </w14:solidFill>
          </w14:textFill>
        </w:rPr>
        <w:t>所示的试验波形下大电流冲击的性能特征。</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_Ref21199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328" w:name="_Ref21199"/>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28"/>
      <w:bookmarkStart w:id="329" w:name="_Toc21121"/>
      <w:r>
        <w:rPr>
          <w:rFonts w:hint="eastAsia" w:ascii="Times New Roman" w:hAnsi="Times New Roman" w:cs="Times New Roman"/>
          <w:color w:val="000000" w:themeColor="text1"/>
          <w:highlight w:val="none"/>
          <w:lang w:val="en-US" w:eastAsia="zh-CN"/>
          <w14:textFill>
            <w14:solidFill>
              <w14:schemeClr w14:val="tx1"/>
            </w14:solidFill>
          </w14:textFill>
        </w:rPr>
        <w:t>：电压波形A</w:t>
      </w:r>
      <w:bookmarkEnd w:id="329"/>
    </w:p>
    <w:p>
      <w:pPr>
        <w:ind w:left="0" w:leftChars="0" w:firstLine="0" w:firstLineChars="0"/>
        <w:jc w:val="center"/>
        <w:rPr>
          <w:rFonts w:hint="eastAsia"/>
          <w:i/>
          <w:iCs/>
          <w:color w:val="000000" w:themeColor="text1"/>
          <w:highlight w:val="none"/>
          <w:lang w:eastAsia="zh-CN"/>
          <w14:textFill>
            <w14:solidFill>
              <w14:schemeClr w14:val="tx1"/>
            </w14:solidFill>
          </w14:textFill>
        </w:rPr>
      </w:pPr>
      <w:r>
        <w:rPr>
          <w:rFonts w:hint="eastAsia"/>
          <w:i/>
          <w:iCs/>
          <w:color w:val="000000" w:themeColor="text1"/>
          <w:highlight w:val="none"/>
          <w:lang w:eastAsia="zh-CN"/>
          <w14:textFill>
            <w14:solidFill>
              <w14:schemeClr w14:val="tx1"/>
            </w14:solidFill>
          </w14:textFill>
        </w:rPr>
        <w:t>（</w:t>
      </w:r>
      <w:r>
        <w:rPr>
          <w:rFonts w:hint="eastAsia"/>
          <w:i/>
          <w:iCs/>
          <w:color w:val="000000" w:themeColor="text1"/>
          <w:highlight w:val="none"/>
          <w:lang w:val="en-US" w:eastAsia="zh-CN"/>
          <w14:textFill>
            <w14:solidFill>
              <w14:schemeClr w14:val="tx1"/>
            </w14:solidFill>
          </w14:textFill>
        </w:rPr>
        <w:t>见SAE-ARP 5412</w:t>
      </w:r>
      <w:r>
        <w:rPr>
          <w:rFonts w:hint="eastAsia"/>
          <w:i/>
          <w:iCs/>
          <w:color w:val="000000" w:themeColor="text1"/>
          <w:highlight w:val="none"/>
          <w:lang w:eastAsia="zh-CN"/>
          <w14:textFill>
            <w14:solidFill>
              <w14:schemeClr w14:val="tx1"/>
            </w14:solidFill>
          </w14:textFill>
        </w:rPr>
        <w:t>）</w:t>
      </w:r>
    </w:p>
    <w:p>
      <w:pPr>
        <w:pStyle w:val="11"/>
        <w:jc w:val="center"/>
        <w:rPr>
          <w:rFonts w:hint="default" w:ascii="Times New Roman" w:hAnsi="Times New Roman" w:eastAsia="黑体" w:cs="Times New Roman"/>
          <w:color w:val="000000" w:themeColor="text1"/>
          <w:highlight w:val="none"/>
          <w:lang w:val="en-US" w:eastAsia="zh-CN"/>
          <w14:textFill>
            <w14:solidFill>
              <w14:schemeClr w14:val="tx1"/>
            </w14:solidFill>
          </w14:textFill>
        </w:rPr>
      </w:pPr>
      <w:bookmarkStart w:id="330" w:name="_Ref21232"/>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30"/>
      <w:bookmarkStart w:id="331" w:name="_Toc11304"/>
      <w:r>
        <w:rPr>
          <w:rFonts w:hint="eastAsia" w:ascii="Times New Roman" w:hAnsi="Times New Roman" w:cs="Times New Roman"/>
          <w:color w:val="000000" w:themeColor="text1"/>
          <w:highlight w:val="none"/>
          <w:lang w:val="en-US" w:eastAsia="zh-CN"/>
          <w14:textFill>
            <w14:solidFill>
              <w14:schemeClr w14:val="tx1"/>
            </w14:solidFill>
          </w14:textFill>
        </w:rPr>
        <w:t>：电流波形A、B、C*</w:t>
      </w:r>
      <w:bookmarkEnd w:id="331"/>
    </w:p>
    <w:p>
      <w:pPr>
        <w:pStyle w:val="2"/>
        <w:bidi w:val="0"/>
        <w:ind w:left="0" w:leftChars="0" w:firstLine="0" w:firstLineChars="0"/>
        <w:rPr>
          <w:rFonts w:hint="eastAsia"/>
          <w:lang w:eastAsia="zh-CN"/>
        </w:rPr>
      </w:pPr>
      <w:bookmarkStart w:id="332" w:name="_Toc27932"/>
      <w:r>
        <w:rPr>
          <w:rFonts w:hint="eastAsia"/>
          <w:lang w:val="en-US" w:eastAsia="zh-CN"/>
        </w:rPr>
        <w:t>受试/陪试设备</w:t>
      </w:r>
      <w:bookmarkEnd w:id="332"/>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333" w:name="_Toc5829"/>
      <w:r>
        <w:rPr>
          <w:rFonts w:hint="eastAsia"/>
          <w:lang w:val="en-US" w:eastAsia="zh-CN"/>
        </w:rPr>
        <w:t>试验设备、测试设备及要求</w:t>
      </w:r>
      <w:bookmarkEnd w:id="333"/>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Start w:id="334" w:name="_Toc11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334"/>
    </w:p>
    <w:tbl>
      <w:tblPr>
        <w:tblStyle w:val="29"/>
        <w:tblW w:w="546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12"/>
        <w:gridCol w:w="1233"/>
        <w:gridCol w:w="1356"/>
        <w:gridCol w:w="1816"/>
        <w:gridCol w:w="3128"/>
        <w:gridCol w:w="806"/>
        <w:gridCol w:w="109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0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61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67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90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55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40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eastAsia" w:cs="Times New Roman"/>
                <w:b/>
                <w:bCs/>
                <w:color w:val="000000" w:themeColor="text1"/>
                <w:sz w:val="21"/>
                <w:szCs w:val="21"/>
                <w:highlight w:val="none"/>
                <w:lang w:val="en-US" w:eastAsia="zh-CN"/>
                <w14:textFill>
                  <w14:solidFill>
                    <w14:schemeClr w14:val="tx1"/>
                  </w14:solidFill>
                </w14:textFill>
              </w:rPr>
              <w:t>数量</w:t>
            </w:r>
          </w:p>
        </w:tc>
        <w:tc>
          <w:tcPr>
            <w:tcW w:w="54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5" w:type="pct"/>
            <w:vAlign w:val="center"/>
          </w:tcPr>
          <w:p>
            <w:pPr>
              <w:pStyle w:val="111"/>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1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9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155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40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54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5" w:type="pct"/>
            <w:vAlign w:val="center"/>
          </w:tcPr>
          <w:p>
            <w:pPr>
              <w:pStyle w:val="111"/>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1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9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155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40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54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5" w:type="pct"/>
            <w:vAlign w:val="center"/>
          </w:tcPr>
          <w:p>
            <w:pPr>
              <w:pStyle w:val="111"/>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1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9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155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40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54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5" w:type="pct"/>
            <w:vAlign w:val="center"/>
          </w:tcPr>
          <w:p>
            <w:pPr>
              <w:pStyle w:val="111"/>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1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9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155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40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c>
          <w:tcPr>
            <w:tcW w:w="54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i/>
                <w:iCs/>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5" w:type="pct"/>
            <w:vAlign w:val="center"/>
          </w:tcPr>
          <w:p>
            <w:pPr>
              <w:pStyle w:val="111"/>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1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9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5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40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4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5" w:type="pct"/>
            <w:vAlign w:val="center"/>
          </w:tcPr>
          <w:p>
            <w:pPr>
              <w:pStyle w:val="111"/>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1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9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5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40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4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5" w:type="pct"/>
            <w:vAlign w:val="center"/>
          </w:tcPr>
          <w:p>
            <w:pPr>
              <w:pStyle w:val="111"/>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1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904"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55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401"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4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default"/>
          <w:lang w:val="zh-CN" w:eastAsia="zh-CN"/>
        </w:rPr>
      </w:pPr>
      <w:bookmarkStart w:id="335" w:name="_Toc1111"/>
      <w:bookmarkStart w:id="336" w:name="_Toc32324"/>
      <w:bookmarkStart w:id="337" w:name="_Toc24941"/>
      <w:r>
        <w:rPr>
          <w:rFonts w:hint="default"/>
          <w:lang w:val="zh-CN" w:eastAsia="zh-CN"/>
        </w:rPr>
        <w:t>试验布置和连接</w:t>
      </w:r>
      <w:bookmarkEnd w:id="335"/>
      <w:bookmarkEnd w:id="336"/>
      <w:bookmarkEnd w:id="337"/>
    </w:p>
    <w:p>
      <w:pPr>
        <w:rPr>
          <w:rFonts w:hint="default"/>
          <w:i/>
          <w:iCs/>
          <w:color w:val="000000" w:themeColor="text1"/>
          <w:highlight w:val="none"/>
          <w14:textFill>
            <w14:solidFill>
              <w14:schemeClr w14:val="tx1"/>
            </w14:solidFill>
          </w14:textFill>
        </w:rPr>
      </w:pPr>
      <w:r>
        <w:rPr>
          <w:rFonts w:hint="default"/>
          <w:i/>
          <w:iCs/>
          <w:color w:val="000000" w:themeColor="text1"/>
          <w:highlight w:val="none"/>
          <w14:textFill>
            <w14:solidFill>
              <w14:schemeClr w14:val="tx1"/>
            </w14:solidFill>
          </w14:textFill>
        </w:rPr>
        <w:t>初始先导附着试验布置及连接要求（应进行详细阐述）；初始先导附着试验连接示意图如</w:t>
      </w:r>
      <w:r>
        <w:rPr>
          <w:rFonts w:hint="eastAsia"/>
          <w:i/>
          <w:iCs/>
          <w:color w:val="000000" w:themeColor="text1"/>
          <w:highlight w:val="none"/>
          <w:lang w:eastAsia="zh-CN"/>
          <w14:textFill>
            <w14:solidFill>
              <w14:schemeClr w14:val="tx1"/>
            </w14:solidFill>
          </w14:textFill>
        </w:rPr>
        <w:fldChar w:fldCharType="begin"/>
      </w:r>
      <w:r>
        <w:rPr>
          <w:rFonts w:hint="eastAsia"/>
          <w:i/>
          <w:iCs/>
          <w:color w:val="000000" w:themeColor="text1"/>
          <w:highlight w:val="none"/>
          <w:lang w:eastAsia="zh-CN"/>
          <w14:textFill>
            <w14:solidFill>
              <w14:schemeClr w14:val="tx1"/>
            </w14:solidFill>
          </w14:textFill>
        </w:rPr>
        <w:instrText xml:space="preserve"> REF _Ref21950 \h </w:instrText>
      </w:r>
      <w:r>
        <w:rPr>
          <w:rFonts w:hint="eastAsia"/>
          <w:i/>
          <w:iCs/>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i/>
          <w:iCs/>
          <w:color w:val="000000" w:themeColor="text1"/>
          <w:highlight w:val="none"/>
          <w14:textFill>
            <w14:solidFill>
              <w14:schemeClr w14:val="tx1"/>
            </w14:solidFill>
          </w14:textFill>
        </w:rPr>
        <w:t xml:space="preserve">图 </w:t>
      </w:r>
      <w:r>
        <w:rPr>
          <w:rFonts w:hint="default" w:ascii="Times New Roman" w:hAnsi="Times New Roman" w:cs="Times New Roman"/>
          <w:i/>
          <w:iCs/>
          <w:color w:val="000000" w:themeColor="text1"/>
          <w:highlight w:val="none"/>
          <w14:textFill>
            <w14:solidFill>
              <w14:schemeClr w14:val="tx1"/>
            </w14:solidFill>
          </w14:textFill>
        </w:rPr>
        <w:fldChar w:fldCharType="begin"/>
      </w:r>
      <w:r>
        <w:rPr>
          <w:rFonts w:hint="default" w:ascii="Times New Roman" w:hAnsi="Times New Roman" w:cs="Times New Roman"/>
          <w:i/>
          <w:iCs/>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i/>
          <w:iCs/>
          <w:color w:val="000000" w:themeColor="text1"/>
          <w:highlight w:val="none"/>
          <w14:textFill>
            <w14:solidFill>
              <w14:schemeClr w14:val="tx1"/>
            </w14:solidFill>
          </w14:textFill>
        </w:rPr>
        <w:fldChar w:fldCharType="separate"/>
      </w:r>
      <w:r>
        <w:rPr>
          <w:rFonts w:hint="default" w:ascii="Times New Roman" w:hAnsi="Times New Roman" w:cs="Times New Roman"/>
          <w:i/>
          <w:iCs/>
          <w:color w:val="000000" w:themeColor="text1"/>
          <w:highlight w:val="none"/>
          <w14:textFill>
            <w14:solidFill>
              <w14:schemeClr w14:val="tx1"/>
            </w14:solidFill>
          </w14:textFill>
        </w:rPr>
        <w:t>21</w:t>
      </w:r>
      <w:r>
        <w:rPr>
          <w:rFonts w:hint="default" w:ascii="Times New Roman" w:hAnsi="Times New Roman" w:cs="Times New Roman"/>
          <w:i/>
          <w:iCs/>
          <w:color w:val="000000" w:themeColor="text1"/>
          <w:highlight w:val="none"/>
          <w14:textFill>
            <w14:solidFill>
              <w14:schemeClr w14:val="tx1"/>
            </w14:solidFill>
          </w14:textFill>
        </w:rPr>
        <w:fldChar w:fldCharType="end"/>
      </w:r>
      <w:r>
        <w:rPr>
          <w:rFonts w:hint="eastAsia" w:ascii="Times New Roman" w:hAnsi="Times New Roman" w:cs="Times New Roman"/>
          <w:i/>
          <w:iCs/>
          <w:color w:val="000000" w:themeColor="text1"/>
          <w:highlight w:val="none"/>
          <w:lang w:eastAsia="zh-CN"/>
          <w14:textFill>
            <w14:solidFill>
              <w14:schemeClr w14:val="tx1"/>
            </w14:solidFill>
          </w14:textFill>
        </w:rPr>
        <w:t>-</w:t>
      </w:r>
      <w:r>
        <w:rPr>
          <w:rFonts w:hint="default" w:ascii="Times New Roman" w:hAnsi="Times New Roman" w:cs="Times New Roman"/>
          <w:i/>
          <w:iCs/>
          <w:color w:val="000000" w:themeColor="text1"/>
          <w:highlight w:val="none"/>
          <w14:textFill>
            <w14:solidFill>
              <w14:schemeClr w14:val="tx1"/>
            </w14:solidFill>
          </w14:textFill>
        </w:rPr>
        <w:t>3</w:t>
      </w:r>
      <w:r>
        <w:rPr>
          <w:rFonts w:hint="eastAsia"/>
          <w:i/>
          <w:iCs/>
          <w:color w:val="000000" w:themeColor="text1"/>
          <w:highlight w:val="none"/>
          <w:lang w:eastAsia="zh-CN"/>
          <w14:textFill>
            <w14:solidFill>
              <w14:schemeClr w14:val="tx1"/>
            </w14:solidFill>
          </w14:textFill>
        </w:rPr>
        <w:fldChar w:fldCharType="end"/>
      </w:r>
      <w:r>
        <w:rPr>
          <w:rFonts w:hint="default"/>
          <w:i/>
          <w:iCs/>
          <w:color w:val="000000" w:themeColor="text1"/>
          <w:highlight w:val="none"/>
          <w14:textFill>
            <w14:solidFill>
              <w14:schemeClr w14:val="tx1"/>
            </w14:solidFill>
          </w14:textFill>
        </w:rPr>
        <w:t>所示；初始先导附着试验布置图如</w:t>
      </w:r>
      <w:r>
        <w:rPr>
          <w:rFonts w:hint="eastAsia"/>
          <w:i/>
          <w:iCs/>
          <w:color w:val="000000" w:themeColor="text1"/>
          <w:highlight w:val="none"/>
          <w:lang w:eastAsia="zh-CN"/>
          <w14:textFill>
            <w14:solidFill>
              <w14:schemeClr w14:val="tx1"/>
            </w14:solidFill>
          </w14:textFill>
        </w:rPr>
        <w:fldChar w:fldCharType="begin"/>
      </w:r>
      <w:r>
        <w:rPr>
          <w:rFonts w:hint="eastAsia"/>
          <w:i/>
          <w:iCs/>
          <w:color w:val="000000" w:themeColor="text1"/>
          <w:highlight w:val="none"/>
          <w:lang w:eastAsia="zh-CN"/>
          <w14:textFill>
            <w14:solidFill>
              <w14:schemeClr w14:val="tx1"/>
            </w14:solidFill>
          </w14:textFill>
        </w:rPr>
        <w:instrText xml:space="preserve"> REF _Ref21924 \h </w:instrText>
      </w:r>
      <w:r>
        <w:rPr>
          <w:rFonts w:hint="eastAsia"/>
          <w:i/>
          <w:iCs/>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i/>
          <w:iCs/>
          <w:color w:val="000000" w:themeColor="text1"/>
          <w:highlight w:val="none"/>
          <w14:textFill>
            <w14:solidFill>
              <w14:schemeClr w14:val="tx1"/>
            </w14:solidFill>
          </w14:textFill>
        </w:rPr>
        <w:t xml:space="preserve">图 </w:t>
      </w:r>
      <w:r>
        <w:rPr>
          <w:rFonts w:hint="default" w:ascii="Times New Roman" w:hAnsi="Times New Roman" w:cs="Times New Roman"/>
          <w:i/>
          <w:iCs/>
          <w:color w:val="000000" w:themeColor="text1"/>
          <w:highlight w:val="none"/>
          <w14:textFill>
            <w14:solidFill>
              <w14:schemeClr w14:val="tx1"/>
            </w14:solidFill>
          </w14:textFill>
        </w:rPr>
        <w:fldChar w:fldCharType="begin"/>
      </w:r>
      <w:r>
        <w:rPr>
          <w:rFonts w:hint="default" w:ascii="Times New Roman" w:hAnsi="Times New Roman" w:cs="Times New Roman"/>
          <w:i/>
          <w:iCs/>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i/>
          <w:iCs/>
          <w:color w:val="000000" w:themeColor="text1"/>
          <w:highlight w:val="none"/>
          <w14:textFill>
            <w14:solidFill>
              <w14:schemeClr w14:val="tx1"/>
            </w14:solidFill>
          </w14:textFill>
        </w:rPr>
        <w:fldChar w:fldCharType="separate"/>
      </w:r>
      <w:r>
        <w:rPr>
          <w:rFonts w:hint="default" w:ascii="Times New Roman" w:hAnsi="Times New Roman" w:cs="Times New Roman"/>
          <w:i/>
          <w:iCs/>
          <w:color w:val="000000" w:themeColor="text1"/>
          <w:highlight w:val="none"/>
          <w14:textFill>
            <w14:solidFill>
              <w14:schemeClr w14:val="tx1"/>
            </w14:solidFill>
          </w14:textFill>
        </w:rPr>
        <w:t>21</w:t>
      </w:r>
      <w:r>
        <w:rPr>
          <w:rFonts w:hint="default" w:ascii="Times New Roman" w:hAnsi="Times New Roman" w:cs="Times New Roman"/>
          <w:i/>
          <w:iCs/>
          <w:color w:val="000000" w:themeColor="text1"/>
          <w:highlight w:val="none"/>
          <w14:textFill>
            <w14:solidFill>
              <w14:schemeClr w14:val="tx1"/>
            </w14:solidFill>
          </w14:textFill>
        </w:rPr>
        <w:fldChar w:fldCharType="end"/>
      </w:r>
      <w:r>
        <w:rPr>
          <w:rFonts w:hint="eastAsia" w:ascii="Times New Roman" w:hAnsi="Times New Roman" w:cs="Times New Roman"/>
          <w:i/>
          <w:iCs/>
          <w:color w:val="000000" w:themeColor="text1"/>
          <w:highlight w:val="none"/>
          <w:lang w:eastAsia="zh-CN"/>
          <w14:textFill>
            <w14:solidFill>
              <w14:schemeClr w14:val="tx1"/>
            </w14:solidFill>
          </w14:textFill>
        </w:rPr>
        <w:t>-</w:t>
      </w:r>
      <w:r>
        <w:rPr>
          <w:rFonts w:hint="default" w:ascii="Times New Roman" w:hAnsi="Times New Roman" w:cs="Times New Roman"/>
          <w:i/>
          <w:iCs/>
          <w:color w:val="000000" w:themeColor="text1"/>
          <w:highlight w:val="none"/>
          <w14:textFill>
            <w14:solidFill>
              <w14:schemeClr w14:val="tx1"/>
            </w14:solidFill>
          </w14:textFill>
        </w:rPr>
        <w:t>4</w:t>
      </w:r>
      <w:r>
        <w:rPr>
          <w:rFonts w:hint="eastAsia"/>
          <w:i/>
          <w:iCs/>
          <w:color w:val="000000" w:themeColor="text1"/>
          <w:highlight w:val="none"/>
          <w:lang w:eastAsia="zh-CN"/>
          <w14:textFill>
            <w14:solidFill>
              <w14:schemeClr w14:val="tx1"/>
            </w14:solidFill>
          </w14:textFill>
        </w:rPr>
        <w:fldChar w:fldCharType="end"/>
      </w:r>
      <w:r>
        <w:rPr>
          <w:rFonts w:hint="default"/>
          <w:i/>
          <w:iCs/>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_Ref21950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eastAsia="黑体" w:cs="Times New Roman"/>
          <w:color w:val="000000" w:themeColor="text1"/>
          <w:highlight w:val="none"/>
          <w:lang w:val="en-US" w:eastAsia="zh-CN"/>
          <w14:textFill>
            <w14:solidFill>
              <w14:schemeClr w14:val="tx1"/>
            </w14:solidFill>
          </w14:textFill>
        </w:rPr>
      </w:pPr>
      <w:bookmarkStart w:id="338" w:name="_Ref2195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338"/>
      <w:bookmarkStart w:id="339" w:name="_Toc27611"/>
      <w:r>
        <w:rPr>
          <w:rFonts w:hint="eastAsia" w:ascii="Times New Roman" w:hAnsi="Times New Roman" w:cs="Times New Roman"/>
          <w:color w:val="000000" w:themeColor="text1"/>
          <w:highlight w:val="none"/>
          <w:lang w:val="en-US" w:eastAsia="zh-CN"/>
          <w14:textFill>
            <w14:solidFill>
              <w14:schemeClr w14:val="tx1"/>
            </w14:solidFill>
          </w14:textFill>
        </w:rPr>
        <w:t>：初始先导附着试验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连接图</w:t>
      </w:r>
      <w:bookmarkEnd w:id="339"/>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_Ref21924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eastAsia="黑体" w:cs="Times New Roman"/>
          <w:color w:val="000000" w:themeColor="text1"/>
          <w:highlight w:val="none"/>
          <w:lang w:val="en-US" w:eastAsia="zh-CN"/>
          <w14:textFill>
            <w14:solidFill>
              <w14:schemeClr w14:val="tx1"/>
            </w14:solidFill>
          </w14:textFill>
        </w:rPr>
      </w:pPr>
      <w:bookmarkStart w:id="340" w:name="_Ref2192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340"/>
      <w:bookmarkStart w:id="341" w:name="_Toc13548"/>
      <w:r>
        <w:rPr>
          <w:rFonts w:hint="eastAsia" w:ascii="Times New Roman" w:hAnsi="Times New Roman" w:cs="Times New Roman"/>
          <w:color w:val="000000" w:themeColor="text1"/>
          <w:highlight w:val="none"/>
          <w:lang w:val="en-US" w:eastAsia="zh-CN"/>
          <w14:textFill>
            <w14:solidFill>
              <w14:schemeClr w14:val="tx1"/>
            </w14:solidFill>
          </w14:textFill>
        </w:rPr>
        <w:t>：初始先导附着试验布置图</w:t>
      </w:r>
      <w:bookmarkEnd w:id="341"/>
    </w:p>
    <w:p>
      <w:pPr>
        <w:rPr>
          <w:rFonts w:hint="default"/>
          <w:color w:val="000000" w:themeColor="text1"/>
          <w:highlight w:val="none"/>
          <w14:textFill>
            <w14:solidFill>
              <w14:schemeClr w14:val="tx1"/>
            </w14:solidFill>
          </w14:textFill>
        </w:rPr>
      </w:pP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电弧引入试验布置及连接要求</w:t>
      </w:r>
      <w:r>
        <w:rPr>
          <w:rFonts w:hint="default"/>
          <w:i/>
          <w:iCs/>
          <w:color w:val="000000" w:themeColor="text1"/>
          <w:highlight w:val="none"/>
          <w:lang w:val="en-US" w:eastAsia="zh-CN"/>
          <w14:textFill>
            <w14:solidFill>
              <w14:schemeClr w14:val="tx1"/>
            </w14:solidFill>
          </w14:textFill>
        </w:rPr>
        <w:t>（应进行详细阐述）</w:t>
      </w:r>
      <w:r>
        <w:rPr>
          <w:rFonts w:hint="default"/>
          <w:color w:val="000000" w:themeColor="text1"/>
          <w:highlight w:val="none"/>
          <w:lang w:val="en-US" w:eastAsia="zh-CN"/>
          <w14:textFill>
            <w14:solidFill>
              <w14:schemeClr w14:val="tx1"/>
            </w14:solidFill>
          </w14:textFill>
        </w:rPr>
        <w:t>，电弧引入试验连接示意图如</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REF _Ref11030 \h </w:instrText>
      </w:r>
      <w:r>
        <w:rPr>
          <w:rFonts w:hint="default"/>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_Ref7548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所示；电弧引入试验布置图如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_Ref7522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_Ref7548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eastAsia="黑体" w:cs="Times New Roman"/>
          <w:color w:val="000000" w:themeColor="text1"/>
          <w:highlight w:val="none"/>
          <w:lang w:val="en-US" w:eastAsia="zh-CN"/>
          <w14:textFill>
            <w14:solidFill>
              <w14:schemeClr w14:val="tx1"/>
            </w14:solidFill>
          </w14:textFill>
        </w:rPr>
      </w:pPr>
      <w:bookmarkStart w:id="342" w:name="_Ref754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342"/>
      <w:bookmarkStart w:id="343" w:name="_Toc16714"/>
      <w:r>
        <w:rPr>
          <w:rFonts w:hint="eastAsia" w:ascii="Times New Roman" w:hAnsi="Times New Roman" w:cs="Times New Roman"/>
          <w:color w:val="000000" w:themeColor="text1"/>
          <w:highlight w:val="none"/>
          <w:lang w:val="en-US" w:eastAsia="zh-CN"/>
          <w14:textFill>
            <w14:solidFill>
              <w14:schemeClr w14:val="tx1"/>
            </w14:solidFill>
          </w14:textFill>
        </w:rPr>
        <w:t>：电弧引入</w:t>
      </w:r>
      <w:r>
        <w:rPr>
          <w:rFonts w:hint="default" w:ascii="Times New Roman" w:hAnsi="Times New Roman" w:cs="Times New Roman"/>
          <w:color w:val="000000" w:themeColor="text1"/>
          <w:sz w:val="21"/>
          <w:szCs w:val="21"/>
          <w:highlight w:val="none"/>
          <w14:textFill>
            <w14:solidFill>
              <w14:schemeClr w14:val="tx1"/>
            </w14:solidFill>
          </w14:textFill>
        </w:rPr>
        <w:t>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连接图</w:t>
      </w:r>
      <w:bookmarkEnd w:id="343"/>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_Ref7522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sz w:val="21"/>
          <w:szCs w:val="21"/>
          <w:highlight w:val="none"/>
          <w:lang w:val="en-US" w:eastAsia="zh-CN"/>
          <w14:textFill>
            <w14:solidFill>
              <w14:schemeClr w14:val="tx1"/>
            </w14:solidFill>
          </w14:textFill>
        </w:rPr>
      </w:pPr>
      <w:bookmarkStart w:id="344" w:name="_Ref7522"/>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6</w:t>
      </w:r>
      <w:r>
        <w:rPr>
          <w:rFonts w:hint="default" w:ascii="Times New Roman" w:hAnsi="Times New Roman" w:cs="Times New Roman"/>
          <w:color w:val="000000" w:themeColor="text1"/>
          <w:highlight w:val="none"/>
          <w14:textFill>
            <w14:solidFill>
              <w14:schemeClr w14:val="tx1"/>
            </w14:solidFill>
          </w14:textFill>
        </w:rPr>
        <w:fldChar w:fldCharType="end"/>
      </w:r>
      <w:bookmarkEnd w:id="344"/>
      <w:bookmarkStart w:id="345" w:name="_Toc5602"/>
      <w:r>
        <w:rPr>
          <w:rFonts w:hint="eastAsia" w:ascii="Times New Roman" w:hAnsi="Times New Roman" w:cs="Times New Roman"/>
          <w:color w:val="000000" w:themeColor="text1"/>
          <w:highlight w:val="none"/>
          <w:lang w:val="en-US" w:eastAsia="zh-CN"/>
          <w14:textFill>
            <w14:solidFill>
              <w14:schemeClr w14:val="tx1"/>
            </w14:solidFill>
          </w14:textFill>
        </w:rPr>
        <w:t>：电弧引入</w:t>
      </w:r>
      <w:r>
        <w:rPr>
          <w:rFonts w:hint="default" w:ascii="Times New Roman" w:hAnsi="Times New Roman" w:cs="Times New Roman"/>
          <w:color w:val="000000" w:themeColor="text1"/>
          <w:sz w:val="21"/>
          <w:szCs w:val="21"/>
          <w:highlight w:val="none"/>
          <w14:textFill>
            <w14:solidFill>
              <w14:schemeClr w14:val="tx1"/>
            </w14:solidFill>
          </w14:textFill>
        </w:rPr>
        <w:t>试验布置</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图</w:t>
      </w:r>
      <w:bookmarkEnd w:id="345"/>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346" w:name="_Toc4281"/>
      <w:r>
        <w:rPr>
          <w:rFonts w:hint="eastAsia"/>
          <w:lang w:val="en-US" w:eastAsia="zh-CN"/>
        </w:rPr>
        <w:t>受试设备、试验装置（试验前）的制造符合性要求</w:t>
      </w:r>
      <w:bookmarkEnd w:id="34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eastAsia="zh-CN"/>
          <w14:textFill>
            <w14:solidFill>
              <w14:schemeClr w14:val="tx1"/>
            </w14:solidFill>
          </w14:textFill>
        </w:rPr>
        <w:t>6.试验设备描述</w:t>
      </w:r>
      <w:r>
        <w:rPr>
          <w:rFonts w:hint="eastAsia"/>
          <w:color w:val="000000" w:themeColor="text1"/>
          <w:highlight w:val="none"/>
          <w14:textFill>
            <w14:solidFill>
              <w14:schemeClr w14:val="tx1"/>
            </w14:solidFill>
          </w14:textFill>
        </w:rPr>
        <w:t>”构型和产品状态要求，确定受试设备按照12.1要求完成了产品验收测试。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确保受试设备、陪试件、试验装置，在试验前按照21.3-21.5的要求，进行了相应的安装和连接。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bidi w:val="0"/>
        <w:ind w:left="0" w:leftChars="0" w:firstLine="0" w:firstLineChars="0"/>
        <w:rPr>
          <w:rFonts w:hint="default"/>
          <w:lang w:val="en-US" w:eastAsia="zh-CN"/>
        </w:rPr>
      </w:pPr>
      <w:bookmarkStart w:id="347" w:name="_Toc25209"/>
      <w:r>
        <w:rPr>
          <w:rFonts w:hint="eastAsia"/>
          <w:lang w:val="en-US" w:eastAsia="zh-CN"/>
        </w:rPr>
        <w:t>试验程序</w:t>
      </w:r>
      <w:bookmarkEnd w:id="347"/>
    </w:p>
    <w:p>
      <w:pPr>
        <w:pStyle w:val="5"/>
        <w:bidi w:val="0"/>
        <w:ind w:left="992" w:leftChars="0" w:hanging="992" w:firstLineChars="0"/>
        <w:rPr>
          <w:rFonts w:hint="default"/>
          <w:lang w:val="en-US" w:eastAsia="zh-CN"/>
        </w:rPr>
      </w:pPr>
      <w:bookmarkStart w:id="348" w:name="_Toc26114"/>
      <w:r>
        <w:rPr>
          <w:rFonts w:hint="eastAsia"/>
          <w:lang w:val="en-US" w:eastAsia="zh-CN"/>
        </w:rPr>
        <w:t>初始先导附着试验</w:t>
      </w:r>
      <w:bookmarkEnd w:id="348"/>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试验人员应在试验环境搭建完成后予以确认试验参数配置，检查并执行安全程序，完成拍照取证开始试验，试验详细操作步骤如下：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a)按</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i/>
          <w:iCs/>
          <w:color w:val="000000" w:themeColor="text1"/>
          <w:highlight w:val="none"/>
          <w14:textFill>
            <w14:solidFill>
              <w14:schemeClr w14:val="tx1"/>
            </w14:solidFill>
          </w14:textFill>
        </w:rPr>
        <w:t>DO-160G中要求</w:t>
      </w:r>
      <w:r>
        <w:rPr>
          <w:rFonts w:hint="eastAsia"/>
          <w:color w:val="000000" w:themeColor="text1"/>
          <w:highlight w:val="none"/>
          <w14:textFill>
            <w14:solidFill>
              <w14:schemeClr w14:val="tx1"/>
            </w14:solidFill>
          </w14:textFill>
        </w:rPr>
        <w:t>进行高压发生器和仪器校准。</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QPAT2</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_Ref21950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_Ref21924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d)对试验件放电，同时测量放电电压并拍摄闪络路径痕迹照片。确保放电发生在电压波形达到峰值前的电压上升段。</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e)用接地棒释放掉试验件上的电荷。</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f)检查试验件并记录试验结果，并按12.2章节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QPAT2</w:t>
      </w:r>
      <w:r>
        <w:rPr>
          <w:rFonts w:hint="eastAsia"/>
          <w:color w:val="000000" w:themeColor="text1"/>
          <w:highlight w:val="none"/>
          <w14:textFill>
            <w14:solidFill>
              <w14:schemeClr w14:val="tx1"/>
            </w14:solidFill>
          </w14:textFill>
        </w:rPr>
        <w:t>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g)重复步骤（d）~（e），对试验件至少进行2次高压放电。</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h)切换高压发生器的输出极性。</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i)重复步骤（d）~（g），对试验件至少进行2次高压放电。</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j)根据试验计划需要，重新定位高压电极和试验件。根据试验计划需要，重复步骤（d）~（i）。</w:t>
      </w:r>
    </w:p>
    <w:p>
      <w:pPr>
        <w:pStyle w:val="5"/>
        <w:bidi w:val="0"/>
        <w:ind w:left="992" w:leftChars="0" w:hanging="992" w:firstLineChars="0"/>
        <w:rPr>
          <w:rFonts w:hint="default"/>
          <w:lang w:val="en-US" w:eastAsia="zh-CN"/>
        </w:rPr>
      </w:pPr>
      <w:bookmarkStart w:id="349" w:name="_Toc27131"/>
      <w:r>
        <w:rPr>
          <w:rFonts w:hint="eastAsia"/>
          <w:lang w:val="en-US" w:eastAsia="zh-CN"/>
        </w:rPr>
        <w:t>电弧引入试验</w:t>
      </w:r>
      <w:bookmarkEnd w:id="349"/>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试验人员应在试验环境搭建完成后予以确认试验参数配置，检查并执行安全程序，完成拍照取证开始试验，试验详细操作步骤如下：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a)按</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color w:val="000000" w:themeColor="text1"/>
          <w:highlight w:val="none"/>
          <w14:textFill>
            <w14:solidFill>
              <w14:schemeClr w14:val="tx1"/>
            </w14:solidFill>
          </w14:textFill>
        </w:rPr>
        <w:t>DO-160G中要求验证大电流信号发生器、放电电路、传感和记录设备。</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QPAT2</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_Ref7548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_Ref7522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d)对试验件放电。</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QPAT2</w:t>
      </w:r>
      <w:r>
        <w:rPr>
          <w:rFonts w:hint="eastAsia"/>
          <w:color w:val="000000" w:themeColor="text1"/>
          <w:highlight w:val="none"/>
          <w14:textFill>
            <w14:solidFill>
              <w14:schemeClr w14:val="tx1"/>
            </w14:solidFill>
          </w14:textFill>
        </w:rPr>
        <w:t>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f)若需，则在一个新的位置上调整电极，并重复步骤（d）~（e）。</w:t>
      </w:r>
    </w:p>
    <w:p>
      <w:pPr>
        <w:pStyle w:val="2"/>
        <w:bidi w:val="0"/>
        <w:ind w:left="0" w:leftChars="0" w:firstLine="0" w:firstLineChars="0"/>
        <w:rPr>
          <w:rFonts w:hint="default"/>
          <w:lang w:val="en-US" w:eastAsia="zh-CN"/>
        </w:rPr>
      </w:pPr>
      <w:bookmarkStart w:id="350" w:name="_Toc1923"/>
      <w:r>
        <w:rPr>
          <w:rFonts w:hint="eastAsia"/>
          <w:lang w:val="en-US" w:eastAsia="zh-CN"/>
        </w:rPr>
        <w:t>试验判据</w:t>
      </w:r>
      <w:bookmarkEnd w:id="350"/>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（1）初始先导附着试验</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（2）电弧引入试验</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XXXX。</w:t>
      </w:r>
    </w:p>
    <w:p>
      <w:pPr>
        <w:pStyle w:val="4"/>
        <w:bidi w:val="0"/>
        <w:ind w:left="992" w:leftChars="0" w:hanging="992" w:firstLineChars="0"/>
        <w:rPr>
          <w:rFonts w:hint="eastAsia"/>
          <w:lang w:val="en-US" w:eastAsia="zh-CN"/>
        </w:rPr>
      </w:pPr>
      <w:bookmarkStart w:id="351" w:name="_Toc29435"/>
      <w:r>
        <w:rPr>
          <w:rFonts w:hint="eastAsia"/>
          <w:lang w:val="en-US" w:eastAsia="zh-CN"/>
        </w:rPr>
        <w:t>静电放电</w:t>
      </w:r>
      <w:bookmarkEnd w:id="351"/>
    </w:p>
    <w:p>
      <w:pPr>
        <w:pStyle w:val="2"/>
        <w:bidi w:val="0"/>
        <w:ind w:left="0" w:leftChars="0" w:firstLine="0" w:firstLineChars="0"/>
        <w:rPr>
          <w:rFonts w:hint="eastAsia"/>
          <w:lang w:val="en-US" w:eastAsia="zh-CN"/>
        </w:rPr>
      </w:pPr>
      <w:bookmarkStart w:id="352" w:name="_Toc25364"/>
      <w:r>
        <w:rPr>
          <w:rFonts w:hint="eastAsia"/>
          <w:lang w:val="en-US" w:eastAsia="zh-CN"/>
        </w:rPr>
        <w:t>试验目的</w:t>
      </w:r>
      <w:bookmarkEnd w:id="35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确定受试设备承受静电放电的能力是否符合相关要求。</w:t>
      </w:r>
    </w:p>
    <w:p>
      <w:pPr>
        <w:pStyle w:val="2"/>
        <w:bidi w:val="0"/>
        <w:ind w:left="0" w:leftChars="0" w:firstLine="0" w:firstLineChars="0"/>
        <w:rPr>
          <w:rFonts w:hint="eastAsia"/>
          <w:lang w:val="en-US" w:eastAsia="zh-CN"/>
        </w:rPr>
      </w:pPr>
      <w:bookmarkStart w:id="353" w:name="_Toc16185"/>
      <w:r>
        <w:rPr>
          <w:rFonts w:hint="eastAsia"/>
          <w:lang w:val="en-US" w:eastAsia="zh-CN"/>
        </w:rPr>
        <w:t>试验要求</w:t>
      </w:r>
      <w:bookmarkEnd w:id="353"/>
    </w:p>
    <w:p>
      <w:pPr>
        <w:rPr>
          <w:rFonts w:hint="eastAsia"/>
          <w:color w:val="000000" w:themeColor="text1"/>
          <w:highlight w:val="none"/>
          <w14:textFill>
            <w14:solidFill>
              <w14:schemeClr w14:val="tx1"/>
            </w14:solidFill>
          </w14:textFill>
        </w:rPr>
      </w:pP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安装于</w:t>
      </w:r>
      <w:r>
        <w:rPr>
          <w:rFonts w:hint="eastAsia"/>
          <w:color w:val="000000" w:themeColor="text1"/>
          <w:highlight w:val="none"/>
          <w:lang w:val="en-US" w:eastAsia="zh-CN"/>
          <w14:textFill>
            <w14:solidFill>
              <w14:schemeClr w14:val="tx1"/>
            </w14:solidFill>
          </w14:textFill>
        </w:rPr>
        <w:t>飞机</w:t>
      </w:r>
      <w:r>
        <w:rPr>
          <w:rFonts w:hint="eastAsia"/>
          <w:i/>
          <w:iCs/>
          <w:color w:val="000000" w:themeColor="text1"/>
          <w:highlight w:val="none"/>
          <w:lang w:val="en-US" w:eastAsia="zh-CN"/>
          <w14:textFill>
            <w14:solidFill>
              <w14:schemeClr w14:val="tx1"/>
            </w14:solidFill>
          </w14:textFill>
        </w:rPr>
        <w:t>XXX</w:t>
      </w:r>
      <w:r>
        <w:rPr>
          <w:rFonts w:hint="eastAsia"/>
          <w:color w:val="000000" w:themeColor="text1"/>
          <w:highlight w:val="none"/>
          <w14:textFill>
            <w14:solidFill>
              <w14:schemeClr w14:val="tx1"/>
            </w14:solidFill>
          </w14:textFill>
        </w:rPr>
        <w:t>，应通过</w:t>
      </w:r>
      <w:r>
        <w:rPr>
          <w:rFonts w:hint="default" w:ascii="Times New Roman" w:hAnsi="Times New Roman" w:cs="Times New Roman"/>
          <w:color w:val="000000" w:themeColor="text1"/>
          <w:kern w:val="0"/>
          <w:sz w:val="24"/>
          <w:szCs w:val="24"/>
          <w:highlight w:val="none"/>
          <w14:textFill>
            <w14:solidFill>
              <w14:schemeClr w14:val="tx1"/>
            </w14:solidFill>
          </w14:textFill>
        </w:rPr>
        <w:t>RTCA/</w:t>
      </w:r>
      <w:r>
        <w:rPr>
          <w:rFonts w:hint="eastAsia"/>
          <w:color w:val="000000" w:themeColor="text1"/>
          <w:highlight w:val="none"/>
          <w14:textFill>
            <w14:solidFill>
              <w14:schemeClr w14:val="tx1"/>
            </w14:solidFill>
          </w14:textFill>
        </w:rPr>
        <w:t>DO－160G第25章</w:t>
      </w:r>
      <w:r>
        <w:rPr>
          <w:rFonts w:hint="eastAsia"/>
          <w:i/>
          <w:iCs/>
          <w:color w:val="000000" w:themeColor="text1"/>
          <w:highlight w:val="none"/>
          <w:lang w:val="en-US" w:eastAsia="zh-CN"/>
          <w14:textFill>
            <w14:solidFill>
              <w14:schemeClr w14:val="tx1"/>
            </w14:solidFill>
          </w14:textFill>
        </w:rPr>
        <w:t>X</w:t>
      </w:r>
      <w:r>
        <w:rPr>
          <w:rFonts w:hint="eastAsia"/>
          <w:color w:val="000000" w:themeColor="text1"/>
          <w:highlight w:val="none"/>
          <w14:textFill>
            <w14:solidFill>
              <w14:schemeClr w14:val="tx1"/>
            </w14:solidFill>
          </w14:textFill>
        </w:rPr>
        <w:t>类规定的静电放电试验。试验条件详见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_Ref23769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，放电点位选取电连接器、表面、螺钉、壳体缝隙等维修或使用中容易触摸到的点位。</w:t>
      </w:r>
    </w:p>
    <w:p>
      <w:pPr>
        <w:pStyle w:val="11"/>
        <w:ind w:left="0" w:leftChars="0" w:firstLine="0" w:firstLineChars="0"/>
        <w:rPr>
          <w:rFonts w:hint="default" w:ascii="Times New Roman" w:hAnsi="Times New Roman" w:eastAsia="黑体" w:cs="Times New Roman"/>
          <w:color w:val="000000" w:themeColor="text1"/>
          <w:highlight w:val="none"/>
          <w:lang w:val="en-US" w:eastAsia="zh-CN"/>
          <w14:textFill>
            <w14:solidFill>
              <w14:schemeClr w14:val="tx1"/>
            </w14:solidFill>
          </w14:textFill>
        </w:rPr>
      </w:pPr>
      <w:bookmarkStart w:id="354" w:name="_Ref23769"/>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54"/>
      <w:bookmarkStart w:id="355" w:name="_Toc27277"/>
      <w:r>
        <w:rPr>
          <w:rFonts w:hint="default" w:ascii="Times New Roman" w:hAnsi="Times New Roman" w:cs="Times New Roman"/>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静电放电试验条件</w:t>
      </w:r>
      <w:bookmarkEnd w:id="355"/>
    </w:p>
    <w:tbl>
      <w:tblPr>
        <w:tblStyle w:val="29"/>
        <w:tblW w:w="3212"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982"/>
        <w:gridCol w:w="2983"/>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295" w:hRule="atLeast"/>
          <w:tblHeader/>
          <w:jc w:val="center"/>
        </w:trPr>
        <w:tc>
          <w:tcPr>
            <w:tcW w:w="2500" w:type="pct"/>
            <w:tcBorders>
              <w:top w:val="single" w:color="000000" w:sz="12" w:space="0"/>
              <w:left w:val="single" w:color="000000" w:sz="12" w:space="0"/>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b/>
                <w:bCs/>
                <w:color w:val="000000" w:themeColor="text1"/>
                <w:sz w:val="21"/>
                <w:szCs w:val="21"/>
                <w:highlight w:val="none"/>
                <w14:textFill>
                  <w14:solidFill>
                    <w14:schemeClr w14:val="tx1"/>
                  </w14:solidFill>
                </w14:textFill>
                <w14:ligatures w14:val="none"/>
              </w:rPr>
            </w:pPr>
            <w:bookmarkStart w:id="356" w:name="_Ref8521"/>
            <w:r>
              <w:rPr>
                <w:rFonts w:hint="eastAsia"/>
                <w:b/>
                <w:bCs/>
                <w:color w:val="000000" w:themeColor="text1"/>
                <w:sz w:val="21"/>
                <w:szCs w:val="21"/>
                <w:highlight w:val="none"/>
                <w14:textFill>
                  <w14:solidFill>
                    <w14:schemeClr w14:val="tx1"/>
                  </w14:solidFill>
                </w14:textFill>
                <w14:ligatures w14:val="none"/>
              </w:rPr>
              <w:t>放电方式</w:t>
            </w:r>
          </w:p>
        </w:tc>
        <w:tc>
          <w:tcPr>
            <w:tcW w:w="2500" w:type="pct"/>
            <w:tcBorders>
              <w:top w:val="single" w:color="000000" w:sz="12" w:space="0"/>
              <w:bottom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b/>
                <w:bCs/>
                <w:color w:val="000000" w:themeColor="text1"/>
                <w:sz w:val="21"/>
                <w:szCs w:val="21"/>
                <w:highlight w:val="none"/>
                <w14:textFill>
                  <w14:solidFill>
                    <w14:schemeClr w14:val="tx1"/>
                  </w14:solidFill>
                </w14:textFill>
                <w14:ligatures w14:val="none"/>
              </w:rPr>
            </w:pPr>
            <w:r>
              <w:rPr>
                <w:rFonts w:hint="eastAsia"/>
                <w:b/>
                <w:bCs/>
                <w:color w:val="000000" w:themeColor="text1"/>
                <w:sz w:val="21"/>
                <w:szCs w:val="21"/>
                <w:highlight w:val="none"/>
                <w14:textFill>
                  <w14:solidFill>
                    <w14:schemeClr w14:val="tx1"/>
                  </w14:solidFill>
                </w14:textFill>
                <w14:ligatures w14:val="none"/>
              </w:rPr>
              <w:t>放电电压</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rHeight w:val="317" w:hRule="atLeast"/>
          <w:jc w:val="center"/>
        </w:trPr>
        <w:tc>
          <w:tcPr>
            <w:tcW w:w="25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r>
              <w:rPr>
                <w:rFonts w:hint="eastAsia"/>
                <w:i/>
                <w:iCs/>
                <w:color w:val="000000" w:themeColor="text1"/>
                <w:sz w:val="21"/>
                <w:szCs w:val="21"/>
                <w:highlight w:val="none"/>
                <w14:textFill>
                  <w14:solidFill>
                    <w14:schemeClr w14:val="tx1"/>
                  </w14:solidFill>
                </w14:textFill>
                <w14:ligatures w14:val="none"/>
              </w:rPr>
              <w:t>空气放电</w:t>
            </w:r>
          </w:p>
        </w:tc>
        <w:tc>
          <w:tcPr>
            <w:tcW w:w="25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i/>
                <w:iCs/>
                <w:color w:val="000000" w:themeColor="text1"/>
                <w:sz w:val="21"/>
                <w:szCs w:val="21"/>
                <w:highlight w:val="none"/>
                <w14:textFill>
                  <w14:solidFill>
                    <w14:schemeClr w14:val="tx1"/>
                  </w14:solidFill>
                </w14:textFill>
                <w14:ligatures w14:val="none"/>
              </w:rPr>
            </w:pPr>
            <w:r>
              <w:rPr>
                <w:rFonts w:hint="eastAsia" w:cs="Times New Roman"/>
                <w:i/>
                <w:iCs/>
                <w:color w:val="000000" w:themeColor="text1"/>
                <w:sz w:val="21"/>
                <w:szCs w:val="21"/>
                <w:lang w:val="en-US" w:eastAsia="zh-CN"/>
                <w14:textFill>
                  <w14:solidFill>
                    <w14:schemeClr w14:val="tx1"/>
                  </w14:solidFill>
                </w14:textFill>
              </w:rPr>
              <w:t>示例：</w:t>
            </w:r>
            <w:bookmarkStart w:id="422" w:name="_GoBack"/>
            <w:bookmarkEnd w:id="422"/>
            <w:r>
              <w:rPr>
                <w:rFonts w:hint="eastAsia"/>
                <w:i/>
                <w:iCs/>
                <w:color w:val="000000" w:themeColor="text1"/>
                <w:sz w:val="21"/>
                <w:szCs w:val="21"/>
                <w:highlight w:val="none"/>
                <w14:textFill>
                  <w14:solidFill>
                    <w14:schemeClr w14:val="tx1"/>
                  </w14:solidFill>
                </w14:textFill>
                <w14:ligatures w14:val="none"/>
              </w:rPr>
              <w:t>±15kV容差0～10%</w:t>
            </w:r>
          </w:p>
        </w:tc>
      </w:tr>
      <w:bookmarkEnd w:id="356"/>
    </w:tbl>
    <w:p>
      <w:pPr>
        <w:pStyle w:val="2"/>
        <w:bidi w:val="0"/>
        <w:ind w:left="0" w:leftChars="0" w:firstLine="0" w:firstLineChars="0"/>
        <w:rPr>
          <w:rFonts w:hint="eastAsia"/>
          <w:lang w:eastAsia="zh-CN"/>
        </w:rPr>
      </w:pPr>
      <w:bookmarkStart w:id="357" w:name="_Toc6573"/>
      <w:r>
        <w:rPr>
          <w:rFonts w:hint="eastAsia"/>
          <w:lang w:val="en-US" w:eastAsia="zh-CN"/>
        </w:rPr>
        <w:t>受试/陪试设备</w:t>
      </w:r>
      <w:bookmarkEnd w:id="357"/>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i/>
          <w:iCs/>
          <w:color w:val="000000" w:themeColor="text1"/>
          <w:highlight w:val="none"/>
          <w:lang w:val="en-US" w:eastAsia="zh-CN"/>
          <w14:textFill>
            <w14:solidFill>
              <w14:schemeClr w14:val="tx1"/>
            </w14:solidFill>
          </w14:textFill>
        </w:rPr>
        <w:t>MMMMM</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w:t>
      </w:r>
      <w:r>
        <w:rPr>
          <w:rFonts w:hint="eastAsia"/>
          <w:i/>
          <w:iCs/>
          <w:color w:val="000000" w:themeColor="text1"/>
          <w:highlight w:val="none"/>
          <w:lang w:val="en-US" w:eastAsia="zh-CN"/>
          <w14:textFill>
            <w14:solidFill>
              <w14:schemeClr w14:val="tx1"/>
            </w14:solidFill>
          </w14:textFill>
        </w:rPr>
        <w:t>工作状态1、工作状态2、XXXX</w:t>
      </w:r>
      <w:r>
        <w:rPr>
          <w:rFonts w:hint="eastAsia"/>
          <w:color w:val="000000" w:themeColor="text1"/>
          <w:highlight w:val="none"/>
          <w:lang w:val="en-US" w:eastAsia="zh-CN"/>
          <w14:textFill>
            <w14:solidFill>
              <w14:schemeClr w14:val="tx1"/>
            </w14:solidFill>
          </w14:textFill>
        </w:rPr>
        <w:t>；详见6.4节。</w:t>
      </w:r>
    </w:p>
    <w:p>
      <w:pPr>
        <w:pStyle w:val="2"/>
        <w:bidi w:val="0"/>
        <w:ind w:left="0" w:leftChars="0" w:firstLine="0" w:firstLineChars="0"/>
        <w:rPr>
          <w:rFonts w:hint="default"/>
          <w:lang w:val="en-US" w:eastAsia="zh-CN"/>
        </w:rPr>
      </w:pPr>
      <w:bookmarkStart w:id="358" w:name="_Toc8475"/>
      <w:r>
        <w:rPr>
          <w:rFonts w:hint="eastAsia"/>
          <w:lang w:val="en-US" w:eastAsia="zh-CN"/>
        </w:rPr>
        <w:t>试验设备、测试设备及要求</w:t>
      </w:r>
      <w:bookmarkEnd w:id="358"/>
    </w:p>
    <w:p>
      <w:pPr>
        <w:pStyle w:val="11"/>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359" w:name="_Toc2090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359"/>
    </w:p>
    <w:tbl>
      <w:tblPr>
        <w:tblStyle w:val="29"/>
        <w:tblW w:w="4652"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518"/>
        <w:gridCol w:w="1042"/>
        <w:gridCol w:w="1154"/>
        <w:gridCol w:w="1618"/>
        <w:gridCol w:w="2398"/>
        <w:gridCol w:w="790"/>
        <w:gridCol w:w="102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0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61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67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94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40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46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eastAsia" w:ascii="Times New Roman" w:hAnsi="Times New Roman" w:eastAsia="宋体" w:cs="Times New Roman"/>
                <w:b/>
                <w:bCs/>
                <w:color w:val="000000" w:themeColor="text1"/>
                <w:sz w:val="21"/>
                <w:szCs w:val="21"/>
                <w:highlight w:val="none"/>
                <w:lang w:eastAsia="zh-CN"/>
                <w14:textFill>
                  <w14:solidFill>
                    <w14:schemeClr w14:val="tx1"/>
                  </w14:solidFill>
                </w14:textFill>
              </w:rPr>
            </w:pPr>
            <w:r>
              <w:rPr>
                <w:rFonts w:hint="eastAsia" w:cs="Times New Roman"/>
                <w:b/>
                <w:bCs w:val="0"/>
                <w:color w:val="000000" w:themeColor="text1"/>
                <w:kern w:val="28"/>
                <w:sz w:val="21"/>
                <w:szCs w:val="21"/>
                <w:highlight w:val="none"/>
                <w:lang w:val="en-US" w:eastAsia="zh-CN"/>
                <w14:textFill>
                  <w14:solidFill>
                    <w14:schemeClr w14:val="tx1"/>
                  </w14:solidFill>
                </w14:textFill>
              </w:rPr>
              <w:t>数量</w:t>
            </w:r>
          </w:p>
        </w:tc>
        <w:tc>
          <w:tcPr>
            <w:tcW w:w="598"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r>
              <w:rPr>
                <w:rFonts w:hint="eastAsia" w:cs="Times New Roman"/>
                <w:b/>
                <w:bCs w:val="0"/>
                <w:color w:val="000000" w:themeColor="text1"/>
                <w:kern w:val="28"/>
                <w:sz w:val="21"/>
                <w:szCs w:val="21"/>
                <w:highlight w:val="none"/>
                <w:lang w:val="en-US" w:eastAsia="zh-CN"/>
                <w14:textFill>
                  <w14:solidFill>
                    <w14:schemeClr w14:val="tx1"/>
                  </w14:solidFill>
                </w14:textFill>
              </w:rPr>
              <w:t>/有效期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静电放电发生器</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产生静电</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在150Pf、330Ω阻容模块下15kV输出允许误差≤±0.75kV</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线路阻抗稳定网络</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输出稳定电源</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（数量2）</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阻抗曲线满足RTCA/DO-160G标准图20-1要求</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端接负载</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匹配阻抗网路</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数量2</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驻波比：＜1.2:1</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空盒气压表</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用于测量实验室大气压</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精度：±2.5hPa</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bCs/>
                <w:i/>
                <w:iCs/>
                <w:color w:val="000000" w:themeColor="text1"/>
                <w:kern w:val="28"/>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温湿度表</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用于测量实验室温湿度</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温度精度：±2℃</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湿度精度：±5%RH</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万用表</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用于测量供电电源电压</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电压范围：0.2V-600V</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纤维卷尺</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测量线缆布置长度</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精度：±2%</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微欧计</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用于测量搭接电阻</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电阻误差≤0.22mΩ</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直流电源</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供电</w:t>
            </w: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输出电压精度0.01V</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输出电流精度0.01A</w:t>
            </w: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信号放大器</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X-Y记录仪</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03" w:type="pct"/>
            <w:vAlign w:val="center"/>
          </w:tcPr>
          <w:p>
            <w:pPr>
              <w:pStyle w:val="111"/>
              <w:keepNext w:val="0"/>
              <w:keepLines w:val="0"/>
              <w:pageBreakBefore w:val="0"/>
              <w:widowControl w:val="0"/>
              <w:numPr>
                <w:ilvl w:val="0"/>
                <w:numId w:val="28"/>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10"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r>
              <w:rPr>
                <w:rFonts w:hint="default" w:ascii="Times New Roman" w:hAnsi="Times New Roman" w:cs="Times New Roman"/>
                <w:i/>
                <w:iCs/>
                <w:color w:val="000000" w:themeColor="text1"/>
                <w:sz w:val="21"/>
                <w:szCs w:val="21"/>
                <w:highlight w:val="none"/>
                <w14:textFill>
                  <w14:solidFill>
                    <w14:schemeClr w14:val="tx1"/>
                  </w14:solidFill>
                </w14:textFill>
                <w14:ligatures w14:val="none"/>
              </w:rPr>
              <w:t>示波器</w:t>
            </w:r>
          </w:p>
        </w:tc>
        <w:tc>
          <w:tcPr>
            <w:tcW w:w="675"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947"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1403"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462"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c>
          <w:tcPr>
            <w:tcW w:w="598" w:type="pct"/>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i/>
                <w:iCs/>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7"/>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Cs/>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tc>
      </w:tr>
    </w:tbl>
    <w:p>
      <w:pPr>
        <w:pStyle w:val="2"/>
        <w:bidi w:val="0"/>
        <w:ind w:left="0" w:leftChars="0" w:firstLine="0" w:firstLineChars="0"/>
        <w:rPr>
          <w:rFonts w:hint="default"/>
          <w:lang w:val="zh-CN" w:eastAsia="zh-CN"/>
        </w:rPr>
      </w:pPr>
      <w:bookmarkStart w:id="360" w:name="_Toc23588"/>
      <w:bookmarkStart w:id="361" w:name="_Toc24315"/>
      <w:bookmarkStart w:id="362" w:name="_Toc22104"/>
      <w:r>
        <w:rPr>
          <w:rFonts w:hint="default"/>
          <w:lang w:val="zh-CN" w:eastAsia="zh-CN"/>
        </w:rPr>
        <w:t>试验布置和连接</w:t>
      </w:r>
      <w:bookmarkEnd w:id="360"/>
      <w:bookmarkEnd w:id="361"/>
      <w:bookmarkEnd w:id="362"/>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将</w:t>
      </w:r>
      <w:r>
        <w:rPr>
          <w:rFonts w:hint="default"/>
          <w:i/>
          <w:iCs/>
          <w:color w:val="000000" w:themeColor="text1"/>
          <w:highlight w:val="none"/>
          <w14:textFill>
            <w14:solidFill>
              <w14:schemeClr w14:val="tx1"/>
            </w14:solidFill>
          </w14:textFill>
        </w:rPr>
        <w:t>MMMMM</w:t>
      </w:r>
      <w:r>
        <w:rPr>
          <w:rFonts w:hint="default"/>
          <w:color w:val="000000" w:themeColor="text1"/>
          <w:highlight w:val="none"/>
          <w14:textFill>
            <w14:solidFill>
              <w14:schemeClr w14:val="tx1"/>
            </w14:solidFill>
          </w14:textFill>
        </w:rPr>
        <w:t>安装在接地平板上，接地平板与屏蔽室壳体搭接点的间隔应不大于1m；</w:t>
      </w:r>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静电放电试验连接图如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_Ref9354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所示；具体的试验布置图如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_Ref9279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_Ref9354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363" w:name="_Ref935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63"/>
      <w:bookmarkStart w:id="364" w:name="_Toc22324"/>
      <w:r>
        <w:rPr>
          <w:rFonts w:hint="eastAsia" w:ascii="Times New Roman" w:hAnsi="Times New Roman" w:cs="Times New Roman"/>
          <w:color w:val="000000" w:themeColor="text1"/>
          <w:highlight w:val="none"/>
          <w:lang w:val="en-US" w:eastAsia="zh-CN"/>
          <w14:textFill>
            <w14:solidFill>
              <w14:schemeClr w14:val="tx1"/>
            </w14:solidFill>
          </w14:textFill>
        </w:rPr>
        <w:t>：静电放电试验连接图</w:t>
      </w:r>
      <w:bookmarkEnd w:id="364"/>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_Ref9279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365" w:name="_Ref9279"/>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65"/>
      <w:bookmarkStart w:id="366" w:name="_Toc10154"/>
      <w:r>
        <w:rPr>
          <w:rFonts w:hint="eastAsia" w:ascii="Times New Roman" w:hAnsi="Times New Roman" w:cs="Times New Roman"/>
          <w:color w:val="000000" w:themeColor="text1"/>
          <w:highlight w:val="none"/>
          <w:lang w:val="en-US" w:eastAsia="zh-CN"/>
          <w14:textFill>
            <w14:solidFill>
              <w14:schemeClr w14:val="tx1"/>
            </w14:solidFill>
          </w14:textFill>
        </w:rPr>
        <w:t>：静电放电试验布置图</w:t>
      </w:r>
      <w:bookmarkEnd w:id="366"/>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_Ref32397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1"/>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367" w:name="_Ref3239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367"/>
      <w:r>
        <w:rPr>
          <w:rFonts w:hint="eastAsia" w:ascii="Times New Roman" w:hAnsi="Times New Roman" w:cs="Times New Roman"/>
          <w:color w:val="000000" w:themeColor="text1"/>
          <w:highlight w:val="none"/>
          <w:lang w:val="en-US" w:eastAsia="zh-CN"/>
          <w14:textFill>
            <w14:solidFill>
              <w14:schemeClr w14:val="tx1"/>
            </w14:solidFill>
          </w14:textFill>
        </w:rPr>
        <w:t>：静电放电试验点示意图</w:t>
      </w:r>
    </w:p>
    <w:p>
      <w:pPr>
        <w:ind w:firstLine="480"/>
        <w:rPr>
          <w:rFonts w:hint="eastAsia"/>
          <w:color w:val="000000" w:themeColor="text1"/>
          <w:highlight w:val="none"/>
          <w:lang w:val="en-US" w:eastAsia="zh-CN"/>
          <w14:textFill>
            <w14:solidFill>
              <w14:schemeClr w14:val="tx1"/>
            </w14:solidFill>
          </w14:textFill>
        </w:rPr>
      </w:pP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搭载要求：</w:t>
      </w:r>
      <w:r>
        <w:rPr>
          <w:rFonts w:hint="eastAsia"/>
          <w:i/>
          <w:iCs/>
          <w:color w:val="000000" w:themeColor="text1"/>
          <w:highlight w:val="none"/>
          <w:lang w:val="en-US" w:eastAsia="zh-CN"/>
          <w14:textFill>
            <w14:solidFill>
              <w14:schemeClr w14:val="tx1"/>
            </w14:solidFill>
          </w14:textFill>
        </w:rPr>
        <w:t>XXX</w:t>
      </w:r>
    </w:p>
    <w:p>
      <w:pPr>
        <w:pStyle w:val="2"/>
        <w:bidi w:val="0"/>
        <w:ind w:left="0" w:leftChars="0" w:firstLine="0" w:firstLineChars="0"/>
        <w:rPr>
          <w:rFonts w:hint="default"/>
          <w:lang w:val="en-US" w:eastAsia="zh-CN"/>
        </w:rPr>
      </w:pPr>
      <w:bookmarkStart w:id="368" w:name="_Toc13823"/>
      <w:r>
        <w:rPr>
          <w:rFonts w:hint="eastAsia"/>
          <w:lang w:val="en-US" w:eastAsia="zh-CN"/>
        </w:rPr>
        <w:t>受试设备、试验装置（试验前）的制造符合性要求</w:t>
      </w:r>
      <w:bookmarkEnd w:id="368"/>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6.试验设备描述</w:t>
      </w:r>
      <w:r>
        <w:rPr>
          <w:rFonts w:hint="default" w:eastAsia="宋体"/>
          <w:color w:val="000000" w:themeColor="text1"/>
          <w:highlight w:val="none"/>
          <w:lang w:val="en-US" w:eastAsia="zh-CN"/>
          <w14:textFill>
            <w14:solidFill>
              <w14:schemeClr w14:val="tx1"/>
            </w14:solidFill>
          </w14:textFill>
        </w:rPr>
        <w:t>”构型和产品状态要求，确定受试设备按照12.1要求完成了产品验收测试。</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确保受试设备、陪试件、试验装置，在试验前按照22.3-22.5的要求，进行了相应的安装和连接。</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确保试验人员资质符合“10试验人员”的要求。</w:t>
      </w:r>
    </w:p>
    <w:p>
      <w:pPr>
        <w:pStyle w:val="2"/>
        <w:bidi w:val="0"/>
        <w:ind w:left="0" w:leftChars="0" w:firstLine="0" w:firstLineChars="0"/>
        <w:rPr>
          <w:rFonts w:hint="default"/>
          <w:lang w:val="en-US" w:eastAsia="zh-CN"/>
        </w:rPr>
      </w:pPr>
      <w:bookmarkStart w:id="369" w:name="_Toc19129"/>
      <w:r>
        <w:rPr>
          <w:rFonts w:hint="eastAsia"/>
          <w:lang w:val="en-US" w:eastAsia="zh-CN"/>
        </w:rPr>
        <w:t>试验程序</w:t>
      </w:r>
      <w:bookmarkEnd w:id="369"/>
    </w:p>
    <w:p>
      <w:pPr>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QPAT2</w:t>
      </w:r>
      <w:r>
        <w:rPr>
          <w:rFonts w:hint="eastAsia"/>
          <w:color w:val="000000" w:themeColor="text1"/>
          <w:highlight w:val="none"/>
          <w14:textFill>
            <w14:solidFill>
              <w14:schemeClr w14:val="tx1"/>
            </w14:solidFill>
          </w14:textFill>
        </w:rPr>
        <w:t>进行试验前功能性能检查，并记录检测结果；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_Ref9354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_Ref9279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要求进行试验连接，对试验布置及试验设备进行确认检查；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c)将静电放电发生器垂直于施加放电的表面，以人手触摸物体的速度（约0.3m/s）将静电放电发生器的电极头移向要求的测试点直到发生器放电或者接触到试验点</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试验点示意图见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_Ref32397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，每次放电之后都应将静电放电发生器的放电电极头从测试点上移开，然后再次进行下一次放电，正负极性各进行10次放电；试验期间按12.2章节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要求对受试设备按照QPAT2进行性能检查，并记录检测结果;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d)在要求的其它测试点上重复步骤c）;</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e)在标准大气条件下，按12.2章节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要求对受试设备按照</w:t>
      </w:r>
      <w:r>
        <w:rPr>
          <w:rFonts w:hint="eastAsia"/>
          <w:i/>
          <w:iCs/>
          <w:color w:val="000000" w:themeColor="text1"/>
          <w:highlight w:val="none"/>
          <w14:textFill>
            <w14:solidFill>
              <w14:schemeClr w14:val="tx1"/>
            </w14:solidFill>
          </w14:textFill>
        </w:rPr>
        <w:t>QPAT2</w:t>
      </w:r>
      <w:r>
        <w:rPr>
          <w:rFonts w:hint="eastAsia"/>
          <w:color w:val="000000" w:themeColor="text1"/>
          <w:highlight w:val="none"/>
          <w14:textFill>
            <w14:solidFill>
              <w14:schemeClr w14:val="tx1"/>
            </w14:solidFill>
          </w14:textFill>
        </w:rPr>
        <w:t>进行试验后功能性能检查，并记录检测结果。</w:t>
      </w:r>
    </w:p>
    <w:p>
      <w:pPr>
        <w:pStyle w:val="2"/>
        <w:bidi w:val="0"/>
        <w:ind w:left="0" w:leftChars="0" w:firstLine="0" w:firstLineChars="0"/>
        <w:rPr>
          <w:rFonts w:hint="default"/>
          <w:lang w:val="en-US" w:eastAsia="zh-CN"/>
        </w:rPr>
      </w:pPr>
      <w:bookmarkStart w:id="370" w:name="_Toc7195"/>
      <w:r>
        <w:rPr>
          <w:rFonts w:hint="eastAsia"/>
          <w:lang w:val="en-US" w:eastAsia="zh-CN"/>
        </w:rPr>
        <w:t>试验判据</w:t>
      </w:r>
      <w:bookmarkEnd w:id="370"/>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【举例】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rFonts w:hint="default" w:eastAsia="宋体"/>
          <w:i/>
          <w:iCs/>
          <w:color w:val="000000" w:themeColor="text1"/>
          <w:highlight w:val="none"/>
          <w:lang w:val="en-US" w:eastAsia="zh-CN"/>
          <w14:textFill>
            <w14:solidFill>
              <w14:schemeClr w14:val="tx1"/>
            </w14:solidFill>
          </w14:textFill>
        </w:rPr>
        <w:t>QPAT1-1、QPAT2、QPAT3和QPAT4检查，</w:t>
      </w:r>
      <w:r>
        <w:rPr>
          <w:rFonts w:hint="default" w:eastAsia="宋体"/>
          <w:color w:val="000000" w:themeColor="text1"/>
          <w:highlight w:val="none"/>
          <w:lang w:val="en-US" w:eastAsia="zh-CN"/>
          <w14:textFill>
            <w14:solidFill>
              <w14:schemeClr w14:val="tx1"/>
            </w14:solidFill>
          </w14:textFill>
        </w:rPr>
        <w:t>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4"/>
        <w:bidi w:val="0"/>
        <w:ind w:left="992" w:leftChars="0" w:hanging="992" w:firstLineChars="0"/>
        <w:rPr>
          <w:rFonts w:hint="eastAsia"/>
          <w:lang w:val="en-US" w:eastAsia="zh-CN"/>
        </w:rPr>
      </w:pPr>
      <w:bookmarkStart w:id="371" w:name="_Toc22007"/>
      <w:r>
        <w:rPr>
          <w:rFonts w:hint="eastAsia"/>
          <w:lang w:val="en-US" w:eastAsia="zh-CN"/>
        </w:rPr>
        <w:t>试验异常情况</w:t>
      </w:r>
      <w:bookmarkEnd w:id="37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处理措施如下：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c)若处理结果判定本次试验“不合格”应终止试验，并出具不合格产品试验报告，最终将报告和原始记录归至质量管理部门；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d)试验过程中，发生任何与试验结果有影响的变更，均需征得试验工作组、用户或局方同意，并按规定进行审批手续；</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e)鉴定试验过程发生的产品故障问题，应按照附录B中的要求进行处理。</w:t>
      </w:r>
    </w:p>
    <w:p>
      <w:pPr>
        <w:pStyle w:val="4"/>
        <w:bidi w:val="0"/>
        <w:ind w:left="992" w:leftChars="0" w:hanging="992" w:firstLineChars="0"/>
        <w:rPr>
          <w:rFonts w:hint="eastAsia"/>
          <w:lang w:val="en-US" w:eastAsia="zh-CN"/>
        </w:rPr>
      </w:pPr>
      <w:bookmarkStart w:id="372" w:name="_Toc18508"/>
      <w:r>
        <w:rPr>
          <w:rFonts w:hint="eastAsia"/>
          <w:lang w:val="en-US" w:eastAsia="zh-CN"/>
        </w:rPr>
        <w:t>试验的终止与恢复处理</w:t>
      </w:r>
      <w:bookmarkEnd w:id="372"/>
    </w:p>
    <w:p>
      <w:pPr>
        <w:pStyle w:val="2"/>
        <w:bidi w:val="0"/>
        <w:ind w:left="0" w:leftChars="0" w:firstLine="0" w:firstLineChars="0"/>
        <w:rPr>
          <w:rFonts w:hint="eastAsia"/>
          <w:lang w:val="en-US" w:eastAsia="zh-CN"/>
        </w:rPr>
      </w:pPr>
      <w:bookmarkStart w:id="373" w:name="_Toc21436"/>
      <w:r>
        <w:rPr>
          <w:rFonts w:hint="eastAsia"/>
          <w:lang w:val="en-US" w:eastAsia="zh-CN"/>
        </w:rPr>
        <w:t>试验终止</w:t>
      </w:r>
      <w:bookmarkEnd w:id="37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试验过程中，发生下列情况之一时，应及时终止试验：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a)试验中存在重大安全保密隐患；</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b)重大技术问题影响试验继续进行；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c)故障在短期内不能得到解决；</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d)试验结果已判定达不到规定的要求。</w:t>
      </w:r>
    </w:p>
    <w:p>
      <w:pPr>
        <w:pStyle w:val="2"/>
        <w:bidi w:val="0"/>
        <w:ind w:left="0" w:leftChars="0" w:firstLine="0" w:firstLineChars="0"/>
        <w:rPr>
          <w:rFonts w:hint="eastAsia"/>
          <w:lang w:val="en-US" w:eastAsia="zh-CN"/>
        </w:rPr>
      </w:pPr>
      <w:bookmarkStart w:id="374" w:name="_Toc910"/>
      <w:r>
        <w:rPr>
          <w:rFonts w:hint="eastAsia"/>
          <w:lang w:val="en-US" w:eastAsia="zh-CN"/>
        </w:rPr>
        <w:t>试验恢复</w:t>
      </w:r>
      <w:bookmarkEnd w:id="374"/>
    </w:p>
    <w:p>
      <w:pPr>
        <w:rPr>
          <w:rFonts w:hint="eastAsia"/>
          <w:highlight w:val="none"/>
          <w:lang w:val="en-US" w:eastAsia="zh-CN"/>
        </w:rPr>
      </w:pPr>
      <w:r>
        <w:rPr>
          <w:rFonts w:hint="eastAsia"/>
          <w:color w:val="000000" w:themeColor="text1"/>
          <w:highlight w:val="none"/>
          <w14:textFill>
            <w14:solidFill>
              <w14:schemeClr w14:val="tx1"/>
            </w14:solidFill>
          </w14:textFill>
        </w:rPr>
        <w:t>试验终止后，</w:t>
      </w:r>
      <w:r>
        <w:rPr>
          <w:rFonts w:hint="eastAsia"/>
          <w:i/>
          <w:iCs/>
          <w:color w:val="000000" w:themeColor="text1"/>
          <w:highlight w:val="none"/>
          <w:lang w:val="en-US" w:eastAsia="zh-CN"/>
          <w14:textFill>
            <w14:solidFill>
              <w14:schemeClr w14:val="tx1"/>
            </w14:solidFill>
          </w14:textFill>
        </w:rPr>
        <w:t>XXX</w:t>
      </w:r>
      <w:r>
        <w:rPr>
          <w:rFonts w:hint="eastAsia"/>
          <w:color w:val="000000" w:themeColor="text1"/>
          <w:highlight w:val="none"/>
          <w14:textFill>
            <w14:solidFill>
              <w14:schemeClr w14:val="tx1"/>
            </w14:solidFill>
          </w14:textFill>
        </w:rPr>
        <w:t>对试验中暴露的问题认真查找原因，采取有效措施彻底整改，确认问题已整改归零后，由</w:t>
      </w:r>
      <w:r>
        <w:rPr>
          <w:rFonts w:hint="eastAsia"/>
          <w:b w:val="0"/>
          <w:bCs w:val="0"/>
          <w:i/>
          <w:iCs/>
          <w:color w:val="000000" w:themeColor="text1"/>
          <w:highlight w:val="none"/>
          <w:lang w:val="en-US" w:eastAsia="zh-CN"/>
          <w14:textFill>
            <w14:solidFill>
              <w14:schemeClr w14:val="tx1"/>
            </w14:solidFill>
          </w14:textFill>
        </w:rPr>
        <w:t>XXX</w:t>
      </w:r>
      <w:r>
        <w:rPr>
          <w:rFonts w:hint="eastAsia"/>
          <w:color w:val="000000" w:themeColor="text1"/>
          <w:highlight w:val="none"/>
          <w14:textFill>
            <w14:solidFill>
              <w14:schemeClr w14:val="tx1"/>
            </w14:solidFill>
          </w14:textFill>
        </w:rPr>
        <w:t>提出恢复试验申请，由承试单位实施试验</w:t>
      </w:r>
      <w:r>
        <w:rPr>
          <w:rFonts w:hint="eastAsia"/>
          <w:color w:val="000000" w:themeColor="text1"/>
          <w:highlight w:val="none"/>
          <w:lang w:eastAsia="zh-CN"/>
          <w14:textFill>
            <w14:solidFill>
              <w14:schemeClr w14:val="tx1"/>
            </w14:solidFill>
          </w14:textFill>
        </w:rPr>
        <w:t>。</w:t>
      </w:r>
    </w:p>
    <w:p>
      <w:pPr>
        <w:pStyle w:val="4"/>
        <w:bidi w:val="0"/>
        <w:ind w:left="992" w:leftChars="0" w:hanging="992" w:firstLineChars="0"/>
        <w:rPr>
          <w:rFonts w:hint="eastAsia"/>
          <w:lang w:val="en-US" w:eastAsia="zh-CN"/>
        </w:rPr>
      </w:pPr>
      <w:bookmarkStart w:id="375" w:name="_Toc20838"/>
      <w:r>
        <w:rPr>
          <w:rFonts w:hint="eastAsia"/>
          <w:lang w:val="en-US" w:eastAsia="zh-CN"/>
        </w:rPr>
        <w:t>试验报告</w:t>
      </w:r>
      <w:bookmarkEnd w:id="375"/>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【说明】本章节应规定试验报告要求。</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举例</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试验报告应至少包括以下内容：</w:t>
      </w:r>
    </w:p>
    <w:p>
      <w:pPr>
        <w:numPr>
          <w:ilvl w:val="0"/>
          <w:numId w:val="29"/>
        </w:num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试验时间、试验地点以及试验人员；</w:t>
      </w:r>
    </w:p>
    <w:p>
      <w:pPr>
        <w:numPr>
          <w:ilvl w:val="0"/>
          <w:numId w:val="0"/>
        </w:numPr>
        <w:ind w:firstLine="420" w:firstLineChars="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试验场地及试验人员资质也应具有记录</w:t>
      </w:r>
    </w:p>
    <w:p>
      <w:pPr>
        <w:numPr>
          <w:ilvl w:val="0"/>
          <w:numId w:val="29"/>
        </w:num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受试设备及电缆信息；</w:t>
      </w:r>
    </w:p>
    <w:p>
      <w:pPr>
        <w:numPr>
          <w:ilvl w:val="0"/>
          <w:numId w:val="29"/>
        </w:num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试验实际布置图；</w:t>
      </w:r>
    </w:p>
    <w:p>
      <w:pPr>
        <w:numPr>
          <w:ilvl w:val="0"/>
          <w:numId w:val="29"/>
        </w:num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测试设备（包括功能性能测试设备与试验测试设备）；</w:t>
      </w:r>
    </w:p>
    <w:p>
      <w:pPr>
        <w:numPr>
          <w:ilvl w:val="0"/>
          <w:numId w:val="29"/>
        </w:num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试验结果；</w:t>
      </w:r>
    </w:p>
    <w:p>
      <w:pPr>
        <w:numPr>
          <w:ilvl w:val="0"/>
          <w:numId w:val="29"/>
        </w:numPr>
        <w:rPr>
          <w:rFonts w:hint="eastAsia"/>
          <w:color w:val="000000" w:themeColor="text1"/>
          <w:highlight w:val="none"/>
          <w:lang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合格判据；</w:t>
      </w:r>
    </w:p>
    <w:p>
      <w:pPr>
        <w:numPr>
          <w:ilvl w:val="0"/>
          <w:numId w:val="29"/>
        </w:num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如有偏离/故障，需有记录体现；</w:t>
      </w:r>
    </w:p>
    <w:p>
      <w:pPr>
        <w:numPr>
          <w:ilvl w:val="0"/>
          <w:numId w:val="29"/>
        </w:numPr>
        <w:rPr>
          <w:rFonts w:hint="eastAsia"/>
          <w:color w:val="000000" w:themeColor="text1"/>
          <w:highlight w:val="none"/>
          <w14:textFill>
            <w14:solidFill>
              <w14:schemeClr w14:val="tx1"/>
            </w14:solidFill>
          </w14:textFill>
        </w:rPr>
        <w:sectPr>
          <w:pgSz w:w="11906" w:h="16838"/>
          <w:pgMar w:top="1701" w:right="1418" w:bottom="1418" w:left="1418" w:header="851" w:footer="851" w:gutter="0"/>
          <w:cols w:space="720" w:num="1"/>
          <w:docGrid w:type="linesAndChars" w:linePitch="326" w:charSpace="0"/>
        </w:sectPr>
      </w:pPr>
      <w:r>
        <w:rPr>
          <w:rFonts w:hint="eastAsia"/>
          <w:color w:val="000000" w:themeColor="text1"/>
          <w:highlight w:val="none"/>
          <w:lang w:val="en-US" w:eastAsia="zh-CN"/>
          <w14:textFill>
            <w14:solidFill>
              <w14:schemeClr w14:val="tx1"/>
            </w14:solidFill>
          </w14:textFill>
        </w:rPr>
        <w:t>试验结论</w:t>
      </w:r>
      <w:r>
        <w:rPr>
          <w:rFonts w:hint="eastAsia"/>
          <w:color w:val="000000" w:themeColor="text1"/>
          <w:highlight w:val="none"/>
          <w:lang w:eastAsia="zh-CN"/>
          <w14:textFill>
            <w14:solidFill>
              <w14:schemeClr w14:val="tx1"/>
            </w14:solidFill>
          </w14:textFill>
        </w:rPr>
        <w:t>。</w:t>
      </w:r>
    </w:p>
    <w:p>
      <w:pPr>
        <w:pStyle w:val="120"/>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pPr>
      <w:bookmarkStart w:id="376" w:name="_Toc13147"/>
      <w:bookmarkStart w:id="377" w:name="_Toc5353"/>
      <w:bookmarkStart w:id="378" w:name="_Toc4759"/>
      <w:r>
        <w:rPr>
          <w:rFonts w:hint="default" w:ascii="Times New Roman" w:hAnsi="Times New Roman" w:cs="Times New Roman"/>
          <w:color w:val="000000" w:themeColor="text1"/>
          <w:highlight w:val="none"/>
          <w14:textFill>
            <w14:solidFill>
              <w14:schemeClr w14:val="tx1"/>
            </w14:solidFill>
          </w14:textFill>
        </w:rPr>
        <w:t>检测记录表</w:t>
      </w:r>
      <w:bookmarkEnd w:id="376"/>
      <w:bookmarkEnd w:id="377"/>
      <w:bookmarkEnd w:id="378"/>
    </w:p>
    <w:p>
      <w:pPr>
        <w:pStyle w:val="123"/>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000000" w:themeColor="text1"/>
          <w:highlight w:val="none"/>
          <w14:textFill>
            <w14:solidFill>
              <w14:schemeClr w14:val="tx1"/>
            </w14:solidFill>
          </w14:textFill>
        </w:rPr>
      </w:pPr>
      <w:bookmarkStart w:id="379" w:name="_Toc1619"/>
      <w:r>
        <w:rPr>
          <w:rFonts w:hint="default" w:ascii="Times New Roman" w:hAnsi="Times New Roman" w:cs="Times New Roman"/>
          <w:color w:val="000000" w:themeColor="text1"/>
          <w:highlight w:val="none"/>
          <w14:textFill>
            <w14:solidFill>
              <w14:schemeClr w14:val="tx1"/>
            </w14:solidFill>
          </w14:textFill>
        </w:rPr>
        <w:t>A.1XXX</w:t>
      </w:r>
      <w:bookmarkEnd w:id="379"/>
    </w:p>
    <w:tbl>
      <w:tblPr>
        <w:tblStyle w:val="29"/>
        <w:tblW w:w="5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4"/>
        <w:gridCol w:w="758"/>
        <w:gridCol w:w="400"/>
        <w:gridCol w:w="1397"/>
        <w:gridCol w:w="132"/>
        <w:gridCol w:w="936"/>
        <w:gridCol w:w="1057"/>
        <w:gridCol w:w="390"/>
        <w:gridCol w:w="1069"/>
        <w:gridCol w:w="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6"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鉴定试验检查记录表</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5"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试验项目</w:t>
            </w:r>
          </w:p>
        </w:tc>
        <w:tc>
          <w:tcPr>
            <w:tcW w:w="210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i/>
                <w:iCs/>
                <w:color w:val="000000" w:themeColor="text1"/>
                <w:sz w:val="21"/>
                <w:szCs w:val="21"/>
                <w:highlight w:val="none"/>
                <w14:textFill>
                  <w14:solidFill>
                    <w14:schemeClr w14:val="tx1"/>
                  </w14:solidFill>
                </w14:textFill>
              </w:rPr>
              <w:t>XXX</w:t>
            </w: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试验地点</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产品名称</w:t>
            </w: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序列号</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6" w:type="pct"/>
            <w:gridSpan w:val="3"/>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软件件号</w:t>
            </w: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1" w:type="pct"/>
            <w:gridSpan w:val="2"/>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软件版本</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6" w:type="pct"/>
            <w:gridSpan w:val="3"/>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1" w:type="pct"/>
            <w:gridSpan w:val="2"/>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主要测试设备</w:t>
            </w: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型号</w:t>
            </w: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计量编号</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3"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试验起止时间</w:t>
            </w:r>
          </w:p>
        </w:tc>
        <w:tc>
          <w:tcPr>
            <w:tcW w:w="3693"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检查依据</w:t>
            </w:r>
          </w:p>
        </w:tc>
        <w:tc>
          <w:tcPr>
            <w:tcW w:w="3693"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w:t>
            </w:r>
            <w:r>
              <w:rPr>
                <w:rFonts w:hint="eastAsia" w:cs="Times New Roman"/>
                <w:bCs/>
                <w:i/>
                <w:iCs/>
                <w:color w:val="000000" w:themeColor="text1"/>
                <w:sz w:val="21"/>
                <w:szCs w:val="21"/>
                <w:lang w:val="en-US" w:eastAsia="zh-CN"/>
                <w14:textFill>
                  <w14:solidFill>
                    <w14:schemeClr w14:val="tx1"/>
                  </w14:solidFill>
                </w14:textFill>
              </w:rPr>
              <w:t>XXX环境鉴定试验大纲（电磁类）</w:t>
            </w:r>
            <w:r>
              <w:rPr>
                <w:rFonts w:hint="default" w:ascii="Times New Roman" w:hAnsi="Times New Roman" w:cs="Times New Roman"/>
                <w:bCs/>
                <w:i/>
                <w:iCs/>
                <w:color w:val="000000" w:themeColor="text1"/>
                <w:sz w:val="21"/>
                <w:szCs w:val="21"/>
                <w14:textFill>
                  <w14:solidFill>
                    <w14:schemeClr w14:val="tx1"/>
                  </w14:solidFill>
                </w14:textFill>
              </w:rPr>
              <w:t>》</w:t>
            </w:r>
            <w:r>
              <w:rPr>
                <w:rFonts w:hint="eastAsia" w:cs="Times New Roman"/>
                <w:bCs/>
                <w:i/>
                <w:iCs/>
                <w:color w:val="000000" w:themeColor="text1"/>
                <w:sz w:val="21"/>
                <w:szCs w:val="21"/>
                <w:lang w:eastAsia="zh-CN"/>
                <w14:textFill>
                  <w14:solidFill>
                    <w14:schemeClr w14:val="tx1"/>
                  </w14:solidFill>
                </w14:textFill>
              </w:rPr>
              <w:t>（</w:t>
            </w:r>
            <w:r>
              <w:rPr>
                <w:rFonts w:hint="eastAsia" w:cs="Times New Roman"/>
                <w:bCs/>
                <w:i/>
                <w:iCs/>
                <w:color w:val="000000" w:themeColor="text1"/>
                <w:sz w:val="21"/>
                <w:szCs w:val="21"/>
                <w:lang w:val="en-US" w:eastAsia="zh-CN"/>
                <w14:textFill>
                  <w14:solidFill>
                    <w14:schemeClr w14:val="tx1"/>
                  </w14:solidFill>
                </w14:textFill>
              </w:rPr>
              <w:t>版本</w:t>
            </w:r>
            <w:r>
              <w:rPr>
                <w:rFonts w:hint="eastAsia" w:cs="Times New Roman"/>
                <w:bCs/>
                <w:i/>
                <w:iCs/>
                <w:color w:val="000000" w:themeColor="text1"/>
                <w:sz w:val="21"/>
                <w:szCs w:val="21"/>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检测项目</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检测要求</w:t>
            </w: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结论</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4"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highlight w:val="none"/>
                <w:lang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试验前</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QPAT1-1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QPAT2-2</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QPAT2-3</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QPAT2-4</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QPAT2-5</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QPAT3</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eastAsia="宋体" w:cs="Times New Roman"/>
                <w:bCs/>
                <w:color w:val="000000" w:themeColor="text1"/>
                <w:sz w:val="21"/>
                <w:szCs w:val="21"/>
                <w:highlight w:val="none"/>
                <w:lang w:val="en-US"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试验中</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4"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highlight w:val="none"/>
                <w:lang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试验后</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QPAT1-1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QPAT2-2</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QPAT3</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4"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QPAT4</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试验结论</w:t>
            </w:r>
          </w:p>
        </w:tc>
        <w:tc>
          <w:tcPr>
            <w:tcW w:w="845"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89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试验人员/日期</w:t>
            </w:r>
          </w:p>
        </w:tc>
        <w:tc>
          <w:tcPr>
            <w:tcW w:w="256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bl>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示例：</w:t>
      </w:r>
    </w:p>
    <w:p>
      <w:pPr>
        <w:pStyle w:val="122"/>
        <w:keepLines w:val="0"/>
        <w:pageBreakBefore w:val="0"/>
        <w:numPr>
          <w:ilvl w:val="3"/>
          <w:numId w:val="0"/>
        </w:numPr>
        <w:kinsoku/>
        <w:wordWrap/>
        <w:overflowPunct/>
        <w:topLinePunct w:val="0"/>
        <w:bidi w:val="0"/>
        <w:spacing w:before="156" w:after="156" w:line="420" w:lineRule="exact"/>
        <w:outlineLvl w:val="9"/>
        <w:rPr>
          <w:rFonts w:hint="default" w:ascii="Times New Roman" w:hAnsi="Times New Roman" w:cs="Times New Roman"/>
          <w:color w:val="000000" w:themeColor="text1"/>
          <w:highlight w:val="none"/>
          <w14:textFill>
            <w14:solidFill>
              <w14:schemeClr w14:val="tx1"/>
            </w14:solidFill>
          </w14:textFill>
        </w:rPr>
      </w:pPr>
      <w:bookmarkStart w:id="380" w:name="_Toc15131144"/>
      <w:bookmarkStart w:id="381" w:name="_Toc499832661"/>
      <w:bookmarkStart w:id="382" w:name="_Toc396990348"/>
      <w:bookmarkStart w:id="383" w:name="_Toc528609620"/>
      <w:bookmarkStart w:id="384" w:name="_Toc13424"/>
      <w:bookmarkStart w:id="385" w:name="_Toc17665"/>
      <w:bookmarkStart w:id="386" w:name="_Toc4436"/>
      <w:bookmarkStart w:id="387" w:name="_Toc18561"/>
      <w:r>
        <w:rPr>
          <w:rFonts w:hint="default" w:ascii="Times New Roman" w:hAnsi="Times New Roman" w:cs="Times New Roman"/>
          <w:color w:val="000000" w:themeColor="text1"/>
          <w:szCs w:val="24"/>
          <w:highlight w:val="none"/>
          <w14:textFill>
            <w14:solidFill>
              <w14:schemeClr w14:val="tx1"/>
            </w14:solidFill>
          </w14:textFill>
        </w:rPr>
        <w:t>A.1</w:t>
      </w:r>
      <w:bookmarkEnd w:id="380"/>
      <w:bookmarkEnd w:id="381"/>
      <w:bookmarkEnd w:id="382"/>
      <w:bookmarkEnd w:id="383"/>
      <w:r>
        <w:rPr>
          <w:rFonts w:hint="eastAsia" w:ascii="Times New Roman" w:hAnsi="Times New Roman" w:cs="Times New Roman"/>
          <w:color w:val="000000" w:themeColor="text1"/>
          <w:szCs w:val="24"/>
          <w:highlight w:val="none"/>
          <w:lang w:val="en-US" w:eastAsia="zh-CN"/>
          <w14:textFill>
            <w14:solidFill>
              <w14:schemeClr w14:val="tx1"/>
            </w14:solidFill>
          </w14:textFill>
        </w:rPr>
        <w:t>磁影响</w:t>
      </w:r>
      <w:r>
        <w:rPr>
          <w:rFonts w:hint="default" w:ascii="Times New Roman" w:hAnsi="Times New Roman" w:cs="Times New Roman"/>
          <w:color w:val="000000" w:themeColor="text1"/>
          <w:szCs w:val="24"/>
          <w:highlight w:val="none"/>
          <w14:textFill>
            <w14:solidFill>
              <w14:schemeClr w14:val="tx1"/>
            </w14:solidFill>
          </w14:textFill>
        </w:rPr>
        <w:t>试验</w:t>
      </w:r>
      <w:bookmarkEnd w:id="384"/>
      <w:bookmarkEnd w:id="385"/>
      <w:bookmarkEnd w:id="386"/>
      <w:bookmarkEnd w:id="387"/>
    </w:p>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br w:type="page"/>
      </w:r>
    </w:p>
    <w:tbl>
      <w:tblPr>
        <w:tblStyle w:val="29"/>
        <w:tblW w:w="504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2"/>
        <w:gridCol w:w="855"/>
        <w:gridCol w:w="308"/>
        <w:gridCol w:w="1403"/>
        <w:gridCol w:w="128"/>
        <w:gridCol w:w="947"/>
        <w:gridCol w:w="1062"/>
        <w:gridCol w:w="397"/>
        <w:gridCol w:w="1076"/>
        <w:gridCol w:w="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鉴定试验检查记录表</w:t>
            </w: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试验项目</w:t>
            </w:r>
          </w:p>
        </w:tc>
        <w:tc>
          <w:tcPr>
            <w:tcW w:w="210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低温试验</w:t>
            </w:r>
          </w:p>
        </w:tc>
        <w:tc>
          <w:tcPr>
            <w:tcW w:w="84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试验地点</w:t>
            </w: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产品名称</w:t>
            </w:r>
          </w:p>
        </w:tc>
        <w:tc>
          <w:tcPr>
            <w:tcW w:w="161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件号</w:t>
            </w:r>
          </w:p>
        </w:tc>
        <w:tc>
          <w:tcPr>
            <w:tcW w:w="84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序列号</w:t>
            </w: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61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5" w:type="pct"/>
            <w:gridSpan w:val="3"/>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highlight w:val="none"/>
                <w:lang w:val="en-US"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软件件号</w:t>
            </w:r>
          </w:p>
        </w:tc>
        <w:tc>
          <w:tcPr>
            <w:tcW w:w="161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4" w:type="pct"/>
            <w:gridSpan w:val="2"/>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highlight w:val="none"/>
                <w:lang w:val="en-US"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软件版本</w:t>
            </w: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5" w:type="pct"/>
            <w:gridSpan w:val="3"/>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highlight w:val="none"/>
                <w:lang w:val="en-US" w:eastAsia="zh-CN"/>
                <w14:textFill>
                  <w14:solidFill>
                    <w14:schemeClr w14:val="tx1"/>
                  </w14:solidFill>
                </w14:textFill>
              </w:rPr>
            </w:pPr>
          </w:p>
        </w:tc>
        <w:tc>
          <w:tcPr>
            <w:tcW w:w="1612"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4" w:type="pct"/>
            <w:gridSpan w:val="2"/>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highlight w:val="none"/>
                <w:lang w:val="en-US" w:eastAsia="zh-CN"/>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主要测试设备</w:t>
            </w: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型号</w:t>
            </w: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计量编号</w:t>
            </w: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990"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6" w:type="pct"/>
            <w:gridSpan w:val="4"/>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试验起止时间</w:t>
            </w:r>
          </w:p>
        </w:tc>
        <w:tc>
          <w:tcPr>
            <w:tcW w:w="3644"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检查依据</w:t>
            </w:r>
          </w:p>
        </w:tc>
        <w:tc>
          <w:tcPr>
            <w:tcW w:w="3644" w:type="pct"/>
            <w:gridSpan w:val="8"/>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i/>
                <w:iCs/>
                <w:color w:val="000000" w:themeColor="text1"/>
                <w:sz w:val="21"/>
                <w:szCs w:val="21"/>
                <w14:textFill>
                  <w14:solidFill>
                    <w14:schemeClr w14:val="tx1"/>
                  </w14:solidFill>
                </w14:textFill>
              </w:rPr>
              <w:t>《</w:t>
            </w:r>
            <w:r>
              <w:rPr>
                <w:rFonts w:hint="eastAsia" w:cs="Times New Roman"/>
                <w:bCs/>
                <w:i/>
                <w:iCs/>
                <w:color w:val="000000" w:themeColor="text1"/>
                <w:sz w:val="21"/>
                <w:szCs w:val="21"/>
                <w:lang w:val="en-US" w:eastAsia="zh-CN"/>
                <w14:textFill>
                  <w14:solidFill>
                    <w14:schemeClr w14:val="tx1"/>
                  </w14:solidFill>
                </w14:textFill>
              </w:rPr>
              <w:t>X设备环境</w:t>
            </w:r>
            <w:r>
              <w:rPr>
                <w:rFonts w:hint="default" w:ascii="Times New Roman" w:hAnsi="Times New Roman" w:cs="Times New Roman"/>
                <w:bCs/>
                <w:i/>
                <w:iCs/>
                <w:color w:val="000000" w:themeColor="text1"/>
                <w:sz w:val="21"/>
                <w:szCs w:val="21"/>
                <w14:textFill>
                  <w14:solidFill>
                    <w14:schemeClr w14:val="tx1"/>
                  </w14:solidFill>
                </w14:textFill>
              </w:rPr>
              <w:t>鉴定试验大纲》</w:t>
            </w:r>
            <w:r>
              <w:rPr>
                <w:rFonts w:hint="eastAsia" w:cs="Times New Roman"/>
                <w:bCs/>
                <w:i/>
                <w:iCs/>
                <w:color w:val="000000" w:themeColor="text1"/>
                <w:sz w:val="21"/>
                <w:szCs w:val="21"/>
                <w:lang w:eastAsia="zh-CN"/>
                <w14:textFill>
                  <w14:solidFill>
                    <w14:schemeClr w14:val="tx1"/>
                  </w14:solidFill>
                </w14:textFill>
              </w:rPr>
              <w:t>（</w:t>
            </w:r>
            <w:r>
              <w:rPr>
                <w:rFonts w:hint="eastAsia" w:cs="Times New Roman"/>
                <w:bCs/>
                <w:i/>
                <w:iCs/>
                <w:color w:val="000000" w:themeColor="text1"/>
                <w:sz w:val="21"/>
                <w:szCs w:val="21"/>
                <w:lang w:val="en-US" w:eastAsia="zh-CN"/>
                <w14:textFill>
                  <w14:solidFill>
                    <w14:schemeClr w14:val="tx1"/>
                  </w14:solidFill>
                </w14:textFill>
              </w:rPr>
              <w:t>A版</w:t>
            </w:r>
            <w:r>
              <w:rPr>
                <w:rFonts w:hint="eastAsia" w:cs="Times New Roman"/>
                <w:bCs/>
                <w:i/>
                <w:iCs/>
                <w:color w:val="000000" w:themeColor="text1"/>
                <w:sz w:val="21"/>
                <w:szCs w:val="21"/>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试验阶段</w:t>
            </w: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检测项目</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检测要求</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结论</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1"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highlight w:val="none"/>
                <w:lang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试验前</w:t>
            </w: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QPAT1-1</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目视检查产品不应存在裂纹、劣化、腐（锈）蚀、结构及安装连接件破坏。</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导光板调光测试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QPAT2-2</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BRT/DIM/TEST功能测试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QPAT3</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数字开关信号测试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QPAT4</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硬线信号交联测试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color w:val="000000" w:themeColor="text1"/>
                <w:sz w:val="21"/>
                <w:szCs w:val="21"/>
                <w:highlight w:val="none"/>
                <w:lang w:val="en-US"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试验中</w:t>
            </w: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导光板调光测试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1"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color w:val="000000" w:themeColor="text1"/>
                <w:sz w:val="21"/>
                <w:szCs w:val="21"/>
                <w:highlight w:val="none"/>
                <w:lang w:eastAsia="zh-CN"/>
                <w14:textFill>
                  <w14:solidFill>
                    <w14:schemeClr w14:val="tx1"/>
                  </w14:solidFill>
                </w14:textFill>
              </w:rPr>
            </w:pPr>
            <w:r>
              <w:rPr>
                <w:rFonts w:hint="eastAsia" w:cs="Times New Roman"/>
                <w:bCs/>
                <w:color w:val="000000" w:themeColor="text1"/>
                <w:sz w:val="21"/>
                <w:szCs w:val="21"/>
                <w:highlight w:val="none"/>
                <w:lang w:val="en-US" w:eastAsia="zh-CN"/>
                <w14:textFill>
                  <w14:solidFill>
                    <w14:schemeClr w14:val="tx1"/>
                  </w14:solidFill>
                </w14:textFill>
              </w:rPr>
              <w:t>试验后</w:t>
            </w: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QPAT1-1</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目视检查产品不应存在裂纹、劣化、腐（锈）蚀、结构及安装连接件破坏。</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导光板调光测试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QPAT2-2</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BRT/DIM/TEST功能测试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QPAT3</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数字开关信号测试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64"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QPAT4</w:t>
            </w:r>
          </w:p>
        </w:tc>
        <w:tc>
          <w:tcPr>
            <w:tcW w:w="2227"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硬线信号交联测试</w:t>
            </w:r>
          </w:p>
        </w:tc>
        <w:tc>
          <w:tcPr>
            <w:tcW w:w="852"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6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试验结论</w:t>
            </w:r>
          </w:p>
        </w:tc>
        <w:tc>
          <w:tcPr>
            <w:tcW w:w="842"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88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试验人员/日期</w:t>
            </w:r>
          </w:p>
        </w:tc>
        <w:tc>
          <w:tcPr>
            <w:tcW w:w="2579" w:type="pct"/>
            <w:gridSpan w:val="5"/>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highlight w:val="none"/>
          <w14:textFill>
            <w14:solidFill>
              <w14:schemeClr w14:val="tx1"/>
            </w14:solidFill>
          </w14:textFill>
        </w:rPr>
      </w:pPr>
    </w:p>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br w:type="page"/>
      </w:r>
    </w:p>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p>
    <w:p>
      <w:pPr>
        <w:pStyle w:val="120"/>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pPr>
      <w:bookmarkStart w:id="388" w:name="_Toc1050"/>
      <w:bookmarkStart w:id="389" w:name="_Toc25577"/>
      <w:bookmarkStart w:id="390" w:name="_Toc253"/>
      <w:r>
        <w:rPr>
          <w:rFonts w:hint="default" w:ascii="Times New Roman" w:hAnsi="Times New Roman" w:cs="Times New Roman"/>
          <w:color w:val="000000" w:themeColor="text1"/>
          <w:highlight w:val="none"/>
          <w14:textFill>
            <w14:solidFill>
              <w14:schemeClr w14:val="tx1"/>
            </w14:solidFill>
          </w14:textFill>
        </w:rPr>
        <w:t>试验故障报告</w:t>
      </w:r>
      <w:bookmarkEnd w:id="388"/>
      <w:bookmarkEnd w:id="389"/>
      <w:bookmarkEnd w:id="390"/>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color w:val="000000" w:themeColor="text1"/>
          <w:sz w:val="30"/>
          <w:szCs w:val="30"/>
          <w:highlight w:val="none"/>
          <w14:textFill>
            <w14:solidFill>
              <w14:schemeClr w14:val="tx1"/>
            </w14:solidFill>
          </w14:textFill>
        </w:rPr>
      </w:pPr>
      <w:r>
        <w:rPr>
          <w:rFonts w:hint="eastAsia" w:ascii="黑体" w:hAnsi="黑体" w:eastAsia="黑体" w:cs="黑体"/>
          <w:color w:val="000000" w:themeColor="text1"/>
          <w:sz w:val="30"/>
          <w:szCs w:val="30"/>
          <w:highlight w:val="none"/>
          <w14:textFill>
            <w14:solidFill>
              <w14:schemeClr w14:val="tx1"/>
            </w14:solidFill>
          </w14:textFill>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highlight w:val="none"/>
          <w14:textFill>
            <w14:solidFill>
              <w14:schemeClr w14:val="tx1"/>
            </w14:solidFill>
          </w14:textFill>
        </w:rPr>
      </w:pPr>
      <w:bookmarkStart w:id="391" w:name="_Toc11800071"/>
      <w:bookmarkStart w:id="392" w:name="_Toc6861239"/>
      <w:r>
        <w:rPr>
          <w:rFonts w:hint="default" w:ascii="Times New Roman" w:hAnsi="Times New Roman" w:cs="Times New Roman"/>
          <w:color w:val="000000" w:themeColor="text1"/>
          <w:sz w:val="30"/>
          <w:szCs w:val="30"/>
          <w:highlight w:val="none"/>
          <w14:textFill>
            <w14:solidFill>
              <w14:schemeClr w14:val="tx1"/>
            </w14:solidFill>
          </w14:textFill>
        </w:rPr>
        <w:t>试验故障报告</w:t>
      </w:r>
      <w:bookmarkEnd w:id="391"/>
      <w:bookmarkEnd w:id="392"/>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sz w:val="28"/>
          <w:szCs w:val="28"/>
          <w:highlight w:val="none"/>
          <w14:textFill>
            <w14:solidFill>
              <w14:schemeClr w14:val="tx1"/>
            </w14:solidFill>
          </w14:textFill>
        </w:rPr>
      </w:pPr>
      <w:bookmarkStart w:id="393" w:name="_Toc11800072"/>
      <w:bookmarkStart w:id="394" w:name="_Toc6861240"/>
      <w:bookmarkStart w:id="395" w:name="_Toc12617"/>
      <w:bookmarkStart w:id="396" w:name="_Toc11870421"/>
      <w:bookmarkStart w:id="397" w:name="_Toc159958148"/>
      <w:bookmarkStart w:id="398" w:name="_Ref11868321"/>
      <w:bookmarkStart w:id="399" w:name="_Toc1294"/>
      <w:bookmarkStart w:id="400" w:name="_Toc461"/>
      <w:r>
        <w:rPr>
          <w:rFonts w:hint="default" w:ascii="Times New Roman" w:hAnsi="Times New Roman" w:cs="Times New Roman"/>
          <w:color w:val="000000" w:themeColor="text1"/>
          <w:sz w:val="28"/>
          <w:szCs w:val="28"/>
          <w:highlight w:val="none"/>
          <w14:textFill>
            <w14:solidFill>
              <w14:schemeClr w14:val="tx1"/>
            </w14:solidFill>
          </w14:textFill>
        </w:rPr>
        <w:t>试验故障报告单</w:t>
      </w:r>
      <w:bookmarkEnd w:id="393"/>
      <w:bookmarkEnd w:id="394"/>
      <w:bookmarkEnd w:id="395"/>
      <w:bookmarkEnd w:id="396"/>
      <w:bookmarkEnd w:id="397"/>
      <w:bookmarkEnd w:id="398"/>
      <w:bookmarkEnd w:id="399"/>
      <w:bookmarkEnd w:id="400"/>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试验故障报告单见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_Ref11868352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表B.1</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401" w:name="_Ref11868352"/>
      <w:r>
        <w:rPr>
          <w:rFonts w:hint="default" w:ascii="Times New Roman" w:hAnsi="Times New Roman" w:cs="Times New Roman"/>
          <w:color w:val="000000" w:themeColor="text1"/>
          <w:highlight w:val="none"/>
          <w14:textFill>
            <w14:solidFill>
              <w14:schemeClr w14:val="tx1"/>
            </w14:solidFill>
          </w14:textFill>
        </w:rPr>
        <w:t>试验故障报告单</w:t>
      </w:r>
      <w:bookmarkEnd w:id="401"/>
    </w:p>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报告单编号：</w:t>
      </w:r>
      <w:r>
        <w:rPr>
          <w:rFonts w:hint="default" w:ascii="Times New Roman" w:hAnsi="Times New Roman" w:cs="Times New Roman"/>
          <w:color w:val="000000" w:themeColor="text1"/>
          <w:sz w:val="21"/>
          <w:szCs w:val="21"/>
          <w:highlight w:val="none"/>
          <w:u w:val="single"/>
          <w14:textFill>
            <w14:solidFill>
              <w14:schemeClr w14:val="tx1"/>
            </w14:solidFill>
          </w14:textFill>
        </w:rPr>
        <w:t>　　　　　　</w:t>
      </w:r>
      <w:r>
        <w:rPr>
          <w:rFonts w:hint="default" w:ascii="Times New Roman" w:hAnsi="Times New Roman" w:cs="Times New Roman"/>
          <w:color w:val="000000" w:themeColor="text1"/>
          <w:sz w:val="21"/>
          <w:szCs w:val="21"/>
          <w:highlight w:val="none"/>
          <w14:textFill>
            <w14:solidFill>
              <w14:schemeClr w14:val="tx1"/>
            </w14:solidFill>
          </w14:textFill>
        </w:rPr>
        <w:t>日期：</w:t>
      </w:r>
      <w:r>
        <w:rPr>
          <w:rFonts w:hint="default" w:ascii="Times New Roman" w:hAnsi="Times New Roman" w:cs="Times New Roman"/>
          <w:color w:val="000000" w:themeColor="text1"/>
          <w:sz w:val="21"/>
          <w:szCs w:val="21"/>
          <w:highlight w:val="none"/>
          <w:u w:val="single"/>
          <w14:textFill>
            <w14:solidFill>
              <w14:schemeClr w14:val="tx1"/>
            </w14:solidFill>
          </w14:textFill>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发现</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的</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故障</w:t>
            </w:r>
            <w:r>
              <w:rPr>
                <w:rFonts w:hint="default" w:ascii="Times New Roman" w:hAnsi="Times New Roman" w:cs="Times New Roman"/>
                <w:color w:val="000000" w:themeColor="text1"/>
                <w:sz w:val="21"/>
                <w:szCs w:val="21"/>
                <w:highlight w:val="none"/>
                <w14:textFill>
                  <w14:solidFill>
                    <w14:schemeClr w14:val="tx1"/>
                  </w14:solidFill>
                </w14:textFill>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highlight w:val="none"/>
          <w14:textFill>
            <w14:solidFill>
              <w14:schemeClr w14:val="tx1"/>
            </w14:solidFill>
          </w14:textFill>
        </w:rPr>
      </w:pPr>
      <w:bookmarkStart w:id="402" w:name="_Toc11870422"/>
      <w:bookmarkStart w:id="403" w:name="_Toc159958149"/>
      <w:bookmarkStart w:id="404" w:name="_Toc11800073"/>
      <w:bookmarkStart w:id="405" w:name="_Toc6861241"/>
    </w:p>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406" w:name="_Toc16270"/>
      <w:bookmarkStart w:id="407" w:name="_Toc23172"/>
      <w:bookmarkStart w:id="408" w:name="_Toc5924"/>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分析报告表</w:t>
      </w:r>
      <w:bookmarkEnd w:id="402"/>
      <w:bookmarkEnd w:id="403"/>
      <w:bookmarkEnd w:id="404"/>
      <w:bookmarkEnd w:id="405"/>
      <w:bookmarkEnd w:id="406"/>
      <w:bookmarkEnd w:id="407"/>
      <w:bookmarkEnd w:id="408"/>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故障</w:t>
      </w:r>
      <w:r>
        <w:rPr>
          <w:rFonts w:hint="default" w:ascii="Times New Roman" w:hAnsi="Times New Roman" w:cs="Times New Roman"/>
          <w:color w:val="000000" w:themeColor="text1"/>
          <w:sz w:val="24"/>
          <w:szCs w:val="24"/>
          <w:highlight w:val="none"/>
          <w14:textFill>
            <w14:solidFill>
              <w14:schemeClr w14:val="tx1"/>
            </w14:solidFill>
          </w14:textFill>
        </w:rPr>
        <w:t>分析报告表见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_Ref11868360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表B.2</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409" w:name="_Ref11868360"/>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分析报告表</w:t>
      </w:r>
      <w:bookmarkEnd w:id="409"/>
    </w:p>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报告单编号：</w:t>
      </w:r>
      <w:r>
        <w:rPr>
          <w:rFonts w:hint="default" w:ascii="Times New Roman" w:hAnsi="Times New Roman" w:cs="Times New Roman"/>
          <w:color w:val="000000" w:themeColor="text1"/>
          <w:sz w:val="21"/>
          <w:highlight w:val="none"/>
          <w:u w:val="single"/>
          <w14:textFill>
            <w14:solidFill>
              <w14:schemeClr w14:val="tx1"/>
            </w14:solidFill>
          </w14:textFill>
        </w:rPr>
        <w:t>　　　　　　</w:t>
      </w:r>
      <w:r>
        <w:rPr>
          <w:rFonts w:hint="default" w:ascii="Times New Roman" w:hAnsi="Times New Roman" w:cs="Times New Roman"/>
          <w:color w:val="000000" w:themeColor="text1"/>
          <w:sz w:val="21"/>
          <w:highlight w:val="none"/>
          <w14:textFill>
            <w14:solidFill>
              <w14:schemeClr w14:val="tx1"/>
            </w14:solidFill>
          </w14:textFill>
        </w:rPr>
        <w:t>日期：</w:t>
      </w:r>
      <w:r>
        <w:rPr>
          <w:rFonts w:hint="default" w:ascii="Times New Roman" w:hAnsi="Times New Roman" w:cs="Times New Roman"/>
          <w:color w:val="000000" w:themeColor="text1"/>
          <w:sz w:val="21"/>
          <w:highlight w:val="none"/>
          <w:u w:val="single"/>
          <w14:textFill>
            <w14:solidFill>
              <w14:schemeClr w14:val="tx1"/>
            </w14:solidFill>
          </w14:textFill>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bl>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410" w:name="_Toc512070417"/>
      <w:bookmarkStart w:id="411" w:name="_Toc11800074"/>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412" w:name="_Toc14328"/>
      <w:bookmarkStart w:id="413" w:name="_Toc24392"/>
      <w:bookmarkStart w:id="414" w:name="_Toc176"/>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纠正措施报告表</w:t>
      </w:r>
      <w:bookmarkEnd w:id="410"/>
      <w:bookmarkEnd w:id="411"/>
      <w:bookmarkEnd w:id="412"/>
      <w:bookmarkEnd w:id="413"/>
      <w:bookmarkEnd w:id="414"/>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故障</w:t>
      </w:r>
      <w:r>
        <w:rPr>
          <w:rFonts w:hint="default" w:ascii="Times New Roman" w:hAnsi="Times New Roman" w:cs="Times New Roman"/>
          <w:color w:val="000000" w:themeColor="text1"/>
          <w:sz w:val="24"/>
          <w:szCs w:val="24"/>
          <w:highlight w:val="none"/>
          <w14:textFill>
            <w14:solidFill>
              <w14:schemeClr w14:val="tx1"/>
            </w14:solidFill>
          </w14:textFill>
        </w:rPr>
        <w:t>纠正措施报告表见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_Ref11868367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表B.3</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415" w:name="_Ref11868367"/>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纠正措施报告表</w:t>
      </w:r>
      <w:bookmarkEnd w:id="415"/>
    </w:p>
    <w:p>
      <w:pPr>
        <w:pStyle w:val="109"/>
        <w:keepLines w:val="0"/>
        <w:pageBreakBefore w:val="0"/>
        <w:kinsoku/>
        <w:wordWrap/>
        <w:overflowPunct/>
        <w:topLinePunct w:val="0"/>
        <w:bidi w:val="0"/>
        <w:spacing w:line="420" w:lineRule="exact"/>
        <w:ind w:firstLine="123" w:firstLineChars="59"/>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报告单编号：</w:t>
      </w:r>
      <w:r>
        <w:rPr>
          <w:rFonts w:hint="default" w:ascii="Times New Roman" w:hAnsi="Times New Roman" w:cs="Times New Roman"/>
          <w:color w:val="000000" w:themeColor="text1"/>
          <w:sz w:val="21"/>
          <w:highlight w:val="none"/>
          <w:u w:val="single"/>
          <w14:textFill>
            <w14:solidFill>
              <w14:schemeClr w14:val="tx1"/>
            </w14:solidFill>
          </w14:textFill>
        </w:rPr>
        <w:t>　　　　　　</w:t>
      </w:r>
      <w:r>
        <w:rPr>
          <w:rFonts w:hint="default" w:ascii="Times New Roman" w:hAnsi="Times New Roman" w:cs="Times New Roman"/>
          <w:color w:val="000000" w:themeColor="text1"/>
          <w:sz w:val="21"/>
          <w:highlight w:val="none"/>
          <w14:textFill>
            <w14:solidFill>
              <w14:schemeClr w14:val="tx1"/>
            </w14:solidFill>
          </w14:textFill>
        </w:rPr>
        <w:t>日期：</w:t>
      </w:r>
      <w:r>
        <w:rPr>
          <w:rFonts w:hint="default" w:ascii="Times New Roman" w:hAnsi="Times New Roman" w:cs="Times New Roman"/>
          <w:color w:val="000000" w:themeColor="text1"/>
          <w:sz w:val="21"/>
          <w:highlight w:val="none"/>
          <w:u w:val="single"/>
          <w14:textFill>
            <w14:solidFill>
              <w14:schemeClr w14:val="tx1"/>
            </w14:solidFill>
          </w14:textFill>
        </w:rPr>
        <w:t>　　　　　</w:t>
      </w:r>
    </w:p>
    <w:tbl>
      <w:tblPr>
        <w:tblStyle w:val="29"/>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遗留</w:t>
            </w:r>
            <w:r>
              <w:rPr>
                <w:rFonts w:hint="eastAsia" w:cs="Times New Roman"/>
                <w:bCs/>
                <w:snapToGrid w:val="0"/>
                <w:color w:val="000000" w:themeColor="text1"/>
                <w:spacing w:val="2"/>
                <w:sz w:val="21"/>
                <w:szCs w:val="21"/>
                <w:highlight w:val="none"/>
                <w:lang w:val="en-US" w:eastAsia="zh-CN"/>
                <w14:textFill>
                  <w14:solidFill>
                    <w14:schemeClr w14:val="tx1"/>
                  </w14:solidFill>
                </w14:textFill>
              </w:rPr>
              <w:t>故障</w:t>
            </w: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lang w:val="zh-CN"/>
          <w14:textFill>
            <w14:solidFill>
              <w14:schemeClr w14:val="tx1"/>
            </w14:solidFill>
          </w14:textFill>
        </w:rPr>
      </w:pPr>
      <w:r>
        <w:rPr>
          <w:rFonts w:hint="default" w:ascii="Times New Roman" w:hAnsi="Times New Roman" w:cs="Times New Roman"/>
          <w:color w:val="000000" w:themeColor="text1"/>
          <w:highlight w:val="none"/>
          <w:lang w:val="zh-CN"/>
          <w14:textFill>
            <w14:solidFill>
              <w14:schemeClr w14:val="tx1"/>
            </w14:solidFill>
          </w14:textFill>
        </w:rPr>
        <w:br w:type="page"/>
      </w:r>
    </w:p>
    <w:p>
      <w:pPr>
        <w:pStyle w:val="109"/>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highlight w:val="none"/>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widowControl/>
        <w:ind w:firstLine="0" w:firstLineChars="0"/>
        <w:jc w:val="center"/>
        <w:rPr>
          <w:b/>
          <w:color w:val="000000" w:themeColor="text1"/>
          <w:highlight w:val="none"/>
          <w14:textFill>
            <w14:solidFill>
              <w14:schemeClr w14:val="tx1"/>
            </w14:solidFill>
          </w14:textFill>
        </w:rPr>
      </w:pPr>
      <w:bookmarkStart w:id="416" w:name="_Toc24629021"/>
      <w:bookmarkEnd w:id="416"/>
      <w:bookmarkStart w:id="417" w:name="_Toc57003018"/>
      <w:bookmarkEnd w:id="417"/>
      <w:bookmarkStart w:id="418" w:name="_Toc24629088"/>
      <w:bookmarkEnd w:id="418"/>
    </w:p>
    <w:p>
      <w:pPr>
        <w:widowControl/>
        <w:ind w:firstLine="0" w:firstLineChars="0"/>
        <w:jc w:val="center"/>
        <w:rPr>
          <w:b/>
          <w:color w:val="000000" w:themeColor="text1"/>
          <w:highlight w:val="none"/>
          <w14:textFill>
            <w14:solidFill>
              <w14:schemeClr w14:val="tx1"/>
            </w14:solidFill>
          </w14:textFill>
        </w:rPr>
      </w:pPr>
    </w:p>
    <w:p>
      <w:pPr>
        <w:widowControl/>
        <w:ind w:firstLine="0" w:firstLineChars="0"/>
        <w:jc w:val="center"/>
        <w:rPr>
          <w:b/>
          <w:color w:val="000000" w:themeColor="text1"/>
          <w:highlight w:val="none"/>
          <w14:textFill>
            <w14:solidFill>
              <w14:schemeClr w14:val="tx1"/>
            </w14:solidFill>
          </w14:textFill>
        </w:rPr>
      </w:pPr>
    </w:p>
    <w:p>
      <w:pPr>
        <w:widowControl/>
        <w:ind w:firstLine="0" w:firstLineChars="0"/>
        <w:jc w:val="center"/>
        <w:rPr>
          <w:b/>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bookmarkStart w:id="419" w:name="_Hlk24184068"/>
    </w:p>
    <w:p>
      <w:pPr>
        <w:widowControl/>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 xml:space="preserve">This version can be used by </w:t>
      </w:r>
    </w:p>
    <w:p>
      <w:pPr>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AVICAS GENERIC TECHNOLOGY CO., LTD</w:t>
      </w: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NOTICE: The contents of this document are proprietary to </w:t>
      </w:r>
    </w:p>
    <w:p>
      <w:pPr>
        <w:ind w:firstLine="0" w:firstLineChars="0"/>
        <w:jc w:val="center"/>
        <w:rPr>
          <w:color w:val="000000" w:themeColor="text1"/>
          <w:highlight w:val="none"/>
          <w14:textFill>
            <w14:solidFill>
              <w14:schemeClr w14:val="tx1"/>
            </w14:solidFill>
          </w14:textFill>
        </w:rPr>
      </w:pPr>
      <w:bookmarkStart w:id="420" w:name="_Hlk24183964"/>
      <w:r>
        <w:rPr>
          <w:color w:val="000000" w:themeColor="text1"/>
          <w:highlight w:val="none"/>
          <w14:textFill>
            <w14:solidFill>
              <w14:schemeClr w14:val="tx1"/>
            </w14:solidFill>
          </w14:textFill>
        </w:rPr>
        <w:t>AVICAS GENERIC TECHNOLOGY CO., LTD</w:t>
      </w:r>
      <w:bookmarkEnd w:id="420"/>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AVICAS GENERIC TECHNOLOGY CO., LTD.</w:t>
      </w:r>
    </w:p>
    <w:bookmarkEnd w:id="419"/>
    <w:p>
      <w:pPr>
        <w:ind w:firstLine="0" w:firstLineChars="0"/>
        <w:jc w:val="center"/>
        <w:rPr>
          <w:color w:val="000000" w:themeColor="text1"/>
          <w:highlight w:val="none"/>
          <w14:textFill>
            <w14:solidFill>
              <w14:schemeClr w14:val="tx1"/>
            </w14:solidFill>
          </w14:textFill>
        </w:rPr>
      </w:pPr>
    </w:p>
    <w:p>
      <w:pPr>
        <w:ind w:firstLine="480"/>
        <w:rPr>
          <w:color w:val="000000" w:themeColor="text1"/>
          <w:highlight w:val="none"/>
          <w14:textFill>
            <w14:solidFill>
              <w14:schemeClr w14:val="tx1"/>
            </w14:solidFill>
          </w14:textFill>
        </w:rPr>
      </w:pPr>
    </w:p>
    <w:p>
      <w:pPr>
        <w:ind w:firstLine="480"/>
        <w:rPr>
          <w:color w:val="000000" w:themeColor="text1"/>
          <w:highlight w:val="none"/>
          <w14:textFill>
            <w14:solidFill>
              <w14:schemeClr w14:val="tx1"/>
            </w14:solidFill>
          </w14:textFill>
        </w:rPr>
      </w:pPr>
    </w:p>
    <w:sectPr>
      <w:headerReference r:id="rId15" w:type="first"/>
      <w:footerReference r:id="rId17" w:type="first"/>
      <w:footerReference r:id="rId16" w:type="default"/>
      <w:pgSz w:w="11906" w:h="16838"/>
      <w:pgMar w:top="1701" w:right="1418" w:bottom="1418" w:left="1418" w:header="850" w:footer="1417"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421"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421"/>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9"/>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9"/>
      <w:pBdr>
        <w:bottom w:val="none" w:color="auto" w:sz="0" w:space="0"/>
      </w:pBdr>
    </w:pPr>
  </w:p>
  <w:p>
    <w:pPr>
      <w:jc w:val="center"/>
    </w:pPr>
    <w:r>
      <w:rPr>
        <w:rFonts w:ascii="Arial" w:hAnsi="Arial" w:eastAsia="Arial" w:cs="Arial"/>
        <w:color w:val="FFFFFF"/>
        <w:sz w:val="10"/>
      </w:rPr>
      <w:t>5LiL6L295Lq677yabWF6aGVueWFuZyzkuIvovb3ml7bpl7TvvJoyMDI1LTAzLTE4IDEzOjU0OjA4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19"/>
      <w:jc w:val="both"/>
      <w:rPr>
        <w:sz w:val="2"/>
        <w:szCs w:val="2"/>
      </w:rPr>
    </w:pPr>
  </w:p>
  <w:p>
    <w:pPr>
      <w:jc w:val="center"/>
    </w:pPr>
    <w:r>
      <w:rPr>
        <w:rFonts w:ascii="Arial" w:hAnsi="Arial" w:eastAsia="Arial" w:cs="Arial"/>
        <w:color w:val="FFFFFF"/>
        <w:sz w:val="10"/>
      </w:rPr>
      <w:t>5LiL6L295Lq677yabWF6aGVueWFuZyzkuIvovb3ml7bpl7TvvJoyMDI1LTAzLTE4IDEzOjU0OjA4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p>
    <w:pPr>
      <w:jc w:val="center"/>
    </w:pPr>
    <w:r>
      <w:rPr>
        <w:rFonts w:ascii="Arial" w:hAnsi="Arial" w:eastAsia="Arial" w:cs="Arial"/>
        <w:color w:val="FFFFFF"/>
        <w:sz w:val="10"/>
      </w:rPr>
      <w:t>5LiL6L295Lq677yabWF6aGVueWFuZyzkuIvovb3ml7bpl7TvvJoyMDI1LTAzLTE4IDEzOjU0OjA4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p>
    <w:pPr>
      <w:jc w:val="center"/>
    </w:pPr>
    <w:r>
      <w:rPr>
        <w:rFonts w:ascii="Arial" w:hAnsi="Arial" w:eastAsia="Arial" w:cs="Arial"/>
        <w:color w:val="FFFFFF"/>
        <w:sz w:val="10"/>
      </w:rPr>
      <w:t>5LiL6L295Lq677yabWF6aGVueWFuZyzkuIvovb3ml7bpl7TvvJoyMDI1LTAzLTE4IDEzOjU0OjA4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  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  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19"/>
      <w:jc w:val="both"/>
      <w:rPr>
        <w:sz w:val="10"/>
        <w:szCs w:val="10"/>
      </w:rPr>
    </w:pPr>
  </w:p>
  <w:p>
    <w:pPr>
      <w:jc w:val="center"/>
    </w:pPr>
    <w:r>
      <w:rPr>
        <w:rFonts w:ascii="Arial" w:hAnsi="Arial" w:eastAsia="Arial" w:cs="Arial"/>
        <w:color w:val="FFFFFF"/>
        <w:sz w:val="10"/>
      </w:rPr>
      <w:t>5LiL6L295Lq677yabWF6aGVueWFuZyzkuIvovb3ml7bpl7TvvJoyMDI1LTAzLTE4IDEzOjU0OjA4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pPr>
  </w:p>
  <w:p>
    <w:pPr>
      <w:jc w:val="center"/>
    </w:pPr>
    <w:r>
      <w:rPr>
        <w:rFonts w:ascii="Arial" w:hAnsi="Arial" w:eastAsia="Arial" w:cs="Arial"/>
        <w:color w:val="FFFFFF"/>
        <w:sz w:val="10"/>
      </w:rPr>
      <w:t>5LiL6L295Lq677yabWF6aGVueWFuZyzkuIvovb3ml7bpl7TvvJoyMDI1LTAzLTE4IDEzOjU0OjA4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09ED6"/>
    <w:multiLevelType w:val="multilevel"/>
    <w:tmpl w:val="97409ED6"/>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9BF47676"/>
    <w:multiLevelType w:val="multilevel"/>
    <w:tmpl w:val="9BF4767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C53E3BC5"/>
    <w:multiLevelType w:val="singleLevel"/>
    <w:tmpl w:val="C53E3BC5"/>
    <w:lvl w:ilvl="0" w:tentative="0">
      <w:start w:val="1"/>
      <w:numFmt w:val="lowerLetter"/>
      <w:lvlText w:val="%1)"/>
      <w:lvlJc w:val="left"/>
      <w:pPr>
        <w:tabs>
          <w:tab w:val="left" w:pos="312"/>
        </w:tabs>
      </w:pPr>
    </w:lvl>
  </w:abstractNum>
  <w:abstractNum w:abstractNumId="5">
    <w:nsid w:val="C61E0B58"/>
    <w:multiLevelType w:val="multilevel"/>
    <w:tmpl w:val="C61E0B5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6">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E296BD89"/>
    <w:multiLevelType w:val="multilevel"/>
    <w:tmpl w:val="E296BD89"/>
    <w:lvl w:ilvl="0" w:tentative="0">
      <w:start w:val="1"/>
      <w:numFmt w:val="decimal"/>
      <w:suff w:val="nothing"/>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8">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00000063"/>
    <w:multiLevelType w:val="multilevel"/>
    <w:tmpl w:val="00000063"/>
    <w:lvl w:ilvl="0" w:tentative="0">
      <w:start w:val="1"/>
      <w:numFmt w:val="decimal"/>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0">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050704BF"/>
    <w:multiLevelType w:val="multilevel"/>
    <w:tmpl w:val="050704BF"/>
    <w:lvl w:ilvl="0" w:tentative="0">
      <w:start w:val="1"/>
      <w:numFmt w:val="decimal"/>
      <w:pStyle w:val="48"/>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
    <w:nsid w:val="18BA5CD7"/>
    <w:multiLevelType w:val="multilevel"/>
    <w:tmpl w:val="18BA5CD7"/>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3">
    <w:nsid w:val="1DF735D4"/>
    <w:multiLevelType w:val="multilevel"/>
    <w:tmpl w:val="1DF735D4"/>
    <w:lvl w:ilvl="0" w:tentative="0">
      <w:start w:val="1"/>
      <w:numFmt w:val="lowerLetter"/>
      <w:pStyle w:val="56"/>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4">
    <w:nsid w:val="2E2AB269"/>
    <w:multiLevelType w:val="multilevel"/>
    <w:tmpl w:val="2E2AB269"/>
    <w:lvl w:ilvl="0" w:tentative="0">
      <w:start w:val="1"/>
      <w:numFmt w:val="decimal"/>
      <w:pStyle w:val="4"/>
      <w:suff w:val="space"/>
      <w:lvlText w:val="%1"/>
      <w:lvlJc w:val="left"/>
      <w:pPr>
        <w:ind w:left="992" w:leftChars="0" w:hanging="992" w:firstLineChars="0"/>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suff w:val="space"/>
      <w:lvlText w:val="%1.%2"/>
      <w:lvlJc w:val="left"/>
      <w:pPr>
        <w:ind w:left="0" w:leftChars="0" w:firstLine="0" w:firstLineChars="0"/>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5"/>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6"/>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7"/>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5">
    <w:nsid w:val="39BFE90D"/>
    <w:multiLevelType w:val="multilevel"/>
    <w:tmpl w:val="39BFE90D"/>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6">
    <w:nsid w:val="3FEC6C9F"/>
    <w:multiLevelType w:val="multilevel"/>
    <w:tmpl w:val="3FEC6C9F"/>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C163C48"/>
    <w:multiLevelType w:val="multilevel"/>
    <w:tmpl w:val="4C163C48"/>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525A1664"/>
    <w:multiLevelType w:val="multilevel"/>
    <w:tmpl w:val="525A1664"/>
    <w:lvl w:ilvl="0" w:tentative="0">
      <w:start w:val="1"/>
      <w:numFmt w:val="decimal"/>
      <w:lvlText w:val="%1."/>
      <w:lvlJc w:val="left"/>
      <w:pPr>
        <w:ind w:left="425" w:hanging="425"/>
      </w:pPr>
    </w:lvl>
    <w:lvl w:ilvl="1" w:tentative="0">
      <w:start w:val="1"/>
      <w:numFmt w:val="decimal"/>
      <w:pStyle w:val="22"/>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0">
    <w:nsid w:val="534AA4D6"/>
    <w:multiLevelType w:val="singleLevel"/>
    <w:tmpl w:val="534AA4D6"/>
    <w:lvl w:ilvl="0" w:tentative="0">
      <w:start w:val="1"/>
      <w:numFmt w:val="lowerLetter"/>
      <w:lvlText w:val="%1)"/>
      <w:lvlJc w:val="left"/>
      <w:pPr>
        <w:tabs>
          <w:tab w:val="left" w:pos="312"/>
        </w:tabs>
      </w:pPr>
    </w:lvl>
  </w:abstractNum>
  <w:abstractNum w:abstractNumId="21">
    <w:nsid w:val="5ACA50D1"/>
    <w:multiLevelType w:val="multilevel"/>
    <w:tmpl w:val="5ACA50D1"/>
    <w:lvl w:ilvl="0" w:tentative="0">
      <w:start w:val="1"/>
      <w:numFmt w:val="bullet"/>
      <w:pStyle w:val="78"/>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2">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3"/>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3">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24">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642EF0F5"/>
    <w:multiLevelType w:val="singleLevel"/>
    <w:tmpl w:val="642EF0F5"/>
    <w:lvl w:ilvl="0" w:tentative="0">
      <w:start w:val="1"/>
      <w:numFmt w:val="lowerLetter"/>
      <w:lvlText w:val="%1)"/>
      <w:lvlJc w:val="left"/>
      <w:pPr>
        <w:tabs>
          <w:tab w:val="left" w:pos="312"/>
        </w:tabs>
      </w:pPr>
    </w:lvl>
  </w:abstractNum>
  <w:abstractNum w:abstractNumId="26">
    <w:nsid w:val="6B533851"/>
    <w:multiLevelType w:val="multilevel"/>
    <w:tmpl w:val="6B5338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7">
    <w:nsid w:val="776AEB08"/>
    <w:multiLevelType w:val="multilevel"/>
    <w:tmpl w:val="776AEB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8">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4"/>
  </w:num>
  <w:num w:numId="2">
    <w:abstractNumId w:val="19"/>
  </w:num>
  <w:num w:numId="3">
    <w:abstractNumId w:val="11"/>
  </w:num>
  <w:num w:numId="4">
    <w:abstractNumId w:val="13"/>
  </w:num>
  <w:num w:numId="5">
    <w:abstractNumId w:val="21"/>
  </w:num>
  <w:num w:numId="6">
    <w:abstractNumId w:val="22"/>
  </w:num>
  <w:num w:numId="7">
    <w:abstractNumId w:val="17"/>
  </w:num>
  <w:num w:numId="8">
    <w:abstractNumId w:val="23"/>
  </w:num>
  <w:num w:numId="9">
    <w:abstractNumId w:val="7"/>
  </w:num>
  <w:num w:numId="10">
    <w:abstractNumId w:val="15"/>
  </w:num>
  <w:num w:numId="11">
    <w:abstractNumId w:val="5"/>
  </w:num>
  <w:num w:numId="12">
    <w:abstractNumId w:val="18"/>
  </w:num>
  <w:num w:numId="13">
    <w:abstractNumId w:val="25"/>
  </w:num>
  <w:num w:numId="14">
    <w:abstractNumId w:val="20"/>
  </w:num>
  <w:num w:numId="15">
    <w:abstractNumId w:val="26"/>
  </w:num>
  <w:num w:numId="16">
    <w:abstractNumId w:val="16"/>
  </w:num>
  <w:num w:numId="17">
    <w:abstractNumId w:val="12"/>
  </w:num>
  <w:num w:numId="18">
    <w:abstractNumId w:val="2"/>
  </w:num>
  <w:num w:numId="19">
    <w:abstractNumId w:val="0"/>
  </w:num>
  <w:num w:numId="20">
    <w:abstractNumId w:val="28"/>
  </w:num>
  <w:num w:numId="21">
    <w:abstractNumId w:val="10"/>
  </w:num>
  <w:num w:numId="22">
    <w:abstractNumId w:val="6"/>
  </w:num>
  <w:num w:numId="23">
    <w:abstractNumId w:val="9"/>
  </w:num>
  <w:num w:numId="24">
    <w:abstractNumId w:val="3"/>
  </w:num>
  <w:num w:numId="25">
    <w:abstractNumId w:val="24"/>
  </w:num>
  <w:num w:numId="26">
    <w:abstractNumId w:val="27"/>
  </w:num>
  <w:num w:numId="27">
    <w:abstractNumId w:val="1"/>
  </w:num>
  <w:num w:numId="28">
    <w:abstractNumId w:val="8"/>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2FE2AC7"/>
    <w:rsid w:val="03F05037"/>
    <w:rsid w:val="045872EF"/>
    <w:rsid w:val="060546A4"/>
    <w:rsid w:val="077E12D6"/>
    <w:rsid w:val="089958F0"/>
    <w:rsid w:val="08DC2897"/>
    <w:rsid w:val="0A6E0AB7"/>
    <w:rsid w:val="0AAF719D"/>
    <w:rsid w:val="0D2F5577"/>
    <w:rsid w:val="0D863302"/>
    <w:rsid w:val="0EDF44CA"/>
    <w:rsid w:val="1604416F"/>
    <w:rsid w:val="17402B55"/>
    <w:rsid w:val="17E12F26"/>
    <w:rsid w:val="19B83D57"/>
    <w:rsid w:val="1E832DD4"/>
    <w:rsid w:val="1F0D1100"/>
    <w:rsid w:val="1F461021"/>
    <w:rsid w:val="219E73AB"/>
    <w:rsid w:val="225F6401"/>
    <w:rsid w:val="235F08A1"/>
    <w:rsid w:val="27856E89"/>
    <w:rsid w:val="2B231C3C"/>
    <w:rsid w:val="2BB22E8C"/>
    <w:rsid w:val="2C657D26"/>
    <w:rsid w:val="2DB74E26"/>
    <w:rsid w:val="2DE005DC"/>
    <w:rsid w:val="2E5C2B67"/>
    <w:rsid w:val="2EE7037D"/>
    <w:rsid w:val="308525E9"/>
    <w:rsid w:val="353C6646"/>
    <w:rsid w:val="373F55FC"/>
    <w:rsid w:val="3C14772B"/>
    <w:rsid w:val="3E8F782E"/>
    <w:rsid w:val="42413617"/>
    <w:rsid w:val="46DB3DEB"/>
    <w:rsid w:val="477444D6"/>
    <w:rsid w:val="4D9754E1"/>
    <w:rsid w:val="4F3C5F03"/>
    <w:rsid w:val="4FEE4A85"/>
    <w:rsid w:val="51256357"/>
    <w:rsid w:val="52215296"/>
    <w:rsid w:val="52C11EA2"/>
    <w:rsid w:val="561F305D"/>
    <w:rsid w:val="57DE4317"/>
    <w:rsid w:val="59A764BE"/>
    <w:rsid w:val="5B1A67B2"/>
    <w:rsid w:val="5BFB2AF3"/>
    <w:rsid w:val="5C211E77"/>
    <w:rsid w:val="5E73015D"/>
    <w:rsid w:val="60BD6CE3"/>
    <w:rsid w:val="6499568E"/>
    <w:rsid w:val="69B81FE8"/>
    <w:rsid w:val="69BB5E1C"/>
    <w:rsid w:val="6B5B68CC"/>
    <w:rsid w:val="6CF22741"/>
    <w:rsid w:val="6D2810C3"/>
    <w:rsid w:val="6E8E6A08"/>
    <w:rsid w:val="6EB4182B"/>
    <w:rsid w:val="73CD201D"/>
    <w:rsid w:val="764A70BC"/>
    <w:rsid w:val="76652A64"/>
    <w:rsid w:val="7BC540E8"/>
    <w:rsid w:val="7C4016B8"/>
    <w:rsid w:val="7C5308AE"/>
    <w:rsid w:val="7C6154B9"/>
    <w:rsid w:val="7DC6262B"/>
    <w:rsid w:val="7FCB4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46"/>
    <w:qFormat/>
    <w:uiPriority w:val="0"/>
    <w:pPr>
      <w:widowControl/>
      <w:numPr>
        <w:ilvl w:val="0"/>
        <w:numId w:val="1"/>
      </w:numPr>
      <w:tabs>
        <w:tab w:val="left" w:pos="420"/>
      </w:tabs>
      <w:spacing w:before="163" w:beforeLines="50" w:after="163" w:afterLines="50"/>
      <w:ind w:left="992" w:hanging="992"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3"/>
    <w:link w:val="49"/>
    <w:unhideWhenUsed/>
    <w:qFormat/>
    <w:uiPriority w:val="0"/>
    <w:pPr>
      <w:numPr>
        <w:ilvl w:val="1"/>
        <w:numId w:val="1"/>
      </w:numPr>
      <w:tabs>
        <w:tab w:val="left" w:pos="420"/>
      </w:tabs>
      <w:spacing w:before="50" w:beforeLines="50" w:after="50" w:afterLines="50" w:line="360" w:lineRule="auto"/>
      <w:ind w:left="0" w:firstLine="0" w:firstLineChars="0"/>
      <w:outlineLvl w:val="1"/>
    </w:pPr>
    <w:rPr>
      <w:rFonts w:ascii="Arial" w:hAnsi="Arial" w:eastAsia="黑体" w:cstheme="majorBidi"/>
      <w:bCs/>
      <w:sz w:val="30"/>
      <w:szCs w:val="32"/>
    </w:rPr>
  </w:style>
  <w:style w:type="paragraph" w:styleId="5">
    <w:name w:val="heading 3"/>
    <w:next w:val="1"/>
    <w:link w:val="51"/>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6">
    <w:name w:val="heading 4"/>
    <w:next w:val="1"/>
    <w:link w:val="50"/>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7">
    <w:name w:val="heading 5"/>
    <w:next w:val="1"/>
    <w:link w:val="84"/>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8">
    <w:name w:val="heading 6"/>
    <w:basedOn w:val="1"/>
    <w:next w:val="1"/>
    <w:link w:val="53"/>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customStyle="1" w:styleId="3">
    <w:name w:val="段落"/>
    <w:next w:val="1"/>
    <w:link w:val="96"/>
    <w:qFormat/>
    <w:uiPriority w:val="0"/>
    <w:pPr>
      <w:spacing w:line="400" w:lineRule="exact"/>
      <w:ind w:firstLine="482"/>
      <w:jc w:val="both"/>
    </w:pPr>
    <w:rPr>
      <w:rFonts w:ascii="Verdana" w:hAnsi="Verdana" w:eastAsia="宋体" w:cs="Times New Roman"/>
      <w:sz w:val="24"/>
      <w:szCs w:val="24"/>
      <w:lang w:val="en-US" w:eastAsia="zh-CN" w:bidi="ar-SA"/>
    </w:rPr>
  </w:style>
  <w:style w:type="paragraph" w:styleId="9">
    <w:name w:val="toc 7"/>
    <w:basedOn w:val="1"/>
    <w:next w:val="1"/>
    <w:qFormat/>
    <w:uiPriority w:val="0"/>
    <w:pPr>
      <w:ind w:left="1440"/>
      <w:jc w:val="left"/>
    </w:pPr>
    <w:rPr>
      <w:rFonts w:asciiTheme="minorHAnsi" w:eastAsiaTheme="minorHAnsi"/>
      <w:sz w:val="18"/>
      <w:szCs w:val="18"/>
    </w:rPr>
  </w:style>
  <w:style w:type="paragraph" w:styleId="10">
    <w:name w:val="Normal Indent"/>
    <w:basedOn w:val="1"/>
    <w:qFormat/>
    <w:uiPriority w:val="0"/>
    <w:pPr>
      <w:spacing w:line="300" w:lineRule="auto"/>
      <w:ind w:firstLine="420"/>
    </w:pPr>
    <w:rPr>
      <w:sz w:val="21"/>
      <w:szCs w:val="20"/>
    </w:rPr>
  </w:style>
  <w:style w:type="paragraph" w:styleId="11">
    <w:name w:val="caption"/>
    <w:basedOn w:val="1"/>
    <w:next w:val="1"/>
    <w:link w:val="42"/>
    <w:qFormat/>
    <w:uiPriority w:val="0"/>
    <w:pPr>
      <w:ind w:firstLine="0" w:firstLineChars="0"/>
      <w:jc w:val="center"/>
    </w:pPr>
    <w:rPr>
      <w:rFonts w:ascii="黑体" w:hAnsi="黑体" w:eastAsia="黑体" w:cs="Arial"/>
      <w:kern w:val="28"/>
      <w:sz w:val="21"/>
      <w:szCs w:val="21"/>
    </w:rPr>
  </w:style>
  <w:style w:type="paragraph" w:styleId="12">
    <w:name w:val="Document Map"/>
    <w:basedOn w:val="1"/>
    <w:link w:val="52"/>
    <w:unhideWhenUsed/>
    <w:qFormat/>
    <w:uiPriority w:val="99"/>
    <w:pPr>
      <w:spacing w:line="240" w:lineRule="auto"/>
      <w:ind w:firstLine="0" w:firstLineChars="0"/>
    </w:pPr>
    <w:rPr>
      <w:rFonts w:ascii="宋体" w:hAnsiTheme="minorHAnsi" w:cstheme="minorBidi"/>
      <w:sz w:val="18"/>
      <w:szCs w:val="18"/>
    </w:rPr>
  </w:style>
  <w:style w:type="paragraph" w:styleId="13">
    <w:name w:val="annotation text"/>
    <w:basedOn w:val="1"/>
    <w:link w:val="43"/>
    <w:unhideWhenUsed/>
    <w:qFormat/>
    <w:uiPriority w:val="99"/>
    <w:pPr>
      <w:jc w:val="left"/>
    </w:pPr>
    <w:rPr>
      <w:rFonts w:asciiTheme="minorHAnsi" w:hAnsiTheme="minorHAnsi" w:eastAsiaTheme="minorEastAsia" w:cstheme="minorBidi"/>
      <w:szCs w:val="22"/>
    </w:rPr>
  </w:style>
  <w:style w:type="paragraph" w:styleId="14">
    <w:name w:val="toc 5"/>
    <w:basedOn w:val="1"/>
    <w:next w:val="1"/>
    <w:qFormat/>
    <w:uiPriority w:val="0"/>
    <w:pPr>
      <w:ind w:left="960"/>
      <w:jc w:val="left"/>
    </w:pPr>
    <w:rPr>
      <w:rFonts w:asciiTheme="minorHAnsi" w:eastAsiaTheme="minorHAnsi"/>
      <w:sz w:val="18"/>
      <w:szCs w:val="18"/>
    </w:rPr>
  </w:style>
  <w:style w:type="paragraph" w:styleId="15">
    <w:name w:val="toc 3"/>
    <w:basedOn w:val="1"/>
    <w:next w:val="1"/>
    <w:qFormat/>
    <w:uiPriority w:val="39"/>
    <w:pPr>
      <w:ind w:left="480"/>
      <w:jc w:val="left"/>
    </w:pPr>
    <w:rPr>
      <w:rFonts w:asciiTheme="minorHAnsi" w:eastAsiaTheme="minorHAnsi"/>
      <w:i/>
      <w:iCs/>
      <w:sz w:val="20"/>
      <w:szCs w:val="20"/>
    </w:rPr>
  </w:style>
  <w:style w:type="paragraph" w:styleId="16">
    <w:name w:val="toc 8"/>
    <w:basedOn w:val="1"/>
    <w:next w:val="1"/>
    <w:qFormat/>
    <w:uiPriority w:val="0"/>
    <w:pPr>
      <w:ind w:left="1680"/>
      <w:jc w:val="left"/>
    </w:pPr>
    <w:rPr>
      <w:rFonts w:asciiTheme="minorHAnsi" w:eastAsiaTheme="minorHAnsi"/>
      <w:sz w:val="18"/>
      <w:szCs w:val="18"/>
    </w:rPr>
  </w:style>
  <w:style w:type="paragraph" w:styleId="17">
    <w:name w:val="Balloon Text"/>
    <w:basedOn w:val="1"/>
    <w:link w:val="41"/>
    <w:semiHidden/>
    <w:unhideWhenUsed/>
    <w:qFormat/>
    <w:uiPriority w:val="0"/>
    <w:rPr>
      <w:sz w:val="18"/>
      <w:szCs w:val="18"/>
    </w:rPr>
  </w:style>
  <w:style w:type="paragraph" w:styleId="18">
    <w:name w:val="footer"/>
    <w:basedOn w:val="1"/>
    <w:link w:val="38"/>
    <w:qFormat/>
    <w:uiPriority w:val="99"/>
    <w:pPr>
      <w:tabs>
        <w:tab w:val="center" w:pos="4153"/>
        <w:tab w:val="right" w:pos="8306"/>
      </w:tabs>
      <w:snapToGrid w:val="0"/>
      <w:jc w:val="left"/>
    </w:pPr>
    <w:rPr>
      <w:sz w:val="18"/>
      <w:szCs w:val="18"/>
    </w:rPr>
  </w:style>
  <w:style w:type="paragraph" w:styleId="19">
    <w:name w:val="header"/>
    <w:link w:val="39"/>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20">
    <w:name w:val="toc 1"/>
    <w:next w:val="1"/>
    <w:link w:val="75"/>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1">
    <w:name w:val="toc 4"/>
    <w:basedOn w:val="1"/>
    <w:next w:val="1"/>
    <w:qFormat/>
    <w:uiPriority w:val="39"/>
    <w:pPr>
      <w:ind w:left="720"/>
      <w:jc w:val="left"/>
    </w:pPr>
    <w:rPr>
      <w:rFonts w:asciiTheme="minorHAnsi" w:eastAsiaTheme="minorHAnsi"/>
      <w:sz w:val="18"/>
      <w:szCs w:val="18"/>
    </w:rPr>
  </w:style>
  <w:style w:type="paragraph" w:styleId="22">
    <w:name w:val="Subtitle"/>
    <w:next w:val="1"/>
    <w:link w:val="47"/>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3">
    <w:name w:val="toc 6"/>
    <w:basedOn w:val="1"/>
    <w:next w:val="1"/>
    <w:qFormat/>
    <w:uiPriority w:val="0"/>
    <w:pPr>
      <w:ind w:left="1200"/>
      <w:jc w:val="left"/>
    </w:pPr>
    <w:rPr>
      <w:rFonts w:asciiTheme="minorHAnsi" w:eastAsiaTheme="minorHAnsi"/>
      <w:sz w:val="18"/>
      <w:szCs w:val="18"/>
    </w:rPr>
  </w:style>
  <w:style w:type="paragraph" w:styleId="24">
    <w:name w:val="table of figures"/>
    <w:basedOn w:val="1"/>
    <w:next w:val="1"/>
    <w:qFormat/>
    <w:uiPriority w:val="0"/>
    <w:pPr>
      <w:ind w:leftChars="200" w:hanging="200" w:hangingChars="200"/>
    </w:pPr>
  </w:style>
  <w:style w:type="paragraph" w:styleId="25">
    <w:name w:val="toc 2"/>
    <w:basedOn w:val="1"/>
    <w:next w:val="1"/>
    <w:qFormat/>
    <w:uiPriority w:val="39"/>
    <w:pPr>
      <w:ind w:left="240"/>
      <w:jc w:val="left"/>
    </w:pPr>
    <w:rPr>
      <w:rFonts w:asciiTheme="minorHAnsi" w:eastAsiaTheme="minorHAnsi"/>
      <w:smallCaps/>
      <w:sz w:val="20"/>
      <w:szCs w:val="20"/>
    </w:rPr>
  </w:style>
  <w:style w:type="paragraph" w:styleId="26">
    <w:name w:val="toc 9"/>
    <w:basedOn w:val="1"/>
    <w:next w:val="1"/>
    <w:qFormat/>
    <w:uiPriority w:val="0"/>
    <w:pPr>
      <w:ind w:left="1920"/>
      <w:jc w:val="left"/>
    </w:pPr>
    <w:rPr>
      <w:rFonts w:asciiTheme="minorHAnsi" w:eastAsiaTheme="minorHAnsi"/>
      <w:sz w:val="18"/>
      <w:szCs w:val="18"/>
    </w:rPr>
  </w:style>
  <w:style w:type="paragraph" w:styleId="27">
    <w:name w:val="Title"/>
    <w:next w:val="1"/>
    <w:link w:val="45"/>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8">
    <w:name w:val="annotation subject"/>
    <w:basedOn w:val="13"/>
    <w:next w:val="13"/>
    <w:link w:val="77"/>
    <w:qFormat/>
    <w:uiPriority w:val="0"/>
    <w:rPr>
      <w:rFonts w:ascii="Times New Roman" w:hAnsi="Times New Roman" w:eastAsia="宋体" w:cs="Times New Roman"/>
      <w:b/>
      <w:bCs/>
      <w:szCs w:val="24"/>
    </w:rPr>
  </w:style>
  <w:style w:type="table" w:styleId="30">
    <w:name w:val="Table Grid"/>
    <w:basedOn w:val="2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basedOn w:val="31"/>
    <w:qFormat/>
    <w:uiPriority w:val="0"/>
  </w:style>
  <w:style w:type="character" w:styleId="33">
    <w:name w:val="Emphasis"/>
    <w:qFormat/>
    <w:uiPriority w:val="0"/>
    <w:rPr>
      <w:rFonts w:eastAsia="黑体"/>
      <w:sz w:val="28"/>
      <w:szCs w:val="28"/>
    </w:rPr>
  </w:style>
  <w:style w:type="character" w:styleId="34">
    <w:name w:val="Hyperlink"/>
    <w:basedOn w:val="31"/>
    <w:unhideWhenUsed/>
    <w:qFormat/>
    <w:uiPriority w:val="99"/>
    <w:rPr>
      <w:color w:val="0563C1" w:themeColor="hyperlink"/>
      <w:u w:val="single"/>
      <w14:textFill>
        <w14:solidFill>
          <w14:schemeClr w14:val="hlink"/>
        </w14:solidFill>
      </w14:textFill>
    </w:rPr>
  </w:style>
  <w:style w:type="character" w:styleId="35">
    <w:name w:val="annotation reference"/>
    <w:basedOn w:val="31"/>
    <w:unhideWhenUsed/>
    <w:qFormat/>
    <w:uiPriority w:val="99"/>
    <w:rPr>
      <w:sz w:val="21"/>
      <w:szCs w:val="21"/>
    </w:rPr>
  </w:style>
  <w:style w:type="paragraph" w:customStyle="1" w:styleId="36">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7">
    <w:name w:val="Char"/>
    <w:basedOn w:val="1"/>
    <w:next w:val="1"/>
    <w:qFormat/>
    <w:uiPriority w:val="0"/>
    <w:rPr>
      <w:bCs/>
      <w:lang w:eastAsia="en-US"/>
    </w:rPr>
  </w:style>
  <w:style w:type="character" w:customStyle="1" w:styleId="38">
    <w:name w:val="页脚 字符"/>
    <w:basedOn w:val="31"/>
    <w:link w:val="18"/>
    <w:qFormat/>
    <w:uiPriority w:val="99"/>
    <w:rPr>
      <w:kern w:val="2"/>
      <w:sz w:val="18"/>
      <w:szCs w:val="18"/>
    </w:rPr>
  </w:style>
  <w:style w:type="character" w:customStyle="1" w:styleId="39">
    <w:name w:val="页眉 字符"/>
    <w:basedOn w:val="31"/>
    <w:link w:val="19"/>
    <w:qFormat/>
    <w:uiPriority w:val="0"/>
    <w:rPr>
      <w:kern w:val="2"/>
      <w:sz w:val="21"/>
      <w:szCs w:val="18"/>
    </w:rPr>
  </w:style>
  <w:style w:type="paragraph" w:styleId="40">
    <w:name w:val="List Paragraph"/>
    <w:basedOn w:val="1"/>
    <w:link w:val="44"/>
    <w:qFormat/>
    <w:uiPriority w:val="34"/>
    <w:pPr>
      <w:ind w:firstLine="420"/>
    </w:pPr>
  </w:style>
  <w:style w:type="character" w:customStyle="1" w:styleId="41">
    <w:name w:val="批注框文本 字符"/>
    <w:basedOn w:val="31"/>
    <w:link w:val="17"/>
    <w:semiHidden/>
    <w:qFormat/>
    <w:uiPriority w:val="0"/>
    <w:rPr>
      <w:kern w:val="2"/>
      <w:sz w:val="18"/>
      <w:szCs w:val="18"/>
    </w:rPr>
  </w:style>
  <w:style w:type="character" w:customStyle="1" w:styleId="42">
    <w:name w:val="题注 字符"/>
    <w:link w:val="11"/>
    <w:qFormat/>
    <w:uiPriority w:val="0"/>
    <w:rPr>
      <w:rFonts w:ascii="黑体" w:hAnsi="黑体" w:eastAsia="黑体" w:cs="Arial"/>
      <w:kern w:val="28"/>
      <w:sz w:val="21"/>
      <w:szCs w:val="21"/>
    </w:rPr>
  </w:style>
  <w:style w:type="character" w:customStyle="1" w:styleId="43">
    <w:name w:val="批注文字 字符"/>
    <w:basedOn w:val="31"/>
    <w:link w:val="13"/>
    <w:qFormat/>
    <w:uiPriority w:val="99"/>
    <w:rPr>
      <w:rFonts w:asciiTheme="minorHAnsi" w:hAnsiTheme="minorHAnsi" w:eastAsiaTheme="minorEastAsia" w:cstheme="minorBidi"/>
      <w:kern w:val="2"/>
      <w:sz w:val="21"/>
      <w:szCs w:val="22"/>
    </w:rPr>
  </w:style>
  <w:style w:type="character" w:customStyle="1" w:styleId="44">
    <w:name w:val="列表段落 字符"/>
    <w:basedOn w:val="31"/>
    <w:link w:val="40"/>
    <w:qFormat/>
    <w:uiPriority w:val="34"/>
    <w:rPr>
      <w:kern w:val="2"/>
      <w:sz w:val="21"/>
      <w:szCs w:val="24"/>
    </w:rPr>
  </w:style>
  <w:style w:type="character" w:customStyle="1" w:styleId="45">
    <w:name w:val="标题 字符"/>
    <w:basedOn w:val="31"/>
    <w:link w:val="27"/>
    <w:qFormat/>
    <w:uiPriority w:val="0"/>
    <w:rPr>
      <w:rFonts w:ascii="Arial" w:hAnsi="Arial" w:eastAsia="黑体"/>
      <w:bCs/>
      <w:color w:val="0000FF"/>
      <w:kern w:val="2"/>
      <w:sz w:val="32"/>
      <w:szCs w:val="52"/>
    </w:rPr>
  </w:style>
  <w:style w:type="character" w:customStyle="1" w:styleId="46">
    <w:name w:val="标题 1 字符"/>
    <w:basedOn w:val="31"/>
    <w:link w:val="4"/>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7">
    <w:name w:val="副标题 字符"/>
    <w:basedOn w:val="31"/>
    <w:link w:val="22"/>
    <w:qFormat/>
    <w:uiPriority w:val="0"/>
    <w:rPr>
      <w:rFonts w:eastAsia="黑体"/>
      <w:vanish/>
      <w:kern w:val="2"/>
      <w:sz w:val="30"/>
      <w:szCs w:val="30"/>
    </w:rPr>
  </w:style>
  <w:style w:type="paragraph" w:customStyle="1" w:styleId="48">
    <w:name w:val="标题4"/>
    <w:link w:val="82"/>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49">
    <w:name w:val="标题 2 字符"/>
    <w:basedOn w:val="31"/>
    <w:link w:val="2"/>
    <w:qFormat/>
    <w:uiPriority w:val="0"/>
    <w:rPr>
      <w:rFonts w:ascii="Arial" w:hAnsi="Arial" w:eastAsia="黑体" w:cstheme="majorBidi"/>
      <w:bCs/>
      <w:kern w:val="2"/>
      <w:sz w:val="30"/>
      <w:szCs w:val="32"/>
    </w:rPr>
  </w:style>
  <w:style w:type="character" w:customStyle="1" w:styleId="50">
    <w:name w:val="标题 4 字符"/>
    <w:basedOn w:val="31"/>
    <w:link w:val="6"/>
    <w:qFormat/>
    <w:uiPriority w:val="0"/>
    <w:rPr>
      <w:rFonts w:ascii="Arial" w:hAnsi="Arial" w:eastAsia="黑体" w:cstheme="majorBidi"/>
      <w:bCs/>
      <w:kern w:val="2"/>
      <w:sz w:val="24"/>
      <w:szCs w:val="28"/>
    </w:rPr>
  </w:style>
  <w:style w:type="character" w:customStyle="1" w:styleId="51">
    <w:name w:val="标题 3 字符"/>
    <w:basedOn w:val="31"/>
    <w:link w:val="5"/>
    <w:qFormat/>
    <w:uiPriority w:val="0"/>
    <w:rPr>
      <w:rFonts w:ascii="Arial" w:hAnsi="Arial" w:eastAsia="黑体"/>
      <w:bCs/>
      <w:kern w:val="2"/>
      <w:sz w:val="28"/>
      <w:szCs w:val="32"/>
    </w:rPr>
  </w:style>
  <w:style w:type="character" w:customStyle="1" w:styleId="52">
    <w:name w:val="文档结构图 字符"/>
    <w:basedOn w:val="31"/>
    <w:link w:val="12"/>
    <w:qFormat/>
    <w:uiPriority w:val="99"/>
    <w:rPr>
      <w:rFonts w:ascii="宋体" w:hAnsiTheme="minorHAnsi" w:cstheme="minorBidi"/>
      <w:kern w:val="2"/>
      <w:sz w:val="18"/>
      <w:szCs w:val="18"/>
    </w:rPr>
  </w:style>
  <w:style w:type="character" w:customStyle="1" w:styleId="53">
    <w:name w:val="标题 6 字符"/>
    <w:basedOn w:val="31"/>
    <w:link w:val="8"/>
    <w:qFormat/>
    <w:uiPriority w:val="9"/>
    <w:rPr>
      <w:rFonts w:asciiTheme="majorHAnsi" w:hAnsiTheme="majorHAnsi" w:eastAsiaTheme="majorEastAsia" w:cstheme="majorBidi"/>
      <w:b/>
      <w:bCs/>
      <w:kern w:val="2"/>
      <w:sz w:val="24"/>
      <w:szCs w:val="24"/>
    </w:rPr>
  </w:style>
  <w:style w:type="paragraph" w:styleId="54">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5">
    <w:name w:val="技术文件_段"/>
    <w:basedOn w:val="1"/>
    <w:link w:val="57"/>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6">
    <w:name w:val="技术文件_字母编号列项"/>
    <w:next w:val="55"/>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7">
    <w:name w:val="技术文件_段 Char"/>
    <w:basedOn w:val="31"/>
    <w:link w:val="55"/>
    <w:qFormat/>
    <w:uiPriority w:val="0"/>
    <w:rPr>
      <w:rFonts w:ascii="宋体" w:hAnsi="宋体" w:cs="宋体"/>
      <w:sz w:val="24"/>
      <w:szCs w:val="24"/>
    </w:rPr>
  </w:style>
  <w:style w:type="paragraph" w:customStyle="1" w:styleId="58">
    <w:name w:val="举例"/>
    <w:basedOn w:val="55"/>
    <w:link w:val="59"/>
    <w:qFormat/>
    <w:uiPriority w:val="0"/>
    <w:pPr>
      <w:spacing w:line="360" w:lineRule="auto"/>
    </w:pPr>
    <w:rPr>
      <w:rFonts w:ascii="Times New Roman" w:cs="Times New Roman"/>
      <w:i/>
    </w:rPr>
  </w:style>
  <w:style w:type="character" w:customStyle="1" w:styleId="59">
    <w:name w:val="举例 Char"/>
    <w:basedOn w:val="31"/>
    <w:link w:val="58"/>
    <w:qFormat/>
    <w:uiPriority w:val="0"/>
    <w:rPr>
      <w:rFonts w:hAnsi="宋体"/>
      <w:i/>
      <w:sz w:val="24"/>
      <w:szCs w:val="24"/>
    </w:rPr>
  </w:style>
  <w:style w:type="paragraph" w:customStyle="1" w:styleId="60">
    <w:name w:val="表格"/>
    <w:link w:val="61"/>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1">
    <w:name w:val="表格 Char"/>
    <w:link w:val="60"/>
    <w:qFormat/>
    <w:uiPriority w:val="0"/>
    <w:rPr>
      <w:kern w:val="2"/>
      <w:sz w:val="24"/>
      <w:szCs w:val="21"/>
    </w:rPr>
  </w:style>
  <w:style w:type="paragraph" w:customStyle="1" w:styleId="62">
    <w:name w:val="图表标题"/>
    <w:basedOn w:val="1"/>
    <w:link w:val="63"/>
    <w:qFormat/>
    <w:uiPriority w:val="0"/>
    <w:pPr>
      <w:ind w:firstLine="0" w:firstLineChars="0"/>
      <w:jc w:val="center"/>
    </w:pPr>
    <w:rPr>
      <w:rFonts w:eastAsia="黑体"/>
      <w:kern w:val="28"/>
      <w:sz w:val="21"/>
      <w:szCs w:val="21"/>
    </w:rPr>
  </w:style>
  <w:style w:type="character" w:customStyle="1" w:styleId="63">
    <w:name w:val="图表标题 字符"/>
    <w:link w:val="62"/>
    <w:qFormat/>
    <w:uiPriority w:val="0"/>
    <w:rPr>
      <w:rFonts w:eastAsia="黑体"/>
      <w:kern w:val="28"/>
      <w:sz w:val="21"/>
      <w:szCs w:val="21"/>
    </w:rPr>
  </w:style>
  <w:style w:type="paragraph" w:customStyle="1" w:styleId="64">
    <w:name w:val="例子"/>
    <w:basedOn w:val="1"/>
    <w:link w:val="65"/>
    <w:qFormat/>
    <w:uiPriority w:val="0"/>
    <w:pPr>
      <w:autoSpaceDE w:val="0"/>
      <w:autoSpaceDN w:val="0"/>
      <w:ind w:firstLine="560"/>
    </w:pPr>
    <w:rPr>
      <w:rFonts w:eastAsiaTheme="minorEastAsia"/>
      <w:i/>
      <w:szCs w:val="22"/>
    </w:rPr>
  </w:style>
  <w:style w:type="character" w:customStyle="1" w:styleId="65">
    <w:name w:val="例子 Char"/>
    <w:basedOn w:val="31"/>
    <w:link w:val="64"/>
    <w:qFormat/>
    <w:uiPriority w:val="0"/>
    <w:rPr>
      <w:rFonts w:eastAsiaTheme="minorEastAsia"/>
      <w:i/>
      <w:kern w:val="2"/>
      <w:sz w:val="24"/>
      <w:szCs w:val="22"/>
    </w:rPr>
  </w:style>
  <w:style w:type="paragraph" w:customStyle="1" w:styleId="66">
    <w:name w:val="说明"/>
    <w:basedOn w:val="1"/>
    <w:link w:val="67"/>
    <w:qFormat/>
    <w:uiPriority w:val="0"/>
    <w:pPr>
      <w:autoSpaceDE w:val="0"/>
      <w:autoSpaceDN w:val="0"/>
      <w:ind w:firstLine="560"/>
    </w:pPr>
    <w:rPr>
      <w:szCs w:val="22"/>
    </w:rPr>
  </w:style>
  <w:style w:type="character" w:customStyle="1" w:styleId="67">
    <w:name w:val="说明 Char"/>
    <w:basedOn w:val="31"/>
    <w:link w:val="66"/>
    <w:qFormat/>
    <w:uiPriority w:val="0"/>
    <w:rPr>
      <w:kern w:val="2"/>
      <w:sz w:val="24"/>
      <w:szCs w:val="22"/>
    </w:rPr>
  </w:style>
  <w:style w:type="paragraph" w:customStyle="1" w:styleId="68">
    <w:name w:val="检查单标题"/>
    <w:link w:val="69"/>
    <w:qFormat/>
    <w:uiPriority w:val="0"/>
    <w:pPr>
      <w:jc w:val="center"/>
    </w:pPr>
    <w:rPr>
      <w:rFonts w:ascii="Times New Roman" w:hAnsi="Times New Roman" w:eastAsia="黑体" w:cs="Times New Roman"/>
      <w:kern w:val="2"/>
      <w:sz w:val="32"/>
      <w:szCs w:val="32"/>
      <w:lang w:val="en-US" w:eastAsia="zh-CN" w:bidi="ar-SA"/>
    </w:rPr>
  </w:style>
  <w:style w:type="character" w:customStyle="1" w:styleId="69">
    <w:name w:val="检查单标题 字符"/>
    <w:basedOn w:val="31"/>
    <w:link w:val="68"/>
    <w:qFormat/>
    <w:uiPriority w:val="0"/>
    <w:rPr>
      <w:rFonts w:eastAsia="黑体"/>
      <w:kern w:val="2"/>
      <w:sz w:val="32"/>
      <w:szCs w:val="32"/>
    </w:rPr>
  </w:style>
  <w:style w:type="table" w:customStyle="1" w:styleId="70">
    <w:name w:val="网格型1"/>
    <w:basedOn w:val="29"/>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1">
    <w:name w:val="GJB5000模板正文"/>
    <w:basedOn w:val="1"/>
    <w:link w:val="79"/>
    <w:qFormat/>
    <w:uiPriority w:val="0"/>
    <w:pPr>
      <w:ind w:firstLine="480"/>
    </w:pPr>
    <w:rPr>
      <w:rFonts w:cs="宋体"/>
      <w:szCs w:val="20"/>
    </w:rPr>
  </w:style>
  <w:style w:type="character" w:customStyle="1" w:styleId="72">
    <w:name w:val="表格文字-示例"/>
    <w:qFormat/>
    <w:uiPriority w:val="0"/>
    <w:rPr>
      <w:color w:val="0000FF"/>
    </w:rPr>
  </w:style>
  <w:style w:type="character" w:customStyle="1" w:styleId="73">
    <w:name w:val="活动属性描述文字"/>
    <w:qFormat/>
    <w:uiPriority w:val="0"/>
    <w:rPr>
      <w:color w:val="auto"/>
    </w:rPr>
  </w:style>
  <w:style w:type="paragraph" w:customStyle="1" w:styleId="74">
    <w:name w:val="目录"/>
    <w:basedOn w:val="20"/>
    <w:link w:val="76"/>
    <w:qFormat/>
    <w:uiPriority w:val="0"/>
    <w:pPr>
      <w:tabs>
        <w:tab w:val="left" w:pos="840"/>
      </w:tabs>
      <w:ind w:firstLine="400"/>
    </w:pPr>
  </w:style>
  <w:style w:type="character" w:customStyle="1" w:styleId="75">
    <w:name w:val="TOC 1 字符"/>
    <w:basedOn w:val="31"/>
    <w:link w:val="20"/>
    <w:qFormat/>
    <w:uiPriority w:val="39"/>
    <w:rPr>
      <w:rFonts w:asciiTheme="minorHAnsi" w:eastAsiaTheme="minorHAnsi"/>
      <w:b/>
      <w:bCs/>
      <w:caps/>
      <w:kern w:val="2"/>
    </w:rPr>
  </w:style>
  <w:style w:type="character" w:customStyle="1" w:styleId="76">
    <w:name w:val="目录 字符"/>
    <w:basedOn w:val="75"/>
    <w:link w:val="74"/>
    <w:qFormat/>
    <w:uiPriority w:val="0"/>
    <w:rPr>
      <w:rFonts w:asciiTheme="minorHAnsi" w:eastAsiaTheme="minorHAnsi"/>
      <w:kern w:val="2"/>
      <w:sz w:val="24"/>
    </w:rPr>
  </w:style>
  <w:style w:type="character" w:customStyle="1" w:styleId="77">
    <w:name w:val="批注主题 字符"/>
    <w:basedOn w:val="43"/>
    <w:link w:val="28"/>
    <w:qFormat/>
    <w:uiPriority w:val="0"/>
    <w:rPr>
      <w:rFonts w:asciiTheme="minorHAnsi" w:hAnsiTheme="minorHAnsi" w:eastAsiaTheme="minorEastAsia" w:cstheme="minorBidi"/>
      <w:b/>
      <w:bCs/>
      <w:kern w:val="2"/>
      <w:sz w:val="24"/>
      <w:szCs w:val="24"/>
    </w:rPr>
  </w:style>
  <w:style w:type="paragraph" w:customStyle="1" w:styleId="78">
    <w:name w:val="正文强调"/>
    <w:basedOn w:val="71"/>
    <w:link w:val="80"/>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79">
    <w:name w:val="GJB5000模板正文 字符"/>
    <w:basedOn w:val="31"/>
    <w:link w:val="71"/>
    <w:qFormat/>
    <w:uiPriority w:val="0"/>
    <w:rPr>
      <w:rFonts w:cs="宋体"/>
      <w:kern w:val="2"/>
      <w:sz w:val="24"/>
    </w:rPr>
  </w:style>
  <w:style w:type="character" w:customStyle="1" w:styleId="80">
    <w:name w:val="正文强调 字符"/>
    <w:basedOn w:val="79"/>
    <w:link w:val="78"/>
    <w:qFormat/>
    <w:uiPriority w:val="0"/>
    <w:rPr>
      <w:rFonts w:ascii="宋体" w:hAnsi="宋体" w:cs="Arial"/>
      <w:color w:val="000000" w:themeColor="text1"/>
      <w:kern w:val="2"/>
      <w:sz w:val="24"/>
      <w14:textFill>
        <w14:solidFill>
          <w14:schemeClr w14:val="tx1"/>
        </w14:solidFill>
      </w14:textFill>
    </w:rPr>
  </w:style>
  <w:style w:type="character" w:customStyle="1" w:styleId="81">
    <w:name w:val="明显强调1"/>
    <w:qFormat/>
    <w:uiPriority w:val="21"/>
    <w:rPr>
      <w:rFonts w:ascii="宋体" w:hAnsi="宋体"/>
      <w:color w:val="000000" w:themeColor="text1"/>
      <w:szCs w:val="24"/>
      <w14:textFill>
        <w14:solidFill>
          <w14:schemeClr w14:val="tx1"/>
        </w14:solidFill>
      </w14:textFill>
    </w:rPr>
  </w:style>
  <w:style w:type="character" w:customStyle="1" w:styleId="82">
    <w:name w:val="标题4 字符"/>
    <w:basedOn w:val="46"/>
    <w:link w:val="48"/>
    <w:qFormat/>
    <w:uiPriority w:val="0"/>
    <w:rPr>
      <w:rFonts w:ascii="Arial" w:hAnsi="Arial" w:eastAsia="黑体"/>
      <w:color w:val="0000FF"/>
      <w:kern w:val="2"/>
      <w:sz w:val="24"/>
      <w:szCs w:val="24"/>
    </w:rPr>
  </w:style>
  <w:style w:type="paragraph" w:customStyle="1" w:styleId="83">
    <w:name w:val="标题5"/>
    <w:link w:val="85"/>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4">
    <w:name w:val="标题 5 字符"/>
    <w:basedOn w:val="31"/>
    <w:link w:val="7"/>
    <w:qFormat/>
    <w:uiPriority w:val="0"/>
    <w:rPr>
      <w:rFonts w:ascii="Arial" w:hAnsi="Arial" w:eastAsia="黑体"/>
      <w:bCs/>
      <w:kern w:val="2"/>
      <w:sz w:val="21"/>
      <w:szCs w:val="21"/>
    </w:rPr>
  </w:style>
  <w:style w:type="character" w:customStyle="1" w:styleId="85">
    <w:name w:val="标题5 字符"/>
    <w:basedOn w:val="31"/>
    <w:link w:val="83"/>
    <w:qFormat/>
    <w:uiPriority w:val="0"/>
    <w:rPr>
      <w:rFonts w:ascii="Arial" w:hAnsi="Arial" w:eastAsia="黑体"/>
      <w:color w:val="000099"/>
      <w:kern w:val="2"/>
      <w:sz w:val="24"/>
      <w:szCs w:val="24"/>
    </w:rPr>
  </w:style>
  <w:style w:type="paragraph" w:customStyle="1" w:styleId="86">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7">
    <w:name w:val="Placeholder Text"/>
    <w:basedOn w:val="31"/>
    <w:semiHidden/>
    <w:qFormat/>
    <w:uiPriority w:val="99"/>
    <w:rPr>
      <w:color w:val="808080"/>
    </w:rPr>
  </w:style>
  <w:style w:type="character" w:customStyle="1" w:styleId="88">
    <w:name w:val="编制"/>
    <w:qFormat/>
    <w:uiPriority w:val="0"/>
    <w:rPr>
      <w:rFonts w:hint="eastAsia" w:ascii="宋体" w:hAnsi="宋体"/>
      <w:sz w:val="24"/>
      <w:lang w:val="en-US" w:eastAsia="zh-CN"/>
    </w:rPr>
  </w:style>
  <w:style w:type="character" w:customStyle="1" w:styleId="89">
    <w:name w:val="校对"/>
    <w:qFormat/>
    <w:uiPriority w:val="0"/>
    <w:rPr>
      <w:rFonts w:hint="eastAsia" w:ascii="宋体" w:hAnsi="宋体"/>
      <w:sz w:val="24"/>
      <w:lang w:val="en-US" w:eastAsia="zh-CN"/>
    </w:rPr>
  </w:style>
  <w:style w:type="character" w:customStyle="1" w:styleId="90">
    <w:name w:val="审核"/>
    <w:qFormat/>
    <w:uiPriority w:val="0"/>
    <w:rPr>
      <w:rFonts w:hint="eastAsia" w:ascii="宋体" w:hAnsi="宋体"/>
      <w:sz w:val="24"/>
      <w:lang w:val="en-US" w:eastAsia="zh-CN"/>
    </w:rPr>
  </w:style>
  <w:style w:type="character" w:customStyle="1" w:styleId="91">
    <w:name w:val="会签1"/>
    <w:qFormat/>
    <w:uiPriority w:val="0"/>
    <w:rPr>
      <w:rFonts w:hint="eastAsia" w:ascii="宋体" w:hAnsi="宋体" w:eastAsia="宋体"/>
      <w:sz w:val="24"/>
      <w:lang w:val="en-US" w:eastAsia="zh-CN"/>
    </w:rPr>
  </w:style>
  <w:style w:type="character" w:customStyle="1" w:styleId="92">
    <w:name w:val="批准"/>
    <w:qFormat/>
    <w:uiPriority w:val="0"/>
    <w:rPr>
      <w:rFonts w:hint="eastAsia" w:ascii="宋体" w:hAnsi="宋体"/>
      <w:sz w:val="24"/>
      <w:lang w:val="en-US" w:eastAsia="zh-CN"/>
    </w:rPr>
  </w:style>
  <w:style w:type="character" w:customStyle="1" w:styleId="93">
    <w:name w:val="会签2"/>
    <w:qFormat/>
    <w:uiPriority w:val="0"/>
    <w:rPr>
      <w:rFonts w:hint="eastAsia" w:ascii="宋体" w:hAnsi="宋体"/>
      <w:sz w:val="24"/>
      <w:lang w:val="en-US" w:eastAsia="zh-CN"/>
    </w:rPr>
  </w:style>
  <w:style w:type="character" w:customStyle="1" w:styleId="94">
    <w:name w:val="会签3"/>
    <w:qFormat/>
    <w:uiPriority w:val="0"/>
    <w:rPr>
      <w:rFonts w:hint="eastAsia" w:ascii="宋体" w:hAnsi="宋体"/>
      <w:sz w:val="24"/>
      <w:lang w:val="en-US" w:eastAsia="zh-CN"/>
    </w:rPr>
  </w:style>
  <w:style w:type="character" w:customStyle="1" w:styleId="95">
    <w:name w:val="会签4"/>
    <w:qFormat/>
    <w:uiPriority w:val="0"/>
    <w:rPr>
      <w:rFonts w:hint="eastAsia" w:ascii="宋体" w:hAnsi="宋体"/>
      <w:sz w:val="24"/>
      <w:lang w:val="en-US" w:eastAsia="zh-CN"/>
    </w:rPr>
  </w:style>
  <w:style w:type="character" w:customStyle="1" w:styleId="96">
    <w:name w:val="段落 Char1"/>
    <w:link w:val="3"/>
    <w:qFormat/>
    <w:uiPriority w:val="0"/>
    <w:rPr>
      <w:rFonts w:ascii="Verdana" w:hAnsi="Verdana"/>
      <w:sz w:val="24"/>
      <w:szCs w:val="24"/>
    </w:rPr>
  </w:style>
  <w:style w:type="character" w:customStyle="1" w:styleId="97">
    <w:name w:val="Bold_blue"/>
    <w:qFormat/>
    <w:uiPriority w:val="0"/>
    <w:rPr>
      <w:rFonts w:ascii="Arial" w:hAnsi="Arial"/>
      <w:b/>
      <w:color w:val="003E7E"/>
      <w:sz w:val="20"/>
      <w:szCs w:val="20"/>
      <w:lang w:val="en-US"/>
    </w:rPr>
  </w:style>
  <w:style w:type="character" w:customStyle="1" w:styleId="98">
    <w:name w:val="不明显强调1"/>
    <w:basedOn w:val="31"/>
    <w:qFormat/>
    <w:uiPriority w:val="19"/>
    <w:rPr>
      <w:rFonts w:eastAsia="黑体"/>
      <w:iCs/>
      <w:color w:val="auto"/>
      <w:sz w:val="36"/>
    </w:rPr>
  </w:style>
  <w:style w:type="paragraph" w:customStyle="1" w:styleId="99">
    <w:name w:val="Body"/>
    <w:basedOn w:val="1"/>
    <w:link w:val="100"/>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0">
    <w:name w:val="Body Char"/>
    <w:link w:val="99"/>
    <w:qFormat/>
    <w:uiPriority w:val="0"/>
    <w:rPr>
      <w:rFonts w:eastAsia="Times New Roman"/>
      <w:lang w:eastAsia="en-US"/>
    </w:rPr>
  </w:style>
  <w:style w:type="paragraph" w:customStyle="1" w:styleId="101">
    <w:name w:val="技术文件_一级条标题"/>
    <w:basedOn w:val="1"/>
    <w:next w:val="1"/>
    <w:link w:val="108"/>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2">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3">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4">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5">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6">
    <w:name w:val="技术文件＿六级条标题"/>
    <w:basedOn w:val="104"/>
    <w:next w:val="1"/>
    <w:qFormat/>
    <w:uiPriority w:val="0"/>
  </w:style>
  <w:style w:type="paragraph" w:customStyle="1" w:styleId="107">
    <w:name w:val="技术文件_二级条标题"/>
    <w:basedOn w:val="101"/>
    <w:qFormat/>
    <w:uiPriority w:val="0"/>
    <w:pPr>
      <w:ind w:left="992" w:hanging="992"/>
      <w:outlineLvl w:val="3"/>
    </w:pPr>
  </w:style>
  <w:style w:type="character" w:customStyle="1" w:styleId="108">
    <w:name w:val="技术文件_一级条标题 Char"/>
    <w:link w:val="101"/>
    <w:qFormat/>
    <w:uiPriority w:val="0"/>
    <w:rPr>
      <w:rFonts w:ascii="Arial" w:hAnsi="Arial" w:eastAsia="黑体"/>
      <w:spacing w:val="2"/>
      <w:sz w:val="24"/>
      <w:lang w:val="zh-CN" w:eastAsia="zh-CN"/>
    </w:rPr>
  </w:style>
  <w:style w:type="paragraph" w:customStyle="1" w:styleId="109">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110">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1">
    <w:name w:val="表格内容"/>
    <w:basedOn w:val="1"/>
    <w:qFormat/>
    <w:uiPriority w:val="0"/>
    <w:pPr>
      <w:autoSpaceDE w:val="0"/>
      <w:autoSpaceDN w:val="0"/>
      <w:spacing w:line="240" w:lineRule="exact"/>
      <w:jc w:val="center"/>
    </w:pPr>
    <w:rPr>
      <w:rFonts w:ascii="Calibri" w:hAnsi="Calibri"/>
      <w:szCs w:val="21"/>
    </w:rPr>
  </w:style>
  <w:style w:type="table" w:customStyle="1" w:styleId="112">
    <w:name w:val="网格型9"/>
    <w:basedOn w:val="2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3">
    <w:name w:val="标题3 5#"/>
    <w:basedOn w:val="114"/>
    <w:next w:val="109"/>
    <w:qFormat/>
    <w:uiPriority w:val="0"/>
    <w:pPr>
      <w:numPr>
        <w:ilvl w:val="2"/>
        <w:numId w:val="6"/>
      </w:numPr>
      <w:tabs>
        <w:tab w:val="left" w:pos="340"/>
        <w:tab w:val="left" w:pos="567"/>
      </w:tabs>
      <w:spacing w:line="420" w:lineRule="exact"/>
      <w:outlineLvl w:val="2"/>
    </w:pPr>
  </w:style>
  <w:style w:type="paragraph" w:customStyle="1" w:styleId="114">
    <w:name w:val="标题2 5#"/>
    <w:basedOn w:val="109"/>
    <w:next w:val="109"/>
    <w:qFormat/>
    <w:uiPriority w:val="0"/>
    <w:pPr>
      <w:ind w:firstLine="0" w:firstLineChars="0"/>
      <w:outlineLvl w:val="1"/>
    </w:pPr>
    <w:rPr>
      <w:rFonts w:ascii="Arial" w:hAnsi="Arial" w:eastAsia="黑体"/>
    </w:rPr>
  </w:style>
  <w:style w:type="paragraph" w:customStyle="1" w:styleId="115">
    <w:name w:val="标题1 5#"/>
    <w:basedOn w:val="109"/>
    <w:next w:val="109"/>
    <w:qFormat/>
    <w:uiPriority w:val="0"/>
    <w:pPr>
      <w:spacing w:beforeLines="50" w:afterLines="50"/>
      <w:ind w:firstLine="0" w:firstLineChars="0"/>
      <w:outlineLvl w:val="0"/>
    </w:pPr>
    <w:rPr>
      <w:rFonts w:ascii="Arial" w:hAnsi="Arial" w:eastAsia="黑体"/>
    </w:rPr>
  </w:style>
  <w:style w:type="paragraph" w:customStyle="1" w:styleId="116">
    <w:name w:val="xy表格文字"/>
    <w:basedOn w:val="11"/>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109"/>
    <w:next w:val="122"/>
    <w:qFormat/>
    <w:uiPriority w:val="0"/>
    <w:pPr>
      <w:ind w:firstLine="0" w:firstLineChars="0"/>
      <w:jc w:val="center"/>
    </w:pPr>
    <w:rPr>
      <w:rFonts w:eastAsia="黑体"/>
    </w:rPr>
  </w:style>
  <w:style w:type="paragraph" w:customStyle="1" w:styleId="122">
    <w:name w:val="附录标题15#"/>
    <w:next w:val="109"/>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ind w:firstLine="200" w:firstLineChars="200"/>
      <w:jc w:val="left"/>
    </w:pPr>
    <w:rPr>
      <w:rFonts w:ascii="宋体" w:hAnsi="宋体" w:cs="宋体"/>
    </w:rPr>
  </w:style>
  <w:style w:type="paragraph" w:customStyle="1" w:styleId="124">
    <w:name w:val="附录A表题5#"/>
    <w:next w:val="109"/>
    <w:qFormat/>
    <w:uiPriority w:val="0"/>
    <w:pPr>
      <w:numPr>
        <w:ilvl w:val="7"/>
        <w:numId w:val="8"/>
      </w:numPr>
      <w:jc w:val="center"/>
    </w:pPr>
    <w:rPr>
      <w:rFonts w:ascii="Arial" w:hAnsi="Arial" w:eastAsia="黑体" w:cs="Times New Roman"/>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0.emf"/><Relationship Id="rId25" Type="http://schemas.openxmlformats.org/officeDocument/2006/relationships/image" Target="media/image9.emf"/><Relationship Id="rId24" Type="http://schemas.openxmlformats.org/officeDocument/2006/relationships/image" Target="media/image8.png"/><Relationship Id="rId23" Type="http://schemas.openxmlformats.org/officeDocument/2006/relationships/image" Target="media/image7.emf"/><Relationship Id="rId22" Type="http://schemas.openxmlformats.org/officeDocument/2006/relationships/oleObject" Target="embeddings/oleObject1.bin"/><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23</Pages>
  <Words>1908</Words>
  <Characters>10880</Characters>
  <Lines>90</Lines>
  <Paragraphs>25</Paragraphs>
  <TotalTime>0</TotalTime>
  <ScaleCrop>false</ScaleCrop>
  <LinksUpToDate>false</LinksUpToDate>
  <CharactersWithSpaces>12763</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libin</cp:lastModifiedBy>
  <cp:lastPrinted>2019-12-03T02:29:00Z</cp:lastPrinted>
  <dcterms:modified xsi:type="dcterms:W3CDTF">2025-04-25T09:20:55Z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A5B2DA867B444A69BC522330F1462E44</vt:lpwstr>
  </property>
  <property fmtid="{D5CDD505-2E9C-101B-9397-08002B2CF9AE}" pid="3" name="KSOProductBuildVer">
    <vt:lpwstr>2052-11.8.2.11019</vt:lpwstr>
  </property>
</Properties>
</file>