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ascii="黑体" w:hAnsi="黑体" w:eastAsia="黑体"/>
          <w:bCs/>
          <w:color w:val="000000" w:themeColor="text1"/>
          <w:sz w:val="52"/>
          <w:szCs w:val="52"/>
          <w14:textFill>
            <w14:solidFill>
              <w14:schemeClr w14:val="tx1"/>
            </w14:solidFill>
          </w14:textFill>
        </w:rPr>
      </w:pPr>
      <w:r>
        <w:rPr>
          <w:rFonts w:hint="eastAsia" w:ascii="黑体" w:hAnsi="黑体" w:eastAsia="黑体"/>
          <w:bCs/>
          <w:color w:val="000000" w:themeColor="text1"/>
          <w:sz w:val="52"/>
          <w:szCs w:val="52"/>
          <w14:textFill>
            <w14:solidFill>
              <w14:schemeClr w14:val="tx1"/>
            </w14:solidFill>
          </w14:textFill>
        </w:rPr>
        <w:t>主起上位锁环境鉴定试验大纲</w:t>
      </w:r>
    </w:p>
    <w:p>
      <w:pPr>
        <w:ind w:firstLine="0" w:firstLineChars="0"/>
        <w:jc w:val="center"/>
        <w:rPr>
          <w:rFonts w:ascii="黑体" w:hAnsi="黑体" w:eastAsia="黑体"/>
          <w:bCs/>
          <w:color w:val="000000" w:themeColor="text1"/>
          <w:sz w:val="52"/>
          <w:szCs w:val="52"/>
          <w14:textFill>
            <w14:solidFill>
              <w14:schemeClr w14:val="tx1"/>
            </w14:solidFill>
          </w14:textFill>
        </w:rPr>
      </w:pPr>
      <w:r>
        <w:rPr>
          <w:rFonts w:hint="eastAsia" w:ascii="黑体" w:hAnsi="黑体" w:eastAsia="黑体"/>
          <w:bCs/>
          <w:color w:val="000000" w:themeColor="text1"/>
          <w:sz w:val="52"/>
          <w:szCs w:val="52"/>
          <w14:textFill>
            <w14:solidFill>
              <w14:schemeClr w14:val="tx1"/>
            </w14:solidFill>
          </w14:textFill>
        </w:rPr>
        <w:t>（电磁类）</w:t>
      </w:r>
    </w:p>
    <w:p>
      <w:pPr>
        <w:ind w:firstLine="0" w:firstLineChars="0"/>
        <w:jc w:val="center"/>
        <w:rPr>
          <w:rFonts w:hint="default" w:eastAsia="宋体"/>
          <w:b/>
          <w:bCs/>
          <w:color w:val="000000" w:themeColor="text1"/>
          <w:sz w:val="30"/>
          <w:szCs w:val="30"/>
          <w:lang w:val="en-US" w:eastAsia="zh-CN"/>
          <w14:textFill>
            <w14:solidFill>
              <w14:schemeClr w14:val="tx1"/>
            </w14:solidFill>
          </w14:textFill>
        </w:rPr>
      </w:pPr>
      <w:r>
        <w:rPr>
          <w:rFonts w:hint="eastAsia"/>
          <w:b/>
          <w:bCs/>
          <w:sz w:val="30"/>
          <w:szCs w:val="30"/>
        </w:rPr>
        <w:t>Environmental Qualific</w:t>
      </w:r>
      <w:r>
        <w:rPr>
          <w:rFonts w:hint="eastAsia"/>
          <w:b/>
          <w:bCs/>
          <w:sz w:val="30"/>
          <w:szCs w:val="30"/>
          <w:highlight w:val="none"/>
        </w:rPr>
        <w:t xml:space="preserve">ation Test Procedure (Electromagnetic Type) for </w:t>
      </w:r>
      <w:r>
        <w:rPr>
          <w:rFonts w:hint="eastAsia"/>
          <w:b/>
          <w:bCs/>
          <w:sz w:val="30"/>
          <w:szCs w:val="30"/>
          <w:highlight w:val="none"/>
          <w:lang w:val="en-US" w:eastAsia="zh-CN"/>
        </w:rPr>
        <w:t>MLG uplock</w:t>
      </w:r>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eastAsia" w:eastAsia="宋体"/>
                <w:color w:val="000000" w:themeColor="text1"/>
                <w:sz w:val="30"/>
                <w:szCs w:val="30"/>
                <w:lang w:eastAsia="zh-CN"/>
                <w14:textFill>
                  <w14:solidFill>
                    <w14:schemeClr w14:val="tx1"/>
                  </w14:solidFill>
                </w14:textFill>
              </w:rPr>
            </w:pPr>
            <w:r>
              <w:rPr>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szCs w:val="30"/>
                <w14:textFill>
                  <w14:solidFill>
                    <w14:schemeClr w14:val="tx1"/>
                  </w14:solidFill>
                </w14:textFill>
              </w:rPr>
              <w:t>202</w:t>
            </w:r>
            <w:r>
              <w:rPr>
                <w:rFonts w:hint="eastAsia"/>
                <w:color w:val="000000" w:themeColor="text1"/>
                <w:sz w:val="30"/>
                <w:szCs w:val="30"/>
                <w14:textFill>
                  <w14:solidFill>
                    <w14:schemeClr w14:val="tx1"/>
                  </w14:solidFill>
                </w14:textFill>
              </w:rPr>
              <w:t>4</w:t>
            </w:r>
            <w:r>
              <w:rPr>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rFonts w:hint="eastAsia"/>
                <w:color w:val="000000" w:themeColor="text1"/>
                <w:sz w:val="30"/>
                <w:szCs w:val="30"/>
                <w:lang w:val="en-US" w:eastAsia="zh-CN"/>
                <w14:textFill>
                  <w14:solidFill>
                    <w14:schemeClr w14:val="tx1"/>
                  </w14:solidFill>
                </w14:textFill>
              </w:rPr>
              <w:t>xxx</w:t>
            </w: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8"/>
        <w:spacing w:before="120" w:after="120"/>
        <w:rPr>
          <w:rFonts w:ascii="Times New Roman" w:hAnsi="Times New Roman"/>
          <w:color w:val="000000" w:themeColor="text1"/>
          <w14:textFill>
            <w14:solidFill>
              <w14:schemeClr w14:val="tx1"/>
            </w14:solidFill>
          </w14:textFill>
        </w:rPr>
      </w:pPr>
      <w:bookmarkStart w:id="0" w:name="_Toc26276555"/>
      <w:bookmarkStart w:id="1" w:name="_Toc26374780"/>
      <w:bookmarkStart w:id="2" w:name="_Toc536455372"/>
      <w:r>
        <w:rPr>
          <w:rFonts w:hint="eastAsia" w:ascii="Times New Roman" w:hAnsi="Times New Roman"/>
          <w:color w:val="000000" w:themeColor="text1"/>
          <w14:textFill>
            <w14:solidFill>
              <w14:schemeClr w14:val="tx1"/>
            </w14:solidFill>
          </w14:textFill>
        </w:rPr>
        <w:t>更改记录</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jc w:val="center"/>
              <w:rPr>
                <w:b/>
              </w:rPr>
            </w:pPr>
            <w:r>
              <w:rPr>
                <w:rFonts w:hint="eastAsia"/>
                <w:b/>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jc w:val="center"/>
              <w:rPr>
                <w:b/>
              </w:rPr>
            </w:pPr>
            <w:r>
              <w:rPr>
                <w:rFonts w:hint="eastAsia"/>
                <w:b/>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rFonts w:hint="default" w:eastAsia="宋体"/>
                <w:lang w:val="en-US" w:eastAsia="zh-CN"/>
              </w:rPr>
            </w:pPr>
            <w:r>
              <w:rPr>
                <w:rFonts w:hint="eastAsia"/>
              </w:rPr>
              <w:t>2</w:t>
            </w:r>
            <w:r>
              <w:t>02</w:t>
            </w:r>
            <w:r>
              <w:rPr>
                <w:rFonts w:hint="eastAsia"/>
              </w:rPr>
              <w:t>4-</w:t>
            </w:r>
            <w:r>
              <w:rPr>
                <w:rFonts w:hint="eastAsia"/>
                <w:lang w:val="en-US" w:eastAsia="zh-CN"/>
              </w:rPr>
              <w:t>xx</w:t>
            </w:r>
            <w:r>
              <w:rPr>
                <w:rFonts w:hint="eastAsia"/>
              </w:rPr>
              <w:t>-</w:t>
            </w:r>
            <w:r>
              <w:rPr>
                <w:rFonts w:hint="eastAsia"/>
                <w:lang w:val="en-US" w:eastAsia="zh-CN"/>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r>
              <w:rPr>
                <w:rFonts w:hint="eastAsia"/>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pPr>
          </w:p>
        </w:tc>
      </w:tr>
    </w:tbl>
    <w:p>
      <w:pPr>
        <w:widowControl/>
        <w:ind w:firstLine="482"/>
        <w:jc w:val="left"/>
        <w:rPr>
          <w:b/>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0"/>
      <w:bookmarkEnd w:id="1"/>
    </w:p>
    <w:p>
      <w:pPr>
        <w:pStyle w:val="20"/>
        <w:tabs>
          <w:tab w:val="left" w:pos="960"/>
          <w:tab w:val="right" w:leader="dot" w:pos="9060"/>
        </w:tabs>
        <w:ind w:firstLine="400"/>
        <w:rPr>
          <w:rFonts w:hAnsiTheme="minorHAnsi" w:eastAsiaTheme="minorEastAsia" w:cstheme="minorBidi"/>
          <w:b w:val="0"/>
          <w:bCs w:val="0"/>
          <w:caps w:val="0"/>
          <w:sz w:val="21"/>
          <w:szCs w:val="22"/>
        </w:rPr>
      </w:pPr>
      <w:r>
        <w:rPr>
          <w:rFonts w:hint="eastAsia"/>
        </w:rPr>
        <w:fldChar w:fldCharType="begin"/>
      </w:r>
      <w:r>
        <w:rPr>
          <w:rFonts w:hint="eastAsia"/>
          <w:color w:val="000000" w:themeColor="text1"/>
          <w14:textFill>
            <w14:solidFill>
              <w14:schemeClr w14:val="tx1"/>
            </w14:solidFill>
          </w14:textFill>
        </w:rPr>
        <w:instrText xml:space="preserve"> TOC \o "1-4" \h \z \u </w:instrText>
      </w:r>
      <w:r>
        <w:rPr>
          <w:rFonts w:hint="eastAsia"/>
        </w:rPr>
        <w:fldChar w:fldCharType="separate"/>
      </w:r>
      <w:r>
        <w:fldChar w:fldCharType="begin"/>
      </w:r>
      <w:r>
        <w:instrText xml:space="preserve"> HYPERLINK \l "_Toc184221208" </w:instrText>
      </w:r>
      <w:r>
        <w:fldChar w:fldCharType="separate"/>
      </w:r>
      <w:r>
        <w:rPr>
          <w:rStyle w:val="34"/>
        </w:rPr>
        <w:t>1</w:t>
      </w:r>
      <w:r>
        <w:rPr>
          <w:rFonts w:hAnsiTheme="minorHAnsi" w:eastAsiaTheme="minorEastAsia" w:cstheme="minorBidi"/>
          <w:b w:val="0"/>
          <w:bCs w:val="0"/>
          <w:caps w:val="0"/>
          <w:sz w:val="21"/>
          <w:szCs w:val="22"/>
        </w:rPr>
        <w:tab/>
      </w:r>
      <w:r>
        <w:rPr>
          <w:rStyle w:val="34"/>
        </w:rPr>
        <w:t>目的</w:t>
      </w:r>
      <w:r>
        <w:tab/>
      </w:r>
      <w:r>
        <w:fldChar w:fldCharType="begin"/>
      </w:r>
      <w:r>
        <w:instrText xml:space="preserve"> PAGEREF _Toc184221208 \h </w:instrText>
      </w:r>
      <w:r>
        <w:fldChar w:fldCharType="separate"/>
      </w:r>
      <w:r>
        <w:t>1</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"_Toc184221209" </w:instrText>
      </w:r>
      <w:r>
        <w:fldChar w:fldCharType="separate"/>
      </w:r>
      <w:r>
        <w:rPr>
          <w:rStyle w:val="34"/>
        </w:rPr>
        <w:t>2</w:t>
      </w:r>
      <w:r>
        <w:rPr>
          <w:rFonts w:hAnsiTheme="minorHAnsi" w:eastAsiaTheme="minorEastAsia" w:cstheme="minorBidi"/>
          <w:b w:val="0"/>
          <w:bCs w:val="0"/>
          <w:caps w:val="0"/>
          <w:sz w:val="21"/>
          <w:szCs w:val="22"/>
        </w:rPr>
        <w:tab/>
      </w:r>
      <w:r>
        <w:rPr>
          <w:rStyle w:val="34"/>
        </w:rPr>
        <w:t>范围</w:t>
      </w:r>
      <w:r>
        <w:tab/>
      </w:r>
      <w:r>
        <w:fldChar w:fldCharType="begin"/>
      </w:r>
      <w:r>
        <w:instrText xml:space="preserve"> PAGEREF _Toc184221209 \h </w:instrText>
      </w:r>
      <w:r>
        <w:fldChar w:fldCharType="separate"/>
      </w:r>
      <w:r>
        <w:t>1</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"_Toc184221210" </w:instrText>
      </w:r>
      <w:r>
        <w:fldChar w:fldCharType="separate"/>
      </w:r>
      <w:r>
        <w:rPr>
          <w:rStyle w:val="34"/>
        </w:rPr>
        <w:t>3</w:t>
      </w:r>
      <w:r>
        <w:rPr>
          <w:rFonts w:hAnsiTheme="minorHAnsi" w:eastAsiaTheme="minorEastAsia" w:cstheme="minorBidi"/>
          <w:b w:val="0"/>
          <w:bCs w:val="0"/>
          <w:caps w:val="0"/>
          <w:sz w:val="21"/>
          <w:szCs w:val="22"/>
        </w:rPr>
        <w:tab/>
      </w:r>
      <w:r>
        <w:rPr>
          <w:rStyle w:val="34"/>
        </w:rPr>
        <w:t>依据</w:t>
      </w:r>
      <w:r>
        <w:tab/>
      </w:r>
      <w:r>
        <w:fldChar w:fldCharType="begin"/>
      </w:r>
      <w:r>
        <w:instrText xml:space="preserve"> PAGEREF _Toc184221210 \h </w:instrText>
      </w:r>
      <w:r>
        <w:fldChar w:fldCharType="separate"/>
      </w:r>
      <w:r>
        <w:t>1</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"_Toc184221211" </w:instrText>
      </w:r>
      <w:r>
        <w:fldChar w:fldCharType="separate"/>
      </w:r>
      <w:r>
        <w:rPr>
          <w:rStyle w:val="34"/>
        </w:rPr>
        <w:t>4</w:t>
      </w:r>
      <w:r>
        <w:rPr>
          <w:rFonts w:hAnsiTheme="minorHAnsi" w:eastAsiaTheme="minorEastAsia" w:cstheme="minorBidi"/>
          <w:b w:val="0"/>
          <w:bCs w:val="0"/>
          <w:caps w:val="0"/>
          <w:sz w:val="21"/>
          <w:szCs w:val="22"/>
        </w:rPr>
        <w:tab/>
      </w:r>
      <w:r>
        <w:rPr>
          <w:rStyle w:val="34"/>
        </w:rPr>
        <w:t>术语和缩略语</w:t>
      </w:r>
      <w:r>
        <w:tab/>
      </w:r>
      <w:r>
        <w:fldChar w:fldCharType="begin"/>
      </w:r>
      <w:r>
        <w:instrText xml:space="preserve"> PAGEREF _Toc184221211 \h </w:instrText>
      </w:r>
      <w:r>
        <w:fldChar w:fldCharType="separate"/>
      </w:r>
      <w:r>
        <w:t>1</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"_Toc184221212" </w:instrText>
      </w:r>
      <w:r>
        <w:fldChar w:fldCharType="separate"/>
      </w:r>
      <w:r>
        <w:rPr>
          <w:rStyle w:val="34"/>
        </w:rPr>
        <w:t>4.1</w:t>
      </w:r>
      <w:r>
        <w:rPr>
          <w:rFonts w:hAnsiTheme="minorHAnsi" w:eastAsiaTheme="minorEastAsia" w:cstheme="minorBidi"/>
          <w:smallCaps w:val="0"/>
          <w:sz w:val="21"/>
          <w:szCs w:val="22"/>
        </w:rPr>
        <w:tab/>
      </w:r>
      <w:r>
        <w:rPr>
          <w:rStyle w:val="34"/>
        </w:rPr>
        <w:t>缩略语</w:t>
      </w:r>
      <w:r>
        <w:tab/>
      </w:r>
      <w:r>
        <w:fldChar w:fldCharType="begin"/>
      </w:r>
      <w:r>
        <w:instrText xml:space="preserve"> PAGEREF _Toc184221212 \h </w:instrText>
      </w:r>
      <w:r>
        <w:fldChar w:fldCharType="separate"/>
      </w:r>
      <w:r>
        <w:t>1</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"_Toc184221213" </w:instrText>
      </w:r>
      <w:r>
        <w:fldChar w:fldCharType="separate"/>
      </w:r>
      <w:r>
        <w:rPr>
          <w:rStyle w:val="34"/>
        </w:rPr>
        <w:t>4.2</w:t>
      </w:r>
      <w:r>
        <w:rPr>
          <w:rFonts w:hAnsiTheme="minorHAnsi" w:eastAsiaTheme="minorEastAsia" w:cstheme="minorBidi"/>
          <w:smallCaps w:val="0"/>
          <w:sz w:val="21"/>
          <w:szCs w:val="22"/>
        </w:rPr>
        <w:tab/>
      </w:r>
      <w:r>
        <w:rPr>
          <w:rStyle w:val="34"/>
        </w:rPr>
        <w:t>术语及定义</w:t>
      </w:r>
      <w:r>
        <w:tab/>
      </w:r>
      <w:r>
        <w:fldChar w:fldCharType="begin"/>
      </w:r>
      <w:r>
        <w:instrText xml:space="preserve"> PAGEREF _Toc184221213 \h </w:instrText>
      </w:r>
      <w:r>
        <w:fldChar w:fldCharType="separate"/>
      </w:r>
      <w:r>
        <w:t>2</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"_Toc184221214" </w:instrText>
      </w:r>
      <w:r>
        <w:fldChar w:fldCharType="separate"/>
      </w:r>
      <w:r>
        <w:rPr>
          <w:rStyle w:val="34"/>
        </w:rPr>
        <w:t>5</w:t>
      </w:r>
      <w:r>
        <w:rPr>
          <w:rFonts w:hAnsiTheme="minorHAnsi" w:eastAsiaTheme="minorEastAsia" w:cstheme="minorBidi"/>
          <w:b w:val="0"/>
          <w:bCs w:val="0"/>
          <w:caps w:val="0"/>
          <w:sz w:val="21"/>
          <w:szCs w:val="22"/>
        </w:rPr>
        <w:tab/>
      </w:r>
      <w:r>
        <w:rPr>
          <w:rStyle w:val="34"/>
        </w:rPr>
        <w:t>相关验证条款</w:t>
      </w:r>
      <w:r>
        <w:tab/>
      </w:r>
      <w:r>
        <w:fldChar w:fldCharType="begin"/>
      </w:r>
      <w:r>
        <w:instrText xml:space="preserve"> PAGEREF _Toc184221214 \h </w:instrText>
      </w:r>
      <w:r>
        <w:fldChar w:fldCharType="separate"/>
      </w:r>
      <w:r>
        <w:t>2</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"_Toc184221215" </w:instrText>
      </w:r>
      <w:r>
        <w:fldChar w:fldCharType="separate"/>
      </w:r>
      <w:r>
        <w:rPr>
          <w:rStyle w:val="34"/>
        </w:rPr>
        <w:t>6</w:t>
      </w:r>
      <w:r>
        <w:rPr>
          <w:rFonts w:hAnsiTheme="minorHAnsi" w:eastAsiaTheme="minorEastAsia" w:cstheme="minorBidi"/>
          <w:b w:val="0"/>
          <w:bCs w:val="0"/>
          <w:caps w:val="0"/>
          <w:sz w:val="21"/>
          <w:szCs w:val="22"/>
        </w:rPr>
        <w:tab/>
      </w:r>
      <w:r>
        <w:rPr>
          <w:rStyle w:val="34"/>
        </w:rPr>
        <w:t>试验设备描述</w:t>
      </w:r>
      <w:r>
        <w:tab/>
      </w:r>
      <w:r>
        <w:fldChar w:fldCharType="begin"/>
      </w:r>
      <w:r>
        <w:instrText xml:space="preserve"> PAGEREF _Toc184221215 \h </w:instrText>
      </w:r>
      <w:r>
        <w:fldChar w:fldCharType="separate"/>
      </w:r>
      <w:r>
        <w:t>3</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"_Toc184221216" </w:instrText>
      </w:r>
      <w:r>
        <w:fldChar w:fldCharType="separate"/>
      </w:r>
      <w:r>
        <w:rPr>
          <w:rStyle w:val="34"/>
        </w:rPr>
        <w:t>6.1</w:t>
      </w:r>
      <w:r>
        <w:rPr>
          <w:rFonts w:hAnsiTheme="minorHAnsi" w:eastAsiaTheme="minorEastAsia" w:cstheme="minorBidi"/>
          <w:smallCaps w:val="0"/>
          <w:sz w:val="21"/>
          <w:szCs w:val="22"/>
        </w:rPr>
        <w:tab/>
      </w:r>
      <w:r>
        <w:rPr>
          <w:rStyle w:val="34"/>
        </w:rPr>
        <w:t>功能及受试设备信息描述</w:t>
      </w:r>
      <w:r>
        <w:tab/>
      </w:r>
      <w:r>
        <w:fldChar w:fldCharType="begin"/>
      </w:r>
      <w:r>
        <w:instrText xml:space="preserve"> PAGEREF _Toc184221216 \h </w:instrText>
      </w:r>
      <w:r>
        <w:fldChar w:fldCharType="separate"/>
      </w:r>
      <w:r>
        <w:t>3</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"_Toc184221217" </w:instrText>
      </w:r>
      <w:r>
        <w:fldChar w:fldCharType="separate"/>
      </w:r>
      <w:r>
        <w:rPr>
          <w:rStyle w:val="34"/>
        </w:rPr>
        <w:t>6.2</w:t>
      </w:r>
      <w:r>
        <w:rPr>
          <w:rFonts w:hAnsiTheme="minorHAnsi" w:eastAsiaTheme="minorEastAsia" w:cstheme="minorBidi"/>
          <w:smallCaps w:val="0"/>
          <w:sz w:val="21"/>
          <w:szCs w:val="22"/>
        </w:rPr>
        <w:tab/>
      </w:r>
      <w:r>
        <w:rPr>
          <w:rStyle w:val="34"/>
        </w:rPr>
        <w:t>受试设备物理状态</w:t>
      </w:r>
      <w:r>
        <w:tab/>
      </w:r>
      <w:r>
        <w:fldChar w:fldCharType="begin"/>
      </w:r>
      <w:r>
        <w:instrText xml:space="preserve"> PAGEREF _Toc184221217 \h </w:instrText>
      </w:r>
      <w:r>
        <w:fldChar w:fldCharType="separate"/>
      </w:r>
      <w:r>
        <w:t>4</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"_Toc184221218" </w:instrText>
      </w:r>
      <w:r>
        <w:fldChar w:fldCharType="separate"/>
      </w:r>
      <w:r>
        <w:rPr>
          <w:rStyle w:val="34"/>
        </w:rPr>
        <w:t>6.3</w:t>
      </w:r>
      <w:r>
        <w:rPr>
          <w:rFonts w:hAnsiTheme="minorHAnsi" w:eastAsiaTheme="minorEastAsia" w:cstheme="minorBidi"/>
          <w:smallCaps w:val="0"/>
          <w:sz w:val="21"/>
          <w:szCs w:val="22"/>
        </w:rPr>
        <w:tab/>
      </w:r>
      <w:r>
        <w:rPr>
          <w:rStyle w:val="34"/>
        </w:rPr>
        <w:t>受试设备交联关系描述</w:t>
      </w:r>
      <w:r>
        <w:tab/>
      </w:r>
      <w:r>
        <w:fldChar w:fldCharType="begin"/>
      </w:r>
      <w:r>
        <w:instrText xml:space="preserve"> PAGEREF _Toc184221218 \h </w:instrText>
      </w:r>
      <w:r>
        <w:fldChar w:fldCharType="separate"/>
      </w:r>
      <w:r>
        <w:t>6</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"_Toc184221219" </w:instrText>
      </w:r>
      <w:r>
        <w:fldChar w:fldCharType="separate"/>
      </w:r>
      <w:r>
        <w:rPr>
          <w:rStyle w:val="34"/>
        </w:rPr>
        <w:t>6.4</w:t>
      </w:r>
      <w:r>
        <w:rPr>
          <w:rFonts w:hAnsiTheme="minorHAnsi" w:eastAsiaTheme="minorEastAsia" w:cstheme="minorBidi"/>
          <w:smallCaps w:val="0"/>
          <w:sz w:val="21"/>
          <w:szCs w:val="22"/>
        </w:rPr>
        <w:tab/>
      </w:r>
      <w:r>
        <w:rPr>
          <w:rStyle w:val="34"/>
        </w:rPr>
        <w:t>受试设备试验状态描述</w:t>
      </w:r>
      <w:r>
        <w:tab/>
      </w:r>
      <w:r>
        <w:fldChar w:fldCharType="begin"/>
      </w:r>
      <w:r>
        <w:instrText xml:space="preserve"> PAGEREF _Toc184221219 \h </w:instrText>
      </w:r>
      <w:r>
        <w:fldChar w:fldCharType="separate"/>
      </w:r>
      <w:r>
        <w:t>7</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"_Toc184221220" </w:instrText>
      </w:r>
      <w:r>
        <w:fldChar w:fldCharType="separate"/>
      </w:r>
      <w:r>
        <w:rPr>
          <w:rStyle w:val="34"/>
        </w:rPr>
        <w:t>6.5</w:t>
      </w:r>
      <w:r>
        <w:rPr>
          <w:rFonts w:hAnsiTheme="minorHAnsi" w:eastAsiaTheme="minorEastAsia" w:cstheme="minorBidi"/>
          <w:smallCaps w:val="0"/>
          <w:sz w:val="21"/>
          <w:szCs w:val="22"/>
        </w:rPr>
        <w:tab/>
      </w:r>
      <w:r>
        <w:rPr>
          <w:rStyle w:val="34"/>
        </w:rPr>
        <w:t>陪试设备</w:t>
      </w:r>
      <w:r>
        <w:tab/>
      </w:r>
      <w:r>
        <w:fldChar w:fldCharType="begin"/>
      </w:r>
      <w:r>
        <w:instrText xml:space="preserve"> PAGEREF _Toc184221220 \h </w:instrText>
      </w:r>
      <w:r>
        <w:fldChar w:fldCharType="separate"/>
      </w:r>
      <w:r>
        <w:t>7</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"_Toc184221221" </w:instrText>
      </w:r>
      <w:r>
        <w:fldChar w:fldCharType="separate"/>
      </w:r>
      <w:r>
        <w:rPr>
          <w:rStyle w:val="34"/>
        </w:rPr>
        <w:t>7</w:t>
      </w:r>
      <w:r>
        <w:rPr>
          <w:rFonts w:hAnsiTheme="minorHAnsi" w:eastAsiaTheme="minorEastAsia" w:cstheme="minorBidi"/>
          <w:b w:val="0"/>
          <w:bCs w:val="0"/>
          <w:caps w:val="0"/>
          <w:sz w:val="21"/>
          <w:szCs w:val="22"/>
        </w:rPr>
        <w:tab/>
      </w:r>
      <w:r>
        <w:rPr>
          <w:rStyle w:val="34"/>
        </w:rPr>
        <w:t>试验概述</w:t>
      </w:r>
      <w:r>
        <w:tab/>
      </w:r>
      <w:r>
        <w:fldChar w:fldCharType="begin"/>
      </w:r>
      <w:r>
        <w:instrText xml:space="preserve"> PAGEREF _Toc184221221 \h </w:instrText>
      </w:r>
      <w:r>
        <w:fldChar w:fldCharType="separate"/>
      </w:r>
      <w:r>
        <w:t>7</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"_Toc184221222" </w:instrText>
      </w:r>
      <w:r>
        <w:fldChar w:fldCharType="separate"/>
      </w:r>
      <w:r>
        <w:rPr>
          <w:rStyle w:val="34"/>
        </w:rPr>
        <w:t>7.1</w:t>
      </w:r>
      <w:r>
        <w:rPr>
          <w:rFonts w:hAnsiTheme="minorHAnsi" w:eastAsiaTheme="minorEastAsia" w:cstheme="minorBidi"/>
          <w:smallCaps w:val="0"/>
          <w:sz w:val="21"/>
          <w:szCs w:val="22"/>
        </w:rPr>
        <w:tab/>
      </w:r>
      <w:r>
        <w:rPr>
          <w:rStyle w:val="34"/>
        </w:rPr>
        <w:t>试验概述</w:t>
      </w:r>
      <w:r>
        <w:tab/>
      </w:r>
      <w:r>
        <w:fldChar w:fldCharType="begin"/>
      </w:r>
      <w:r>
        <w:instrText xml:space="preserve"> PAGEREF _Toc184221222 \h </w:instrText>
      </w:r>
      <w:r>
        <w:fldChar w:fldCharType="separate"/>
      </w:r>
      <w:r>
        <w:t>7</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"_Toc184221223" </w:instrText>
      </w:r>
      <w:r>
        <w:fldChar w:fldCharType="separate"/>
      </w:r>
      <w:r>
        <w:rPr>
          <w:rStyle w:val="34"/>
        </w:rPr>
        <w:t>7.2</w:t>
      </w:r>
      <w:r>
        <w:rPr>
          <w:rFonts w:hAnsiTheme="minorHAnsi" w:eastAsiaTheme="minorEastAsia" w:cstheme="minorBidi"/>
          <w:smallCaps w:val="0"/>
          <w:sz w:val="21"/>
          <w:szCs w:val="22"/>
        </w:rPr>
        <w:tab/>
      </w:r>
      <w:r>
        <w:rPr>
          <w:rStyle w:val="34"/>
        </w:rPr>
        <w:t>预期试验周期</w:t>
      </w:r>
      <w:r>
        <w:tab/>
      </w:r>
      <w:r>
        <w:fldChar w:fldCharType="begin"/>
      </w:r>
      <w:r>
        <w:instrText xml:space="preserve"> PAGEREF _Toc184221223 \h </w:instrText>
      </w:r>
      <w:r>
        <w:fldChar w:fldCharType="separate"/>
      </w:r>
      <w:r>
        <w:t>8</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"_Toc184221224" </w:instrText>
      </w:r>
      <w:r>
        <w:fldChar w:fldCharType="separate"/>
      </w:r>
      <w:r>
        <w:rPr>
          <w:rStyle w:val="34"/>
        </w:rPr>
        <w:t>7.3</w:t>
      </w:r>
      <w:r>
        <w:rPr>
          <w:rFonts w:hAnsiTheme="minorHAnsi" w:eastAsiaTheme="minorEastAsia" w:cstheme="minorBidi"/>
          <w:smallCaps w:val="0"/>
          <w:sz w:val="21"/>
          <w:szCs w:val="22"/>
        </w:rPr>
        <w:tab/>
      </w:r>
      <w:r>
        <w:rPr>
          <w:rStyle w:val="34"/>
        </w:rPr>
        <w:t>鉴定试验项目试验顺序</w:t>
      </w:r>
      <w:r>
        <w:tab/>
      </w:r>
      <w:r>
        <w:fldChar w:fldCharType="begin"/>
      </w:r>
      <w:r>
        <w:instrText xml:space="preserve"> PAGEREF _Toc184221224 \h </w:instrText>
      </w:r>
      <w:r>
        <w:fldChar w:fldCharType="separate"/>
      </w:r>
      <w:r>
        <w:t>10</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"_Toc184221225" </w:instrText>
      </w:r>
      <w:r>
        <w:fldChar w:fldCharType="separate"/>
      </w:r>
      <w:r>
        <w:rPr>
          <w:rStyle w:val="34"/>
        </w:rPr>
        <w:t>8</w:t>
      </w:r>
      <w:r>
        <w:rPr>
          <w:rFonts w:hAnsiTheme="minorHAnsi" w:eastAsiaTheme="minorEastAsia" w:cstheme="minorBidi"/>
          <w:b w:val="0"/>
          <w:bCs w:val="0"/>
          <w:caps w:val="0"/>
          <w:sz w:val="21"/>
          <w:szCs w:val="22"/>
        </w:rPr>
        <w:tab/>
      </w:r>
      <w:r>
        <w:rPr>
          <w:rStyle w:val="34"/>
        </w:rPr>
        <w:t>试验通用条件</w:t>
      </w:r>
      <w:r>
        <w:tab/>
      </w:r>
      <w:r>
        <w:fldChar w:fldCharType="begin"/>
      </w:r>
      <w:r>
        <w:instrText xml:space="preserve"> PAGEREF _Toc184221225 \h </w:instrText>
      </w:r>
      <w:r>
        <w:fldChar w:fldCharType="separate"/>
      </w:r>
      <w:r>
        <w:t>10</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"_Toc184221226" </w:instrText>
      </w:r>
      <w:r>
        <w:fldChar w:fldCharType="separate"/>
      </w:r>
      <w:r>
        <w:rPr>
          <w:rStyle w:val="34"/>
        </w:rPr>
        <w:t>8.1</w:t>
      </w:r>
      <w:r>
        <w:rPr>
          <w:rFonts w:hAnsiTheme="minorHAnsi" w:eastAsiaTheme="minorEastAsia" w:cstheme="minorBidi"/>
          <w:smallCaps w:val="0"/>
          <w:sz w:val="21"/>
          <w:szCs w:val="22"/>
        </w:rPr>
        <w:tab/>
      </w:r>
      <w:r>
        <w:rPr>
          <w:rStyle w:val="34"/>
        </w:rPr>
        <w:t>试验环境条件</w:t>
      </w:r>
      <w:r>
        <w:tab/>
      </w:r>
      <w:r>
        <w:fldChar w:fldCharType="begin"/>
      </w:r>
      <w:r>
        <w:instrText xml:space="preserve"> PAGEREF _Toc184221226 \h </w:instrText>
      </w:r>
      <w:r>
        <w:fldChar w:fldCharType="separate"/>
      </w:r>
      <w:r>
        <w:t>10</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"_Toc184221227" </w:instrText>
      </w:r>
      <w:r>
        <w:fldChar w:fldCharType="separate"/>
      </w:r>
      <w:r>
        <w:rPr>
          <w:rStyle w:val="34"/>
        </w:rPr>
        <w:t>8.2</w:t>
      </w:r>
      <w:r>
        <w:rPr>
          <w:rFonts w:hAnsiTheme="minorHAnsi" w:eastAsiaTheme="minorEastAsia" w:cstheme="minorBidi"/>
          <w:smallCaps w:val="0"/>
          <w:sz w:val="21"/>
          <w:szCs w:val="22"/>
        </w:rPr>
        <w:tab/>
      </w:r>
      <w:r>
        <w:rPr>
          <w:rStyle w:val="34"/>
        </w:rPr>
        <w:t>试验条件允许误差</w:t>
      </w:r>
      <w:r>
        <w:tab/>
      </w:r>
      <w:r>
        <w:fldChar w:fldCharType="begin"/>
      </w:r>
      <w:r>
        <w:instrText xml:space="preserve"> PAGEREF _Toc184221227 \h </w:instrText>
      </w:r>
      <w:r>
        <w:fldChar w:fldCharType="separate"/>
      </w:r>
      <w:r>
        <w:t>11</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"_Toc184221228" </w:instrText>
      </w:r>
      <w:r>
        <w:fldChar w:fldCharType="separate"/>
      </w:r>
      <w:r>
        <w:rPr>
          <w:rStyle w:val="34"/>
        </w:rPr>
        <w:t>8.3</w:t>
      </w:r>
      <w:r>
        <w:rPr>
          <w:rFonts w:hAnsiTheme="minorHAnsi" w:eastAsiaTheme="minorEastAsia" w:cstheme="minorBidi"/>
          <w:smallCaps w:val="0"/>
          <w:sz w:val="21"/>
          <w:szCs w:val="22"/>
        </w:rPr>
        <w:tab/>
      </w:r>
      <w:r>
        <w:rPr>
          <w:rStyle w:val="34"/>
        </w:rPr>
        <w:t>试验夹具要求</w:t>
      </w:r>
      <w:r>
        <w:tab/>
      </w:r>
      <w:r>
        <w:fldChar w:fldCharType="begin"/>
      </w:r>
      <w:r>
        <w:instrText xml:space="preserve"> PAGEREF _Toc184221228 \h </w:instrText>
      </w:r>
      <w:r>
        <w:fldChar w:fldCharType="separate"/>
      </w:r>
      <w:r>
        <w:t>11</w:t>
      </w:r>
      <w:r>
        <w:fldChar w:fldCharType="end"/>
      </w:r>
      <w:r>
        <w:fldChar w:fldCharType="end"/>
      </w:r>
    </w:p>
    <w:p>
      <w:pPr>
        <w:pStyle w:val="25"/>
        <w:tabs>
          <w:tab w:val="left" w:pos="120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"_Toc184221229" </w:instrText>
      </w:r>
      <w:r>
        <w:fldChar w:fldCharType="separate"/>
      </w:r>
      <w:r>
        <w:rPr>
          <w:rStyle w:val="34"/>
        </w:rPr>
        <w:t>8.4</w:t>
      </w:r>
      <w:r>
        <w:rPr>
          <w:rFonts w:hAnsiTheme="minorHAnsi" w:eastAsiaTheme="minorEastAsia" w:cstheme="minorBidi"/>
          <w:smallCaps w:val="0"/>
          <w:sz w:val="21"/>
          <w:szCs w:val="22"/>
        </w:rPr>
        <w:tab/>
      </w:r>
      <w:r>
        <w:rPr>
          <w:rStyle w:val="34"/>
        </w:rPr>
        <w:t>试验装置要求</w:t>
      </w:r>
      <w:r>
        <w:tab/>
      </w:r>
      <w:r>
        <w:fldChar w:fldCharType="begin"/>
      </w:r>
      <w:r>
        <w:instrText xml:space="preserve"> PAGEREF _Toc184221229 \h </w:instrText>
      </w:r>
      <w:r>
        <w:fldChar w:fldCharType="separate"/>
      </w:r>
      <w:r>
        <w:t>11</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"_Toc184221230" </w:instrText>
      </w:r>
      <w:r>
        <w:fldChar w:fldCharType="separate"/>
      </w:r>
      <w:r>
        <w:rPr>
          <w:rStyle w:val="34"/>
        </w:rPr>
        <w:t>9</w:t>
      </w:r>
      <w:r>
        <w:rPr>
          <w:rFonts w:hAnsiTheme="minorHAnsi" w:eastAsiaTheme="minorEastAsia" w:cstheme="minorBidi"/>
          <w:b w:val="0"/>
          <w:bCs w:val="0"/>
          <w:caps w:val="0"/>
          <w:sz w:val="21"/>
          <w:szCs w:val="22"/>
        </w:rPr>
        <w:tab/>
      </w:r>
      <w:r>
        <w:rPr>
          <w:rStyle w:val="34"/>
        </w:rPr>
        <w:t>试验承试单位</w:t>
      </w:r>
      <w:r>
        <w:tab/>
      </w:r>
      <w:r>
        <w:fldChar w:fldCharType="begin"/>
      </w:r>
      <w:r>
        <w:instrText xml:space="preserve"> PAGEREF _Toc184221230 \h </w:instrText>
      </w:r>
      <w:r>
        <w:fldChar w:fldCharType="separate"/>
      </w:r>
      <w:r>
        <w:t>11</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"_Toc184221231" </w:instrText>
      </w:r>
      <w:r>
        <w:fldChar w:fldCharType="separate"/>
      </w:r>
      <w:r>
        <w:rPr>
          <w:rStyle w:val="34"/>
        </w:rPr>
        <w:t>10</w:t>
      </w:r>
      <w:r>
        <w:rPr>
          <w:rFonts w:hAnsiTheme="minorHAnsi" w:eastAsiaTheme="minorEastAsia" w:cstheme="minorBidi"/>
          <w:b w:val="0"/>
          <w:bCs w:val="0"/>
          <w:caps w:val="0"/>
          <w:sz w:val="21"/>
          <w:szCs w:val="22"/>
        </w:rPr>
        <w:tab/>
      </w:r>
      <w:r>
        <w:rPr>
          <w:rStyle w:val="34"/>
        </w:rPr>
        <w:t>试验人员</w:t>
      </w:r>
      <w:r>
        <w:tab/>
      </w:r>
      <w:r>
        <w:fldChar w:fldCharType="begin"/>
      </w:r>
      <w:r>
        <w:instrText xml:space="preserve"> PAGEREF _Toc184221231 \h </w:instrText>
      </w:r>
      <w:r>
        <w:fldChar w:fldCharType="separate"/>
      </w:r>
      <w:r>
        <w:t>12</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"_Toc184221232" </w:instrText>
      </w:r>
      <w:r>
        <w:fldChar w:fldCharType="separate"/>
      </w:r>
      <w:r>
        <w:rPr>
          <w:rStyle w:val="34"/>
        </w:rPr>
        <w:t>11</w:t>
      </w:r>
      <w:r>
        <w:rPr>
          <w:rFonts w:hAnsiTheme="minorHAnsi" w:eastAsiaTheme="minorEastAsia" w:cstheme="minorBidi"/>
          <w:b w:val="0"/>
          <w:bCs w:val="0"/>
          <w:caps w:val="0"/>
          <w:sz w:val="21"/>
          <w:szCs w:val="22"/>
        </w:rPr>
        <w:tab/>
      </w:r>
      <w:r>
        <w:rPr>
          <w:rStyle w:val="34"/>
        </w:rPr>
        <w:t>试验组织及责任分工</w:t>
      </w:r>
      <w:r>
        <w:tab/>
      </w:r>
      <w:r>
        <w:fldChar w:fldCharType="begin"/>
      </w:r>
      <w:r>
        <w:instrText xml:space="preserve"> PAGEREF _Toc184221232 \h </w:instrText>
      </w:r>
      <w:r>
        <w:fldChar w:fldCharType="separate"/>
      </w:r>
      <w:r>
        <w:t>12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"_Toc184221233" </w:instrText>
      </w:r>
      <w:r>
        <w:fldChar w:fldCharType="separate"/>
      </w:r>
      <w:r>
        <w:rPr>
          <w:rStyle w:val="34"/>
        </w:rPr>
        <w:t>11.1</w:t>
      </w:r>
      <w:r>
        <w:rPr>
          <w:rFonts w:hAnsiTheme="minorHAnsi" w:eastAsiaTheme="minorEastAsia" w:cstheme="minorBidi"/>
          <w:smallCaps w:val="0"/>
          <w:sz w:val="21"/>
          <w:szCs w:val="22"/>
        </w:rPr>
        <w:tab/>
      </w:r>
      <w:r>
        <w:rPr>
          <w:rStyle w:val="34"/>
        </w:rPr>
        <w:t>设备承制单位的主要职责</w:t>
      </w:r>
      <w:r>
        <w:tab/>
      </w:r>
      <w:r>
        <w:fldChar w:fldCharType="begin"/>
      </w:r>
      <w:r>
        <w:instrText xml:space="preserve"> PAGEREF _Toc184221233 \h </w:instrText>
      </w:r>
      <w:r>
        <w:fldChar w:fldCharType="separate"/>
      </w:r>
      <w:r>
        <w:t>12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"_Toc184221234" </w:instrText>
      </w:r>
      <w:r>
        <w:fldChar w:fldCharType="separate"/>
      </w:r>
      <w:r>
        <w:rPr>
          <w:rStyle w:val="34"/>
        </w:rPr>
        <w:t>11.2</w:t>
      </w:r>
      <w:r>
        <w:rPr>
          <w:rFonts w:hAnsiTheme="minorHAnsi" w:eastAsiaTheme="minorEastAsia" w:cstheme="minorBidi"/>
          <w:smallCaps w:val="0"/>
          <w:sz w:val="21"/>
          <w:szCs w:val="22"/>
        </w:rPr>
        <w:tab/>
      </w:r>
      <w:r>
        <w:rPr>
          <w:rStyle w:val="34"/>
        </w:rPr>
        <w:t>试验承试单位的主要职责</w:t>
      </w:r>
      <w:r>
        <w:tab/>
      </w:r>
      <w:r>
        <w:fldChar w:fldCharType="begin"/>
      </w:r>
      <w:r>
        <w:instrText xml:space="preserve"> PAGEREF _Toc184221234 \h </w:instrText>
      </w:r>
      <w:r>
        <w:fldChar w:fldCharType="separate"/>
      </w:r>
      <w:r>
        <w:t>12</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"_Toc184221235" </w:instrText>
      </w:r>
      <w:r>
        <w:fldChar w:fldCharType="separate"/>
      </w:r>
      <w:r>
        <w:rPr>
          <w:rStyle w:val="34"/>
        </w:rPr>
        <w:t>12</w:t>
      </w:r>
      <w:r>
        <w:rPr>
          <w:rFonts w:hAnsiTheme="minorHAnsi" w:eastAsiaTheme="minorEastAsia" w:cstheme="minorBidi"/>
          <w:b w:val="0"/>
          <w:bCs w:val="0"/>
          <w:caps w:val="0"/>
          <w:sz w:val="21"/>
          <w:szCs w:val="22"/>
        </w:rPr>
        <w:tab/>
      </w:r>
      <w:r>
        <w:rPr>
          <w:rStyle w:val="34"/>
        </w:rPr>
        <w:t>设备功能检查</w:t>
      </w:r>
      <w:r>
        <w:tab/>
      </w:r>
      <w:r>
        <w:fldChar w:fldCharType="begin"/>
      </w:r>
      <w:r>
        <w:instrText xml:space="preserve"> PAGEREF _Toc184221235 \h </w:instrText>
      </w:r>
      <w:r>
        <w:fldChar w:fldCharType="separate"/>
      </w:r>
      <w:r>
        <w:t>13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"_Toc184221236" </w:instrText>
      </w:r>
      <w:r>
        <w:fldChar w:fldCharType="separate"/>
      </w:r>
      <w:r>
        <w:rPr>
          <w:rStyle w:val="34"/>
        </w:rPr>
        <w:t>12.1</w:t>
      </w:r>
      <w:r>
        <w:rPr>
          <w:rFonts w:hAnsiTheme="minorHAnsi" w:eastAsiaTheme="minorEastAsia" w:cstheme="minorBidi"/>
          <w:smallCaps w:val="0"/>
          <w:sz w:val="21"/>
          <w:szCs w:val="22"/>
        </w:rPr>
        <w:tab/>
      </w:r>
      <w:r>
        <w:rPr>
          <w:rStyle w:val="34"/>
        </w:rPr>
        <w:t>产品验收测试（ATP）</w:t>
      </w:r>
      <w:r>
        <w:tab/>
      </w:r>
      <w:r>
        <w:fldChar w:fldCharType="begin"/>
      </w:r>
      <w:r>
        <w:instrText xml:space="preserve"> PAGEREF _Toc184221236 \h </w:instrText>
      </w:r>
      <w:r>
        <w:fldChar w:fldCharType="separate"/>
      </w:r>
      <w:r>
        <w:t>13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"_Toc184221237" </w:instrText>
      </w:r>
      <w:r>
        <w:fldChar w:fldCharType="separate"/>
      </w:r>
      <w:r>
        <w:rPr>
          <w:rStyle w:val="34"/>
        </w:rPr>
        <w:t>12.2</w:t>
      </w:r>
      <w:r>
        <w:rPr>
          <w:rFonts w:hAnsiTheme="minorHAnsi" w:eastAsiaTheme="minorEastAsia" w:cstheme="minorBidi"/>
          <w:smallCaps w:val="0"/>
          <w:sz w:val="21"/>
          <w:szCs w:val="22"/>
        </w:rPr>
        <w:tab/>
      </w:r>
      <w:r>
        <w:rPr>
          <w:rStyle w:val="34"/>
        </w:rPr>
        <w:t>鉴定性能接受试验（QPAT）</w:t>
      </w:r>
      <w:r>
        <w:tab/>
      </w:r>
      <w:r>
        <w:fldChar w:fldCharType="begin"/>
      </w:r>
      <w:r>
        <w:instrText xml:space="preserve"> PAGEREF _Toc184221237 \h </w:instrText>
      </w:r>
      <w:r>
        <w:fldChar w:fldCharType="separate"/>
      </w:r>
      <w:r>
        <w:t>13</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"_Toc184221238" </w:instrText>
      </w:r>
      <w:r>
        <w:fldChar w:fldCharType="separate"/>
      </w:r>
      <w:r>
        <w:rPr>
          <w:rStyle w:val="34"/>
        </w:rPr>
        <w:t>13</w:t>
      </w:r>
      <w:r>
        <w:rPr>
          <w:rFonts w:hAnsiTheme="minorHAnsi" w:eastAsiaTheme="minorEastAsia" w:cstheme="minorBidi"/>
          <w:b w:val="0"/>
          <w:bCs w:val="0"/>
          <w:caps w:val="0"/>
          <w:sz w:val="21"/>
          <w:szCs w:val="22"/>
        </w:rPr>
        <w:tab/>
      </w:r>
      <w:r>
        <w:rPr>
          <w:rStyle w:val="34"/>
        </w:rPr>
        <w:t>电源输入试验</w:t>
      </w:r>
      <w:r>
        <w:tab/>
      </w:r>
      <w:r>
        <w:fldChar w:fldCharType="begin"/>
      </w:r>
      <w:r>
        <w:instrText xml:space="preserve"> PAGEREF _Toc184221238 \h </w:instrText>
      </w:r>
      <w:r>
        <w:fldChar w:fldCharType="separate"/>
      </w:r>
      <w:r>
        <w:t>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"_Toc184221239" </w:instrText>
      </w:r>
      <w:r>
        <w:fldChar w:fldCharType="separate"/>
      </w:r>
      <w:r>
        <w:rPr>
          <w:rStyle w:val="34"/>
        </w:rPr>
        <w:t>13.1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_Toc184221239 \h </w:instrText>
      </w:r>
      <w:r>
        <w:fldChar w:fldCharType="separate"/>
      </w:r>
      <w:r>
        <w:t>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"_Toc184221240" </w:instrText>
      </w:r>
      <w:r>
        <w:fldChar w:fldCharType="separate"/>
      </w:r>
      <w:r>
        <w:rPr>
          <w:rStyle w:val="34"/>
        </w:rPr>
        <w:t>13.2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_Toc184221240 \h </w:instrText>
      </w:r>
      <w:r>
        <w:fldChar w:fldCharType="separate"/>
      </w:r>
      <w:r>
        <w:t>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"_Toc184221241" </w:instrText>
      </w:r>
      <w:r>
        <w:fldChar w:fldCharType="separate"/>
      </w:r>
      <w:r>
        <w:rPr>
          <w:rStyle w:val="34"/>
        </w:rPr>
        <w:t>13.3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_Toc184221241 \h </w:instrText>
      </w:r>
      <w:r>
        <w:fldChar w:fldCharType="separate"/>
      </w:r>
      <w:r>
        <w:t>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"_Toc184221242" </w:instrText>
      </w:r>
      <w:r>
        <w:fldChar w:fldCharType="separate"/>
      </w:r>
      <w:r>
        <w:rPr>
          <w:rStyle w:val="34"/>
        </w:rPr>
        <w:t>13.4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_Toc184221242 \h </w:instrText>
      </w:r>
      <w:r>
        <w:fldChar w:fldCharType="separate"/>
      </w:r>
      <w:r>
        <w:t>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"_Toc184221243" </w:instrText>
      </w:r>
      <w:r>
        <w:fldChar w:fldCharType="separate"/>
      </w:r>
      <w:r>
        <w:rPr>
          <w:rStyle w:val="34"/>
        </w:rPr>
        <w:t>13.5</w:t>
      </w:r>
      <w:r>
        <w:rPr>
          <w:rFonts w:hAnsiTheme="minorHAnsi" w:eastAsiaTheme="minorEastAsia" w:cstheme="minorBidi"/>
          <w:smallCaps w:val="0"/>
          <w:sz w:val="21"/>
          <w:szCs w:val="22"/>
        </w:rPr>
        <w:tab/>
      </w:r>
      <w:r>
        <w:rPr>
          <w:rStyle w:val="34"/>
        </w:rPr>
        <w:t>试验布置和连接</w:t>
      </w:r>
      <w:r>
        <w:tab/>
      </w:r>
      <w:r>
        <w:fldChar w:fldCharType="begin"/>
      </w:r>
      <w:r>
        <w:instrText xml:space="preserve"> PAGEREF _Toc184221243 \h </w:instrText>
      </w:r>
      <w:r>
        <w:fldChar w:fldCharType="separate"/>
      </w:r>
      <w:r>
        <w:t>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"_Toc184221244" </w:instrText>
      </w:r>
      <w:r>
        <w:fldChar w:fldCharType="separate"/>
      </w:r>
      <w:r>
        <w:rPr>
          <w:rStyle w:val="34"/>
        </w:rPr>
        <w:t>13.6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_Toc184221244 \h </w:instrText>
      </w:r>
      <w:r>
        <w:fldChar w:fldCharType="separate"/>
      </w:r>
      <w:r>
        <w:t>4</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"_Toc184221245" </w:instrText>
      </w:r>
      <w:r>
        <w:fldChar w:fldCharType="separate"/>
      </w:r>
      <w:r>
        <w:rPr>
          <w:rStyle w:val="34"/>
        </w:rPr>
        <w:t>13.7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_Toc184221245 \h </w:instrText>
      </w:r>
      <w:r>
        <w:fldChar w:fldCharType="separate"/>
      </w:r>
      <w:r>
        <w:t>4</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"_Toc184221246" </w:instrText>
      </w:r>
      <w:r>
        <w:fldChar w:fldCharType="separate"/>
      </w:r>
      <w:r>
        <w:rPr>
          <w:rStyle w:val="34"/>
        </w:rPr>
        <w:t>13.7.1</w:t>
      </w:r>
      <w:r>
        <w:rPr>
          <w:rFonts w:hAnsiTheme="minorHAnsi" w:eastAsiaTheme="minorEastAsia" w:cstheme="minorBidi"/>
          <w:i w:val="0"/>
          <w:iCs w:val="0"/>
          <w:sz w:val="21"/>
          <w:szCs w:val="22"/>
        </w:rPr>
        <w:tab/>
      </w:r>
      <w:r>
        <w:rPr>
          <w:rStyle w:val="34"/>
        </w:rPr>
        <w:t>正常工作条件：电压（直流平均试验）</w:t>
      </w:r>
      <w:r>
        <w:tab/>
      </w:r>
      <w:r>
        <w:fldChar w:fldCharType="begin"/>
      </w:r>
      <w:r>
        <w:instrText xml:space="preserve"> PAGEREF _Toc184221246 \h </w:instrText>
      </w:r>
      <w:r>
        <w:fldChar w:fldCharType="separate"/>
      </w:r>
      <w:r>
        <w:t>4</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"_Toc184221247" </w:instrText>
      </w:r>
      <w:r>
        <w:fldChar w:fldCharType="separate"/>
      </w:r>
      <w:r>
        <w:rPr>
          <w:rStyle w:val="34"/>
        </w:rPr>
        <w:t>13.7.2</w:t>
      </w:r>
      <w:r>
        <w:rPr>
          <w:rFonts w:hAnsiTheme="minorHAnsi" w:eastAsiaTheme="minorEastAsia" w:cstheme="minorBidi"/>
          <w:i w:val="0"/>
          <w:iCs w:val="0"/>
          <w:sz w:val="21"/>
          <w:szCs w:val="22"/>
        </w:rPr>
        <w:tab/>
      </w:r>
      <w:r>
        <w:rPr>
          <w:rStyle w:val="34"/>
        </w:rPr>
        <w:t>正常工作条件：脉动电压（直流）</w:t>
      </w:r>
      <w:r>
        <w:tab/>
      </w:r>
      <w:r>
        <w:fldChar w:fldCharType="begin"/>
      </w:r>
      <w:r>
        <w:instrText xml:space="preserve"> PAGEREF _Toc184221247 \h </w:instrText>
      </w:r>
      <w:r>
        <w:fldChar w:fldCharType="separate"/>
      </w:r>
      <w:r>
        <w:t>6</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"_Toc184221248" </w:instrText>
      </w:r>
      <w:r>
        <w:fldChar w:fldCharType="separate"/>
      </w:r>
      <w:r>
        <w:rPr>
          <w:rStyle w:val="34"/>
        </w:rPr>
        <w:t>13.7.3</w:t>
      </w:r>
      <w:r>
        <w:rPr>
          <w:rFonts w:hAnsiTheme="minorHAnsi" w:eastAsiaTheme="minorEastAsia" w:cstheme="minorBidi"/>
          <w:i w:val="0"/>
          <w:iCs w:val="0"/>
          <w:sz w:val="21"/>
          <w:szCs w:val="22"/>
        </w:rPr>
        <w:tab/>
      </w:r>
      <w:r>
        <w:rPr>
          <w:rStyle w:val="34"/>
        </w:rPr>
        <w:t>正常工作条件：瞬时电源中断（直流）</w:t>
      </w:r>
      <w:r>
        <w:tab/>
      </w:r>
      <w:r>
        <w:fldChar w:fldCharType="begin"/>
      </w:r>
      <w:r>
        <w:instrText xml:space="preserve"> PAGEREF _Toc184221248 \h </w:instrText>
      </w:r>
      <w:r>
        <w:fldChar w:fldCharType="separate"/>
      </w:r>
      <w:r>
        <w:t>7</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"_Toc184221249" </w:instrText>
      </w:r>
      <w:r>
        <w:fldChar w:fldCharType="separate"/>
      </w:r>
      <w:r>
        <w:rPr>
          <w:rStyle w:val="34"/>
        </w:rPr>
        <w:t>13.7.4</w:t>
      </w:r>
      <w:r>
        <w:rPr>
          <w:rFonts w:hAnsiTheme="minorHAnsi" w:eastAsiaTheme="minorEastAsia" w:cstheme="minorBidi"/>
          <w:i w:val="0"/>
          <w:iCs w:val="0"/>
          <w:sz w:val="21"/>
          <w:szCs w:val="22"/>
        </w:rPr>
        <w:tab/>
      </w:r>
      <w:r>
        <w:rPr>
          <w:rStyle w:val="34"/>
        </w:rPr>
        <w:t>正常工作条件：正常浪涌电压（直流）</w:t>
      </w:r>
      <w:r>
        <w:tab/>
      </w:r>
      <w:r>
        <w:fldChar w:fldCharType="begin"/>
      </w:r>
      <w:r>
        <w:instrText xml:space="preserve"> PAGEREF _Toc184221249 \h </w:instrText>
      </w:r>
      <w:r>
        <w:fldChar w:fldCharType="separate"/>
      </w:r>
      <w:r>
        <w:t>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"_Toc184221250" </w:instrText>
      </w:r>
      <w:r>
        <w:fldChar w:fldCharType="separate"/>
      </w:r>
      <w:r>
        <w:rPr>
          <w:rStyle w:val="34"/>
        </w:rPr>
        <w:t>13.7.5</w:t>
      </w:r>
      <w:r>
        <w:rPr>
          <w:rFonts w:hAnsiTheme="minorHAnsi" w:eastAsiaTheme="minorEastAsia" w:cstheme="minorBidi"/>
          <w:i w:val="0"/>
          <w:iCs w:val="0"/>
          <w:sz w:val="21"/>
          <w:szCs w:val="22"/>
        </w:rPr>
        <w:tab/>
      </w:r>
      <w:r>
        <w:rPr>
          <w:rStyle w:val="34"/>
        </w:rPr>
        <w:t>非正常工作条件：电压稳态（直流）</w:t>
      </w:r>
      <w:r>
        <w:tab/>
      </w:r>
      <w:r>
        <w:fldChar w:fldCharType="begin"/>
      </w:r>
      <w:r>
        <w:instrText xml:space="preserve"> PAGEREF _Toc184221250 \h </w:instrText>
      </w:r>
      <w:r>
        <w:fldChar w:fldCharType="separate"/>
      </w:r>
      <w:r>
        <w:t>9</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"_Toc184221251" </w:instrText>
      </w:r>
      <w:r>
        <w:fldChar w:fldCharType="separate"/>
      </w:r>
      <w:r>
        <w:rPr>
          <w:rStyle w:val="34"/>
        </w:rPr>
        <w:t>13.7.6</w:t>
      </w:r>
      <w:r>
        <w:rPr>
          <w:rFonts w:hAnsiTheme="minorHAnsi" w:eastAsiaTheme="minorEastAsia" w:cstheme="minorBidi"/>
          <w:i w:val="0"/>
          <w:iCs w:val="0"/>
          <w:sz w:val="21"/>
          <w:szCs w:val="22"/>
        </w:rPr>
        <w:tab/>
      </w:r>
      <w:r>
        <w:rPr>
          <w:rStyle w:val="34"/>
        </w:rPr>
        <w:t>非正常工作条件：瞬时欠压（直流）</w:t>
      </w:r>
      <w:r>
        <w:tab/>
      </w:r>
      <w:r>
        <w:fldChar w:fldCharType="begin"/>
      </w:r>
      <w:r>
        <w:instrText xml:space="preserve"> PAGEREF _Toc184221251 \h </w:instrText>
      </w:r>
      <w:r>
        <w:fldChar w:fldCharType="separate"/>
      </w:r>
      <w:r>
        <w:t>10</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"_Toc184221252" </w:instrText>
      </w:r>
      <w:r>
        <w:fldChar w:fldCharType="separate"/>
      </w:r>
      <w:r>
        <w:rPr>
          <w:rStyle w:val="34"/>
        </w:rPr>
        <w:t>13.7.7</w:t>
      </w:r>
      <w:r>
        <w:rPr>
          <w:rFonts w:hAnsiTheme="minorHAnsi" w:eastAsiaTheme="minorEastAsia" w:cstheme="minorBidi"/>
          <w:i w:val="0"/>
          <w:iCs w:val="0"/>
          <w:sz w:val="21"/>
          <w:szCs w:val="22"/>
        </w:rPr>
        <w:tab/>
      </w:r>
      <w:r>
        <w:rPr>
          <w:rStyle w:val="34"/>
        </w:rPr>
        <w:t>非正常工作条件：非正常浪涌电压（直流）</w:t>
      </w:r>
      <w:r>
        <w:tab/>
      </w:r>
      <w:r>
        <w:fldChar w:fldCharType="begin"/>
      </w:r>
      <w:r>
        <w:instrText xml:space="preserve"> PAGEREF _Toc184221252 \h </w:instrText>
      </w:r>
      <w:r>
        <w:fldChar w:fldCharType="separate"/>
      </w:r>
      <w:r>
        <w:t>11</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"_Toc184221253" </w:instrText>
      </w:r>
      <w:r>
        <w:fldChar w:fldCharType="separate"/>
      </w:r>
      <w:r>
        <w:rPr>
          <w:rStyle w:val="34"/>
        </w:rPr>
        <w:t>13.7.8</w:t>
      </w:r>
      <w:r>
        <w:rPr>
          <w:rFonts w:hAnsiTheme="minorHAnsi" w:eastAsiaTheme="minorEastAsia" w:cstheme="minorBidi"/>
          <w:i w:val="0"/>
          <w:iCs w:val="0"/>
          <w:sz w:val="21"/>
          <w:szCs w:val="22"/>
        </w:rPr>
        <w:tab/>
      </w:r>
      <w:r>
        <w:rPr>
          <w:rStyle w:val="34"/>
        </w:rPr>
        <w:t>冲击电流</w:t>
      </w:r>
      <w:r>
        <w:tab/>
      </w:r>
      <w:r>
        <w:fldChar w:fldCharType="begin"/>
      </w:r>
      <w:r>
        <w:instrText xml:space="preserve"> PAGEREF _Toc184221253 \h </w:instrText>
      </w:r>
      <w:r>
        <w:fldChar w:fldCharType="separate"/>
      </w:r>
      <w:r>
        <w:t>11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"_Toc184221254" </w:instrText>
      </w:r>
      <w:r>
        <w:fldChar w:fldCharType="separate"/>
      </w:r>
      <w:r>
        <w:rPr>
          <w:rStyle w:val="34"/>
        </w:rPr>
        <w:t>13.8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_Toc184221254 \h </w:instrText>
      </w:r>
      <w:r>
        <w:fldChar w:fldCharType="separate"/>
      </w:r>
      <w:r>
        <w:t>12</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"_Toc184221255" </w:instrText>
      </w:r>
      <w:r>
        <w:fldChar w:fldCharType="separate"/>
      </w:r>
      <w:r>
        <w:rPr>
          <w:rStyle w:val="34"/>
        </w:rPr>
        <w:t>14</w:t>
      </w:r>
      <w:r>
        <w:rPr>
          <w:rFonts w:hAnsiTheme="minorHAnsi" w:eastAsiaTheme="minorEastAsia" w:cstheme="minorBidi"/>
          <w:b w:val="0"/>
          <w:bCs w:val="0"/>
          <w:caps w:val="0"/>
          <w:sz w:val="21"/>
          <w:szCs w:val="22"/>
        </w:rPr>
        <w:tab/>
      </w:r>
      <w:r>
        <w:rPr>
          <w:rStyle w:val="34"/>
        </w:rPr>
        <w:t>电压尖峰试验</w:t>
      </w:r>
      <w:r>
        <w:tab/>
      </w:r>
      <w:r>
        <w:fldChar w:fldCharType="begin"/>
      </w:r>
      <w:r>
        <w:instrText xml:space="preserve"> PAGEREF _Toc184221255 \h </w:instrText>
      </w:r>
      <w:r>
        <w:fldChar w:fldCharType="separate"/>
      </w:r>
      <w:r>
        <w:t>13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"_Toc184221256" </w:instrText>
      </w:r>
      <w:r>
        <w:fldChar w:fldCharType="separate"/>
      </w:r>
      <w:r>
        <w:rPr>
          <w:rStyle w:val="34"/>
        </w:rPr>
        <w:t>14.1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_Toc184221256 \h </w:instrText>
      </w:r>
      <w:r>
        <w:fldChar w:fldCharType="separate"/>
      </w:r>
      <w:r>
        <w:t>13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"_Toc184221257" </w:instrText>
      </w:r>
      <w:r>
        <w:fldChar w:fldCharType="separate"/>
      </w:r>
      <w:r>
        <w:rPr>
          <w:rStyle w:val="34"/>
        </w:rPr>
        <w:t>14.2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_Toc184221257 \h </w:instrText>
      </w:r>
      <w:r>
        <w:fldChar w:fldCharType="separate"/>
      </w:r>
      <w:r>
        <w:t>13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"_Toc184221258" </w:instrText>
      </w:r>
      <w:r>
        <w:fldChar w:fldCharType="separate"/>
      </w:r>
      <w:r>
        <w:rPr>
          <w:rStyle w:val="34"/>
        </w:rPr>
        <w:t>14.3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_Toc184221258 \h </w:instrText>
      </w:r>
      <w:r>
        <w:fldChar w:fldCharType="separate"/>
      </w:r>
      <w:r>
        <w:t>13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"_Toc184221259" </w:instrText>
      </w:r>
      <w:r>
        <w:fldChar w:fldCharType="separate"/>
      </w:r>
      <w:r>
        <w:rPr>
          <w:rStyle w:val="34"/>
        </w:rPr>
        <w:t>14.4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_Toc184221259 \h </w:instrText>
      </w:r>
      <w:r>
        <w:fldChar w:fldCharType="separate"/>
      </w:r>
      <w:r>
        <w:t>13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"_Toc184221260" </w:instrText>
      </w:r>
      <w:r>
        <w:fldChar w:fldCharType="separate"/>
      </w:r>
      <w:r>
        <w:rPr>
          <w:rStyle w:val="34"/>
        </w:rPr>
        <w:t>14.5</w:t>
      </w:r>
      <w:r>
        <w:rPr>
          <w:rFonts w:hAnsiTheme="minorHAnsi" w:eastAsiaTheme="minorEastAsia" w:cstheme="minorBidi"/>
          <w:smallCaps w:val="0"/>
          <w:sz w:val="21"/>
          <w:szCs w:val="22"/>
        </w:rPr>
        <w:tab/>
      </w:r>
      <w:r>
        <w:rPr>
          <w:rStyle w:val="34"/>
        </w:rPr>
        <w:t>试验布置和连接</w:t>
      </w:r>
      <w:r>
        <w:tab/>
      </w:r>
      <w:r>
        <w:fldChar w:fldCharType="begin"/>
      </w:r>
      <w:r>
        <w:instrText xml:space="preserve"> PAGEREF _Toc184221260 \h </w:instrText>
      </w:r>
      <w:r>
        <w:fldChar w:fldCharType="separate"/>
      </w:r>
      <w:r>
        <w:t>14</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"_Toc184221261" </w:instrText>
      </w:r>
      <w:r>
        <w:fldChar w:fldCharType="separate"/>
      </w:r>
      <w:r>
        <w:rPr>
          <w:rStyle w:val="34"/>
        </w:rPr>
        <w:t>14.6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_Toc184221261 \h </w:instrText>
      </w:r>
      <w:r>
        <w:fldChar w:fldCharType="separate"/>
      </w:r>
      <w:r>
        <w:t>16</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"_Toc184221262" </w:instrText>
      </w:r>
      <w:r>
        <w:fldChar w:fldCharType="separate"/>
      </w:r>
      <w:r>
        <w:rPr>
          <w:rStyle w:val="34"/>
        </w:rPr>
        <w:t>14.7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_Toc184221262 \h </w:instrText>
      </w:r>
      <w:r>
        <w:fldChar w:fldCharType="separate"/>
      </w:r>
      <w:r>
        <w:t>16</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"_Toc184221263" </w:instrText>
      </w:r>
      <w:r>
        <w:fldChar w:fldCharType="separate"/>
      </w:r>
      <w:r>
        <w:rPr>
          <w:rStyle w:val="34"/>
        </w:rPr>
        <w:t>14.8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_Toc184221263 \h </w:instrText>
      </w:r>
      <w:r>
        <w:fldChar w:fldCharType="separate"/>
      </w:r>
      <w:r>
        <w:t>18</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"_Toc184221264" </w:instrText>
      </w:r>
      <w:r>
        <w:fldChar w:fldCharType="separate"/>
      </w:r>
      <w:r>
        <w:rPr>
          <w:rStyle w:val="34"/>
        </w:rPr>
        <w:t>15</w:t>
      </w:r>
      <w:r>
        <w:rPr>
          <w:rFonts w:hAnsiTheme="minorHAnsi" w:eastAsiaTheme="minorEastAsia" w:cstheme="minorBidi"/>
          <w:b w:val="0"/>
          <w:bCs w:val="0"/>
          <w:caps w:val="0"/>
          <w:sz w:val="21"/>
          <w:szCs w:val="22"/>
        </w:rPr>
        <w:tab/>
      </w:r>
      <w:r>
        <w:rPr>
          <w:rStyle w:val="34"/>
        </w:rPr>
        <w:t>音频传导敏感性</w:t>
      </w:r>
      <w:r>
        <w:tab/>
      </w:r>
      <w:r>
        <w:fldChar w:fldCharType="begin"/>
      </w:r>
      <w:r>
        <w:instrText xml:space="preserve"> PAGEREF _Toc184221264 \h </w:instrText>
      </w:r>
      <w:r>
        <w:fldChar w:fldCharType="separate"/>
      </w:r>
      <w:r>
        <w:t>18</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"_Toc184221265" </w:instrText>
      </w:r>
      <w:r>
        <w:fldChar w:fldCharType="separate"/>
      </w:r>
      <w:r>
        <w:rPr>
          <w:rStyle w:val="34"/>
        </w:rPr>
        <w:t>15.1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_Toc184221265 \h </w:instrText>
      </w:r>
      <w:r>
        <w:fldChar w:fldCharType="separate"/>
      </w:r>
      <w:r>
        <w:t>18</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"_Toc184221266" </w:instrText>
      </w:r>
      <w:r>
        <w:fldChar w:fldCharType="separate"/>
      </w:r>
      <w:r>
        <w:rPr>
          <w:rStyle w:val="34"/>
        </w:rPr>
        <w:t>15.2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_Toc184221266 \h </w:instrText>
      </w:r>
      <w:r>
        <w:fldChar w:fldCharType="separate"/>
      </w:r>
      <w:r>
        <w:t>18</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"_Toc184221267" </w:instrText>
      </w:r>
      <w:r>
        <w:fldChar w:fldCharType="separate"/>
      </w:r>
      <w:r>
        <w:rPr>
          <w:rStyle w:val="34"/>
        </w:rPr>
        <w:t>15.3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_Toc184221267 \h </w:instrText>
      </w:r>
      <w:r>
        <w:fldChar w:fldCharType="separate"/>
      </w:r>
      <w:r>
        <w:t>19</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"_Toc184221268" </w:instrText>
      </w:r>
      <w:r>
        <w:fldChar w:fldCharType="separate"/>
      </w:r>
      <w:r>
        <w:rPr>
          <w:rStyle w:val="34"/>
        </w:rPr>
        <w:t>15.4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_Toc184221268 \h </w:instrText>
      </w:r>
      <w:r>
        <w:fldChar w:fldCharType="separate"/>
      </w:r>
      <w:r>
        <w:t>19</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"_Toc184221269" </w:instrText>
      </w:r>
      <w:r>
        <w:fldChar w:fldCharType="separate"/>
      </w:r>
      <w:r>
        <w:rPr>
          <w:rStyle w:val="34"/>
        </w:rPr>
        <w:t>15.5</w:t>
      </w:r>
      <w:r>
        <w:rPr>
          <w:rFonts w:hAnsiTheme="minorHAnsi" w:eastAsiaTheme="minorEastAsia" w:cstheme="minorBidi"/>
          <w:smallCaps w:val="0"/>
          <w:sz w:val="21"/>
          <w:szCs w:val="22"/>
        </w:rPr>
        <w:tab/>
      </w:r>
      <w:r>
        <w:rPr>
          <w:rStyle w:val="34"/>
        </w:rPr>
        <w:t>试验布置和连接</w:t>
      </w:r>
      <w:r>
        <w:tab/>
      </w:r>
      <w:r>
        <w:fldChar w:fldCharType="begin"/>
      </w:r>
      <w:r>
        <w:instrText xml:space="preserve"> PAGEREF _Toc184221269 \h </w:instrText>
      </w:r>
      <w:r>
        <w:fldChar w:fldCharType="separate"/>
      </w:r>
      <w:r>
        <w:t>20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"_Toc184221270" </w:instrText>
      </w:r>
      <w:r>
        <w:fldChar w:fldCharType="separate"/>
      </w:r>
      <w:r>
        <w:rPr>
          <w:rStyle w:val="34"/>
        </w:rPr>
        <w:t>15.6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_Toc184221270 \h </w:instrText>
      </w:r>
      <w:r>
        <w:fldChar w:fldCharType="separate"/>
      </w:r>
      <w:r>
        <w:t>21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"_Toc184221271" </w:instrText>
      </w:r>
      <w:r>
        <w:fldChar w:fldCharType="separate"/>
      </w:r>
      <w:r>
        <w:rPr>
          <w:rStyle w:val="34"/>
        </w:rPr>
        <w:t>15.7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_Toc184221271 \h </w:instrText>
      </w:r>
      <w:r>
        <w:fldChar w:fldCharType="separate"/>
      </w:r>
      <w:r>
        <w:t>22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"_Toc184221272" </w:instrText>
      </w:r>
      <w:r>
        <w:fldChar w:fldCharType="separate"/>
      </w:r>
      <w:r>
        <w:rPr>
          <w:rStyle w:val="34"/>
        </w:rPr>
        <w:t>15.8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_Toc184221272 \h </w:instrText>
      </w:r>
      <w:r>
        <w:fldChar w:fldCharType="separate"/>
      </w:r>
      <w:r>
        <w:t>22</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"_Toc184221273" </w:instrText>
      </w:r>
      <w:r>
        <w:fldChar w:fldCharType="separate"/>
      </w:r>
      <w:r>
        <w:rPr>
          <w:rStyle w:val="34"/>
        </w:rPr>
        <w:t>16</w:t>
      </w:r>
      <w:r>
        <w:rPr>
          <w:rFonts w:hAnsiTheme="minorHAnsi" w:eastAsiaTheme="minorEastAsia" w:cstheme="minorBidi"/>
          <w:b w:val="0"/>
          <w:bCs w:val="0"/>
          <w:caps w:val="0"/>
          <w:sz w:val="21"/>
          <w:szCs w:val="22"/>
        </w:rPr>
        <w:tab/>
      </w:r>
      <w:r>
        <w:rPr>
          <w:rStyle w:val="34"/>
        </w:rPr>
        <w:t>感应信号敏感性</w:t>
      </w:r>
      <w:r>
        <w:tab/>
      </w:r>
      <w:r>
        <w:fldChar w:fldCharType="begin"/>
      </w:r>
      <w:r>
        <w:instrText xml:space="preserve"> PAGEREF _Toc184221273 \h </w:instrText>
      </w:r>
      <w:r>
        <w:fldChar w:fldCharType="separate"/>
      </w:r>
      <w:r>
        <w:t>22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"_Toc184221274" </w:instrText>
      </w:r>
      <w:r>
        <w:fldChar w:fldCharType="separate"/>
      </w:r>
      <w:r>
        <w:rPr>
          <w:rStyle w:val="34"/>
        </w:rPr>
        <w:t>16.1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_Toc184221274 \h </w:instrText>
      </w:r>
      <w:r>
        <w:fldChar w:fldCharType="separate"/>
      </w:r>
      <w:r>
        <w:t>23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"_Toc184221275" </w:instrText>
      </w:r>
      <w:r>
        <w:fldChar w:fldCharType="separate"/>
      </w:r>
      <w:r>
        <w:rPr>
          <w:rStyle w:val="34"/>
        </w:rPr>
        <w:t>16.2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_Toc184221275 \h </w:instrText>
      </w:r>
      <w:r>
        <w:fldChar w:fldCharType="separate"/>
      </w:r>
      <w:r>
        <w:t>23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"_Toc184221276" </w:instrText>
      </w:r>
      <w:r>
        <w:fldChar w:fldCharType="separate"/>
      </w:r>
      <w:r>
        <w:rPr>
          <w:rStyle w:val="34"/>
        </w:rPr>
        <w:t>16.3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_Toc184221276 \h </w:instrText>
      </w:r>
      <w:r>
        <w:fldChar w:fldCharType="separate"/>
      </w:r>
      <w:r>
        <w:t>23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"_Toc184221277" </w:instrText>
      </w:r>
      <w:r>
        <w:fldChar w:fldCharType="separate"/>
      </w:r>
      <w:r>
        <w:rPr>
          <w:rStyle w:val="34"/>
        </w:rPr>
        <w:t>16.4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_Toc184221277 \h </w:instrText>
      </w:r>
      <w:r>
        <w:fldChar w:fldCharType="separate"/>
      </w:r>
      <w:r>
        <w:t>23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"_Toc184221278" </w:instrText>
      </w:r>
      <w:r>
        <w:fldChar w:fldCharType="separate"/>
      </w:r>
      <w:r>
        <w:rPr>
          <w:rStyle w:val="34"/>
        </w:rPr>
        <w:t>16.5</w:t>
      </w:r>
      <w:r>
        <w:rPr>
          <w:rFonts w:hAnsiTheme="minorHAnsi" w:eastAsiaTheme="minorEastAsia" w:cstheme="minorBidi"/>
          <w:smallCaps w:val="0"/>
          <w:sz w:val="21"/>
          <w:szCs w:val="22"/>
        </w:rPr>
        <w:tab/>
      </w:r>
      <w:r>
        <w:rPr>
          <w:rStyle w:val="34"/>
        </w:rPr>
        <w:t>试验布置和连接</w:t>
      </w:r>
      <w:r>
        <w:tab/>
      </w:r>
      <w:r>
        <w:fldChar w:fldCharType="begin"/>
      </w:r>
      <w:r>
        <w:instrText xml:space="preserve"> PAGEREF _Toc184221278 \h </w:instrText>
      </w:r>
      <w:r>
        <w:fldChar w:fldCharType="separate"/>
      </w:r>
      <w:r>
        <w:t>25</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"_Toc184221279" </w:instrText>
      </w:r>
      <w:r>
        <w:fldChar w:fldCharType="separate"/>
      </w:r>
      <w:r>
        <w:rPr>
          <w:rStyle w:val="34"/>
        </w:rPr>
        <w:t>16.6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_Toc184221279 \h </w:instrText>
      </w:r>
      <w:r>
        <w:fldChar w:fldCharType="separate"/>
      </w:r>
      <w:r>
        <w:t>27</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"_Toc184221280" </w:instrText>
      </w:r>
      <w:r>
        <w:fldChar w:fldCharType="separate"/>
      </w:r>
      <w:r>
        <w:rPr>
          <w:rStyle w:val="34"/>
        </w:rPr>
        <w:t>16.7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_Toc184221280 \h </w:instrText>
      </w:r>
      <w:r>
        <w:fldChar w:fldCharType="separate"/>
      </w:r>
      <w:r>
        <w:t>28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"_Toc184221281" </w:instrText>
      </w:r>
      <w:r>
        <w:fldChar w:fldCharType="separate"/>
      </w:r>
      <w:r>
        <w:rPr>
          <w:rStyle w:val="34"/>
        </w:rPr>
        <w:t>16.7.1</w:t>
      </w:r>
      <w:r>
        <w:rPr>
          <w:rFonts w:hAnsiTheme="minorHAnsi" w:eastAsiaTheme="minorEastAsia" w:cstheme="minorBidi"/>
          <w:i w:val="0"/>
          <w:iCs w:val="0"/>
          <w:sz w:val="21"/>
          <w:szCs w:val="22"/>
        </w:rPr>
        <w:tab/>
      </w:r>
      <w:r>
        <w:rPr>
          <w:rStyle w:val="34"/>
        </w:rPr>
        <w:t>对设备的感应磁场</w:t>
      </w:r>
      <w:r>
        <w:tab/>
      </w:r>
      <w:r>
        <w:fldChar w:fldCharType="begin"/>
      </w:r>
      <w:r>
        <w:instrText xml:space="preserve"> PAGEREF _Toc184221281 \h </w:instrText>
      </w:r>
      <w:r>
        <w:fldChar w:fldCharType="separate"/>
      </w:r>
      <w:r>
        <w:t>28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"_Toc184221282" </w:instrText>
      </w:r>
      <w:r>
        <w:fldChar w:fldCharType="separate"/>
      </w:r>
      <w:r>
        <w:rPr>
          <w:rStyle w:val="34"/>
        </w:rPr>
        <w:t>16.7.2</w:t>
      </w:r>
      <w:r>
        <w:rPr>
          <w:rFonts w:hAnsiTheme="minorHAnsi" w:eastAsiaTheme="minorEastAsia" w:cstheme="minorBidi"/>
          <w:i w:val="0"/>
          <w:iCs w:val="0"/>
          <w:sz w:val="21"/>
          <w:szCs w:val="22"/>
        </w:rPr>
        <w:tab/>
      </w:r>
      <w:r>
        <w:rPr>
          <w:rStyle w:val="34"/>
        </w:rPr>
        <w:t>对互连</w:t>
      </w:r>
      <w:r>
        <w:rPr>
          <w:rStyle w:val="34"/>
          <w:rFonts w:ascii="Times New Roman"/>
        </w:rPr>
        <w:t>电缆的感应磁场</w:t>
      </w:r>
      <w:r>
        <w:tab/>
      </w:r>
      <w:r>
        <w:fldChar w:fldCharType="begin"/>
      </w:r>
      <w:r>
        <w:instrText xml:space="preserve"> PAGEREF _Toc184221282 \h </w:instrText>
      </w:r>
      <w:r>
        <w:fldChar w:fldCharType="separate"/>
      </w:r>
      <w:r>
        <w:t>28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"_Toc184221283" </w:instrText>
      </w:r>
      <w:r>
        <w:fldChar w:fldCharType="separate"/>
      </w:r>
      <w:r>
        <w:rPr>
          <w:rStyle w:val="34"/>
        </w:rPr>
        <w:t>16.7.3</w:t>
      </w:r>
      <w:r>
        <w:rPr>
          <w:rFonts w:hAnsiTheme="minorHAnsi" w:eastAsiaTheme="minorEastAsia" w:cstheme="minorBidi"/>
          <w:i w:val="0"/>
          <w:iCs w:val="0"/>
          <w:sz w:val="21"/>
          <w:szCs w:val="22"/>
        </w:rPr>
        <w:tab/>
      </w:r>
      <w:r>
        <w:rPr>
          <w:rStyle w:val="34"/>
        </w:rPr>
        <w:t>对互连电缆的感应电场</w:t>
      </w:r>
      <w:r>
        <w:tab/>
      </w:r>
      <w:r>
        <w:fldChar w:fldCharType="begin"/>
      </w:r>
      <w:r>
        <w:instrText xml:space="preserve"> PAGEREF _Toc184221283 \h </w:instrText>
      </w:r>
      <w:r>
        <w:fldChar w:fldCharType="separate"/>
      </w:r>
      <w:r>
        <w:t>29</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"_Toc184221284" </w:instrText>
      </w:r>
      <w:r>
        <w:fldChar w:fldCharType="separate"/>
      </w:r>
      <w:r>
        <w:rPr>
          <w:rStyle w:val="34"/>
        </w:rPr>
        <w:t>16.7.4</w:t>
      </w:r>
      <w:r>
        <w:rPr>
          <w:rFonts w:hAnsiTheme="minorHAnsi" w:eastAsiaTheme="minorEastAsia" w:cstheme="minorBidi"/>
          <w:i w:val="0"/>
          <w:iCs w:val="0"/>
          <w:sz w:val="21"/>
          <w:szCs w:val="22"/>
        </w:rPr>
        <w:tab/>
      </w:r>
      <w:r>
        <w:rPr>
          <w:rStyle w:val="34"/>
        </w:rPr>
        <w:t>对互连电缆的感应尖峰</w:t>
      </w:r>
      <w:r>
        <w:tab/>
      </w:r>
      <w:r>
        <w:fldChar w:fldCharType="begin"/>
      </w:r>
      <w:r>
        <w:instrText xml:space="preserve"> PAGEREF _Toc184221284 \h </w:instrText>
      </w:r>
      <w:r>
        <w:fldChar w:fldCharType="separate"/>
      </w:r>
      <w:r>
        <w:t>30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"_Toc184221285" </w:instrText>
      </w:r>
      <w:r>
        <w:fldChar w:fldCharType="separate"/>
      </w:r>
      <w:r>
        <w:rPr>
          <w:rStyle w:val="34"/>
        </w:rPr>
        <w:t>16.8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_Toc184221285 \h </w:instrText>
      </w:r>
      <w:r>
        <w:fldChar w:fldCharType="separate"/>
      </w:r>
      <w:r>
        <w:t>30</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"_Toc184221286" </w:instrText>
      </w:r>
      <w:r>
        <w:fldChar w:fldCharType="separate"/>
      </w:r>
      <w:r>
        <w:rPr>
          <w:rStyle w:val="34"/>
        </w:rPr>
        <w:t>17</w:t>
      </w:r>
      <w:r>
        <w:rPr>
          <w:rFonts w:hAnsiTheme="minorHAnsi" w:eastAsiaTheme="minorEastAsia" w:cstheme="minorBidi"/>
          <w:b w:val="0"/>
          <w:bCs w:val="0"/>
          <w:caps w:val="0"/>
          <w:sz w:val="21"/>
          <w:szCs w:val="22"/>
        </w:rPr>
        <w:tab/>
      </w:r>
      <w:r>
        <w:rPr>
          <w:rStyle w:val="34"/>
        </w:rPr>
        <w:t>射频敏感度</w:t>
      </w:r>
      <w:r>
        <w:tab/>
      </w:r>
      <w:r>
        <w:fldChar w:fldCharType="begin"/>
      </w:r>
      <w:r>
        <w:instrText xml:space="preserve"> PAGEREF _Toc184221286 \h </w:instrText>
      </w:r>
      <w:r>
        <w:fldChar w:fldCharType="separate"/>
      </w:r>
      <w:r>
        <w:t>31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"_Toc184221287" </w:instrText>
      </w:r>
      <w:r>
        <w:fldChar w:fldCharType="separate"/>
      </w:r>
      <w:r>
        <w:rPr>
          <w:rStyle w:val="34"/>
        </w:rPr>
        <w:t>17.1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_Toc184221287 \h </w:instrText>
      </w:r>
      <w:r>
        <w:fldChar w:fldCharType="separate"/>
      </w:r>
      <w:r>
        <w:t>31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"_Toc184221288" </w:instrText>
      </w:r>
      <w:r>
        <w:fldChar w:fldCharType="separate"/>
      </w:r>
      <w:r>
        <w:rPr>
          <w:rStyle w:val="34"/>
        </w:rPr>
        <w:t>17.2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_Toc184221288 \h </w:instrText>
      </w:r>
      <w:r>
        <w:fldChar w:fldCharType="separate"/>
      </w:r>
      <w:r>
        <w:t>31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"_Toc184221289" </w:instrText>
      </w:r>
      <w:r>
        <w:fldChar w:fldCharType="separate"/>
      </w:r>
      <w:r>
        <w:rPr>
          <w:rStyle w:val="34"/>
        </w:rPr>
        <w:t>17.3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_Toc184221289 \h </w:instrText>
      </w:r>
      <w:r>
        <w:fldChar w:fldCharType="separate"/>
      </w:r>
      <w:r>
        <w:t>32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"_Toc184221290" </w:instrText>
      </w:r>
      <w:r>
        <w:fldChar w:fldCharType="separate"/>
      </w:r>
      <w:r>
        <w:rPr>
          <w:rStyle w:val="34"/>
        </w:rPr>
        <w:t>17.4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_Toc184221290 \h </w:instrText>
      </w:r>
      <w:r>
        <w:fldChar w:fldCharType="separate"/>
      </w:r>
      <w:r>
        <w:t>32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"_Toc184221291" </w:instrText>
      </w:r>
      <w:r>
        <w:fldChar w:fldCharType="separate"/>
      </w:r>
      <w:r>
        <w:rPr>
          <w:rStyle w:val="34"/>
        </w:rPr>
        <w:t>17.5</w:t>
      </w:r>
      <w:r>
        <w:rPr>
          <w:rFonts w:hAnsiTheme="minorHAnsi" w:eastAsiaTheme="minorEastAsia" w:cstheme="minorBidi"/>
          <w:smallCaps w:val="0"/>
          <w:sz w:val="21"/>
          <w:szCs w:val="22"/>
        </w:rPr>
        <w:tab/>
      </w:r>
      <w:r>
        <w:rPr>
          <w:rStyle w:val="34"/>
        </w:rPr>
        <w:t>试验布置和连接</w:t>
      </w:r>
      <w:r>
        <w:tab/>
      </w:r>
      <w:r>
        <w:fldChar w:fldCharType="begin"/>
      </w:r>
      <w:r>
        <w:instrText xml:space="preserve"> PAGEREF _Toc184221291 \h </w:instrText>
      </w:r>
      <w:r>
        <w:fldChar w:fldCharType="separate"/>
      </w:r>
      <w:r>
        <w:t>36</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"_Toc184221292" </w:instrText>
      </w:r>
      <w:r>
        <w:fldChar w:fldCharType="separate"/>
      </w:r>
      <w:r>
        <w:rPr>
          <w:rStyle w:val="34"/>
        </w:rPr>
        <w:t>17.6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_Toc184221292 \h </w:instrText>
      </w:r>
      <w:r>
        <w:fldChar w:fldCharType="separate"/>
      </w:r>
      <w:r>
        <w:t>38</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"_Toc184221293" </w:instrText>
      </w:r>
      <w:r>
        <w:fldChar w:fldCharType="separate"/>
      </w:r>
      <w:r>
        <w:rPr>
          <w:rStyle w:val="34"/>
        </w:rPr>
        <w:t>17.7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_Toc184221293 \h </w:instrText>
      </w:r>
      <w:r>
        <w:fldChar w:fldCharType="separate"/>
      </w:r>
      <w:r>
        <w:t>38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"_Toc184221294" </w:instrText>
      </w:r>
      <w:r>
        <w:fldChar w:fldCharType="separate"/>
      </w:r>
      <w:r>
        <w:rPr>
          <w:rStyle w:val="34"/>
        </w:rPr>
        <w:t>17.7.1</w:t>
      </w:r>
      <w:r>
        <w:rPr>
          <w:rFonts w:hAnsiTheme="minorHAnsi" w:eastAsiaTheme="minorEastAsia" w:cstheme="minorBidi"/>
          <w:i w:val="0"/>
          <w:iCs w:val="0"/>
          <w:sz w:val="21"/>
          <w:szCs w:val="22"/>
        </w:rPr>
        <w:tab/>
      </w:r>
      <w:r>
        <w:rPr>
          <w:rStyle w:val="34"/>
        </w:rPr>
        <w:t>传导敏感度</w:t>
      </w:r>
      <w:r>
        <w:tab/>
      </w:r>
      <w:r>
        <w:fldChar w:fldCharType="begin"/>
      </w:r>
      <w:r>
        <w:instrText xml:space="preserve"> PAGEREF _Toc184221294 \h </w:instrText>
      </w:r>
      <w:r>
        <w:fldChar w:fldCharType="separate"/>
      </w:r>
      <w:r>
        <w:t>38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"_Toc184221295" </w:instrText>
      </w:r>
      <w:r>
        <w:fldChar w:fldCharType="separate"/>
      </w:r>
      <w:r>
        <w:rPr>
          <w:rStyle w:val="34"/>
        </w:rPr>
        <w:t>17.7.2</w:t>
      </w:r>
      <w:r>
        <w:rPr>
          <w:rFonts w:hAnsiTheme="minorHAnsi" w:eastAsiaTheme="minorEastAsia" w:cstheme="minorBidi"/>
          <w:i w:val="0"/>
          <w:iCs w:val="0"/>
          <w:sz w:val="21"/>
          <w:szCs w:val="22"/>
        </w:rPr>
        <w:tab/>
      </w:r>
      <w:r>
        <w:rPr>
          <w:rStyle w:val="34"/>
        </w:rPr>
        <w:t>辐射敏感度-混响室法</w:t>
      </w:r>
      <w:r>
        <w:tab/>
      </w:r>
      <w:r>
        <w:fldChar w:fldCharType="begin"/>
      </w:r>
      <w:r>
        <w:instrText xml:space="preserve"> PAGEREF _Toc184221295 \h </w:instrText>
      </w:r>
      <w:r>
        <w:fldChar w:fldCharType="separate"/>
      </w:r>
      <w:r>
        <w:t>40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"_Toc184221296" </w:instrText>
      </w:r>
      <w:r>
        <w:fldChar w:fldCharType="separate"/>
      </w:r>
      <w:r>
        <w:rPr>
          <w:rStyle w:val="34"/>
        </w:rPr>
        <w:t>17.8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_Toc184221296 \h </w:instrText>
      </w:r>
      <w:r>
        <w:fldChar w:fldCharType="separate"/>
      </w:r>
      <w:r>
        <w:t>42</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"_Toc184221297" </w:instrText>
      </w:r>
      <w:r>
        <w:fldChar w:fldCharType="separate"/>
      </w:r>
      <w:r>
        <w:rPr>
          <w:rStyle w:val="34"/>
        </w:rPr>
        <w:t>18</w:t>
      </w:r>
      <w:r>
        <w:rPr>
          <w:rFonts w:hAnsiTheme="minorHAnsi" w:eastAsiaTheme="minorEastAsia" w:cstheme="minorBidi"/>
          <w:b w:val="0"/>
          <w:bCs w:val="0"/>
          <w:caps w:val="0"/>
          <w:sz w:val="21"/>
          <w:szCs w:val="22"/>
        </w:rPr>
        <w:tab/>
      </w:r>
      <w:r>
        <w:rPr>
          <w:rStyle w:val="34"/>
        </w:rPr>
        <w:t>射频能量发射</w:t>
      </w:r>
      <w:r>
        <w:tab/>
      </w:r>
      <w:r>
        <w:fldChar w:fldCharType="begin"/>
      </w:r>
      <w:r>
        <w:instrText xml:space="preserve"> PAGEREF _Toc184221297 \h </w:instrText>
      </w:r>
      <w:r>
        <w:fldChar w:fldCharType="separate"/>
      </w:r>
      <w:r>
        <w:t>42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"_Toc184221298" </w:instrText>
      </w:r>
      <w:r>
        <w:fldChar w:fldCharType="separate"/>
      </w:r>
      <w:r>
        <w:rPr>
          <w:rStyle w:val="34"/>
        </w:rPr>
        <w:t>18.1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_Toc184221298 \h </w:instrText>
      </w:r>
      <w:r>
        <w:fldChar w:fldCharType="separate"/>
      </w:r>
      <w:r>
        <w:t>42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"_Toc184221299" </w:instrText>
      </w:r>
      <w:r>
        <w:fldChar w:fldCharType="separate"/>
      </w:r>
      <w:r>
        <w:rPr>
          <w:rStyle w:val="34"/>
        </w:rPr>
        <w:t>18.2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_Toc184221299 \h </w:instrText>
      </w:r>
      <w:r>
        <w:fldChar w:fldCharType="separate"/>
      </w:r>
      <w:r>
        <w:t>42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"_Toc184221300" </w:instrText>
      </w:r>
      <w:r>
        <w:fldChar w:fldCharType="separate"/>
      </w:r>
      <w:r>
        <w:rPr>
          <w:rStyle w:val="34"/>
        </w:rPr>
        <w:t>18.3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_Toc184221300 \h </w:instrText>
      </w:r>
      <w:r>
        <w:fldChar w:fldCharType="separate"/>
      </w:r>
      <w:r>
        <w:t>44</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"_Toc184221301" </w:instrText>
      </w:r>
      <w:r>
        <w:fldChar w:fldCharType="separate"/>
      </w:r>
      <w:r>
        <w:rPr>
          <w:rStyle w:val="34"/>
        </w:rPr>
        <w:t>18.4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_Toc184221301 \h </w:instrText>
      </w:r>
      <w:r>
        <w:fldChar w:fldCharType="separate"/>
      </w:r>
      <w:r>
        <w:t>44</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"_Toc184221302" </w:instrText>
      </w:r>
      <w:r>
        <w:fldChar w:fldCharType="separate"/>
      </w:r>
      <w:r>
        <w:rPr>
          <w:rStyle w:val="34"/>
        </w:rPr>
        <w:t>18.5</w:t>
      </w:r>
      <w:r>
        <w:rPr>
          <w:rFonts w:hAnsiTheme="minorHAnsi" w:eastAsiaTheme="minorEastAsia" w:cstheme="minorBidi"/>
          <w:smallCaps w:val="0"/>
          <w:sz w:val="21"/>
          <w:szCs w:val="22"/>
        </w:rPr>
        <w:tab/>
      </w:r>
      <w:r>
        <w:rPr>
          <w:rStyle w:val="34"/>
        </w:rPr>
        <w:t>试验布置和连接</w:t>
      </w:r>
      <w:r>
        <w:tab/>
      </w:r>
      <w:r>
        <w:fldChar w:fldCharType="begin"/>
      </w:r>
      <w:r>
        <w:instrText xml:space="preserve"> PAGEREF _Toc184221302 \h </w:instrText>
      </w:r>
      <w:r>
        <w:fldChar w:fldCharType="separate"/>
      </w:r>
      <w:r>
        <w:t>46</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"_Toc184221303" </w:instrText>
      </w:r>
      <w:r>
        <w:fldChar w:fldCharType="separate"/>
      </w:r>
      <w:r>
        <w:rPr>
          <w:rStyle w:val="34"/>
        </w:rPr>
        <w:t>18.6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_Toc184221303 \h </w:instrText>
      </w:r>
      <w:r>
        <w:fldChar w:fldCharType="separate"/>
      </w:r>
      <w:r>
        <w:t>47</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"_Toc184221304" </w:instrText>
      </w:r>
      <w:r>
        <w:fldChar w:fldCharType="separate"/>
      </w:r>
      <w:r>
        <w:rPr>
          <w:rStyle w:val="34"/>
        </w:rPr>
        <w:t>18.7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_Toc184221304 \h </w:instrText>
      </w:r>
      <w:r>
        <w:fldChar w:fldCharType="separate"/>
      </w:r>
      <w:r>
        <w:t>48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"_Toc184221305" </w:instrText>
      </w:r>
      <w:r>
        <w:fldChar w:fldCharType="separate"/>
      </w:r>
      <w:r>
        <w:rPr>
          <w:rStyle w:val="34"/>
        </w:rPr>
        <w:t>18.7.1</w:t>
      </w:r>
      <w:r>
        <w:rPr>
          <w:rFonts w:hAnsiTheme="minorHAnsi" w:eastAsiaTheme="minorEastAsia" w:cstheme="minorBidi"/>
          <w:i w:val="0"/>
          <w:iCs w:val="0"/>
          <w:sz w:val="21"/>
          <w:szCs w:val="22"/>
        </w:rPr>
        <w:tab/>
      </w:r>
      <w:r>
        <w:rPr>
          <w:rStyle w:val="34"/>
        </w:rPr>
        <w:t>传导发射试验</w:t>
      </w:r>
      <w:r>
        <w:tab/>
      </w:r>
      <w:r>
        <w:fldChar w:fldCharType="begin"/>
      </w:r>
      <w:r>
        <w:instrText xml:space="preserve"> PAGEREF _Toc184221305 \h </w:instrText>
      </w:r>
      <w:r>
        <w:fldChar w:fldCharType="separate"/>
      </w:r>
      <w:r>
        <w:t>48</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"_Toc184221306" </w:instrText>
      </w:r>
      <w:r>
        <w:fldChar w:fldCharType="separate"/>
      </w:r>
      <w:r>
        <w:rPr>
          <w:rStyle w:val="34"/>
        </w:rPr>
        <w:t>18.7.2</w:t>
      </w:r>
      <w:r>
        <w:rPr>
          <w:rFonts w:hAnsiTheme="minorHAnsi" w:eastAsiaTheme="minorEastAsia" w:cstheme="minorBidi"/>
          <w:i w:val="0"/>
          <w:iCs w:val="0"/>
          <w:sz w:val="21"/>
          <w:szCs w:val="22"/>
        </w:rPr>
        <w:tab/>
      </w:r>
      <w:r>
        <w:rPr>
          <w:rStyle w:val="34"/>
        </w:rPr>
        <w:t>辐射发射试验</w:t>
      </w:r>
      <w:r>
        <w:tab/>
      </w:r>
      <w:r>
        <w:fldChar w:fldCharType="begin"/>
      </w:r>
      <w:r>
        <w:instrText xml:space="preserve"> PAGEREF _Toc184221306 \h </w:instrText>
      </w:r>
      <w:r>
        <w:fldChar w:fldCharType="separate"/>
      </w:r>
      <w:r>
        <w:t>48</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"_Toc184221307" </w:instrText>
      </w:r>
      <w:r>
        <w:fldChar w:fldCharType="separate"/>
      </w:r>
      <w:r>
        <w:rPr>
          <w:rStyle w:val="34"/>
        </w:rPr>
        <w:t>18.8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_Toc184221307 \h </w:instrText>
      </w:r>
      <w:r>
        <w:fldChar w:fldCharType="separate"/>
      </w:r>
      <w:r>
        <w:t>49</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"_Toc184221308" </w:instrText>
      </w:r>
      <w:r>
        <w:fldChar w:fldCharType="separate"/>
      </w:r>
      <w:r>
        <w:rPr>
          <w:rStyle w:val="34"/>
        </w:rPr>
        <w:t>19</w:t>
      </w:r>
      <w:r>
        <w:rPr>
          <w:rFonts w:hAnsiTheme="minorHAnsi" w:eastAsiaTheme="minorEastAsia" w:cstheme="minorBidi"/>
          <w:b w:val="0"/>
          <w:bCs w:val="0"/>
          <w:caps w:val="0"/>
          <w:sz w:val="21"/>
          <w:szCs w:val="22"/>
        </w:rPr>
        <w:tab/>
      </w:r>
      <w:r>
        <w:rPr>
          <w:rStyle w:val="34"/>
        </w:rPr>
        <w:t>闪电感应瞬态敏感性</w:t>
      </w:r>
      <w:r>
        <w:tab/>
      </w:r>
      <w:r>
        <w:fldChar w:fldCharType="begin"/>
      </w:r>
      <w:r>
        <w:instrText xml:space="preserve"> PAGEREF _Toc184221308 \h </w:instrText>
      </w:r>
      <w:r>
        <w:fldChar w:fldCharType="separate"/>
      </w:r>
      <w:r>
        <w:t>50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"_Toc184221309" </w:instrText>
      </w:r>
      <w:r>
        <w:fldChar w:fldCharType="separate"/>
      </w:r>
      <w:r>
        <w:rPr>
          <w:rStyle w:val="34"/>
        </w:rPr>
        <w:t>19.1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_Toc184221309 \h </w:instrText>
      </w:r>
      <w:r>
        <w:fldChar w:fldCharType="separate"/>
      </w:r>
      <w:r>
        <w:t>50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"_Toc184221310" </w:instrText>
      </w:r>
      <w:r>
        <w:fldChar w:fldCharType="separate"/>
      </w:r>
      <w:r>
        <w:rPr>
          <w:rStyle w:val="34"/>
        </w:rPr>
        <w:t>19.2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_Toc184221310 \h </w:instrText>
      </w:r>
      <w:r>
        <w:fldChar w:fldCharType="separate"/>
      </w:r>
      <w:r>
        <w:t>50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"_Toc184221311" </w:instrText>
      </w:r>
      <w:r>
        <w:fldChar w:fldCharType="separate"/>
      </w:r>
      <w:r>
        <w:rPr>
          <w:rStyle w:val="34"/>
        </w:rPr>
        <w:t>19.3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_Toc184221311 \h </w:instrText>
      </w:r>
      <w:r>
        <w:fldChar w:fldCharType="separate"/>
      </w:r>
      <w:r>
        <w:t>50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"_Toc184221312" </w:instrText>
      </w:r>
      <w:r>
        <w:fldChar w:fldCharType="separate"/>
      </w:r>
      <w:r>
        <w:rPr>
          <w:rStyle w:val="34"/>
        </w:rPr>
        <w:t>19.4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_Toc184221312 \h </w:instrText>
      </w:r>
      <w:r>
        <w:fldChar w:fldCharType="separate"/>
      </w:r>
      <w:r>
        <w:t>51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"_Toc184221313" </w:instrText>
      </w:r>
      <w:r>
        <w:fldChar w:fldCharType="separate"/>
      </w:r>
      <w:r>
        <w:rPr>
          <w:rStyle w:val="34"/>
        </w:rPr>
        <w:t>19.5</w:t>
      </w:r>
      <w:r>
        <w:rPr>
          <w:rFonts w:hAnsiTheme="minorHAnsi" w:eastAsiaTheme="minorEastAsia" w:cstheme="minorBidi"/>
          <w:smallCaps w:val="0"/>
          <w:sz w:val="21"/>
          <w:szCs w:val="22"/>
        </w:rPr>
        <w:tab/>
      </w:r>
      <w:r>
        <w:rPr>
          <w:rStyle w:val="34"/>
        </w:rPr>
        <w:t>试验布置和连接</w:t>
      </w:r>
      <w:r>
        <w:tab/>
      </w:r>
      <w:r>
        <w:fldChar w:fldCharType="begin"/>
      </w:r>
      <w:r>
        <w:instrText xml:space="preserve"> PAGEREF _Toc184221313 \h </w:instrText>
      </w:r>
      <w:r>
        <w:fldChar w:fldCharType="separate"/>
      </w:r>
      <w:r>
        <w:t>53</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"_Toc184221314" </w:instrText>
      </w:r>
      <w:r>
        <w:fldChar w:fldCharType="separate"/>
      </w:r>
      <w:r>
        <w:rPr>
          <w:rStyle w:val="34"/>
        </w:rPr>
        <w:t>19.6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_Toc184221314 \h </w:instrText>
      </w:r>
      <w:r>
        <w:fldChar w:fldCharType="separate"/>
      </w:r>
      <w:r>
        <w:t>55</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"_Toc184221315" </w:instrText>
      </w:r>
      <w:r>
        <w:fldChar w:fldCharType="separate"/>
      </w:r>
      <w:r>
        <w:rPr>
          <w:rStyle w:val="34"/>
        </w:rPr>
        <w:t>19.7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_Toc184221315 \h </w:instrText>
      </w:r>
      <w:r>
        <w:fldChar w:fldCharType="separate"/>
      </w:r>
      <w:r>
        <w:t>55</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"_Toc184221316" </w:instrText>
      </w:r>
      <w:r>
        <w:fldChar w:fldCharType="separate"/>
      </w:r>
      <w:r>
        <w:rPr>
          <w:rStyle w:val="34"/>
        </w:rPr>
        <w:t>19.7.1</w:t>
      </w:r>
      <w:r>
        <w:rPr>
          <w:rFonts w:hAnsiTheme="minorHAnsi" w:eastAsiaTheme="minorEastAsia" w:cstheme="minorBidi"/>
          <w:i w:val="0"/>
          <w:iCs w:val="0"/>
          <w:sz w:val="21"/>
          <w:szCs w:val="22"/>
        </w:rPr>
        <w:tab/>
      </w:r>
      <w:r>
        <w:rPr>
          <w:rStyle w:val="34"/>
        </w:rPr>
        <w:t>针脚注入试验</w:t>
      </w:r>
      <w:r>
        <w:tab/>
      </w:r>
      <w:r>
        <w:fldChar w:fldCharType="begin"/>
      </w:r>
      <w:r>
        <w:instrText xml:space="preserve"> PAGEREF _Toc184221316 \h </w:instrText>
      </w:r>
      <w:r>
        <w:fldChar w:fldCharType="separate"/>
      </w:r>
      <w:r>
        <w:t>55</w:t>
      </w:r>
      <w:r>
        <w:fldChar w:fldCharType="end"/>
      </w:r>
      <w:r>
        <w:fldChar w:fldCharType="end"/>
      </w:r>
    </w:p>
    <w:p>
      <w:pPr>
        <w:pStyle w:val="15"/>
        <w:tabs>
          <w:tab w:val="left" w:pos="1680"/>
          <w:tab w:val="right" w:leader="dot" w:pos="9060"/>
        </w:tabs>
        <w:ind w:firstLine="400"/>
        <w:rPr>
          <w:rFonts w:hAnsiTheme="minorHAnsi" w:eastAsiaTheme="minorEastAsia" w:cstheme="minorBidi"/>
          <w:i w:val="0"/>
          <w:iCs w:val="0"/>
          <w:sz w:val="21"/>
          <w:szCs w:val="22"/>
        </w:rPr>
      </w:pPr>
      <w:r>
        <w:fldChar w:fldCharType="begin"/>
      </w:r>
      <w:r>
        <w:instrText xml:space="preserve"> HYPERLINK \l "_Toc184221317" </w:instrText>
      </w:r>
      <w:r>
        <w:fldChar w:fldCharType="separate"/>
      </w:r>
      <w:r>
        <w:rPr>
          <w:rStyle w:val="34"/>
        </w:rPr>
        <w:t>19.7.2</w:t>
      </w:r>
      <w:r>
        <w:rPr>
          <w:rFonts w:hAnsiTheme="minorHAnsi" w:eastAsiaTheme="minorEastAsia" w:cstheme="minorBidi"/>
          <w:i w:val="0"/>
          <w:iCs w:val="0"/>
          <w:sz w:val="21"/>
          <w:szCs w:val="22"/>
        </w:rPr>
        <w:tab/>
      </w:r>
      <w:r>
        <w:rPr>
          <w:rStyle w:val="34"/>
        </w:rPr>
        <w:t>电缆束注入试验程序</w:t>
      </w:r>
      <w:r>
        <w:tab/>
      </w:r>
      <w:r>
        <w:fldChar w:fldCharType="begin"/>
      </w:r>
      <w:r>
        <w:instrText xml:space="preserve"> PAGEREF _Toc184221317 \h </w:instrText>
      </w:r>
      <w:r>
        <w:fldChar w:fldCharType="separate"/>
      </w:r>
      <w:r>
        <w:t>57</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"_Toc184221318" </w:instrText>
      </w:r>
      <w:r>
        <w:fldChar w:fldCharType="separate"/>
      </w:r>
      <w:r>
        <w:rPr>
          <w:rStyle w:val="34"/>
        </w:rPr>
        <w:t>19.8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_Toc184221318 \h </w:instrText>
      </w:r>
      <w:r>
        <w:fldChar w:fldCharType="separate"/>
      </w:r>
      <w:r>
        <w:t>59</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"_Toc184221319" </w:instrText>
      </w:r>
      <w:r>
        <w:fldChar w:fldCharType="separate"/>
      </w:r>
      <w:r>
        <w:rPr>
          <w:rStyle w:val="34"/>
        </w:rPr>
        <w:t>20</w:t>
      </w:r>
      <w:r>
        <w:rPr>
          <w:rFonts w:hAnsiTheme="minorHAnsi" w:eastAsiaTheme="minorEastAsia" w:cstheme="minorBidi"/>
          <w:b w:val="0"/>
          <w:bCs w:val="0"/>
          <w:caps w:val="0"/>
          <w:sz w:val="21"/>
          <w:szCs w:val="22"/>
        </w:rPr>
        <w:tab/>
      </w:r>
      <w:r>
        <w:rPr>
          <w:rStyle w:val="34"/>
        </w:rPr>
        <w:t>静电放电</w:t>
      </w:r>
      <w:r>
        <w:tab/>
      </w:r>
      <w:r>
        <w:fldChar w:fldCharType="begin"/>
      </w:r>
      <w:r>
        <w:instrText xml:space="preserve"> PAGEREF _Toc184221319 \h </w:instrText>
      </w:r>
      <w:r>
        <w:fldChar w:fldCharType="separate"/>
      </w:r>
      <w:r>
        <w:t>59</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"_Toc184221320" </w:instrText>
      </w:r>
      <w:r>
        <w:fldChar w:fldCharType="separate"/>
      </w:r>
      <w:r>
        <w:rPr>
          <w:rStyle w:val="34"/>
        </w:rPr>
        <w:t>20.1</w:t>
      </w:r>
      <w:r>
        <w:rPr>
          <w:rFonts w:hAnsiTheme="minorHAnsi" w:eastAsiaTheme="minorEastAsia" w:cstheme="minorBidi"/>
          <w:smallCaps w:val="0"/>
          <w:sz w:val="21"/>
          <w:szCs w:val="22"/>
        </w:rPr>
        <w:tab/>
      </w:r>
      <w:r>
        <w:rPr>
          <w:rStyle w:val="34"/>
        </w:rPr>
        <w:t>试验目的</w:t>
      </w:r>
      <w:r>
        <w:tab/>
      </w:r>
      <w:r>
        <w:fldChar w:fldCharType="begin"/>
      </w:r>
      <w:r>
        <w:instrText xml:space="preserve"> PAGEREF _Toc184221320 \h </w:instrText>
      </w:r>
      <w:r>
        <w:fldChar w:fldCharType="separate"/>
      </w:r>
      <w:r>
        <w:t>59</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"_Toc184221321" </w:instrText>
      </w:r>
      <w:r>
        <w:fldChar w:fldCharType="separate"/>
      </w:r>
      <w:r>
        <w:rPr>
          <w:rStyle w:val="34"/>
        </w:rPr>
        <w:t>20.2</w:t>
      </w:r>
      <w:r>
        <w:rPr>
          <w:rFonts w:hAnsiTheme="minorHAnsi" w:eastAsiaTheme="minorEastAsia" w:cstheme="minorBidi"/>
          <w:smallCaps w:val="0"/>
          <w:sz w:val="21"/>
          <w:szCs w:val="22"/>
        </w:rPr>
        <w:tab/>
      </w:r>
      <w:r>
        <w:rPr>
          <w:rStyle w:val="34"/>
        </w:rPr>
        <w:t>试验要求</w:t>
      </w:r>
      <w:r>
        <w:tab/>
      </w:r>
      <w:r>
        <w:fldChar w:fldCharType="begin"/>
      </w:r>
      <w:r>
        <w:instrText xml:space="preserve"> PAGEREF _Toc184221321 \h </w:instrText>
      </w:r>
      <w:r>
        <w:fldChar w:fldCharType="separate"/>
      </w:r>
      <w:r>
        <w:t>59</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"_Toc184221322" </w:instrText>
      </w:r>
      <w:r>
        <w:fldChar w:fldCharType="separate"/>
      </w:r>
      <w:r>
        <w:rPr>
          <w:rStyle w:val="34"/>
        </w:rPr>
        <w:t>20.3</w:t>
      </w:r>
      <w:r>
        <w:rPr>
          <w:rFonts w:hAnsiTheme="minorHAnsi" w:eastAsiaTheme="minorEastAsia" w:cstheme="minorBidi"/>
          <w:smallCaps w:val="0"/>
          <w:sz w:val="21"/>
          <w:szCs w:val="22"/>
        </w:rPr>
        <w:tab/>
      </w:r>
      <w:r>
        <w:rPr>
          <w:rStyle w:val="34"/>
        </w:rPr>
        <w:t>受试/陪试设备</w:t>
      </w:r>
      <w:r>
        <w:tab/>
      </w:r>
      <w:r>
        <w:fldChar w:fldCharType="begin"/>
      </w:r>
      <w:r>
        <w:instrText xml:space="preserve"> PAGEREF _Toc184221322 \h </w:instrText>
      </w:r>
      <w:r>
        <w:fldChar w:fldCharType="separate"/>
      </w:r>
      <w:r>
        <w:t>60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"_Toc184221323" </w:instrText>
      </w:r>
      <w:r>
        <w:fldChar w:fldCharType="separate"/>
      </w:r>
      <w:r>
        <w:rPr>
          <w:rStyle w:val="34"/>
        </w:rPr>
        <w:t>20.4</w:t>
      </w:r>
      <w:r>
        <w:rPr>
          <w:rFonts w:hAnsiTheme="minorHAnsi" w:eastAsiaTheme="minorEastAsia" w:cstheme="minorBidi"/>
          <w:smallCaps w:val="0"/>
          <w:sz w:val="21"/>
          <w:szCs w:val="22"/>
        </w:rPr>
        <w:tab/>
      </w:r>
      <w:r>
        <w:rPr>
          <w:rStyle w:val="34"/>
        </w:rPr>
        <w:t>试验设备、测试设备及要求</w:t>
      </w:r>
      <w:r>
        <w:tab/>
      </w:r>
      <w:r>
        <w:fldChar w:fldCharType="begin"/>
      </w:r>
      <w:r>
        <w:instrText xml:space="preserve"> PAGEREF _Toc184221323 \h </w:instrText>
      </w:r>
      <w:r>
        <w:fldChar w:fldCharType="separate"/>
      </w:r>
      <w:r>
        <w:t>60</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"_Toc184221324" </w:instrText>
      </w:r>
      <w:r>
        <w:fldChar w:fldCharType="separate"/>
      </w:r>
      <w:r>
        <w:rPr>
          <w:rStyle w:val="34"/>
          <w:lang w:val="zh-CN"/>
        </w:rPr>
        <w:t>20.5</w:t>
      </w:r>
      <w:r>
        <w:rPr>
          <w:rFonts w:hAnsiTheme="minorHAnsi" w:eastAsiaTheme="minorEastAsia" w:cstheme="minorBidi"/>
          <w:smallCaps w:val="0"/>
          <w:sz w:val="21"/>
          <w:szCs w:val="22"/>
        </w:rPr>
        <w:tab/>
      </w:r>
      <w:r>
        <w:rPr>
          <w:rStyle w:val="34"/>
          <w:lang w:val="zh-CN"/>
        </w:rPr>
        <w:t>试验布置和连接</w:t>
      </w:r>
      <w:r>
        <w:tab/>
      </w:r>
      <w:r>
        <w:fldChar w:fldCharType="begin"/>
      </w:r>
      <w:r>
        <w:instrText xml:space="preserve"> PAGEREF _Toc184221324 \h </w:instrText>
      </w:r>
      <w:r>
        <w:fldChar w:fldCharType="separate"/>
      </w:r>
      <w:r>
        <w:t>61</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"_Toc184221325" </w:instrText>
      </w:r>
      <w:r>
        <w:fldChar w:fldCharType="separate"/>
      </w:r>
      <w:r>
        <w:rPr>
          <w:rStyle w:val="34"/>
        </w:rPr>
        <w:t>20.6</w:t>
      </w:r>
      <w:r>
        <w:rPr>
          <w:rFonts w:hAnsiTheme="minorHAnsi" w:eastAsiaTheme="minorEastAsia" w:cstheme="minorBidi"/>
          <w:smallCaps w:val="0"/>
          <w:sz w:val="21"/>
          <w:szCs w:val="22"/>
        </w:rPr>
        <w:tab/>
      </w:r>
      <w:r>
        <w:rPr>
          <w:rStyle w:val="34"/>
        </w:rPr>
        <w:t>受试设备、试验装置（试验前）的制造符合性要求</w:t>
      </w:r>
      <w:r>
        <w:tab/>
      </w:r>
      <w:r>
        <w:fldChar w:fldCharType="begin"/>
      </w:r>
      <w:r>
        <w:instrText xml:space="preserve"> PAGEREF _Toc184221325 \h </w:instrText>
      </w:r>
      <w:r>
        <w:fldChar w:fldCharType="separate"/>
      </w:r>
      <w:r>
        <w:t>62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"_Toc184221326" </w:instrText>
      </w:r>
      <w:r>
        <w:fldChar w:fldCharType="separate"/>
      </w:r>
      <w:r>
        <w:rPr>
          <w:rStyle w:val="34"/>
        </w:rPr>
        <w:t>20.7</w:t>
      </w:r>
      <w:r>
        <w:rPr>
          <w:rFonts w:hAnsiTheme="minorHAnsi" w:eastAsiaTheme="minorEastAsia" w:cstheme="minorBidi"/>
          <w:smallCaps w:val="0"/>
          <w:sz w:val="21"/>
          <w:szCs w:val="22"/>
        </w:rPr>
        <w:tab/>
      </w:r>
      <w:r>
        <w:rPr>
          <w:rStyle w:val="34"/>
        </w:rPr>
        <w:t>试验程序</w:t>
      </w:r>
      <w:r>
        <w:tab/>
      </w:r>
      <w:r>
        <w:fldChar w:fldCharType="begin"/>
      </w:r>
      <w:r>
        <w:instrText xml:space="preserve"> PAGEREF _Toc184221326 \h </w:instrText>
      </w:r>
      <w:r>
        <w:fldChar w:fldCharType="separate"/>
      </w:r>
      <w:r>
        <w:t>62</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"_Toc184221327" </w:instrText>
      </w:r>
      <w:r>
        <w:fldChar w:fldCharType="separate"/>
      </w:r>
      <w:r>
        <w:rPr>
          <w:rStyle w:val="34"/>
        </w:rPr>
        <w:t>20.8</w:t>
      </w:r>
      <w:r>
        <w:rPr>
          <w:rFonts w:hAnsiTheme="minorHAnsi" w:eastAsiaTheme="minorEastAsia" w:cstheme="minorBidi"/>
          <w:smallCaps w:val="0"/>
          <w:sz w:val="21"/>
          <w:szCs w:val="22"/>
        </w:rPr>
        <w:tab/>
      </w:r>
      <w:r>
        <w:rPr>
          <w:rStyle w:val="34"/>
        </w:rPr>
        <w:t>试验判据</w:t>
      </w:r>
      <w:r>
        <w:tab/>
      </w:r>
      <w:r>
        <w:fldChar w:fldCharType="begin"/>
      </w:r>
      <w:r>
        <w:instrText xml:space="preserve"> PAGEREF _Toc184221327 \h </w:instrText>
      </w:r>
      <w:r>
        <w:fldChar w:fldCharType="separate"/>
      </w:r>
      <w:r>
        <w:t>63</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"_Toc184221328" </w:instrText>
      </w:r>
      <w:r>
        <w:fldChar w:fldCharType="separate"/>
      </w:r>
      <w:r>
        <w:rPr>
          <w:rStyle w:val="34"/>
        </w:rPr>
        <w:t>21</w:t>
      </w:r>
      <w:r>
        <w:rPr>
          <w:rFonts w:hAnsiTheme="minorHAnsi" w:eastAsiaTheme="minorEastAsia" w:cstheme="minorBidi"/>
          <w:b w:val="0"/>
          <w:bCs w:val="0"/>
          <w:caps w:val="0"/>
          <w:sz w:val="21"/>
          <w:szCs w:val="22"/>
        </w:rPr>
        <w:tab/>
      </w:r>
      <w:r>
        <w:rPr>
          <w:rStyle w:val="34"/>
        </w:rPr>
        <w:t>试验异常情况</w:t>
      </w:r>
      <w:r>
        <w:tab/>
      </w:r>
      <w:r>
        <w:fldChar w:fldCharType="begin"/>
      </w:r>
      <w:r>
        <w:instrText xml:space="preserve"> PAGEREF _Toc184221328 \h </w:instrText>
      </w:r>
      <w:r>
        <w:fldChar w:fldCharType="separate"/>
      </w:r>
      <w:r>
        <w:t>63</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"_Toc184221329" </w:instrText>
      </w:r>
      <w:r>
        <w:fldChar w:fldCharType="separate"/>
      </w:r>
      <w:r>
        <w:rPr>
          <w:rStyle w:val="34"/>
        </w:rPr>
        <w:t>22</w:t>
      </w:r>
      <w:r>
        <w:rPr>
          <w:rFonts w:hAnsiTheme="minorHAnsi" w:eastAsiaTheme="minorEastAsia" w:cstheme="minorBidi"/>
          <w:b w:val="0"/>
          <w:bCs w:val="0"/>
          <w:caps w:val="0"/>
          <w:sz w:val="21"/>
          <w:szCs w:val="22"/>
        </w:rPr>
        <w:tab/>
      </w:r>
      <w:r>
        <w:rPr>
          <w:rStyle w:val="34"/>
        </w:rPr>
        <w:t>试验的终止与恢复处理</w:t>
      </w:r>
      <w:r>
        <w:tab/>
      </w:r>
      <w:r>
        <w:fldChar w:fldCharType="begin"/>
      </w:r>
      <w:r>
        <w:instrText xml:space="preserve"> PAGEREF _Toc184221329 \h </w:instrText>
      </w:r>
      <w:r>
        <w:fldChar w:fldCharType="separate"/>
      </w:r>
      <w:r>
        <w:t>64</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"_Toc184221330" </w:instrText>
      </w:r>
      <w:r>
        <w:fldChar w:fldCharType="separate"/>
      </w:r>
      <w:r>
        <w:rPr>
          <w:rStyle w:val="34"/>
        </w:rPr>
        <w:t>22.1</w:t>
      </w:r>
      <w:r>
        <w:rPr>
          <w:rFonts w:hAnsiTheme="minorHAnsi" w:eastAsiaTheme="minorEastAsia" w:cstheme="minorBidi"/>
          <w:smallCaps w:val="0"/>
          <w:sz w:val="21"/>
          <w:szCs w:val="22"/>
        </w:rPr>
        <w:tab/>
      </w:r>
      <w:r>
        <w:rPr>
          <w:rStyle w:val="34"/>
        </w:rPr>
        <w:t>试验终止</w:t>
      </w:r>
      <w:r>
        <w:tab/>
      </w:r>
      <w:r>
        <w:fldChar w:fldCharType="begin"/>
      </w:r>
      <w:r>
        <w:instrText xml:space="preserve"> PAGEREF _Toc184221330 \h </w:instrText>
      </w:r>
      <w:r>
        <w:fldChar w:fldCharType="separate"/>
      </w:r>
      <w:r>
        <w:t>64</w:t>
      </w:r>
      <w:r>
        <w:fldChar w:fldCharType="end"/>
      </w:r>
      <w:r>
        <w:fldChar w:fldCharType="end"/>
      </w:r>
    </w:p>
    <w:p>
      <w:pPr>
        <w:pStyle w:val="25"/>
        <w:tabs>
          <w:tab w:val="left" w:pos="1440"/>
          <w:tab w:val="right" w:leader="dot" w:pos="9060"/>
        </w:tabs>
        <w:ind w:firstLine="400"/>
        <w:rPr>
          <w:rFonts w:hAnsiTheme="minorHAnsi" w:eastAsiaTheme="minorEastAsia" w:cstheme="minorBidi"/>
          <w:smallCaps w:val="0"/>
          <w:sz w:val="21"/>
          <w:szCs w:val="22"/>
        </w:rPr>
      </w:pPr>
      <w:r>
        <w:fldChar w:fldCharType="begin"/>
      </w:r>
      <w:r>
        <w:instrText xml:space="preserve"> HYPERLINK \l "_Toc184221331" </w:instrText>
      </w:r>
      <w:r>
        <w:fldChar w:fldCharType="separate"/>
      </w:r>
      <w:r>
        <w:rPr>
          <w:rStyle w:val="34"/>
        </w:rPr>
        <w:t>22.2</w:t>
      </w:r>
      <w:r>
        <w:rPr>
          <w:rFonts w:hAnsiTheme="minorHAnsi" w:eastAsiaTheme="minorEastAsia" w:cstheme="minorBidi"/>
          <w:smallCaps w:val="0"/>
          <w:sz w:val="21"/>
          <w:szCs w:val="22"/>
        </w:rPr>
        <w:tab/>
      </w:r>
      <w:r>
        <w:rPr>
          <w:rStyle w:val="34"/>
        </w:rPr>
        <w:t>试验恢复</w:t>
      </w:r>
      <w:r>
        <w:tab/>
      </w:r>
      <w:r>
        <w:fldChar w:fldCharType="begin"/>
      </w:r>
      <w:r>
        <w:instrText xml:space="preserve"> PAGEREF _Toc184221331 \h </w:instrText>
      </w:r>
      <w:r>
        <w:fldChar w:fldCharType="separate"/>
      </w:r>
      <w:r>
        <w:t>64</w:t>
      </w:r>
      <w:r>
        <w:fldChar w:fldCharType="end"/>
      </w:r>
      <w:r>
        <w:fldChar w:fldCharType="end"/>
      </w:r>
    </w:p>
    <w:p>
      <w:pPr>
        <w:pStyle w:val="20"/>
        <w:tabs>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"_Toc184221332" </w:instrText>
      </w:r>
      <w:r>
        <w:fldChar w:fldCharType="separate"/>
      </w:r>
      <w:r>
        <w:rPr>
          <w:rStyle w:val="34"/>
          <w:spacing w:val="100"/>
        </w:rPr>
        <w:t>附录A</w:t>
      </w:r>
      <w:r>
        <w:rPr>
          <w:rStyle w:val="34"/>
        </w:rPr>
        <w:t xml:space="preserve"> 检测记录表</w:t>
      </w:r>
      <w:r>
        <w:tab/>
      </w:r>
      <w:r>
        <w:fldChar w:fldCharType="begin"/>
      </w:r>
      <w:r>
        <w:instrText xml:space="preserve"> PAGEREF _Toc184221332 \h </w:instrText>
      </w:r>
      <w:r>
        <w:fldChar w:fldCharType="separate"/>
      </w:r>
      <w:r>
        <w:t>65</w:t>
      </w:r>
      <w:r>
        <w:fldChar w:fldCharType="end"/>
      </w:r>
      <w:r>
        <w:fldChar w:fldCharType="end"/>
      </w:r>
    </w:p>
    <w:p>
      <w:pPr>
        <w:pStyle w:val="20"/>
        <w:tabs>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"_Toc184221333" </w:instrText>
      </w:r>
      <w:r>
        <w:fldChar w:fldCharType="separate"/>
      </w:r>
      <w:r>
        <w:rPr>
          <w:rStyle w:val="34"/>
          <w:spacing w:val="100"/>
        </w:rPr>
        <w:t>附录B</w:t>
      </w:r>
      <w:r>
        <w:rPr>
          <w:rStyle w:val="34"/>
        </w:rPr>
        <w:t xml:space="preserve"> 试验故障报告</w:t>
      </w:r>
      <w:r>
        <w:tab/>
      </w:r>
      <w:r>
        <w:fldChar w:fldCharType="begin"/>
      </w:r>
      <w:r>
        <w:instrText xml:space="preserve"> PAGEREF _Toc184221333 \h </w:instrText>
      </w:r>
      <w:r>
        <w:fldChar w:fldCharType="separate"/>
      </w:r>
      <w:r>
        <w:t>67</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"_Toc184221334" </w:instrText>
      </w:r>
      <w:r>
        <w:fldChar w:fldCharType="separate"/>
      </w:r>
      <w:r>
        <w:rPr>
          <w:rStyle w:val="34"/>
        </w:rPr>
        <w:t>B.1</w:t>
      </w:r>
      <w:r>
        <w:rPr>
          <w:rFonts w:hAnsiTheme="minorHAnsi" w:eastAsiaTheme="minorEastAsia" w:cstheme="minorBidi"/>
          <w:b w:val="0"/>
          <w:bCs w:val="0"/>
          <w:caps w:val="0"/>
          <w:sz w:val="21"/>
          <w:szCs w:val="22"/>
        </w:rPr>
        <w:tab/>
      </w:r>
      <w:r>
        <w:rPr>
          <w:rStyle w:val="34"/>
          <w:rFonts w:ascii="Times New Roman"/>
        </w:rPr>
        <w:t>试验故障报告单</w:t>
      </w:r>
      <w:r>
        <w:tab/>
      </w:r>
      <w:r>
        <w:fldChar w:fldCharType="begin"/>
      </w:r>
      <w:r>
        <w:instrText xml:space="preserve"> PAGEREF _Toc184221334 \h </w:instrText>
      </w:r>
      <w:r>
        <w:fldChar w:fldCharType="separate"/>
      </w:r>
      <w:r>
        <w:t>67</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"_Toc184221335" </w:instrText>
      </w:r>
      <w:r>
        <w:fldChar w:fldCharType="separate"/>
      </w:r>
      <w:r>
        <w:rPr>
          <w:rStyle w:val="34"/>
        </w:rPr>
        <w:t>B.2</w:t>
      </w:r>
      <w:r>
        <w:rPr>
          <w:rFonts w:hAnsiTheme="minorHAnsi" w:eastAsiaTheme="minorEastAsia" w:cstheme="minorBidi"/>
          <w:b w:val="0"/>
          <w:bCs w:val="0"/>
          <w:caps w:val="0"/>
          <w:sz w:val="21"/>
          <w:szCs w:val="22"/>
        </w:rPr>
        <w:tab/>
      </w:r>
      <w:r>
        <w:rPr>
          <w:rStyle w:val="34"/>
          <w:rFonts w:ascii="Times New Roman"/>
        </w:rPr>
        <w:t>试验故障分析报告表</w:t>
      </w:r>
      <w:r>
        <w:tab/>
      </w:r>
      <w:r>
        <w:fldChar w:fldCharType="begin"/>
      </w:r>
      <w:r>
        <w:instrText xml:space="preserve"> PAGEREF _Toc184221335 \h </w:instrText>
      </w:r>
      <w:r>
        <w:fldChar w:fldCharType="separate"/>
      </w:r>
      <w:r>
        <w:t>68</w:t>
      </w:r>
      <w:r>
        <w:fldChar w:fldCharType="end"/>
      </w:r>
      <w:r>
        <w:fldChar w:fldCharType="end"/>
      </w:r>
    </w:p>
    <w:p>
      <w:pPr>
        <w:pStyle w:val="20"/>
        <w:tabs>
          <w:tab w:val="left" w:pos="960"/>
          <w:tab w:val="right" w:leader="dot" w:pos="9060"/>
        </w:tabs>
        <w:ind w:firstLine="400"/>
        <w:rPr>
          <w:rFonts w:hAnsiTheme="minorHAnsi" w:eastAsiaTheme="minorEastAsia" w:cstheme="minorBidi"/>
          <w:b w:val="0"/>
          <w:bCs w:val="0"/>
          <w:caps w:val="0"/>
          <w:sz w:val="21"/>
          <w:szCs w:val="22"/>
        </w:rPr>
      </w:pPr>
      <w:r>
        <w:fldChar w:fldCharType="begin"/>
      </w:r>
      <w:r>
        <w:instrText xml:space="preserve"> HYPERLINK \l "_Toc184221336" </w:instrText>
      </w:r>
      <w:r>
        <w:fldChar w:fldCharType="separate"/>
      </w:r>
      <w:r>
        <w:rPr>
          <w:rStyle w:val="34"/>
        </w:rPr>
        <w:t>B.3</w:t>
      </w:r>
      <w:r>
        <w:rPr>
          <w:rFonts w:hAnsiTheme="minorHAnsi" w:eastAsiaTheme="minorEastAsia" w:cstheme="minorBidi"/>
          <w:b w:val="0"/>
          <w:bCs w:val="0"/>
          <w:caps w:val="0"/>
          <w:sz w:val="21"/>
          <w:szCs w:val="22"/>
        </w:rPr>
        <w:tab/>
      </w:r>
      <w:r>
        <w:rPr>
          <w:rStyle w:val="34"/>
          <w:rFonts w:ascii="Times New Roman"/>
        </w:rPr>
        <w:t>试验故障纠正措施报告表</w:t>
      </w:r>
      <w:r>
        <w:tab/>
      </w:r>
      <w:r>
        <w:fldChar w:fldCharType="begin"/>
      </w:r>
      <w:r>
        <w:instrText xml:space="preserve"> PAGEREF _Toc184221336 \h </w:instrText>
      </w:r>
      <w:r>
        <w:fldChar w:fldCharType="separate"/>
      </w:r>
      <w:r>
        <w:t>69</w:t>
      </w:r>
      <w:r>
        <w:fldChar w:fldCharType="end"/>
      </w:r>
      <w: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3" w:type="default"/>
          <w:footerReference r:id="rId14" w:type="default"/>
          <w:pgSz w:w="11906" w:h="16838"/>
          <w:pgMar w:top="1701" w:right="1418" w:bottom="1418" w:left="1418" w:header="851" w:footer="850" w:gutter="0"/>
          <w:pgNumType w:fmt="upperRoman"/>
          <w:cols w:space="720" w:num="1"/>
          <w:docGrid w:type="lines" w:linePitch="326" w:charSpace="0"/>
        </w:sectPr>
      </w:pPr>
    </w:p>
    <w:bookmarkEnd w:id="2"/>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bookmarkStart w:id="3" w:name="概述"/>
      <w:bookmarkEnd w:id="3"/>
      <w:r>
        <w:rPr>
          <w:rFonts w:hint="eastAsia" w:ascii="黑体" w:hAnsi="黑体" w:eastAsia="黑体"/>
          <w:color w:val="000000" w:themeColor="text1"/>
          <w:sz w:val="32"/>
          <w:szCs w:val="32"/>
          <w14:textFill>
            <w14:solidFill>
              <w14:schemeClr w14:val="tx1"/>
            </w14:solidFill>
          </w14:textFill>
        </w:rPr>
        <w:t>表目录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bookmarkStart w:id="382" w:name="_GoBack"/>
      <w:r>
        <w:fldChar w:fldCharType="begin"/>
      </w:r>
      <w:r>
        <w:instrText xml:space="preserve">TOC \h \c "表"</w:instrText>
      </w:r>
      <w:r>
        <w:fldChar w:fldCharType="separate"/>
      </w:r>
      <w:r>
        <w:fldChar w:fldCharType="begin"/>
      </w:r>
      <w:r>
        <w:instrText xml:space="preserve"> HYPERLINK \l _Toc6301 </w:instrText>
      </w:r>
      <w:r>
        <w:fldChar w:fldCharType="separate"/>
      </w:r>
      <w:r>
        <w:rPr>
          <w:rFonts w:hint="eastAsia"/>
        </w:rPr>
        <w:t>表 3-</w:t>
      </w:r>
      <w:r>
        <w:t xml:space="preserve">1 </w:t>
      </w:r>
      <w:r>
        <w:rPr>
          <w:rFonts w:hint="eastAsia"/>
        </w:rPr>
        <w:t>：依据文件</w:t>
      </w:r>
      <w:r>
        <w:tab/>
      </w:r>
      <w:r>
        <w:fldChar w:fldCharType="begin"/>
      </w:r>
      <w:r>
        <w:instrText xml:space="preserve"> PAGEREF _Toc6301 \h </w:instrText>
      </w:r>
      <w:r>
        <w:fldChar w:fldCharType="separate"/>
      </w:r>
      <w:r>
        <w:t>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_Toc4384 </w:instrText>
      </w:r>
      <w:r>
        <w:fldChar w:fldCharType="separate"/>
      </w:r>
      <w:r>
        <w:rPr>
          <w:rFonts w:hint="eastAsia"/>
        </w:rPr>
        <w:t>表 4</w:t>
      </w:r>
      <w:r>
        <w:rPr>
          <w:rFonts w:hint="eastAsia"/>
        </w:rPr>
        <w:noBreakHyphen/>
      </w:r>
      <w:r>
        <w:t xml:space="preserve">1 </w:t>
      </w:r>
      <w:r>
        <w:rPr>
          <w:rFonts w:hint="eastAsia"/>
        </w:rPr>
        <w:t>：缩略语表</w:t>
      </w:r>
      <w:r>
        <w:tab/>
      </w:r>
      <w:r>
        <w:fldChar w:fldCharType="begin"/>
      </w:r>
      <w:r>
        <w:instrText xml:space="preserve"> PAGEREF _Toc4384 \h </w:instrText>
      </w:r>
      <w:r>
        <w:fldChar w:fldCharType="separate"/>
      </w:r>
      <w:r>
        <w:t>2</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_Toc3410 </w:instrText>
      </w:r>
      <w:r>
        <w:fldChar w:fldCharType="separate"/>
      </w:r>
      <w:r>
        <w:rPr>
          <w:rFonts w:hint="eastAsia"/>
        </w:rPr>
        <w:t>表 4</w:t>
      </w:r>
      <w:r>
        <w:rPr>
          <w:rFonts w:hint="eastAsia"/>
        </w:rPr>
        <w:noBreakHyphen/>
      </w:r>
      <w:r>
        <w:t xml:space="preserve">2 </w:t>
      </w:r>
      <w:r>
        <w:rPr>
          <w:rFonts w:hint="eastAsia"/>
        </w:rPr>
        <w:t>：术语定义表</w:t>
      </w:r>
      <w:r>
        <w:tab/>
      </w:r>
      <w:r>
        <w:fldChar w:fldCharType="begin"/>
      </w:r>
      <w:r>
        <w:instrText xml:space="preserve"> PAGEREF _Toc3410 \h </w:instrText>
      </w:r>
      <w:r>
        <w:fldChar w:fldCharType="separate"/>
      </w:r>
      <w:r>
        <w:t>2</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_Toc2478 </w:instrText>
      </w:r>
      <w:r>
        <w:fldChar w:fldCharType="separate"/>
      </w:r>
      <w:r>
        <w:rPr>
          <w:rFonts w:hint="eastAsia"/>
        </w:rPr>
        <w:t>表 5-</w:t>
      </w:r>
      <w:r>
        <w:t xml:space="preserve">1 </w:t>
      </w:r>
      <w:r>
        <w:rPr>
          <w:rFonts w:hint="eastAsia"/>
        </w:rPr>
        <w:t>：试验相关验证条款清单</w:t>
      </w:r>
      <w:r>
        <w:tab/>
      </w:r>
      <w:r>
        <w:fldChar w:fldCharType="begin"/>
      </w:r>
      <w:r>
        <w:instrText xml:space="preserve"> PAGEREF _Toc2478 \h </w:instrText>
      </w:r>
      <w:r>
        <w:fldChar w:fldCharType="separate"/>
      </w:r>
      <w:r>
        <w:t>2</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_Toc29431 </w:instrText>
      </w:r>
      <w:r>
        <w:fldChar w:fldCharType="separate"/>
      </w:r>
      <w:r>
        <w:rPr>
          <w:rFonts w:hint="eastAsia"/>
        </w:rPr>
        <w:t>表 6-</w:t>
      </w:r>
      <w:r>
        <w:t xml:space="preserve">1 </w:t>
      </w:r>
      <w:r>
        <w:rPr>
          <w:rFonts w:hint="eastAsia"/>
        </w:rPr>
        <w:t>：</w:t>
      </w:r>
      <w:r>
        <w:t>受试设备信息</w:t>
      </w:r>
      <w:r>
        <w:tab/>
      </w:r>
      <w:r>
        <w:fldChar w:fldCharType="begin"/>
      </w:r>
      <w:r>
        <w:instrText xml:space="preserve"> PAGEREF _Toc29431 \h </w:instrText>
      </w:r>
      <w:r>
        <w:fldChar w:fldCharType="separate"/>
      </w:r>
      <w:r>
        <w:t>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_Toc11152 </w:instrText>
      </w:r>
      <w:r>
        <w:fldChar w:fldCharType="separate"/>
      </w:r>
      <w:r>
        <w:rPr>
          <w:rFonts w:hint="eastAsia"/>
        </w:rPr>
        <w:t>表 6-</w:t>
      </w:r>
      <w:r>
        <w:t xml:space="preserve">2 </w:t>
      </w:r>
      <w:r>
        <w:rPr>
          <w:rFonts w:hint="eastAsia"/>
        </w:rPr>
        <w:t>：</w:t>
      </w:r>
      <w:r>
        <w:t>受试设备构型状态</w:t>
      </w:r>
      <w:r>
        <w:tab/>
      </w:r>
      <w:r>
        <w:fldChar w:fldCharType="begin"/>
      </w:r>
      <w:r>
        <w:instrText xml:space="preserve"> PAGEREF _Toc11152 \h </w:instrText>
      </w:r>
      <w:r>
        <w:fldChar w:fldCharType="separate"/>
      </w:r>
      <w:r>
        <w:t>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_Toc21646 </w:instrText>
      </w:r>
      <w:r>
        <w:fldChar w:fldCharType="separate"/>
      </w:r>
      <w:r>
        <w:rPr>
          <w:rFonts w:hint="eastAsia"/>
        </w:rPr>
        <w:t>表 6-</w:t>
      </w:r>
      <w:r>
        <w:t xml:space="preserve">3 </w:t>
      </w:r>
      <w:r>
        <w:rPr>
          <w:rFonts w:hint="eastAsia"/>
        </w:rPr>
        <w:t>：机上及试验室交联使用线缆构型表</w:t>
      </w:r>
      <w:r>
        <w:tab/>
      </w:r>
      <w:r>
        <w:fldChar w:fldCharType="begin"/>
      </w:r>
      <w:r>
        <w:instrText xml:space="preserve"> PAGEREF _Toc21646 \h </w:instrText>
      </w:r>
      <w:r>
        <w:fldChar w:fldCharType="separate"/>
      </w:r>
      <w:r>
        <w:t>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_Toc16499 </w:instrText>
      </w:r>
      <w:r>
        <w:fldChar w:fldCharType="separate"/>
      </w:r>
      <w:r>
        <w:rPr>
          <w:rFonts w:hint="eastAsia"/>
        </w:rPr>
        <w:t>表 6-</w:t>
      </w:r>
      <w:r>
        <w:t xml:space="preserve">4 </w:t>
      </w:r>
      <w:r>
        <w:rPr>
          <w:rFonts w:hint="eastAsia"/>
        </w:rPr>
        <w:t>：受试设备工作状态</w:t>
      </w:r>
      <w:r>
        <w:tab/>
      </w:r>
      <w:r>
        <w:fldChar w:fldCharType="begin"/>
      </w:r>
      <w:r>
        <w:instrText xml:space="preserve"> PAGEREF _Toc16499 \h </w:instrText>
      </w:r>
      <w:r>
        <w:fldChar w:fldCharType="separate"/>
      </w:r>
      <w:r>
        <w:t>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_Toc25779 </w:instrText>
      </w:r>
      <w:r>
        <w:fldChar w:fldCharType="separate"/>
      </w:r>
      <w:r>
        <w:rPr>
          <w:rFonts w:hint="eastAsia"/>
        </w:rPr>
        <w:t>表 7-</w:t>
      </w:r>
      <w:r>
        <w:t xml:space="preserve">1 </w:t>
      </w:r>
      <w:r>
        <w:rPr>
          <w:rFonts w:hint="eastAsia"/>
        </w:rPr>
        <w:t>：试验项目一览表</w:t>
      </w:r>
      <w:r>
        <w:tab/>
      </w:r>
      <w:r>
        <w:fldChar w:fldCharType="begin"/>
      </w:r>
      <w:r>
        <w:instrText xml:space="preserve"> PAGEREF _Toc25779 \h </w:instrText>
      </w:r>
      <w:r>
        <w:fldChar w:fldCharType="separate"/>
      </w:r>
      <w:r>
        <w:t>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_Toc2164 </w:instrText>
      </w:r>
      <w:r>
        <w:fldChar w:fldCharType="separate"/>
      </w:r>
      <w:r>
        <w:rPr>
          <w:rFonts w:hint="eastAsia"/>
        </w:rPr>
        <w:t>表 7-</w:t>
      </w:r>
      <w:r>
        <w:t xml:space="preserve">2 </w:t>
      </w:r>
      <w:r>
        <w:rPr>
          <w:rFonts w:hint="eastAsia"/>
        </w:rPr>
        <w:t>：试验项目计划时间安排表</w:t>
      </w:r>
      <w:r>
        <w:tab/>
      </w:r>
      <w:r>
        <w:fldChar w:fldCharType="begin"/>
      </w:r>
      <w:r>
        <w:instrText xml:space="preserve"> PAGEREF _Toc2164 \h </w:instrText>
      </w:r>
      <w:r>
        <w:fldChar w:fldCharType="separate"/>
      </w:r>
      <w:r>
        <w:t>8</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_Toc8737 </w:instrText>
      </w:r>
      <w:r>
        <w:fldChar w:fldCharType="separate"/>
      </w:r>
      <w:r>
        <w:rPr>
          <w:rFonts w:hint="eastAsia"/>
        </w:rPr>
        <w:t>表 7-</w:t>
      </w:r>
      <w:r>
        <w:t xml:space="preserve">3 </w:t>
      </w:r>
      <w:r>
        <w:rPr>
          <w:rFonts w:hint="eastAsia"/>
        </w:rPr>
        <w:t>：鉴定项目顺序安排</w:t>
      </w:r>
      <w:r>
        <w:tab/>
      </w:r>
      <w:r>
        <w:fldChar w:fldCharType="begin"/>
      </w:r>
      <w:r>
        <w:instrText xml:space="preserve"> PAGEREF _Toc8737 \h </w:instrText>
      </w:r>
      <w:r>
        <w:fldChar w:fldCharType="separate"/>
      </w:r>
      <w:r>
        <w:t>10</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_Toc8909 </w:instrText>
      </w:r>
      <w:r>
        <w:fldChar w:fldCharType="separate"/>
      </w:r>
      <w:r>
        <w:t>表 9-1 ：鉴定试验承试单位</w:t>
      </w:r>
      <w:r>
        <w:tab/>
      </w:r>
      <w:r>
        <w:fldChar w:fldCharType="begin"/>
      </w:r>
      <w:r>
        <w:instrText xml:space="preserve"> PAGEREF _Toc8909 \h </w:instrText>
      </w:r>
      <w:r>
        <w:fldChar w:fldCharType="separate"/>
      </w:r>
      <w:r>
        <w:t>11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_Toc9592 </w:instrText>
      </w:r>
      <w:r>
        <w:fldChar w:fldCharType="separate"/>
      </w:r>
      <w:r>
        <w:t>表 12</w:t>
      </w:r>
      <w:r>
        <w:rPr>
          <w:rFonts w:hint="eastAsia"/>
        </w:rPr>
        <w:t>-</w:t>
      </w:r>
      <w:r>
        <w:t xml:space="preserve">1 </w:t>
      </w:r>
      <w:r>
        <w:rPr>
          <w:rFonts w:hint="eastAsia"/>
        </w:rPr>
        <w:t>：</w:t>
      </w:r>
      <w:r>
        <w:t>鉴定性能接收试验（QPAT）</w:t>
      </w:r>
      <w:r>
        <w:tab/>
      </w:r>
      <w:r>
        <w:fldChar w:fldCharType="begin"/>
      </w:r>
      <w:r>
        <w:instrText xml:space="preserve"> PAGEREF _Toc9592 \h </w:instrText>
      </w:r>
      <w:r>
        <w:fldChar w:fldCharType="separate"/>
      </w:r>
      <w:r>
        <w:t>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_Toc27060 </w:instrText>
      </w:r>
      <w:r>
        <w:fldChar w:fldCharType="separate"/>
      </w:r>
      <w:r>
        <w:rPr>
          <w:rFonts w:ascii="Times New Roman" w:hAnsi="Times New Roman" w:cs="Times New Roman"/>
        </w:rPr>
        <w:t>表 14</w:t>
      </w:r>
      <w:r>
        <w:rPr>
          <w:rFonts w:hint="eastAsia" w:ascii="Times New Roman" w:hAnsi="Times New Roman" w:cs="Times New Roman"/>
        </w:rPr>
        <w:t>-</w:t>
      </w:r>
      <w:r>
        <w:t xml:space="preserve">1 </w:t>
      </w:r>
      <w:r>
        <w:rPr>
          <w:rFonts w:hint="eastAsia" w:ascii="Times New Roman" w:hAnsi="Times New Roman" w:cs="Times New Roman"/>
        </w:rPr>
        <w:t>：电源输入条件</w:t>
      </w:r>
      <w:r>
        <w:tab/>
      </w:r>
      <w:r>
        <w:fldChar w:fldCharType="begin"/>
      </w:r>
      <w:r>
        <w:instrText xml:space="preserve"> PAGEREF _Toc27060 \h </w:instrText>
      </w:r>
      <w:r>
        <w:fldChar w:fldCharType="separate"/>
      </w:r>
      <w:r>
        <w:t>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_Toc31806 </w:instrText>
      </w:r>
      <w:r>
        <w:fldChar w:fldCharType="separate"/>
      </w:r>
      <w:r>
        <w:t>表 14</w:t>
      </w:r>
      <w:r>
        <w:rPr>
          <w:rFonts w:hint="eastAsia"/>
        </w:rPr>
        <w:t>-</w:t>
      </w:r>
      <w:r>
        <w:t xml:space="preserve">2 </w:t>
      </w:r>
      <w:r>
        <w:rPr>
          <w:rFonts w:hint="eastAsia"/>
        </w:rPr>
        <w:t>：设备信息表</w:t>
      </w:r>
      <w:r>
        <w:tab/>
      </w:r>
      <w:r>
        <w:fldChar w:fldCharType="begin"/>
      </w:r>
      <w:r>
        <w:instrText xml:space="preserve"> PAGEREF _Toc31806 \h </w:instrText>
      </w:r>
      <w:r>
        <w:fldChar w:fldCharType="separate"/>
      </w:r>
      <w:r>
        <w:t>2</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_Toc17792 </w:instrText>
      </w:r>
      <w:r>
        <w:fldChar w:fldCharType="separate"/>
      </w:r>
      <w:r>
        <w:t>表 14</w:t>
      </w:r>
      <w:r>
        <w:rPr>
          <w:rFonts w:hint="eastAsia"/>
        </w:rPr>
        <w:t>-</w:t>
      </w:r>
      <w:r>
        <w:t xml:space="preserve">3 </w:t>
      </w:r>
      <w:r>
        <w:rPr>
          <w:rFonts w:hint="eastAsia"/>
        </w:rPr>
        <w:t>：电压（直流平均值）测试要求极限</w:t>
      </w:r>
      <w:r>
        <w:tab/>
      </w:r>
      <w:r>
        <w:fldChar w:fldCharType="begin"/>
      </w:r>
      <w:r>
        <w:instrText xml:space="preserve"> PAGEREF _Toc17792 \h </w:instrText>
      </w:r>
      <w:r>
        <w:fldChar w:fldCharType="separate"/>
      </w:r>
      <w:r>
        <w:t>5</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_Toc13603 </w:instrText>
      </w:r>
      <w:r>
        <w:fldChar w:fldCharType="separate"/>
      </w:r>
      <w:r>
        <w:t>表 13</w:t>
      </w:r>
      <w:r>
        <w:rPr>
          <w:rFonts w:hint="eastAsia"/>
        </w:rPr>
        <w:t>-</w:t>
      </w:r>
      <w:r>
        <w:t xml:space="preserve">4 </w:t>
      </w:r>
      <w:r>
        <w:rPr>
          <w:rFonts w:hint="eastAsia"/>
        </w:rPr>
        <w:t>：脉动电压测试要求极限</w:t>
      </w:r>
      <w:r>
        <w:tab/>
      </w:r>
      <w:r>
        <w:fldChar w:fldCharType="begin"/>
      </w:r>
      <w:r>
        <w:instrText xml:space="preserve"> PAGEREF _Toc13603 \h </w:instrText>
      </w:r>
      <w:r>
        <w:fldChar w:fldCharType="separate"/>
      </w:r>
      <w:r>
        <w:t>6</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_Toc15118 </w:instrText>
      </w:r>
      <w:r>
        <w:fldChar w:fldCharType="separate"/>
      </w:r>
      <w:r>
        <w:t>表 13</w:t>
      </w:r>
      <w:r>
        <w:rPr>
          <w:rFonts w:hint="eastAsia"/>
        </w:rPr>
        <w:t>-</w:t>
      </w:r>
      <w:r>
        <w:t xml:space="preserve">5 </w:t>
      </w:r>
      <w:r>
        <w:rPr>
          <w:rFonts w:hint="eastAsia"/>
        </w:rPr>
        <w:t>：含有数字电路设备瞬时中断要求</w:t>
      </w:r>
      <w:r>
        <w:tab/>
      </w:r>
      <w:r>
        <w:fldChar w:fldCharType="begin"/>
      </w:r>
      <w:r>
        <w:instrText xml:space="preserve"> PAGEREF _Toc15118 \h </w:instrText>
      </w:r>
      <w:r>
        <w:fldChar w:fldCharType="separate"/>
      </w:r>
      <w:r>
        <w:t>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_Toc393 </w:instrText>
      </w:r>
      <w:r>
        <w:fldChar w:fldCharType="separate"/>
      </w:r>
      <w:r>
        <w:t>表 13</w:t>
      </w:r>
      <w:r>
        <w:rPr>
          <w:rFonts w:hint="eastAsia"/>
        </w:rPr>
        <w:t>-</w:t>
      </w:r>
      <w:r>
        <w:t xml:space="preserve">6 </w:t>
      </w:r>
      <w:r>
        <w:rPr>
          <w:rFonts w:hint="eastAsia"/>
        </w:rPr>
        <w:t>：含有数字电路或存储装置设备瞬时中断要求</w:t>
      </w:r>
      <w:r>
        <w:tab/>
      </w:r>
      <w:r>
        <w:fldChar w:fldCharType="begin"/>
      </w:r>
      <w:r>
        <w:instrText xml:space="preserve"> PAGEREF _Toc393 \h </w:instrText>
      </w:r>
      <w:r>
        <w:fldChar w:fldCharType="separate"/>
      </w:r>
      <w:r>
        <w:t>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_Toc14691 </w:instrText>
      </w:r>
      <w:r>
        <w:fldChar w:fldCharType="separate"/>
      </w:r>
      <w:r>
        <w:t>表 13</w:t>
      </w:r>
      <w:r>
        <w:rPr>
          <w:rFonts w:hint="eastAsia"/>
        </w:rPr>
        <w:t>-</w:t>
      </w:r>
      <w:r>
        <w:t xml:space="preserve">7 </w:t>
      </w:r>
      <w:r>
        <w:rPr>
          <w:rFonts w:hint="eastAsia"/>
        </w:rPr>
        <w:t>：电压稳态（直流）测试极限</w:t>
      </w:r>
      <w:r>
        <w:tab/>
      </w:r>
      <w:r>
        <w:fldChar w:fldCharType="begin"/>
      </w:r>
      <w:r>
        <w:instrText xml:space="preserve"> PAGEREF _Toc14691 \h </w:instrText>
      </w:r>
      <w:r>
        <w:fldChar w:fldCharType="separate"/>
      </w:r>
      <w:r>
        <w:t>9</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_Toc4163 </w:instrText>
      </w:r>
      <w:r>
        <w:fldChar w:fldCharType="separate"/>
      </w:r>
      <w:r>
        <w:t>表 13</w:t>
      </w:r>
      <w:r>
        <w:rPr>
          <w:rFonts w:hint="eastAsia"/>
        </w:rPr>
        <w:t>-</w:t>
      </w:r>
      <w:r>
        <w:t xml:space="preserve">8 </w:t>
      </w:r>
      <w:r>
        <w:rPr>
          <w:rFonts w:hint="eastAsia"/>
        </w:rPr>
        <w:t>：瞬时欠压工作测试极限</w:t>
      </w:r>
      <w:r>
        <w:tab/>
      </w:r>
      <w:r>
        <w:fldChar w:fldCharType="begin"/>
      </w:r>
      <w:r>
        <w:instrText xml:space="preserve"> PAGEREF _Toc4163 \h </w:instrText>
      </w:r>
      <w:r>
        <w:fldChar w:fldCharType="separate"/>
      </w:r>
      <w:r>
        <w:t>10</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_Toc27282 </w:instrText>
      </w:r>
      <w:r>
        <w:fldChar w:fldCharType="separate"/>
      </w:r>
      <w:r>
        <w:rPr>
          <w:rFonts w:ascii="Times New Roman" w:hAnsi="Times New Roman" w:cs="Times New Roman"/>
        </w:rPr>
        <w:t>表 14-</w:t>
      </w:r>
      <w:r>
        <w:t xml:space="preserve">1 </w:t>
      </w:r>
      <w:r>
        <w:rPr>
          <w:rFonts w:ascii="Times New Roman" w:hAnsi="Times New Roman" w:cs="Times New Roman"/>
        </w:rPr>
        <w:t>：</w:t>
      </w:r>
      <w:r>
        <w:rPr>
          <w:rFonts w:hint="eastAsia" w:ascii="Times New Roman" w:hAnsi="Times New Roman" w:cs="Times New Roman"/>
        </w:rPr>
        <w:t>电压尖峰试验极限</w:t>
      </w:r>
      <w:r>
        <w:tab/>
      </w:r>
      <w:r>
        <w:fldChar w:fldCharType="begin"/>
      </w:r>
      <w:r>
        <w:instrText xml:space="preserve"> PAGEREF _Toc27282 \h </w:instrText>
      </w:r>
      <w:r>
        <w:fldChar w:fldCharType="separate"/>
      </w:r>
      <w:r>
        <w:t>13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_Toc1437 </w:instrText>
      </w:r>
      <w:r>
        <w:fldChar w:fldCharType="separate"/>
      </w:r>
      <w:r>
        <w:rPr>
          <w:rFonts w:ascii="Times New Roman" w:hAnsi="Times New Roman" w:cs="Times New Roman"/>
        </w:rPr>
        <w:t>表 14-</w:t>
      </w:r>
      <w:r>
        <w:t xml:space="preserve">2 </w:t>
      </w:r>
      <w:r>
        <w:rPr>
          <w:rFonts w:ascii="Times New Roman" w:hAnsi="Times New Roman" w:cs="Times New Roman"/>
        </w:rPr>
        <w:t>：设备信息表</w:t>
      </w:r>
      <w:r>
        <w:tab/>
      </w:r>
      <w:r>
        <w:fldChar w:fldCharType="begin"/>
      </w:r>
      <w:r>
        <w:instrText xml:space="preserve"> PAGEREF _Toc1437 \h </w:instrText>
      </w:r>
      <w:r>
        <w:fldChar w:fldCharType="separate"/>
      </w:r>
      <w:r>
        <w:t>13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_Toc3040 </w:instrText>
      </w:r>
      <w:r>
        <w:fldChar w:fldCharType="separate"/>
      </w:r>
      <w:r>
        <w:rPr>
          <w:rFonts w:ascii="Times New Roman" w:hAnsi="Times New Roman" w:cs="Times New Roman"/>
        </w:rPr>
        <w:t>表 15-</w:t>
      </w:r>
      <w:r>
        <w:t xml:space="preserve">1 </w:t>
      </w:r>
      <w:r>
        <w:rPr>
          <w:rFonts w:ascii="Times New Roman" w:hAnsi="Times New Roman" w:cs="Times New Roman"/>
        </w:rPr>
        <w:t>：</w:t>
      </w:r>
      <w:r>
        <w:rPr>
          <w:rFonts w:hint="eastAsia" w:ascii="Times New Roman" w:hAnsi="Times New Roman" w:cs="Times New Roman"/>
        </w:rPr>
        <w:t>音频传导敏感性试验条件</w:t>
      </w:r>
      <w:r>
        <w:tab/>
      </w:r>
      <w:r>
        <w:fldChar w:fldCharType="begin"/>
      </w:r>
      <w:r>
        <w:instrText xml:space="preserve"> PAGEREF _Toc3040 \h </w:instrText>
      </w:r>
      <w:r>
        <w:fldChar w:fldCharType="separate"/>
      </w:r>
      <w:r>
        <w:t>18</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_Toc13469 </w:instrText>
      </w:r>
      <w:r>
        <w:fldChar w:fldCharType="separate"/>
      </w:r>
      <w:r>
        <w:t>表 15</w:t>
      </w:r>
      <w:r>
        <w:rPr>
          <w:rFonts w:hint="eastAsia"/>
        </w:rPr>
        <w:t>-</w:t>
      </w:r>
      <w:r>
        <w:t xml:space="preserve">2 </w:t>
      </w:r>
      <w:r>
        <w:rPr>
          <w:rFonts w:hint="eastAsia"/>
        </w:rPr>
        <w:t>：设备信息表</w:t>
      </w:r>
      <w:r>
        <w:tab/>
      </w:r>
      <w:r>
        <w:fldChar w:fldCharType="begin"/>
      </w:r>
      <w:r>
        <w:instrText xml:space="preserve"> PAGEREF _Toc13469 \h </w:instrText>
      </w:r>
      <w:r>
        <w:fldChar w:fldCharType="separate"/>
      </w:r>
      <w:r>
        <w:t>19</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_Toc4391 </w:instrText>
      </w:r>
      <w:r>
        <w:fldChar w:fldCharType="separate"/>
      </w:r>
      <w:r>
        <w:t>表 16</w:t>
      </w:r>
      <w:r>
        <w:rPr>
          <w:rFonts w:hint="eastAsia"/>
        </w:rPr>
        <w:t>-</w:t>
      </w:r>
      <w:r>
        <w:t xml:space="preserve">1 </w:t>
      </w:r>
      <w:r>
        <w:rPr>
          <w:rFonts w:hint="eastAsia"/>
        </w:rPr>
        <w:t>：感应信号敏感度试验条件</w:t>
      </w:r>
      <w:r>
        <w:tab/>
      </w:r>
      <w:r>
        <w:fldChar w:fldCharType="begin"/>
      </w:r>
      <w:r>
        <w:instrText xml:space="preserve"> PAGEREF _Toc4391 \h </w:instrText>
      </w:r>
      <w:r>
        <w:fldChar w:fldCharType="separate"/>
      </w:r>
      <w:r>
        <w:t>23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_Toc32137 </w:instrText>
      </w:r>
      <w:r>
        <w:fldChar w:fldCharType="separate"/>
      </w:r>
      <w:r>
        <w:t>表 16</w:t>
      </w:r>
      <w:r>
        <w:rPr>
          <w:rFonts w:hint="eastAsia"/>
        </w:rPr>
        <w:t>-</w:t>
      </w:r>
      <w:r>
        <w:t xml:space="preserve">2 </w:t>
      </w:r>
      <w:r>
        <w:rPr>
          <w:rFonts w:hint="eastAsia"/>
        </w:rPr>
        <w:t>：设备信息表</w:t>
      </w:r>
      <w:r>
        <w:tab/>
      </w:r>
      <w:r>
        <w:fldChar w:fldCharType="begin"/>
      </w:r>
      <w:r>
        <w:instrText xml:space="preserve"> PAGEREF _Toc32137 \h </w:instrText>
      </w:r>
      <w:r>
        <w:fldChar w:fldCharType="separate"/>
      </w:r>
      <w:r>
        <w:t>24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_Toc6008 </w:instrText>
      </w:r>
      <w:r>
        <w:fldChar w:fldCharType="separate"/>
      </w:r>
      <w:r>
        <w:t>表 17</w:t>
      </w:r>
      <w:r>
        <w:rPr>
          <w:rFonts w:hint="eastAsia"/>
        </w:rPr>
        <w:t>-</w:t>
      </w:r>
      <w:r>
        <w:t xml:space="preserve">1 </w:t>
      </w:r>
      <w:r>
        <w:rPr>
          <w:rFonts w:hint="eastAsia"/>
        </w:rPr>
        <w:t>：传导敏感度试验条件</w:t>
      </w:r>
      <w:r>
        <w:tab/>
      </w:r>
      <w:r>
        <w:fldChar w:fldCharType="begin"/>
      </w:r>
      <w:r>
        <w:instrText xml:space="preserve"> PAGEREF _Toc6008 \h </w:instrText>
      </w:r>
      <w:r>
        <w:fldChar w:fldCharType="separate"/>
      </w:r>
      <w:r>
        <w:t>31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_Toc30121 </w:instrText>
      </w:r>
      <w:r>
        <w:fldChar w:fldCharType="separate"/>
      </w:r>
      <w:r>
        <w:t>表 17</w:t>
      </w:r>
      <w:r>
        <w:rPr>
          <w:rFonts w:hint="eastAsia"/>
        </w:rPr>
        <w:t>-</w:t>
      </w:r>
      <w:r>
        <w:t xml:space="preserve">2 </w:t>
      </w:r>
      <w:r>
        <w:rPr>
          <w:rFonts w:hint="eastAsia"/>
        </w:rPr>
        <w:t>：射频敏感度试验条件</w:t>
      </w:r>
      <w:r>
        <w:tab/>
      </w:r>
      <w:r>
        <w:fldChar w:fldCharType="begin"/>
      </w:r>
      <w:r>
        <w:instrText xml:space="preserve"> PAGEREF _Toc30121 \h </w:instrText>
      </w:r>
      <w:r>
        <w:fldChar w:fldCharType="separate"/>
      </w:r>
      <w:r>
        <w:t>31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_Toc27396 </w:instrText>
      </w:r>
      <w:r>
        <w:fldChar w:fldCharType="separate"/>
      </w:r>
      <w:r>
        <w:t>表 17</w:t>
      </w:r>
      <w:r>
        <w:rPr>
          <w:rFonts w:hint="eastAsia"/>
        </w:rPr>
        <w:t>-</w:t>
      </w:r>
      <w:r>
        <w:t xml:space="preserve">3 </w:t>
      </w:r>
      <w:r>
        <w:rPr>
          <w:rFonts w:hint="eastAsia"/>
        </w:rPr>
        <w:t>：设备信息表</w:t>
      </w:r>
      <w:r>
        <w:tab/>
      </w:r>
      <w:r>
        <w:fldChar w:fldCharType="begin"/>
      </w:r>
      <w:r>
        <w:instrText xml:space="preserve"> PAGEREF _Toc27396 \h </w:instrText>
      </w:r>
      <w:r>
        <w:fldChar w:fldCharType="separate"/>
      </w:r>
      <w:r>
        <w:t>32</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_Toc15438 </w:instrText>
      </w:r>
      <w:r>
        <w:fldChar w:fldCharType="separate"/>
      </w:r>
      <w:r>
        <w:t>表 18</w:t>
      </w:r>
      <w:r>
        <w:rPr>
          <w:rFonts w:hint="eastAsia"/>
        </w:rPr>
        <w:t>-</w:t>
      </w:r>
      <w:r>
        <w:t xml:space="preserve">1 </w:t>
      </w:r>
      <w:r>
        <w:rPr>
          <w:rFonts w:hint="eastAsia"/>
        </w:rPr>
        <w:t>：设备信息表</w:t>
      </w:r>
      <w:r>
        <w:tab/>
      </w:r>
      <w:r>
        <w:fldChar w:fldCharType="begin"/>
      </w:r>
      <w:r>
        <w:instrText xml:space="preserve"> PAGEREF _Toc15438 \h </w:instrText>
      </w:r>
      <w:r>
        <w:fldChar w:fldCharType="separate"/>
      </w:r>
      <w:r>
        <w:t>44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_Toc9277 </w:instrText>
      </w:r>
      <w:r>
        <w:fldChar w:fldCharType="separate"/>
      </w:r>
      <w:r>
        <w:t>表 19</w:t>
      </w:r>
      <w:r>
        <w:rPr>
          <w:rFonts w:hint="eastAsia"/>
        </w:rPr>
        <w:t>-</w:t>
      </w:r>
      <w:r>
        <w:t xml:space="preserve">1 </w:t>
      </w:r>
      <w:r>
        <w:rPr>
          <w:rFonts w:hint="eastAsia"/>
        </w:rPr>
        <w:t>：针脚注入试验条件</w:t>
      </w:r>
      <w:r>
        <w:tab/>
      </w:r>
      <w:r>
        <w:fldChar w:fldCharType="begin"/>
      </w:r>
      <w:r>
        <w:instrText xml:space="preserve"> PAGEREF _Toc9277 \h </w:instrText>
      </w:r>
      <w:r>
        <w:fldChar w:fldCharType="separate"/>
      </w:r>
      <w:r>
        <w:t>50</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_Toc8468 </w:instrText>
      </w:r>
      <w:r>
        <w:fldChar w:fldCharType="separate"/>
      </w:r>
      <w:r>
        <w:t>表 19</w:t>
      </w:r>
      <w:r>
        <w:rPr>
          <w:rFonts w:hint="eastAsia"/>
        </w:rPr>
        <w:t>-</w:t>
      </w:r>
      <w:r>
        <w:t xml:space="preserve">2 </w:t>
      </w:r>
      <w:r>
        <w:rPr>
          <w:rFonts w:hint="eastAsia"/>
        </w:rPr>
        <w:t>：电缆束注入试验条件</w:t>
      </w:r>
      <w:r>
        <w:tab/>
      </w:r>
      <w:r>
        <w:fldChar w:fldCharType="begin"/>
      </w:r>
      <w:r>
        <w:instrText xml:space="preserve"> PAGEREF _Toc8468 \h </w:instrText>
      </w:r>
      <w:r>
        <w:fldChar w:fldCharType="separate"/>
      </w:r>
      <w:r>
        <w:t>50</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_Toc8248 </w:instrText>
      </w:r>
      <w:r>
        <w:fldChar w:fldCharType="separate"/>
      </w:r>
      <w:r>
        <w:t>表 19</w:t>
      </w:r>
      <w:r>
        <w:rPr>
          <w:rFonts w:hint="eastAsia"/>
        </w:rPr>
        <w:t>-</w:t>
      </w:r>
      <w:r>
        <w:t xml:space="preserve">3 </w:t>
      </w:r>
      <w:r>
        <w:rPr>
          <w:rFonts w:hint="eastAsia"/>
        </w:rPr>
        <w:t>：设备信息表</w:t>
      </w:r>
      <w:r>
        <w:tab/>
      </w:r>
      <w:r>
        <w:fldChar w:fldCharType="begin"/>
      </w:r>
      <w:r>
        <w:instrText xml:space="preserve"> PAGEREF _Toc8248 \h </w:instrText>
      </w:r>
      <w:r>
        <w:fldChar w:fldCharType="separate"/>
      </w:r>
      <w:r>
        <w:t>51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_Toc32611 </w:instrText>
      </w:r>
      <w:r>
        <w:fldChar w:fldCharType="separate"/>
      </w:r>
      <w:r>
        <w:t>表 19</w:t>
      </w:r>
      <w:r>
        <w:rPr>
          <w:rFonts w:hint="eastAsia"/>
        </w:rPr>
        <w:t>-</w:t>
      </w:r>
      <w:r>
        <w:t xml:space="preserve">4 </w:t>
      </w:r>
      <w:r>
        <w:rPr>
          <w:rFonts w:hint="eastAsia"/>
        </w:rPr>
        <w:t>：被试针脚定义</w:t>
      </w:r>
      <w:r>
        <w:tab/>
      </w:r>
      <w:r>
        <w:fldChar w:fldCharType="begin"/>
      </w:r>
      <w:r>
        <w:instrText xml:space="preserve"> PAGEREF _Toc32611 \h </w:instrText>
      </w:r>
      <w:r>
        <w:fldChar w:fldCharType="separate"/>
      </w:r>
      <w:r>
        <w:t>56</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_Toc22614 </w:instrText>
      </w:r>
      <w:r>
        <w:fldChar w:fldCharType="separate"/>
      </w:r>
      <w:r>
        <w:rPr>
          <w:rFonts w:ascii="Times New Roman" w:hAnsi="Times New Roman" w:cs="Times New Roman"/>
        </w:rPr>
        <w:t>表 20-</w:t>
      </w:r>
      <w:r>
        <w:t xml:space="preserve">1 </w:t>
      </w:r>
      <w:r>
        <w:rPr>
          <w:rFonts w:ascii="Times New Roman" w:hAnsi="Times New Roman" w:cs="Times New Roman"/>
        </w:rPr>
        <w:t>：</w:t>
      </w:r>
      <w:r>
        <w:rPr>
          <w:rFonts w:hint="eastAsia" w:ascii="Times New Roman" w:hAnsi="Times New Roman" w:cs="Times New Roman"/>
        </w:rPr>
        <w:t>静电放电试验条件</w:t>
      </w:r>
      <w:r>
        <w:tab/>
      </w:r>
      <w:r>
        <w:fldChar w:fldCharType="begin"/>
      </w:r>
      <w:r>
        <w:instrText xml:space="preserve"> PAGEREF _Toc22614 \h </w:instrText>
      </w:r>
      <w:r>
        <w:fldChar w:fldCharType="separate"/>
      </w:r>
      <w:r>
        <w:t>59</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pPr>
      <w:r>
        <w:fldChar w:fldCharType="begin"/>
      </w:r>
      <w:r>
        <w:instrText xml:space="preserve"> HYPERLINK \l _Toc29500 </w:instrText>
      </w:r>
      <w:r>
        <w:fldChar w:fldCharType="separate"/>
      </w:r>
      <w:r>
        <w:t>表 20</w:t>
      </w:r>
      <w:r>
        <w:rPr>
          <w:rFonts w:hint="eastAsia"/>
        </w:rPr>
        <w:t>-</w:t>
      </w:r>
      <w:r>
        <w:t xml:space="preserve">2 </w:t>
      </w:r>
      <w:r>
        <w:rPr>
          <w:rFonts w:hint="eastAsia"/>
        </w:rPr>
        <w:t>：设备信息表</w:t>
      </w:r>
      <w:r>
        <w:tab/>
      </w:r>
      <w:r>
        <w:fldChar w:fldCharType="begin"/>
      </w:r>
      <w:r>
        <w:instrText xml:space="preserve"> PAGEREF _Toc29500 \h </w:instrText>
      </w:r>
      <w:r>
        <w:fldChar w:fldCharType="separate"/>
      </w:r>
      <w:r>
        <w:t>60</w:t>
      </w:r>
      <w:r>
        <w:fldChar w:fldCharType="end"/>
      </w:r>
      <w:r>
        <w:fldChar w:fldCharType="end"/>
      </w: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sectPr>
          <w:pgSz w:w="11906" w:h="16838"/>
          <w:pgMar w:top="1701" w:right="1418" w:bottom="1418" w:left="1418" w:header="851" w:footer="851" w:gutter="0"/>
          <w:pgNumType w:start="1"/>
          <w:cols w:space="720" w:num="1"/>
          <w:docGrid w:type="linesAndChars" w:linePitch="326" w:charSpace="0"/>
        </w:sectPr>
      </w:pPr>
      <w:r>
        <w:fldChar w:fldCharType="end"/>
      </w:r>
      <w:bookmarkEnd w:id="382"/>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图目录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TOC \h \c "图"</w:instrText>
      </w:r>
      <w:r>
        <w:fldChar w:fldCharType="separate"/>
      </w:r>
      <w:r>
        <w:fldChar w:fldCharType="begin"/>
      </w:r>
      <w:r>
        <w:instrText xml:space="preserve"> HYPERLINK \l _Toc28955 </w:instrText>
      </w:r>
      <w:r>
        <w:fldChar w:fldCharType="separate"/>
      </w:r>
      <w:r>
        <w:rPr>
          <w:rFonts w:hint="eastAsia"/>
        </w:rPr>
        <w:t>图 6-</w:t>
      </w:r>
      <w:r>
        <w:t xml:space="preserve">1 </w:t>
      </w:r>
      <w:r>
        <w:rPr>
          <w:rFonts w:hint="eastAsia"/>
        </w:rPr>
        <w:t>：受试设备示意图</w:t>
      </w:r>
      <w:r>
        <w:tab/>
      </w:r>
      <w:r>
        <w:fldChar w:fldCharType="begin"/>
      </w:r>
      <w:r>
        <w:instrText xml:space="preserve"> PAGEREF _Toc28955 \h </w:instrText>
      </w:r>
      <w:r>
        <w:fldChar w:fldCharType="separate"/>
      </w:r>
      <w:r>
        <w:t>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_Toc27534 </w:instrText>
      </w:r>
      <w:r>
        <w:fldChar w:fldCharType="separate"/>
      </w:r>
      <w:r>
        <w:rPr>
          <w:rFonts w:hint="default" w:ascii="Times New Roman" w:hAnsi="Times New Roman" w:cs="Times New Roman"/>
        </w:rPr>
        <w:t>图 6-</w:t>
      </w:r>
      <w:r>
        <w:t xml:space="preserve">2 </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w:t>
      </w:r>
      <w:r>
        <w:rPr>
          <w:rFonts w:hint="default" w:ascii="Times New Roman" w:hAnsi="Times New Roman" w:cs="Times New Roman"/>
        </w:rPr>
        <w:t>主起上位锁与机体接口示意图</w:t>
      </w:r>
      <w:r>
        <w:tab/>
      </w:r>
      <w:r>
        <w:fldChar w:fldCharType="begin"/>
      </w:r>
      <w:r>
        <w:instrText xml:space="preserve"> PAGEREF _Toc27534 \h </w:instrText>
      </w:r>
      <w:r>
        <w:fldChar w:fldCharType="separate"/>
      </w:r>
      <w:r>
        <w:t>5</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_Toc21856 </w:instrText>
      </w:r>
      <w:r>
        <w:fldChar w:fldCharType="separate"/>
      </w:r>
      <w:r>
        <w:rPr>
          <w:rFonts w:hint="default" w:ascii="Times New Roman" w:hAnsi="Times New Roman" w:cs="Times New Roman"/>
        </w:rPr>
        <w:t>图 6-</w:t>
      </w:r>
      <w:r>
        <w:t xml:space="preserve">3 </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w:t>
      </w:r>
      <w:r>
        <w:rPr>
          <w:rFonts w:hint="default" w:ascii="Times New Roman" w:hAnsi="Times New Roman" w:cs="Times New Roman"/>
        </w:rPr>
        <w:t>主起上位</w:t>
      </w:r>
      <w:r>
        <w:rPr>
          <w:rFonts w:hint="eastAsia" w:ascii="Times New Roman" w:hAnsi="Times New Roman" w:cs="Times New Roman"/>
        </w:rPr>
        <w:t>锁与起落架接口示意图</w:t>
      </w:r>
      <w:r>
        <w:tab/>
      </w:r>
      <w:r>
        <w:fldChar w:fldCharType="begin"/>
      </w:r>
      <w:r>
        <w:instrText xml:space="preserve"> PAGEREF _Toc21856 \h </w:instrText>
      </w:r>
      <w:r>
        <w:fldChar w:fldCharType="separate"/>
      </w:r>
      <w:r>
        <w:t>5</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_Toc20123 </w:instrText>
      </w:r>
      <w:r>
        <w:fldChar w:fldCharType="separate"/>
      </w:r>
      <w:r>
        <w:rPr>
          <w:rFonts w:hint="eastAsia"/>
        </w:rPr>
        <w:t>图 6-</w:t>
      </w:r>
      <w:r>
        <w:t xml:space="preserve">4 </w:t>
      </w:r>
      <w:r>
        <w:rPr>
          <w:rFonts w:hint="eastAsia"/>
        </w:rPr>
        <w:t>：主起上位锁机上交联关系图</w:t>
      </w:r>
      <w:r>
        <w:tab/>
      </w:r>
      <w:r>
        <w:fldChar w:fldCharType="begin"/>
      </w:r>
      <w:r>
        <w:instrText xml:space="preserve"> PAGEREF _Toc20123 \h </w:instrText>
      </w:r>
      <w:r>
        <w:fldChar w:fldCharType="separate"/>
      </w:r>
      <w:r>
        <w:t>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_Toc21378 </w:instrText>
      </w:r>
      <w:r>
        <w:fldChar w:fldCharType="separate"/>
      </w:r>
      <w:r>
        <w:t>图 13</w:t>
      </w:r>
      <w:r>
        <w:rPr>
          <w:rFonts w:hint="eastAsia"/>
        </w:rPr>
        <w:t>-</w:t>
      </w:r>
      <w:r>
        <w:t xml:space="preserve">1 </w:t>
      </w:r>
      <w:r>
        <w:rPr>
          <w:rFonts w:hint="eastAsia"/>
        </w:rPr>
        <w:t>：电源输入试验连接图</w:t>
      </w:r>
      <w:r>
        <w:tab/>
      </w:r>
      <w:r>
        <w:fldChar w:fldCharType="begin"/>
      </w:r>
      <w:r>
        <w:instrText xml:space="preserve"> PAGEREF _Toc21378 \h </w:instrText>
      </w:r>
      <w:r>
        <w:fldChar w:fldCharType="separate"/>
      </w:r>
      <w:r>
        <w:t>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_Toc7840 </w:instrText>
      </w:r>
      <w:r>
        <w:fldChar w:fldCharType="separate"/>
      </w:r>
      <w:r>
        <w:t>图 13</w:t>
      </w:r>
      <w:r>
        <w:rPr>
          <w:rFonts w:hint="eastAsia"/>
        </w:rPr>
        <w:t>-</w:t>
      </w:r>
      <w:r>
        <w:t xml:space="preserve">2 </w:t>
      </w:r>
      <w:r>
        <w:rPr>
          <w:rFonts w:hint="eastAsia"/>
        </w:rPr>
        <w:t>：电源输入（除脉动电压外）布置图</w:t>
      </w:r>
      <w:r>
        <w:tab/>
      </w:r>
      <w:r>
        <w:fldChar w:fldCharType="begin"/>
      </w:r>
      <w:r>
        <w:instrText xml:space="preserve"> PAGEREF _Toc7840 \h </w:instrText>
      </w:r>
      <w:r>
        <w:fldChar w:fldCharType="separate"/>
      </w:r>
      <w:r>
        <w:t>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_Toc7184 </w:instrText>
      </w:r>
      <w:r>
        <w:fldChar w:fldCharType="separate"/>
      </w:r>
      <w:r>
        <w:t>图 13</w:t>
      </w:r>
      <w:r>
        <w:rPr>
          <w:rFonts w:hint="eastAsia"/>
        </w:rPr>
        <w:t>-</w:t>
      </w:r>
      <w:r>
        <w:t xml:space="preserve">3 </w:t>
      </w:r>
      <w:r>
        <w:rPr>
          <w:rFonts w:hint="eastAsia"/>
        </w:rPr>
        <w:t>：脉动电压试验布置图</w:t>
      </w:r>
      <w:r>
        <w:tab/>
      </w:r>
      <w:r>
        <w:fldChar w:fldCharType="begin"/>
      </w:r>
      <w:r>
        <w:instrText xml:space="preserve"> PAGEREF _Toc7184 \h </w:instrText>
      </w:r>
      <w:r>
        <w:fldChar w:fldCharType="separate"/>
      </w:r>
      <w:r>
        <w:t>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_Toc63 </w:instrText>
      </w:r>
      <w:r>
        <w:fldChar w:fldCharType="separate"/>
      </w:r>
      <w:r>
        <w:t>图 13</w:t>
      </w:r>
      <w:r>
        <w:rPr>
          <w:rFonts w:hint="eastAsia"/>
        </w:rPr>
        <w:t>-</w:t>
      </w:r>
      <w:r>
        <w:t>4 冲击电流试验布置图</w:t>
      </w:r>
      <w:r>
        <w:tab/>
      </w:r>
      <w:r>
        <w:fldChar w:fldCharType="begin"/>
      </w:r>
      <w:r>
        <w:instrText xml:space="preserve"> PAGEREF _Toc63 \h </w:instrText>
      </w:r>
      <w:r>
        <w:fldChar w:fldCharType="separate"/>
      </w:r>
      <w:r>
        <w:t>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_Toc25973 </w:instrText>
      </w:r>
      <w:r>
        <w:fldChar w:fldCharType="separate"/>
      </w:r>
      <w:r>
        <w:t>图 13</w:t>
      </w:r>
      <w:r>
        <w:rPr>
          <w:rFonts w:hint="eastAsia"/>
        </w:rPr>
        <w:t>-</w:t>
      </w:r>
      <w:r>
        <w:t xml:space="preserve">5 </w:t>
      </w:r>
      <w:r>
        <w:rPr>
          <w:rFonts w:hint="eastAsia"/>
        </w:rPr>
        <w:t>：脉动电压测试极限曲线</w:t>
      </w:r>
      <w:r>
        <w:tab/>
      </w:r>
      <w:r>
        <w:fldChar w:fldCharType="begin"/>
      </w:r>
      <w:r>
        <w:instrText xml:space="preserve"> PAGEREF _Toc25973 \h </w:instrText>
      </w:r>
      <w:r>
        <w:fldChar w:fldCharType="separate"/>
      </w:r>
      <w:r>
        <w:t>6</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_Toc12006 </w:instrText>
      </w:r>
      <w:r>
        <w:fldChar w:fldCharType="separate"/>
      </w:r>
      <w:r>
        <w:rPr>
          <w:rFonts w:ascii="Times New Roman" w:hAnsi="Times New Roman" w:cs="Times New Roman"/>
        </w:rPr>
        <w:t>图 14-</w:t>
      </w:r>
      <w:r>
        <w:t xml:space="preserve">1 </w:t>
      </w:r>
      <w:r>
        <w:rPr>
          <w:rFonts w:ascii="Times New Roman" w:hAnsi="Times New Roman" w:cs="Times New Roman"/>
        </w:rPr>
        <w:t>：</w:t>
      </w:r>
      <w:r>
        <w:rPr>
          <w:rFonts w:hint="eastAsia" w:ascii="Times New Roman" w:hAnsi="Times New Roman" w:cs="Times New Roman"/>
        </w:rPr>
        <w:t>校准布置图</w:t>
      </w:r>
      <w:r>
        <w:tab/>
      </w:r>
      <w:r>
        <w:fldChar w:fldCharType="begin"/>
      </w:r>
      <w:r>
        <w:instrText xml:space="preserve"> PAGEREF _Toc12006 \h </w:instrText>
      </w:r>
      <w:r>
        <w:fldChar w:fldCharType="separate"/>
      </w:r>
      <w:r>
        <w:t>15</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_Toc9504 </w:instrText>
      </w:r>
      <w:r>
        <w:fldChar w:fldCharType="separate"/>
      </w:r>
      <w:r>
        <w:rPr>
          <w:rFonts w:ascii="Times New Roman" w:hAnsi="Times New Roman" w:cs="Times New Roman"/>
        </w:rPr>
        <w:t>图 14-</w:t>
      </w:r>
      <w:r>
        <w:t xml:space="preserve">2 </w:t>
      </w:r>
      <w:r>
        <w:rPr>
          <w:rFonts w:ascii="Times New Roman" w:hAnsi="Times New Roman" w:cs="Times New Roman"/>
        </w:rPr>
        <w:t>：</w:t>
      </w:r>
      <w:r>
        <w:rPr>
          <w:rFonts w:hint="eastAsia" w:ascii="Times New Roman" w:hAnsi="Times New Roman" w:cs="Times New Roman"/>
        </w:rPr>
        <w:t>源阻抗验证布置图</w:t>
      </w:r>
      <w:r>
        <w:tab/>
      </w:r>
      <w:r>
        <w:fldChar w:fldCharType="begin"/>
      </w:r>
      <w:r>
        <w:instrText xml:space="preserve"> PAGEREF _Toc9504 \h </w:instrText>
      </w:r>
      <w:r>
        <w:fldChar w:fldCharType="separate"/>
      </w:r>
      <w:r>
        <w:t>15</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_Toc7948 </w:instrText>
      </w:r>
      <w:r>
        <w:fldChar w:fldCharType="separate"/>
      </w:r>
      <w:r>
        <w:rPr>
          <w:rFonts w:ascii="Times New Roman" w:hAnsi="Times New Roman" w:cs="Times New Roman"/>
        </w:rPr>
        <w:t>图 14-</w:t>
      </w:r>
      <w:r>
        <w:t xml:space="preserve">3 </w:t>
      </w:r>
      <w:r>
        <w:rPr>
          <w:rFonts w:ascii="Times New Roman" w:hAnsi="Times New Roman" w:cs="Times New Roman"/>
        </w:rPr>
        <w:t>：</w:t>
      </w:r>
      <w:r>
        <w:rPr>
          <w:rFonts w:hint="eastAsia" w:ascii="Times New Roman" w:hAnsi="Times New Roman" w:cs="Times New Roman"/>
        </w:rPr>
        <w:t>电压尖峰试验布置图</w:t>
      </w:r>
      <w:r>
        <w:tab/>
      </w:r>
      <w:r>
        <w:fldChar w:fldCharType="begin"/>
      </w:r>
      <w:r>
        <w:instrText xml:space="preserve"> PAGEREF _Toc7948 \h </w:instrText>
      </w:r>
      <w:r>
        <w:fldChar w:fldCharType="separate"/>
      </w:r>
      <w:r>
        <w:t>16</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_Toc25570 </w:instrText>
      </w:r>
      <w:r>
        <w:fldChar w:fldCharType="separate"/>
      </w:r>
      <w:r>
        <w:rPr>
          <w:rFonts w:ascii="Times New Roman" w:hAnsi="Times New Roman" w:cs="Times New Roman"/>
        </w:rPr>
        <w:t>图 14</w:t>
      </w:r>
      <w:r>
        <w:rPr>
          <w:rFonts w:hint="eastAsia" w:ascii="Times New Roman" w:hAnsi="Times New Roman" w:cs="Times New Roman"/>
        </w:rPr>
        <w:t>-</w:t>
      </w:r>
      <w:r>
        <w:t xml:space="preserve">4 </w:t>
      </w:r>
      <w:r>
        <w:rPr>
          <w:rFonts w:hint="eastAsia" w:ascii="Times New Roman" w:hAnsi="Times New Roman" w:cs="Times New Roman"/>
        </w:rPr>
        <w:t>：电压尖峰试验波形</w:t>
      </w:r>
      <w:r>
        <w:tab/>
      </w:r>
      <w:r>
        <w:fldChar w:fldCharType="begin"/>
      </w:r>
      <w:r>
        <w:instrText xml:space="preserve"> PAGEREF _Toc25570 \h </w:instrText>
      </w:r>
      <w:r>
        <w:fldChar w:fldCharType="separate"/>
      </w:r>
      <w:r>
        <w:t>17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_Toc5559 </w:instrText>
      </w:r>
      <w:r>
        <w:fldChar w:fldCharType="separate"/>
      </w:r>
      <w:r>
        <w:rPr>
          <w:rFonts w:ascii="Times New Roman" w:hAnsi="Times New Roman" w:cs="Times New Roman"/>
        </w:rPr>
        <w:t>图 15</w:t>
      </w:r>
      <w:r>
        <w:rPr>
          <w:rFonts w:hint="eastAsia" w:ascii="Times New Roman" w:hAnsi="Times New Roman" w:cs="Times New Roman"/>
        </w:rPr>
        <w:t>-</w:t>
      </w:r>
      <w:r>
        <w:t xml:space="preserve">1 </w:t>
      </w:r>
      <w:r>
        <w:rPr>
          <w:rFonts w:hint="eastAsia" w:ascii="Times New Roman" w:hAnsi="Times New Roman" w:cs="Times New Roman"/>
        </w:rPr>
        <w:t>：音频传导敏感性试验连接图</w:t>
      </w:r>
      <w:r>
        <w:tab/>
      </w:r>
      <w:r>
        <w:fldChar w:fldCharType="begin"/>
      </w:r>
      <w:r>
        <w:instrText xml:space="preserve"> PAGEREF _Toc5559 \h </w:instrText>
      </w:r>
      <w:r>
        <w:fldChar w:fldCharType="separate"/>
      </w:r>
      <w:r>
        <w:t>21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_Toc12695 </w:instrText>
      </w:r>
      <w:r>
        <w:fldChar w:fldCharType="separate"/>
      </w:r>
      <w:r>
        <w:rPr>
          <w:rFonts w:ascii="Times New Roman" w:hAnsi="Times New Roman" w:cs="Times New Roman"/>
        </w:rPr>
        <w:t>图 15</w:t>
      </w:r>
      <w:r>
        <w:rPr>
          <w:rFonts w:hint="eastAsia" w:ascii="Times New Roman" w:hAnsi="Times New Roman" w:cs="Times New Roman"/>
        </w:rPr>
        <w:t>-</w:t>
      </w:r>
      <w:r>
        <w:t xml:space="preserve">2 </w:t>
      </w:r>
      <w:r>
        <w:rPr>
          <w:rFonts w:hint="eastAsia" w:ascii="Times New Roman" w:hAnsi="Times New Roman" w:cs="Times New Roman"/>
        </w:rPr>
        <w:t>：音频传导敏感性试验布置图</w:t>
      </w:r>
      <w:r>
        <w:tab/>
      </w:r>
      <w:r>
        <w:fldChar w:fldCharType="begin"/>
      </w:r>
      <w:r>
        <w:instrText xml:space="preserve"> PAGEREF _Toc12695 \h </w:instrText>
      </w:r>
      <w:r>
        <w:fldChar w:fldCharType="separate"/>
      </w:r>
      <w:r>
        <w:t>21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_Toc22850 </w:instrText>
      </w:r>
      <w:r>
        <w:fldChar w:fldCharType="separate"/>
      </w:r>
      <w:r>
        <w:rPr>
          <w:rFonts w:ascii="Times New Roman" w:hAnsi="Times New Roman" w:cs="Times New Roman"/>
        </w:rPr>
        <w:t>图 16</w:t>
      </w:r>
      <w:r>
        <w:rPr>
          <w:rFonts w:hint="eastAsia" w:ascii="Times New Roman" w:hAnsi="Times New Roman" w:cs="Times New Roman"/>
        </w:rPr>
        <w:t>-</w:t>
      </w:r>
      <w:r>
        <w:t xml:space="preserve">1 </w:t>
      </w:r>
      <w:r>
        <w:rPr>
          <w:rFonts w:hint="eastAsia" w:ascii="Times New Roman" w:hAnsi="Times New Roman" w:cs="Times New Roman"/>
        </w:rPr>
        <w:t>：对互连电缆的感应尖峰测试极限</w:t>
      </w:r>
      <w:r>
        <w:tab/>
      </w:r>
      <w:r>
        <w:fldChar w:fldCharType="begin"/>
      </w:r>
      <w:r>
        <w:instrText xml:space="preserve"> PAGEREF _Toc22850 \h </w:instrText>
      </w:r>
      <w:r>
        <w:fldChar w:fldCharType="separate"/>
      </w:r>
      <w:r>
        <w:t>23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_Toc31752 </w:instrText>
      </w:r>
      <w:r>
        <w:fldChar w:fldCharType="separate"/>
      </w:r>
      <w:r>
        <w:rPr>
          <w:rFonts w:ascii="Times New Roman" w:hAnsi="Times New Roman" w:cs="Times New Roman"/>
        </w:rPr>
        <w:t>图 16</w:t>
      </w:r>
      <w:r>
        <w:rPr>
          <w:rFonts w:hint="eastAsia" w:ascii="Times New Roman" w:hAnsi="Times New Roman" w:cs="Times New Roman"/>
        </w:rPr>
        <w:t>-</w:t>
      </w:r>
      <w:r>
        <w:t xml:space="preserve">2 </w:t>
      </w:r>
      <w:r>
        <w:rPr>
          <w:rFonts w:hint="eastAsia" w:ascii="Times New Roman" w:hAnsi="Times New Roman" w:cs="Times New Roman"/>
        </w:rPr>
        <w:t>：感应</w:t>
      </w:r>
      <w:r>
        <w:rPr>
          <w:rFonts w:ascii="Times New Roman" w:hAnsi="Times New Roman" w:cs="Times New Roman"/>
        </w:rPr>
        <w:t>信号敏感性试验连接图</w:t>
      </w:r>
      <w:r>
        <w:tab/>
      </w:r>
      <w:r>
        <w:fldChar w:fldCharType="begin"/>
      </w:r>
      <w:r>
        <w:instrText xml:space="preserve"> PAGEREF _Toc31752 \h </w:instrText>
      </w:r>
      <w:r>
        <w:fldChar w:fldCharType="separate"/>
      </w:r>
      <w:r>
        <w:t>25</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_Toc24413 </w:instrText>
      </w:r>
      <w:r>
        <w:fldChar w:fldCharType="separate"/>
      </w:r>
      <w:r>
        <w:rPr>
          <w:rFonts w:ascii="Times New Roman" w:hAnsi="Times New Roman" w:cs="Times New Roman"/>
        </w:rPr>
        <w:t>图 16</w:t>
      </w:r>
      <w:r>
        <w:rPr>
          <w:rFonts w:hint="eastAsia" w:ascii="Times New Roman" w:hAnsi="Times New Roman" w:cs="Times New Roman"/>
        </w:rPr>
        <w:t>-</w:t>
      </w:r>
      <w:r>
        <w:t xml:space="preserve">3 </w:t>
      </w:r>
      <w:r>
        <w:rPr>
          <w:rFonts w:hint="eastAsia" w:ascii="Times New Roman" w:hAnsi="Times New Roman" w:cs="Times New Roman"/>
        </w:rPr>
        <w:t>：对设备的感应磁场试验布置图</w:t>
      </w:r>
      <w:r>
        <w:tab/>
      </w:r>
      <w:r>
        <w:fldChar w:fldCharType="begin"/>
      </w:r>
      <w:r>
        <w:instrText xml:space="preserve"> PAGEREF _Toc24413 \h </w:instrText>
      </w:r>
      <w:r>
        <w:fldChar w:fldCharType="separate"/>
      </w:r>
      <w:r>
        <w:t>26</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_Toc19728 </w:instrText>
      </w:r>
      <w:r>
        <w:fldChar w:fldCharType="separate"/>
      </w:r>
      <w:r>
        <w:rPr>
          <w:rFonts w:ascii="Times New Roman" w:hAnsi="Times New Roman" w:cs="Times New Roman"/>
        </w:rPr>
        <w:t>图 16</w:t>
      </w:r>
      <w:r>
        <w:rPr>
          <w:rFonts w:hint="eastAsia" w:ascii="Times New Roman" w:hAnsi="Times New Roman" w:cs="Times New Roman"/>
        </w:rPr>
        <w:t>-</w:t>
      </w:r>
      <w:r>
        <w:t xml:space="preserve">4 </w:t>
      </w:r>
      <w:r>
        <w:rPr>
          <w:rFonts w:hint="eastAsia" w:ascii="Times New Roman" w:hAnsi="Times New Roman" w:cs="Times New Roman"/>
        </w:rPr>
        <w:t>：对互连电缆的感应磁场试验布置图</w:t>
      </w:r>
      <w:r>
        <w:tab/>
      </w:r>
      <w:r>
        <w:fldChar w:fldCharType="begin"/>
      </w:r>
      <w:r>
        <w:instrText xml:space="preserve"> PAGEREF _Toc19728 \h </w:instrText>
      </w:r>
      <w:r>
        <w:fldChar w:fldCharType="separate"/>
      </w:r>
      <w:r>
        <w:t>26</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_Toc7253 </w:instrText>
      </w:r>
      <w:r>
        <w:fldChar w:fldCharType="separate"/>
      </w:r>
      <w:r>
        <w:rPr>
          <w:rFonts w:ascii="Times New Roman" w:hAnsi="Times New Roman" w:cs="Times New Roman"/>
        </w:rPr>
        <w:t>图 16</w:t>
      </w:r>
      <w:r>
        <w:rPr>
          <w:rFonts w:hint="eastAsia" w:ascii="Times New Roman" w:hAnsi="Times New Roman" w:cs="Times New Roman"/>
        </w:rPr>
        <w:t>-</w:t>
      </w:r>
      <w:r>
        <w:t xml:space="preserve">5 </w:t>
      </w:r>
      <w:r>
        <w:rPr>
          <w:rFonts w:hint="eastAsia" w:ascii="Times New Roman" w:hAnsi="Times New Roman" w:cs="Times New Roman"/>
        </w:rPr>
        <w:t>：对互连电缆的感应电场试验布置图</w:t>
      </w:r>
      <w:r>
        <w:tab/>
      </w:r>
      <w:r>
        <w:fldChar w:fldCharType="begin"/>
      </w:r>
      <w:r>
        <w:instrText xml:space="preserve"> PAGEREF _Toc7253 \h </w:instrText>
      </w:r>
      <w:r>
        <w:fldChar w:fldCharType="separate"/>
      </w:r>
      <w:r>
        <w:t>27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_Toc13310 </w:instrText>
      </w:r>
      <w:r>
        <w:fldChar w:fldCharType="separate"/>
      </w:r>
      <w:r>
        <w:rPr>
          <w:rFonts w:ascii="Times New Roman" w:hAnsi="Times New Roman" w:cs="Times New Roman"/>
        </w:rPr>
        <w:t>图 16</w:t>
      </w:r>
      <w:r>
        <w:rPr>
          <w:rFonts w:hint="eastAsia" w:ascii="Times New Roman" w:hAnsi="Times New Roman" w:cs="Times New Roman"/>
        </w:rPr>
        <w:t>-</w:t>
      </w:r>
      <w:r>
        <w:t xml:space="preserve">6 </w:t>
      </w:r>
      <w:r>
        <w:rPr>
          <w:rFonts w:hint="eastAsia" w:ascii="Times New Roman" w:hAnsi="Times New Roman" w:cs="Times New Roman"/>
        </w:rPr>
        <w:t>：对互连电缆的感应尖峰试验布置图</w:t>
      </w:r>
      <w:r>
        <w:tab/>
      </w:r>
      <w:r>
        <w:fldChar w:fldCharType="begin"/>
      </w:r>
      <w:r>
        <w:instrText xml:space="preserve"> PAGEREF _Toc13310 \h </w:instrText>
      </w:r>
      <w:r>
        <w:fldChar w:fldCharType="separate"/>
      </w:r>
      <w:r>
        <w:t>27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_Toc22422 </w:instrText>
      </w:r>
      <w:r>
        <w:fldChar w:fldCharType="separate"/>
      </w:r>
      <w:r>
        <w:rPr>
          <w:rFonts w:ascii="Times New Roman" w:hAnsi="Times New Roman" w:cs="Times New Roman"/>
        </w:rPr>
        <w:t>图 17</w:t>
      </w:r>
      <w:r>
        <w:rPr>
          <w:rFonts w:hint="eastAsia" w:ascii="Times New Roman" w:hAnsi="Times New Roman" w:cs="Times New Roman"/>
        </w:rPr>
        <w:t>-</w:t>
      </w:r>
      <w:r>
        <w:t xml:space="preserve">1 </w:t>
      </w:r>
      <w:r>
        <w:rPr>
          <w:rFonts w:hint="eastAsia" w:ascii="Times New Roman" w:hAnsi="Times New Roman" w:cs="Times New Roman"/>
        </w:rPr>
        <w:t>：射频敏感度</w:t>
      </w:r>
      <w:r>
        <w:rPr>
          <w:rFonts w:ascii="Times New Roman" w:hAnsi="Times New Roman" w:cs="Times New Roman"/>
        </w:rPr>
        <w:t>试验连接图</w:t>
      </w:r>
      <w:r>
        <w:tab/>
      </w:r>
      <w:r>
        <w:fldChar w:fldCharType="begin"/>
      </w:r>
      <w:r>
        <w:instrText xml:space="preserve"> PAGEREF _Toc22422 \h </w:instrText>
      </w:r>
      <w:r>
        <w:fldChar w:fldCharType="separate"/>
      </w:r>
      <w:r>
        <w:t>37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_Toc24123 </w:instrText>
      </w:r>
      <w:r>
        <w:fldChar w:fldCharType="separate"/>
      </w:r>
      <w:r>
        <w:rPr>
          <w:rFonts w:ascii="Times New Roman" w:hAnsi="Times New Roman" w:cs="Times New Roman"/>
        </w:rPr>
        <w:t>图 17</w:t>
      </w:r>
      <w:r>
        <w:rPr>
          <w:rFonts w:hint="eastAsia" w:ascii="Times New Roman" w:hAnsi="Times New Roman" w:cs="Times New Roman"/>
        </w:rPr>
        <w:t>-</w:t>
      </w:r>
      <w:r>
        <w:t xml:space="preserve">2 </w:t>
      </w:r>
      <w:r>
        <w:rPr>
          <w:rFonts w:hint="eastAsia" w:ascii="Times New Roman" w:hAnsi="Times New Roman" w:cs="Times New Roman"/>
        </w:rPr>
        <w:t>：传导敏感度校准布置</w:t>
      </w:r>
      <w:r>
        <w:rPr>
          <w:rFonts w:ascii="Times New Roman" w:hAnsi="Times New Roman" w:cs="Times New Roman"/>
        </w:rPr>
        <w:t>图</w:t>
      </w:r>
      <w:r>
        <w:tab/>
      </w:r>
      <w:r>
        <w:fldChar w:fldCharType="begin"/>
      </w:r>
      <w:r>
        <w:instrText xml:space="preserve"> PAGEREF _Toc24123 \h </w:instrText>
      </w:r>
      <w:r>
        <w:fldChar w:fldCharType="separate"/>
      </w:r>
      <w:r>
        <w:t>37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_Toc10606 </w:instrText>
      </w:r>
      <w:r>
        <w:fldChar w:fldCharType="separate"/>
      </w:r>
      <w:r>
        <w:rPr>
          <w:rFonts w:ascii="Times New Roman" w:hAnsi="Times New Roman" w:cs="Times New Roman"/>
        </w:rPr>
        <w:t>图 17</w:t>
      </w:r>
      <w:r>
        <w:rPr>
          <w:rFonts w:hint="eastAsia" w:ascii="Times New Roman" w:hAnsi="Times New Roman" w:cs="Times New Roman"/>
        </w:rPr>
        <w:t>-</w:t>
      </w:r>
      <w:r>
        <w:t xml:space="preserve">3 </w:t>
      </w:r>
      <w:r>
        <w:rPr>
          <w:rFonts w:hint="eastAsia" w:ascii="Times New Roman" w:hAnsi="Times New Roman" w:cs="Times New Roman"/>
        </w:rPr>
        <w:t>：传导敏感度</w:t>
      </w:r>
      <w:r>
        <w:rPr>
          <w:rFonts w:ascii="Times New Roman" w:hAnsi="Times New Roman" w:cs="Times New Roman"/>
        </w:rPr>
        <w:t>试验</w:t>
      </w:r>
      <w:r>
        <w:rPr>
          <w:rFonts w:hint="eastAsia" w:ascii="Times New Roman" w:hAnsi="Times New Roman" w:cs="Times New Roman"/>
        </w:rPr>
        <w:t>布置</w:t>
      </w:r>
      <w:r>
        <w:rPr>
          <w:rFonts w:ascii="Times New Roman" w:hAnsi="Times New Roman" w:cs="Times New Roman"/>
        </w:rPr>
        <w:t>图</w:t>
      </w:r>
      <w:r>
        <w:tab/>
      </w:r>
      <w:r>
        <w:fldChar w:fldCharType="begin"/>
      </w:r>
      <w:r>
        <w:instrText xml:space="preserve"> PAGEREF _Toc10606 \h </w:instrText>
      </w:r>
      <w:r>
        <w:fldChar w:fldCharType="separate"/>
      </w:r>
      <w:r>
        <w:t>38</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_Toc9005 </w:instrText>
      </w:r>
      <w:r>
        <w:fldChar w:fldCharType="separate"/>
      </w:r>
      <w:r>
        <w:rPr>
          <w:rFonts w:ascii="Times New Roman" w:hAnsi="Times New Roman" w:cs="Times New Roman"/>
        </w:rPr>
        <w:t>图 17</w:t>
      </w:r>
      <w:r>
        <w:rPr>
          <w:rFonts w:hint="eastAsia" w:ascii="Times New Roman" w:hAnsi="Times New Roman" w:cs="Times New Roman"/>
        </w:rPr>
        <w:t>-</w:t>
      </w:r>
      <w:r>
        <w:t xml:space="preserve">4 </w:t>
      </w:r>
      <w:r>
        <w:rPr>
          <w:rFonts w:hint="eastAsia" w:ascii="Times New Roman" w:hAnsi="Times New Roman" w:cs="Times New Roman"/>
        </w:rPr>
        <w:t>：辐射敏感度</w:t>
      </w:r>
      <w:r>
        <w:rPr>
          <w:rFonts w:ascii="Times New Roman" w:hAnsi="Times New Roman" w:cs="Times New Roman"/>
        </w:rPr>
        <w:t>试验</w:t>
      </w:r>
      <w:r>
        <w:rPr>
          <w:rFonts w:hint="eastAsia" w:ascii="Times New Roman" w:hAnsi="Times New Roman" w:cs="Times New Roman"/>
        </w:rPr>
        <w:t>布置</w:t>
      </w:r>
      <w:r>
        <w:rPr>
          <w:rFonts w:ascii="Times New Roman" w:hAnsi="Times New Roman" w:cs="Times New Roman"/>
        </w:rPr>
        <w:t>图</w:t>
      </w:r>
      <w:r>
        <w:tab/>
      </w:r>
      <w:r>
        <w:fldChar w:fldCharType="begin"/>
      </w:r>
      <w:r>
        <w:instrText xml:space="preserve"> PAGEREF _Toc9005 \h </w:instrText>
      </w:r>
      <w:r>
        <w:fldChar w:fldCharType="separate"/>
      </w:r>
      <w:r>
        <w:t>38</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_Toc1555 </w:instrText>
      </w:r>
      <w:r>
        <w:fldChar w:fldCharType="separate"/>
      </w:r>
      <w:r>
        <w:rPr>
          <w:rFonts w:ascii="Times New Roman" w:hAnsi="Times New Roman" w:cs="Times New Roman"/>
        </w:rPr>
        <w:t>图 18</w:t>
      </w:r>
      <w:r>
        <w:rPr>
          <w:rFonts w:hint="eastAsia" w:ascii="Times New Roman" w:hAnsi="Times New Roman" w:cs="Times New Roman"/>
        </w:rPr>
        <w:t>-</w:t>
      </w:r>
      <w:r>
        <w:t xml:space="preserve">1 </w:t>
      </w:r>
      <w:r>
        <w:rPr>
          <w:rFonts w:hint="eastAsia" w:ascii="Times New Roman" w:hAnsi="Times New Roman" w:cs="Times New Roman"/>
        </w:rPr>
        <w:t>：射频</w:t>
      </w:r>
      <w:r>
        <w:rPr>
          <w:rFonts w:hint="eastAsia"/>
        </w:rPr>
        <w:t>传导发射测试电源线极限曲线</w:t>
      </w:r>
      <w:r>
        <w:tab/>
      </w:r>
      <w:r>
        <w:fldChar w:fldCharType="begin"/>
      </w:r>
      <w:r>
        <w:instrText xml:space="preserve"> PAGEREF _Toc1555 \h </w:instrText>
      </w:r>
      <w:r>
        <w:fldChar w:fldCharType="separate"/>
      </w:r>
      <w:r>
        <w:t>43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_Toc1882 </w:instrText>
      </w:r>
      <w:r>
        <w:fldChar w:fldCharType="separate"/>
      </w:r>
      <w:r>
        <w:rPr>
          <w:rFonts w:ascii="Times New Roman" w:hAnsi="Times New Roman" w:cs="Times New Roman"/>
        </w:rPr>
        <w:t>图 18</w:t>
      </w:r>
      <w:r>
        <w:rPr>
          <w:rFonts w:hint="eastAsia" w:ascii="Times New Roman" w:hAnsi="Times New Roman" w:cs="Times New Roman"/>
        </w:rPr>
        <w:t>-</w:t>
      </w:r>
      <w:r>
        <w:t xml:space="preserve">2 </w:t>
      </w:r>
      <w:r>
        <w:rPr>
          <w:rFonts w:hint="eastAsia" w:ascii="Times New Roman" w:hAnsi="Times New Roman" w:cs="Times New Roman"/>
        </w:rPr>
        <w:t>：</w:t>
      </w:r>
      <w:r>
        <w:rPr>
          <w:rFonts w:hint="eastAsia"/>
        </w:rPr>
        <w:t>射频传导发射测试互连电缆极限曲线</w:t>
      </w:r>
      <w:r>
        <w:tab/>
      </w:r>
      <w:r>
        <w:fldChar w:fldCharType="begin"/>
      </w:r>
      <w:r>
        <w:instrText xml:space="preserve"> PAGEREF _Toc1882 \h </w:instrText>
      </w:r>
      <w:r>
        <w:fldChar w:fldCharType="separate"/>
      </w:r>
      <w:r>
        <w:t>43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_Toc31208 </w:instrText>
      </w:r>
      <w:r>
        <w:fldChar w:fldCharType="separate"/>
      </w:r>
      <w:r>
        <w:rPr>
          <w:rFonts w:ascii="Times New Roman" w:hAnsi="Times New Roman" w:cs="Times New Roman"/>
        </w:rPr>
        <w:t>图 18</w:t>
      </w:r>
      <w:r>
        <w:rPr>
          <w:rFonts w:hint="eastAsia" w:ascii="Times New Roman" w:hAnsi="Times New Roman" w:cs="Times New Roman"/>
        </w:rPr>
        <w:t>-</w:t>
      </w:r>
      <w:r>
        <w:t xml:space="preserve">3 </w:t>
      </w:r>
      <w:r>
        <w:rPr>
          <w:rFonts w:hint="eastAsia" w:ascii="Times New Roman" w:hAnsi="Times New Roman" w:cs="Times New Roman"/>
        </w:rPr>
        <w:t>：</w:t>
      </w:r>
      <w:r>
        <w:rPr>
          <w:rFonts w:hint="eastAsia"/>
        </w:rPr>
        <w:t>射频辐射发射测试极限曲线</w:t>
      </w:r>
      <w:r>
        <w:tab/>
      </w:r>
      <w:r>
        <w:fldChar w:fldCharType="begin"/>
      </w:r>
      <w:r>
        <w:instrText xml:space="preserve"> PAGEREF _Toc31208 \h </w:instrText>
      </w:r>
      <w:r>
        <w:fldChar w:fldCharType="separate"/>
      </w:r>
      <w:r>
        <w:t>44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_Toc31441 </w:instrText>
      </w:r>
      <w:r>
        <w:fldChar w:fldCharType="separate"/>
      </w:r>
      <w:r>
        <w:rPr>
          <w:rFonts w:ascii="Times New Roman" w:hAnsi="Times New Roman" w:cs="Times New Roman"/>
        </w:rPr>
        <w:t>图 18</w:t>
      </w:r>
      <w:r>
        <w:rPr>
          <w:rFonts w:hint="eastAsia" w:ascii="Times New Roman" w:hAnsi="Times New Roman" w:cs="Times New Roman"/>
        </w:rPr>
        <w:t>-</w:t>
      </w:r>
      <w:r>
        <w:t xml:space="preserve">4 </w:t>
      </w:r>
      <w:r>
        <w:rPr>
          <w:rFonts w:hint="eastAsia" w:ascii="Times New Roman" w:hAnsi="Times New Roman" w:cs="Times New Roman"/>
        </w:rPr>
        <w:t>：射频能量发射试验连接图</w:t>
      </w:r>
      <w:r>
        <w:tab/>
      </w:r>
      <w:r>
        <w:fldChar w:fldCharType="begin"/>
      </w:r>
      <w:r>
        <w:instrText xml:space="preserve"> PAGEREF _Toc31441 \h </w:instrText>
      </w:r>
      <w:r>
        <w:fldChar w:fldCharType="separate"/>
      </w:r>
      <w:r>
        <w:t>46</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_Toc31484 </w:instrText>
      </w:r>
      <w:r>
        <w:fldChar w:fldCharType="separate"/>
      </w:r>
      <w:r>
        <w:rPr>
          <w:rFonts w:ascii="Times New Roman" w:hAnsi="Times New Roman" w:cs="Times New Roman"/>
        </w:rPr>
        <w:t>图 18</w:t>
      </w:r>
      <w:r>
        <w:rPr>
          <w:rFonts w:hint="eastAsia" w:ascii="Times New Roman" w:hAnsi="Times New Roman" w:cs="Times New Roman"/>
        </w:rPr>
        <w:t>-</w:t>
      </w:r>
      <w:r>
        <w:t xml:space="preserve">5 </w:t>
      </w:r>
      <w:r>
        <w:rPr>
          <w:rFonts w:hint="eastAsia" w:ascii="Times New Roman" w:hAnsi="Times New Roman" w:cs="Times New Roman"/>
        </w:rPr>
        <w:t>：传导发射布置图</w:t>
      </w:r>
      <w:r>
        <w:tab/>
      </w:r>
      <w:r>
        <w:fldChar w:fldCharType="begin"/>
      </w:r>
      <w:r>
        <w:instrText xml:space="preserve"> PAGEREF _Toc31484 \h </w:instrText>
      </w:r>
      <w:r>
        <w:fldChar w:fldCharType="separate"/>
      </w:r>
      <w:r>
        <w:t>47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_Toc22214 </w:instrText>
      </w:r>
      <w:r>
        <w:fldChar w:fldCharType="separate"/>
      </w:r>
      <w:r>
        <w:rPr>
          <w:rFonts w:ascii="Times New Roman" w:hAnsi="Times New Roman" w:cs="Times New Roman"/>
        </w:rPr>
        <w:t>图 18</w:t>
      </w:r>
      <w:r>
        <w:rPr>
          <w:rFonts w:hint="eastAsia" w:ascii="Times New Roman" w:hAnsi="Times New Roman" w:cs="Times New Roman"/>
        </w:rPr>
        <w:t>-</w:t>
      </w:r>
      <w:r>
        <w:t xml:space="preserve">6 </w:t>
      </w:r>
      <w:r>
        <w:rPr>
          <w:rFonts w:hint="eastAsia" w:ascii="Times New Roman" w:hAnsi="Times New Roman" w:cs="Times New Roman"/>
        </w:rPr>
        <w:t>：辐射发射布置图</w:t>
      </w:r>
      <w:r>
        <w:tab/>
      </w:r>
      <w:r>
        <w:fldChar w:fldCharType="begin"/>
      </w:r>
      <w:r>
        <w:instrText xml:space="preserve"> PAGEREF _Toc22214 \h </w:instrText>
      </w:r>
      <w:r>
        <w:fldChar w:fldCharType="separate"/>
      </w:r>
      <w:r>
        <w:t>47</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_Toc29651 </w:instrText>
      </w:r>
      <w:r>
        <w:fldChar w:fldCharType="separate"/>
      </w:r>
      <w:r>
        <w:rPr>
          <w:rFonts w:ascii="Times New Roman" w:hAnsi="Times New Roman" w:cs="Times New Roman"/>
        </w:rPr>
        <w:t>图 19</w:t>
      </w:r>
      <w:r>
        <w:rPr>
          <w:rFonts w:hint="eastAsia" w:ascii="Times New Roman" w:hAnsi="Times New Roman" w:cs="Times New Roman"/>
        </w:rPr>
        <w:t>-</w:t>
      </w:r>
      <w:r>
        <w:t xml:space="preserve">1 </w:t>
      </w:r>
      <w:r>
        <w:rPr>
          <w:rFonts w:hint="eastAsia" w:ascii="Times New Roman" w:hAnsi="Times New Roman" w:cs="Times New Roman"/>
        </w:rPr>
        <w:t>：闪电瞬态敏感性试验连接</w:t>
      </w:r>
      <w:r>
        <w:rPr>
          <w:rFonts w:ascii="Times New Roman" w:hAnsi="Times New Roman" w:cs="Times New Roman"/>
        </w:rPr>
        <w:t>图</w:t>
      </w:r>
      <w:r>
        <w:tab/>
      </w:r>
      <w:r>
        <w:fldChar w:fldCharType="begin"/>
      </w:r>
      <w:r>
        <w:instrText xml:space="preserve"> PAGEREF _Toc29651 \h </w:instrText>
      </w:r>
      <w:r>
        <w:fldChar w:fldCharType="separate"/>
      </w:r>
      <w:r>
        <w:t>53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_Toc24188 </w:instrText>
      </w:r>
      <w:r>
        <w:fldChar w:fldCharType="separate"/>
      </w:r>
      <w:r>
        <w:rPr>
          <w:rFonts w:ascii="Times New Roman" w:hAnsi="Times New Roman" w:cs="Times New Roman"/>
        </w:rPr>
        <w:t>图 19</w:t>
      </w:r>
      <w:r>
        <w:rPr>
          <w:rFonts w:hint="eastAsia" w:ascii="Times New Roman" w:hAnsi="Times New Roman" w:cs="Times New Roman"/>
        </w:rPr>
        <w:t>-</w:t>
      </w:r>
      <w:r>
        <w:t xml:space="preserve">2 </w:t>
      </w:r>
      <w:r>
        <w:rPr>
          <w:rFonts w:hint="eastAsia" w:ascii="Times New Roman" w:hAnsi="Times New Roman" w:cs="Times New Roman"/>
        </w:rPr>
        <w:t>：W3针脚注入</w:t>
      </w:r>
      <w:r>
        <w:rPr>
          <w:rFonts w:ascii="Times New Roman" w:hAnsi="Times New Roman" w:cs="Times New Roman"/>
        </w:rPr>
        <w:t>布置图</w:t>
      </w:r>
      <w:r>
        <w:tab/>
      </w:r>
      <w:r>
        <w:fldChar w:fldCharType="begin"/>
      </w:r>
      <w:r>
        <w:instrText xml:space="preserve"> PAGEREF _Toc24188 \h </w:instrText>
      </w:r>
      <w:r>
        <w:fldChar w:fldCharType="separate"/>
      </w:r>
      <w:r>
        <w:t>53</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_Toc27498 </w:instrText>
      </w:r>
      <w:r>
        <w:fldChar w:fldCharType="separate"/>
      </w:r>
      <w:r>
        <w:rPr>
          <w:rFonts w:ascii="Times New Roman" w:hAnsi="Times New Roman" w:cs="Times New Roman"/>
        </w:rPr>
        <w:t>图 19</w:t>
      </w:r>
      <w:r>
        <w:rPr>
          <w:rFonts w:hint="eastAsia" w:ascii="Times New Roman" w:hAnsi="Times New Roman" w:cs="Times New Roman"/>
        </w:rPr>
        <w:t>-</w:t>
      </w:r>
      <w:r>
        <w:t xml:space="preserve">3 </w:t>
      </w:r>
      <w:r>
        <w:rPr>
          <w:rFonts w:hint="eastAsia" w:ascii="Times New Roman" w:hAnsi="Times New Roman" w:cs="Times New Roman"/>
        </w:rPr>
        <w:t>：W4针脚注入</w:t>
      </w:r>
      <w:r>
        <w:rPr>
          <w:rFonts w:ascii="Times New Roman" w:hAnsi="Times New Roman" w:cs="Times New Roman"/>
        </w:rPr>
        <w:t>布置图</w:t>
      </w:r>
      <w:r>
        <w:tab/>
      </w:r>
      <w:r>
        <w:fldChar w:fldCharType="begin"/>
      </w:r>
      <w:r>
        <w:instrText xml:space="preserve"> PAGEREF _Toc27498 \h </w:instrText>
      </w:r>
      <w:r>
        <w:fldChar w:fldCharType="separate"/>
      </w:r>
      <w:r>
        <w:t>54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_Toc18280 </w:instrText>
      </w:r>
      <w:r>
        <w:fldChar w:fldCharType="separate"/>
      </w:r>
      <w:r>
        <w:rPr>
          <w:rFonts w:ascii="Times New Roman" w:hAnsi="Times New Roman" w:cs="Times New Roman"/>
        </w:rPr>
        <w:t>图 19</w:t>
      </w:r>
      <w:r>
        <w:rPr>
          <w:rFonts w:hint="eastAsia" w:ascii="Times New Roman" w:hAnsi="Times New Roman" w:cs="Times New Roman"/>
        </w:rPr>
        <w:t>-</w:t>
      </w:r>
      <w:r>
        <w:t xml:space="preserve">4 </w:t>
      </w:r>
      <w:r>
        <w:rPr>
          <w:rFonts w:hint="eastAsia" w:ascii="Times New Roman" w:hAnsi="Times New Roman" w:cs="Times New Roman"/>
        </w:rPr>
        <w:t>：W1电缆束感应</w:t>
      </w:r>
      <w:r>
        <w:rPr>
          <w:rFonts w:ascii="Times New Roman" w:hAnsi="Times New Roman" w:cs="Times New Roman"/>
        </w:rPr>
        <w:t>布置图</w:t>
      </w:r>
      <w:r>
        <w:tab/>
      </w:r>
      <w:r>
        <w:fldChar w:fldCharType="begin"/>
      </w:r>
      <w:r>
        <w:instrText xml:space="preserve"> PAGEREF _Toc18280 \h </w:instrText>
      </w:r>
      <w:r>
        <w:fldChar w:fldCharType="separate"/>
      </w:r>
      <w:r>
        <w:t>54</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_Toc28277 </w:instrText>
      </w:r>
      <w:r>
        <w:fldChar w:fldCharType="separate"/>
      </w:r>
      <w:r>
        <w:rPr>
          <w:rFonts w:ascii="Times New Roman" w:hAnsi="Times New Roman" w:cs="Times New Roman"/>
        </w:rPr>
        <w:t>图 19</w:t>
      </w:r>
      <w:r>
        <w:rPr>
          <w:rFonts w:hint="eastAsia" w:ascii="Times New Roman" w:hAnsi="Times New Roman" w:cs="Times New Roman"/>
        </w:rPr>
        <w:t>-</w:t>
      </w:r>
      <w:r>
        <w:t xml:space="preserve">5 </w:t>
      </w:r>
      <w:r>
        <w:rPr>
          <w:rFonts w:hint="eastAsia" w:ascii="Times New Roman" w:hAnsi="Times New Roman" w:cs="Times New Roman"/>
        </w:rPr>
        <w:t>：W3、W6电缆束感应</w:t>
      </w:r>
      <w:r>
        <w:rPr>
          <w:rFonts w:ascii="Times New Roman" w:hAnsi="Times New Roman" w:cs="Times New Roman"/>
        </w:rPr>
        <w:t>布置图</w:t>
      </w:r>
      <w:r>
        <w:tab/>
      </w:r>
      <w:r>
        <w:fldChar w:fldCharType="begin"/>
      </w:r>
      <w:r>
        <w:instrText xml:space="preserve"> PAGEREF _Toc28277 \h </w:instrText>
      </w:r>
      <w:r>
        <w:fldChar w:fldCharType="separate"/>
      </w:r>
      <w:r>
        <w:t>55</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_Toc3219 </w:instrText>
      </w:r>
      <w:r>
        <w:fldChar w:fldCharType="separate"/>
      </w:r>
      <w:r>
        <w:rPr>
          <w:rFonts w:ascii="Times New Roman" w:hAnsi="Times New Roman" w:cs="Times New Roman"/>
        </w:rPr>
        <w:t>图 20</w:t>
      </w:r>
      <w:r>
        <w:rPr>
          <w:rFonts w:hint="eastAsia" w:ascii="Times New Roman" w:hAnsi="Times New Roman" w:cs="Times New Roman"/>
        </w:rPr>
        <w:t>-</w:t>
      </w:r>
      <w:r>
        <w:t xml:space="preserve">1 </w:t>
      </w:r>
      <w:r>
        <w:rPr>
          <w:rFonts w:hint="eastAsia" w:ascii="Times New Roman" w:hAnsi="Times New Roman" w:cs="Times New Roman"/>
        </w:rPr>
        <w:t>：静电放电试验连接图</w:t>
      </w:r>
      <w:r>
        <w:tab/>
      </w:r>
      <w:r>
        <w:fldChar w:fldCharType="begin"/>
      </w:r>
      <w:r>
        <w:instrText xml:space="preserve"> PAGEREF _Toc3219 \h </w:instrText>
      </w:r>
      <w:r>
        <w:fldChar w:fldCharType="separate"/>
      </w:r>
      <w:r>
        <w:t>61</w:t>
      </w:r>
      <w:r>
        <w:fldChar w:fldCharType="end"/>
      </w:r>
      <w: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480" w:leftChars="0"/>
        <w:textAlignment w:val="auto"/>
      </w:pPr>
      <w:r>
        <w:fldChar w:fldCharType="begin"/>
      </w:r>
      <w:r>
        <w:instrText xml:space="preserve"> HYPERLINK \l _Toc7659 </w:instrText>
      </w:r>
      <w:r>
        <w:fldChar w:fldCharType="separate"/>
      </w:r>
      <w:r>
        <w:rPr>
          <w:rFonts w:ascii="Times New Roman" w:hAnsi="Times New Roman" w:cs="Times New Roman"/>
        </w:rPr>
        <w:t>图 20</w:t>
      </w:r>
      <w:r>
        <w:rPr>
          <w:rFonts w:hint="eastAsia" w:ascii="Times New Roman" w:hAnsi="Times New Roman" w:cs="Times New Roman"/>
        </w:rPr>
        <w:t>-</w:t>
      </w:r>
      <w:r>
        <w:t xml:space="preserve">2 </w:t>
      </w:r>
      <w:r>
        <w:rPr>
          <w:rFonts w:hint="eastAsia" w:ascii="Times New Roman" w:hAnsi="Times New Roman" w:cs="Times New Roman"/>
        </w:rPr>
        <w:t>：静电放电试验布置图</w:t>
      </w:r>
      <w:r>
        <w:tab/>
      </w:r>
      <w:r>
        <w:fldChar w:fldCharType="begin"/>
      </w:r>
      <w:r>
        <w:instrText xml:space="preserve"> PAGEREF _Toc7659 \h </w:instrText>
      </w:r>
      <w:r>
        <w:fldChar w:fldCharType="separate"/>
      </w:r>
      <w:r>
        <w:t>62</w:t>
      </w:r>
      <w:r>
        <w:fldChar w:fldCharType="end"/>
      </w:r>
      <w:r>
        <w:fldChar w:fldCharType="end"/>
      </w:r>
    </w:p>
    <w:p>
      <w:pPr>
        <w:pStyle w:val="2"/>
        <w:numPr>
          <w:ilvl w:val="1"/>
          <w:numId w:val="0"/>
        </w:numPr>
        <w:spacing w:before="163" w:after="163"/>
        <w:sectPr>
          <w:pgSz w:w="11906" w:h="16838"/>
          <w:pgMar w:top="1701" w:right="1418" w:bottom="1418" w:left="1418" w:header="851" w:footer="851" w:gutter="0"/>
          <w:pgNumType w:start="1"/>
          <w:cols w:space="720" w:num="1"/>
          <w:docGrid w:type="linesAndChars" w:linePitch="326" w:charSpace="0"/>
        </w:sectPr>
      </w:pPr>
      <w:r>
        <w:fldChar w:fldCharType="end"/>
      </w:r>
    </w:p>
    <w:p>
      <w:pPr>
        <w:pStyle w:val="4"/>
        <w:numPr>
          <w:ilvl w:val="0"/>
          <w:numId w:val="10"/>
        </w:numPr>
      </w:pPr>
      <w:bookmarkStart w:id="4" w:name="_Toc184221208"/>
      <w:r>
        <w:rPr>
          <w:rFonts w:hint="eastAsia"/>
        </w:rPr>
        <w:t>目的</w:t>
      </w:r>
      <w:bookmarkEnd w:id="4"/>
    </w:p>
    <w:p>
      <w:pPr>
        <w:ind w:firstLine="480"/>
      </w:pPr>
      <w:r>
        <w:rPr>
          <w:rFonts w:hint="eastAsia"/>
        </w:rPr>
        <w:t>本试验大纲规定了</w:t>
      </w:r>
      <w:r>
        <w:rPr>
          <w:rFonts w:hint="eastAsia"/>
          <w:lang w:val="en-US" w:eastAsia="zh-CN"/>
        </w:rPr>
        <w:t>X</w:t>
      </w:r>
      <w:r>
        <w:t>飞机</w:t>
      </w:r>
      <w:r>
        <w:rPr>
          <w:rFonts w:hint="eastAsia"/>
        </w:rPr>
        <w:t>主起上位锁的鉴定试验程序，用于指导试验人员正确开展相关机载设备的鉴定验证工作，为</w:t>
      </w:r>
      <w:r>
        <w:rPr>
          <w:rFonts w:hint="eastAsia"/>
          <w:lang w:val="en-US" w:eastAsia="zh-CN"/>
        </w:rPr>
        <w:t>X</w:t>
      </w:r>
      <w:r>
        <w:t>飞机</w:t>
      </w:r>
      <w:r>
        <w:rPr>
          <w:rFonts w:hint="eastAsia"/>
        </w:rPr>
        <w:t>的符合性验证工作提供支持。</w:t>
      </w:r>
    </w:p>
    <w:p>
      <w:pPr>
        <w:ind w:firstLine="480"/>
      </w:pPr>
      <w:r>
        <w:rPr>
          <w:rFonts w:hint="eastAsia"/>
        </w:rPr>
        <w:t>本试验大纲程序内容及结果，使用MC9设备鉴定的方式，用于支持</w:t>
      </w:r>
      <w:r>
        <w:rPr>
          <w:rFonts w:hint="eastAsia"/>
          <w:lang w:val="en-US" w:eastAsia="zh-CN"/>
        </w:rPr>
        <w:t>X</w:t>
      </w:r>
      <w:r>
        <w:t>飞机</w:t>
      </w:r>
      <w:r>
        <w:rPr>
          <w:rFonts w:hint="eastAsia"/>
        </w:rPr>
        <w:t>表明符合性工作。</w:t>
      </w:r>
    </w:p>
    <w:p>
      <w:pPr>
        <w:pStyle w:val="4"/>
        <w:numPr>
          <w:ilvl w:val="0"/>
          <w:numId w:val="10"/>
        </w:numPr>
      </w:pPr>
      <w:bookmarkStart w:id="5" w:name="参考文件"/>
      <w:bookmarkEnd w:id="5"/>
      <w:bookmarkStart w:id="6" w:name="_Toc184221209"/>
      <w:r>
        <w:rPr>
          <w:rFonts w:hint="eastAsia"/>
        </w:rPr>
        <w:t>范围</w:t>
      </w:r>
      <w:bookmarkEnd w:id="6"/>
    </w:p>
    <w:p>
      <w:pPr>
        <w:ind w:firstLine="480"/>
      </w:pPr>
      <w:bookmarkStart w:id="7" w:name="_Hlk130998661"/>
      <w:r>
        <w:rPr>
          <w:rFonts w:hint="eastAsia"/>
        </w:rPr>
        <w:t>本大纲列出主起上位锁的电源输入、电压尖峰、音频传导敏感性、感应信号敏感性、射频敏感性、射频能量发射、闪电感应瞬态敏感性、静电放电等电磁兼容类鉴定试验的试验项目、受试设备要求、试验设备、试验方法及步骤、试验记录等内容。</w:t>
      </w:r>
    </w:p>
    <w:bookmarkEnd w:id="7"/>
    <w:p>
      <w:pPr>
        <w:pStyle w:val="4"/>
        <w:numPr>
          <w:ilvl w:val="0"/>
          <w:numId w:val="10"/>
        </w:numPr>
      </w:pPr>
      <w:bookmarkStart w:id="8" w:name="_Toc184221210"/>
      <w:r>
        <w:rPr>
          <w:rFonts w:hint="eastAsia"/>
        </w:rPr>
        <w:t>依据</w:t>
      </w:r>
      <w:bookmarkEnd w:id="8"/>
    </w:p>
    <w:p>
      <w:pPr>
        <w:ind w:firstLine="480"/>
      </w:pPr>
      <w: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4"/>
      </w:pPr>
      <w:bookmarkStart w:id="9" w:name="_Ref26609"/>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9"/>
      <w:bookmarkStart w:id="10" w:name="_Toc6301"/>
      <w:r>
        <w:rPr>
          <w:rFonts w:hint="eastAsia"/>
        </w:rPr>
        <w:t>：依据文件</w:t>
      </w:r>
      <w:bookmarkEnd w:id="10"/>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164"/>
        <w:gridCol w:w="13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ind w:firstLine="0" w:firstLineChars="0"/>
              <w:rPr>
                <w:b/>
                <w:bCs/>
                <w:kern w:val="0"/>
                <w:sz w:val="21"/>
                <w:szCs w:val="21"/>
              </w:rPr>
            </w:pPr>
            <w:r>
              <w:rPr>
                <w:rFonts w:hint="eastAsia"/>
                <w:b/>
                <w:bCs/>
                <w:kern w:val="0"/>
                <w:sz w:val="21"/>
                <w:szCs w:val="21"/>
              </w:rPr>
              <w:t>文件编号</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b/>
                <w:bCs/>
                <w:kern w:val="0"/>
                <w:sz w:val="21"/>
                <w:szCs w:val="21"/>
              </w:rPr>
            </w:pPr>
            <w:r>
              <w:rPr>
                <w:rFonts w:hint="eastAsia"/>
                <w:b/>
                <w:bCs/>
                <w:kern w:val="0"/>
                <w:sz w:val="21"/>
                <w:szCs w:val="21"/>
              </w:rPr>
              <w:t>文件名</w:t>
            </w:r>
          </w:p>
        </w:tc>
        <w:tc>
          <w:tcPr>
            <w:tcW w:w="1398" w:type="dxa"/>
            <w:tcBorders>
              <w:top w:val="single" w:color="auto" w:sz="4" w:space="0"/>
              <w:left w:val="single" w:color="auto" w:sz="4" w:space="0"/>
              <w:bottom w:val="single" w:color="auto" w:sz="4" w:space="0"/>
              <w:right w:val="single" w:color="auto" w:sz="4" w:space="0"/>
            </w:tcBorders>
          </w:tcPr>
          <w:p>
            <w:pPr>
              <w:ind w:firstLine="0" w:firstLineChars="0"/>
              <w:rPr>
                <w:b/>
                <w:bCs/>
                <w:kern w:val="0"/>
                <w:sz w:val="21"/>
                <w:szCs w:val="21"/>
              </w:rPr>
            </w:pPr>
            <w:r>
              <w:rPr>
                <w:rFonts w:hint="eastAsia"/>
                <w:b/>
                <w:bCs/>
                <w:kern w:val="0"/>
                <w:sz w:val="21"/>
                <w:szCs w:val="21"/>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CCAR-25-R4</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运输类飞机适航标准</w:t>
            </w:r>
          </w:p>
        </w:tc>
        <w:tc>
          <w:tcPr>
            <w:tcW w:w="1398"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RTCA/DO-160G</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机载设备环境条件和试验程序</w:t>
            </w:r>
          </w:p>
        </w:tc>
        <w:tc>
          <w:tcPr>
            <w:tcW w:w="1398"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AP-21-AA-2022-11</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rPr>
            </w:pPr>
            <w:r>
              <w:rPr>
                <w:kern w:val="0"/>
                <w:sz w:val="21"/>
                <w:szCs w:val="21"/>
              </w:rPr>
              <w:t>型号合格审定程序</w:t>
            </w:r>
          </w:p>
        </w:tc>
        <w:tc>
          <w:tcPr>
            <w:tcW w:w="1398" w:type="dxa"/>
            <w:tcBorders>
              <w:top w:val="single" w:color="auto" w:sz="4" w:space="0"/>
              <w:left w:val="single" w:color="auto" w:sz="4" w:space="0"/>
              <w:bottom w:val="single" w:color="auto" w:sz="4" w:space="0"/>
              <w:right w:val="single" w:color="auto" w:sz="4" w:space="0"/>
            </w:tcBorders>
          </w:tcPr>
          <w:p>
            <w:pPr>
              <w:ind w:firstLine="0" w:firstLineChars="0"/>
              <w:rPr>
                <w:i/>
                <w:iCs/>
                <w:color w:val="FF000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rFonts w:hint="default" w:eastAsia="宋体"/>
                <w:kern w:val="0"/>
                <w:sz w:val="21"/>
                <w:szCs w:val="21"/>
                <w:highlight w:val="yellow"/>
                <w:lang w:val="en-US" w:eastAsia="zh-CN"/>
              </w:rPr>
            </w:pPr>
            <w:r>
              <w:rPr>
                <w:kern w:val="0"/>
                <w:sz w:val="21"/>
                <w:szCs w:val="21"/>
              </w:rPr>
              <w:t>E-F110JY</w:t>
            </w:r>
            <w:r>
              <w:rPr>
                <w:rFonts w:hint="eastAsia"/>
                <w:kern w:val="0"/>
                <w:sz w:val="21"/>
                <w:szCs w:val="21"/>
                <w:lang w:val="en-US" w:eastAsia="zh-CN"/>
              </w:rPr>
              <w:t>XXX</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highlight w:val="yellow"/>
              </w:rPr>
            </w:pPr>
            <w:r>
              <w:rPr>
                <w:rFonts w:hint="eastAsia"/>
                <w:kern w:val="0"/>
                <w:sz w:val="21"/>
                <w:szCs w:val="21"/>
                <w:lang w:val="en-US" w:eastAsia="zh-CN"/>
              </w:rPr>
              <w:t>X</w:t>
            </w:r>
            <w:r>
              <w:rPr>
                <w:rFonts w:hint="eastAsia"/>
                <w:kern w:val="0"/>
                <w:sz w:val="21"/>
                <w:szCs w:val="21"/>
              </w:rPr>
              <w:t>飞机机载设备蓝标件研发试验技术要求</w:t>
            </w:r>
          </w:p>
        </w:tc>
        <w:tc>
          <w:tcPr>
            <w:tcW w:w="1398" w:type="dxa"/>
            <w:tcBorders>
              <w:top w:val="single" w:color="auto" w:sz="4" w:space="0"/>
              <w:left w:val="single" w:color="auto" w:sz="4" w:space="0"/>
              <w:bottom w:val="single" w:color="auto" w:sz="4" w:space="0"/>
              <w:right w:val="single" w:color="auto" w:sz="4" w:space="0"/>
            </w:tcBorders>
          </w:tcPr>
          <w:p>
            <w:pPr>
              <w:ind w:firstLine="0" w:firstLineChars="0"/>
              <w:rPr>
                <w:i/>
                <w:iCs/>
                <w:color w:val="FF0000"/>
                <w:kern w:val="0"/>
                <w:sz w:val="21"/>
                <w:szCs w:val="21"/>
                <w:u w:val="singl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ind w:firstLine="0" w:firstLineChars="0"/>
              <w:rPr>
                <w:rFonts w:hint="default" w:eastAsia="宋体"/>
                <w:kern w:val="0"/>
                <w:sz w:val="21"/>
                <w:szCs w:val="21"/>
                <w:highlight w:val="yellow"/>
                <w:lang w:val="en-US" w:eastAsia="zh-CN"/>
              </w:rPr>
            </w:pPr>
            <w:r>
              <w:rPr>
                <w:kern w:val="0"/>
                <w:sz w:val="21"/>
                <w:szCs w:val="21"/>
              </w:rPr>
              <w:t>F323111PS</w:t>
            </w:r>
            <w:r>
              <w:rPr>
                <w:rFonts w:hint="eastAsia"/>
                <w:kern w:val="0"/>
                <w:sz w:val="21"/>
                <w:szCs w:val="21"/>
                <w:lang w:val="en-US" w:eastAsia="zh-CN"/>
              </w:rPr>
              <w:t>XXX</w:t>
            </w:r>
          </w:p>
        </w:tc>
        <w:tc>
          <w:tcPr>
            <w:tcW w:w="5164" w:type="dxa"/>
            <w:tcBorders>
              <w:top w:val="single" w:color="auto" w:sz="4" w:space="0"/>
              <w:left w:val="single" w:color="auto" w:sz="4" w:space="0"/>
              <w:bottom w:val="single" w:color="auto" w:sz="4" w:space="0"/>
              <w:right w:val="single" w:color="auto" w:sz="4" w:space="0"/>
            </w:tcBorders>
          </w:tcPr>
          <w:p>
            <w:pPr>
              <w:ind w:firstLine="0" w:firstLineChars="0"/>
              <w:rPr>
                <w:kern w:val="0"/>
                <w:sz w:val="21"/>
                <w:szCs w:val="21"/>
                <w:highlight w:val="yellow"/>
              </w:rPr>
            </w:pPr>
            <w:r>
              <w:rPr>
                <w:rFonts w:hint="eastAsia"/>
                <w:kern w:val="0"/>
                <w:sz w:val="21"/>
                <w:szCs w:val="21"/>
                <w:lang w:val="en-US" w:eastAsia="zh-CN"/>
              </w:rPr>
              <w:t>X</w:t>
            </w:r>
            <w:r>
              <w:rPr>
                <w:rFonts w:hint="eastAsia"/>
                <w:kern w:val="0"/>
                <w:sz w:val="21"/>
                <w:szCs w:val="21"/>
              </w:rPr>
              <w:t>飞机起落架结构与收放设备主起上位锁产品规范</w:t>
            </w:r>
          </w:p>
        </w:tc>
        <w:tc>
          <w:tcPr>
            <w:tcW w:w="1398" w:type="dxa"/>
            <w:tcBorders>
              <w:top w:val="single" w:color="auto" w:sz="4" w:space="0"/>
              <w:left w:val="single" w:color="auto" w:sz="4" w:space="0"/>
              <w:bottom w:val="single" w:color="auto" w:sz="4" w:space="0"/>
              <w:right w:val="single" w:color="auto" w:sz="4" w:space="0"/>
            </w:tcBorders>
          </w:tcPr>
          <w:p>
            <w:pPr>
              <w:ind w:firstLine="0" w:firstLineChars="0"/>
              <w:rPr>
                <w:i/>
                <w:iCs/>
                <w:color w:val="FF0000"/>
                <w:kern w:val="0"/>
                <w:sz w:val="21"/>
                <w:szCs w:val="21"/>
                <w:u w:val="single"/>
              </w:rPr>
            </w:pPr>
          </w:p>
        </w:tc>
      </w:tr>
    </w:tbl>
    <w:p>
      <w:pPr>
        <w:pStyle w:val="4"/>
        <w:numPr>
          <w:ilvl w:val="0"/>
          <w:numId w:val="10"/>
        </w:numPr>
      </w:pPr>
      <w:bookmarkStart w:id="11" w:name="_Toc184221211"/>
      <w:r>
        <w:rPr>
          <w:rFonts w:hint="eastAsia"/>
        </w:rPr>
        <w:t>术语和缩略语</w:t>
      </w:r>
      <w:bookmarkEnd w:id="11"/>
      <w:bookmarkStart w:id="12" w:name="术语和缩略语"/>
      <w:bookmarkEnd w:id="12"/>
    </w:p>
    <w:p>
      <w:pPr>
        <w:pStyle w:val="2"/>
        <w:spacing w:before="163" w:after="163"/>
      </w:pPr>
      <w:bookmarkStart w:id="13" w:name="_Toc127435226"/>
      <w:bookmarkStart w:id="14" w:name="_Toc184221212"/>
      <w:bookmarkStart w:id="15" w:name="_Toc128426335"/>
      <w:bookmarkStart w:id="16" w:name="_Toc130279822"/>
      <w:bookmarkStart w:id="17" w:name="_Toc128232518"/>
      <w:bookmarkStart w:id="18" w:name="_Hlk86132498"/>
      <w:r>
        <w:rPr>
          <w:rFonts w:hint="eastAsia"/>
        </w:rPr>
        <w:t>缩略语</w:t>
      </w:r>
      <w:bookmarkEnd w:id="13"/>
      <w:bookmarkEnd w:id="14"/>
      <w:bookmarkEnd w:id="15"/>
      <w:bookmarkEnd w:id="16"/>
      <w:bookmarkEnd w:id="17"/>
      <w:bookmarkStart w:id="19" w:name="缩略语"/>
      <w:bookmarkEnd w:id="19"/>
    </w:p>
    <w:p>
      <w:pPr>
        <w:pStyle w:val="64"/>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20" w:name="_Toc4384"/>
      <w:r>
        <w:rPr>
          <w:rFonts w:hint="eastAsia"/>
        </w:rPr>
        <w:t>：缩略语表</w:t>
      </w:r>
      <w:bookmarkEnd w:id="20"/>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3"/>
              <w:ind w:firstLine="0" w:firstLineChars="0"/>
              <w:jc w:val="center"/>
              <w:rPr>
                <w:rFonts w:cs="Times New Roman"/>
                <w:b/>
                <w:bCs/>
                <w:sz w:val="21"/>
                <w:szCs w:val="21"/>
              </w:rPr>
            </w:pPr>
            <w:r>
              <w:rPr>
                <w:rFonts w:cs="Times New Roman"/>
                <w:b/>
                <w:bCs/>
                <w:sz w:val="21"/>
                <w:szCs w:val="21"/>
              </w:rPr>
              <w:t>缩略语</w:t>
            </w:r>
          </w:p>
        </w:tc>
        <w:tc>
          <w:tcPr>
            <w:tcW w:w="3957" w:type="dxa"/>
            <w:tcBorders>
              <w:top w:val="single" w:color="auto" w:sz="12" w:space="0"/>
              <w:bottom w:val="single" w:color="auto" w:sz="12" w:space="0"/>
            </w:tcBorders>
          </w:tcPr>
          <w:p>
            <w:pPr>
              <w:pStyle w:val="73"/>
              <w:ind w:firstLine="0" w:firstLineChars="0"/>
              <w:jc w:val="center"/>
              <w:rPr>
                <w:rFonts w:cs="Times New Roman"/>
                <w:b/>
                <w:bCs/>
                <w:sz w:val="21"/>
                <w:szCs w:val="21"/>
              </w:rPr>
            </w:pPr>
            <w:r>
              <w:rPr>
                <w:rFonts w:cs="Times New Roman"/>
                <w:b/>
                <w:bCs/>
                <w:sz w:val="21"/>
                <w:szCs w:val="21"/>
              </w:rPr>
              <w:t>英文全称</w:t>
            </w:r>
          </w:p>
        </w:tc>
        <w:tc>
          <w:tcPr>
            <w:tcW w:w="3530" w:type="dxa"/>
            <w:tcBorders>
              <w:top w:val="single" w:color="auto" w:sz="12" w:space="0"/>
              <w:bottom w:val="single" w:color="auto" w:sz="12" w:space="0"/>
            </w:tcBorders>
          </w:tcPr>
          <w:p>
            <w:pPr>
              <w:pStyle w:val="73"/>
              <w:ind w:firstLine="0" w:firstLineChars="0"/>
              <w:jc w:val="center"/>
              <w:rPr>
                <w:rFonts w:cs="Times New Roman"/>
                <w:b/>
                <w:bCs/>
                <w:sz w:val="21"/>
                <w:szCs w:val="21"/>
              </w:rPr>
            </w:pPr>
            <w:r>
              <w:rPr>
                <w:rFonts w:cs="Times New Roman"/>
                <w:b/>
                <w:bCs/>
                <w:sz w:val="21"/>
                <w:szCs w:val="21"/>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ind w:firstLine="0" w:firstLineChars="0"/>
              <w:jc w:val="center"/>
              <w:rPr>
                <w:kern w:val="0"/>
                <w:sz w:val="21"/>
                <w:szCs w:val="21"/>
              </w:rPr>
            </w:pPr>
            <w:r>
              <w:rPr>
                <w:rFonts w:hint="eastAsia"/>
                <w:kern w:val="0"/>
                <w:sz w:val="21"/>
                <w:szCs w:val="21"/>
                <w:lang w:val="zh-CN"/>
              </w:rPr>
              <w:t>EUT</w:t>
            </w:r>
          </w:p>
        </w:tc>
        <w:tc>
          <w:tcPr>
            <w:tcW w:w="3957" w:type="dxa"/>
            <w:vAlign w:val="center"/>
          </w:tcPr>
          <w:p>
            <w:pPr>
              <w:ind w:firstLine="0" w:firstLineChars="0"/>
              <w:jc w:val="center"/>
              <w:rPr>
                <w:kern w:val="0"/>
                <w:sz w:val="21"/>
                <w:szCs w:val="21"/>
              </w:rPr>
            </w:pPr>
            <w:r>
              <w:rPr>
                <w:rFonts w:hint="eastAsia"/>
                <w:kern w:val="0"/>
                <w:sz w:val="21"/>
                <w:szCs w:val="21"/>
              </w:rPr>
              <w:t>Eq</w:t>
            </w:r>
            <w:r>
              <w:rPr>
                <w:kern w:val="0"/>
                <w:sz w:val="21"/>
                <w:szCs w:val="21"/>
              </w:rPr>
              <w:t>uipment Under Test</w:t>
            </w:r>
          </w:p>
        </w:tc>
        <w:tc>
          <w:tcPr>
            <w:tcW w:w="3530" w:type="dxa"/>
            <w:vAlign w:val="center"/>
          </w:tcPr>
          <w:p>
            <w:pPr>
              <w:ind w:firstLine="0" w:firstLineChars="0"/>
              <w:jc w:val="center"/>
              <w:rPr>
                <w:kern w:val="0"/>
                <w:sz w:val="21"/>
                <w:szCs w:val="21"/>
              </w:rPr>
            </w:pPr>
            <w:r>
              <w:rPr>
                <w:rFonts w:hint="eastAsia"/>
                <w:kern w:val="0"/>
                <w:sz w:val="21"/>
                <w:szCs w:val="21"/>
                <w:lang w:val="zh-CN"/>
              </w:rPr>
              <w:t>受试设备</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ind w:firstLine="0" w:firstLineChars="0"/>
              <w:jc w:val="center"/>
              <w:rPr>
                <w:kern w:val="0"/>
                <w:sz w:val="21"/>
                <w:szCs w:val="21"/>
              </w:rPr>
            </w:pPr>
            <w:r>
              <w:rPr>
                <w:rFonts w:hint="eastAsia"/>
                <w:kern w:val="0"/>
                <w:sz w:val="21"/>
                <w:szCs w:val="21"/>
                <w:lang w:val="zh-CN"/>
              </w:rPr>
              <w:t>QPAT</w:t>
            </w:r>
          </w:p>
        </w:tc>
        <w:tc>
          <w:tcPr>
            <w:tcW w:w="3957" w:type="dxa"/>
            <w:vAlign w:val="center"/>
          </w:tcPr>
          <w:p>
            <w:pPr>
              <w:ind w:firstLine="0" w:firstLineChars="0"/>
              <w:jc w:val="center"/>
              <w:rPr>
                <w:kern w:val="0"/>
                <w:sz w:val="21"/>
                <w:szCs w:val="21"/>
              </w:rPr>
            </w:pPr>
            <w:r>
              <w:rPr>
                <w:rFonts w:hint="eastAsia"/>
                <w:kern w:val="0"/>
                <w:sz w:val="21"/>
                <w:szCs w:val="21"/>
              </w:rPr>
              <w:t>Q</w:t>
            </w:r>
            <w:r>
              <w:rPr>
                <w:kern w:val="0"/>
                <w:sz w:val="21"/>
                <w:szCs w:val="21"/>
              </w:rPr>
              <w:t xml:space="preserve">ualification </w:t>
            </w:r>
            <w:r>
              <w:rPr>
                <w:rFonts w:hint="eastAsia"/>
                <w:kern w:val="0"/>
                <w:sz w:val="21"/>
                <w:szCs w:val="21"/>
              </w:rPr>
              <w:t>P</w:t>
            </w:r>
            <w:r>
              <w:rPr>
                <w:kern w:val="0"/>
                <w:sz w:val="21"/>
                <w:szCs w:val="21"/>
              </w:rPr>
              <w:t>erformance Acceptance Test</w:t>
            </w:r>
          </w:p>
        </w:tc>
        <w:tc>
          <w:tcPr>
            <w:tcW w:w="3530" w:type="dxa"/>
            <w:vAlign w:val="center"/>
          </w:tcPr>
          <w:p>
            <w:pPr>
              <w:ind w:firstLine="0" w:firstLineChars="0"/>
              <w:jc w:val="center"/>
              <w:rPr>
                <w:kern w:val="0"/>
                <w:sz w:val="21"/>
                <w:szCs w:val="21"/>
              </w:rPr>
            </w:pPr>
            <w:r>
              <w:rPr>
                <w:rFonts w:hint="eastAsia"/>
                <w:kern w:val="0"/>
                <w:sz w:val="21"/>
                <w:szCs w:val="21"/>
                <w:lang w:val="zh-CN"/>
              </w:rPr>
              <w:t>鉴定性能接收试验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ind w:firstLine="0" w:firstLineChars="0"/>
              <w:jc w:val="center"/>
              <w:rPr>
                <w:kern w:val="0"/>
                <w:sz w:val="21"/>
                <w:szCs w:val="21"/>
              </w:rPr>
            </w:pPr>
            <w:r>
              <w:rPr>
                <w:rFonts w:hint="eastAsia"/>
                <w:kern w:val="0"/>
                <w:sz w:val="21"/>
                <w:szCs w:val="21"/>
                <w:lang w:val="zh-CN"/>
              </w:rPr>
              <w:t>CS</w:t>
            </w:r>
          </w:p>
        </w:tc>
        <w:tc>
          <w:tcPr>
            <w:tcW w:w="3957" w:type="dxa"/>
            <w:vAlign w:val="center"/>
          </w:tcPr>
          <w:p>
            <w:pPr>
              <w:ind w:firstLine="0" w:firstLineChars="0"/>
              <w:jc w:val="center"/>
              <w:rPr>
                <w:kern w:val="0"/>
                <w:sz w:val="21"/>
                <w:szCs w:val="21"/>
              </w:rPr>
            </w:pPr>
            <w:r>
              <w:rPr>
                <w:kern w:val="0"/>
                <w:sz w:val="21"/>
                <w:szCs w:val="21"/>
              </w:rPr>
              <w:t>Conduction Sensitivity</w:t>
            </w:r>
          </w:p>
        </w:tc>
        <w:tc>
          <w:tcPr>
            <w:tcW w:w="3530" w:type="dxa"/>
            <w:vAlign w:val="center"/>
          </w:tcPr>
          <w:p>
            <w:pPr>
              <w:ind w:firstLine="0" w:firstLineChars="0"/>
              <w:jc w:val="center"/>
              <w:rPr>
                <w:kern w:val="0"/>
                <w:sz w:val="21"/>
                <w:szCs w:val="21"/>
              </w:rPr>
            </w:pPr>
            <w:r>
              <w:rPr>
                <w:rFonts w:hint="eastAsia"/>
                <w:kern w:val="0"/>
                <w:sz w:val="21"/>
                <w:szCs w:val="21"/>
                <w:lang w:val="zh-CN"/>
              </w:rPr>
              <w:t>传导敏感性</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ind w:firstLine="0" w:firstLineChars="0"/>
              <w:jc w:val="center"/>
              <w:rPr>
                <w:kern w:val="0"/>
                <w:sz w:val="21"/>
                <w:szCs w:val="21"/>
              </w:rPr>
            </w:pPr>
            <w:r>
              <w:rPr>
                <w:rFonts w:hint="eastAsia"/>
                <w:kern w:val="0"/>
                <w:sz w:val="21"/>
                <w:szCs w:val="21"/>
                <w:lang w:val="zh-CN"/>
              </w:rPr>
              <w:t>CW</w:t>
            </w:r>
          </w:p>
        </w:tc>
        <w:tc>
          <w:tcPr>
            <w:tcW w:w="3957" w:type="dxa"/>
            <w:vAlign w:val="center"/>
          </w:tcPr>
          <w:p>
            <w:pPr>
              <w:ind w:firstLine="0" w:firstLineChars="0"/>
              <w:jc w:val="center"/>
              <w:rPr>
                <w:kern w:val="0"/>
                <w:sz w:val="21"/>
                <w:szCs w:val="21"/>
              </w:rPr>
            </w:pPr>
            <w:r>
              <w:rPr>
                <w:rFonts w:hint="eastAsia"/>
                <w:kern w:val="0"/>
                <w:sz w:val="21"/>
                <w:szCs w:val="21"/>
              </w:rPr>
              <w:t>C</w:t>
            </w:r>
            <w:r>
              <w:rPr>
                <w:kern w:val="0"/>
                <w:sz w:val="21"/>
                <w:szCs w:val="21"/>
              </w:rPr>
              <w:t>ontinuous Wave</w:t>
            </w:r>
          </w:p>
        </w:tc>
        <w:tc>
          <w:tcPr>
            <w:tcW w:w="3530" w:type="dxa"/>
            <w:vAlign w:val="center"/>
          </w:tcPr>
          <w:p>
            <w:pPr>
              <w:ind w:firstLine="0" w:firstLineChars="0"/>
              <w:jc w:val="center"/>
              <w:rPr>
                <w:kern w:val="0"/>
                <w:sz w:val="21"/>
                <w:szCs w:val="21"/>
              </w:rPr>
            </w:pPr>
            <w:r>
              <w:rPr>
                <w:rFonts w:hint="eastAsia"/>
                <w:kern w:val="0"/>
                <w:sz w:val="21"/>
                <w:szCs w:val="21"/>
                <w:lang w:val="zh-CN"/>
              </w:rPr>
              <w:t>连续波</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ind w:firstLine="0" w:firstLineChars="0"/>
              <w:jc w:val="center"/>
              <w:rPr>
                <w:kern w:val="0"/>
                <w:sz w:val="21"/>
                <w:szCs w:val="21"/>
              </w:rPr>
            </w:pPr>
            <w:bookmarkStart w:id="21" w:name="_Toc127435227"/>
            <w:bookmarkStart w:id="22" w:name="_Toc128426336"/>
            <w:bookmarkStart w:id="23" w:name="_Toc130279823"/>
            <w:bookmarkStart w:id="24" w:name="_Toc128232519"/>
            <w:r>
              <w:rPr>
                <w:rFonts w:hint="eastAsia"/>
                <w:kern w:val="0"/>
                <w:sz w:val="21"/>
                <w:szCs w:val="21"/>
                <w:lang w:val="zh-CN"/>
              </w:rPr>
              <w:t>LISN</w:t>
            </w:r>
          </w:p>
        </w:tc>
        <w:tc>
          <w:tcPr>
            <w:tcW w:w="3957" w:type="dxa"/>
            <w:vAlign w:val="center"/>
          </w:tcPr>
          <w:p>
            <w:pPr>
              <w:ind w:firstLine="0" w:firstLineChars="0"/>
              <w:jc w:val="center"/>
              <w:rPr>
                <w:kern w:val="0"/>
                <w:sz w:val="21"/>
                <w:szCs w:val="21"/>
              </w:rPr>
            </w:pPr>
            <w:r>
              <w:rPr>
                <w:rFonts w:hint="eastAsia"/>
                <w:kern w:val="0"/>
                <w:sz w:val="21"/>
                <w:szCs w:val="21"/>
              </w:rPr>
              <w:t>L</w:t>
            </w:r>
            <w:r>
              <w:rPr>
                <w:kern w:val="0"/>
                <w:sz w:val="21"/>
                <w:szCs w:val="21"/>
              </w:rPr>
              <w:t>ine Impedance Stabilization Network</w:t>
            </w:r>
          </w:p>
        </w:tc>
        <w:tc>
          <w:tcPr>
            <w:tcW w:w="3530" w:type="dxa"/>
            <w:vAlign w:val="center"/>
          </w:tcPr>
          <w:p>
            <w:pPr>
              <w:ind w:firstLine="0" w:firstLineChars="0"/>
              <w:jc w:val="center"/>
              <w:rPr>
                <w:kern w:val="0"/>
                <w:sz w:val="21"/>
                <w:szCs w:val="21"/>
              </w:rPr>
            </w:pPr>
            <w:r>
              <w:rPr>
                <w:rFonts w:hint="eastAsia"/>
                <w:kern w:val="0"/>
                <w:sz w:val="21"/>
                <w:szCs w:val="21"/>
                <w:lang w:val="zh-CN"/>
              </w:rPr>
              <w:t>线性阻抗稳定网络</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ind w:firstLine="0" w:firstLineChars="0"/>
              <w:jc w:val="center"/>
              <w:rPr>
                <w:kern w:val="0"/>
                <w:sz w:val="21"/>
                <w:szCs w:val="21"/>
              </w:rPr>
            </w:pPr>
            <w:r>
              <w:rPr>
                <w:rFonts w:hint="eastAsia"/>
                <w:kern w:val="0"/>
                <w:sz w:val="21"/>
                <w:szCs w:val="21"/>
                <w:lang w:val="zh-CN"/>
              </w:rPr>
              <w:t>SW</w:t>
            </w:r>
          </w:p>
        </w:tc>
        <w:tc>
          <w:tcPr>
            <w:tcW w:w="3957" w:type="dxa"/>
            <w:vAlign w:val="center"/>
          </w:tcPr>
          <w:p>
            <w:pPr>
              <w:ind w:firstLine="0" w:firstLineChars="0"/>
              <w:jc w:val="center"/>
              <w:rPr>
                <w:kern w:val="0"/>
                <w:sz w:val="21"/>
                <w:szCs w:val="21"/>
              </w:rPr>
            </w:pPr>
            <w:r>
              <w:rPr>
                <w:rFonts w:hint="eastAsia"/>
                <w:kern w:val="0"/>
                <w:sz w:val="21"/>
                <w:szCs w:val="21"/>
              </w:rPr>
              <w:t>S</w:t>
            </w:r>
            <w:r>
              <w:rPr>
                <w:kern w:val="0"/>
                <w:sz w:val="21"/>
                <w:szCs w:val="21"/>
              </w:rPr>
              <w:t>quare Wave</w:t>
            </w:r>
          </w:p>
        </w:tc>
        <w:tc>
          <w:tcPr>
            <w:tcW w:w="3530" w:type="dxa"/>
            <w:vAlign w:val="center"/>
          </w:tcPr>
          <w:p>
            <w:pPr>
              <w:ind w:firstLine="0" w:firstLineChars="0"/>
              <w:jc w:val="center"/>
              <w:rPr>
                <w:kern w:val="0"/>
                <w:sz w:val="21"/>
                <w:szCs w:val="21"/>
              </w:rPr>
            </w:pPr>
            <w:r>
              <w:rPr>
                <w:rFonts w:hint="eastAsia"/>
                <w:kern w:val="0"/>
                <w:sz w:val="21"/>
                <w:szCs w:val="21"/>
                <w:lang w:val="zh-CN"/>
              </w:rPr>
              <w:t>方波</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ind w:firstLine="0" w:firstLineChars="0"/>
              <w:jc w:val="center"/>
              <w:rPr>
                <w:kern w:val="0"/>
                <w:sz w:val="21"/>
                <w:szCs w:val="21"/>
              </w:rPr>
            </w:pPr>
            <w:r>
              <w:rPr>
                <w:rFonts w:hint="eastAsia"/>
                <w:kern w:val="0"/>
                <w:sz w:val="21"/>
                <w:szCs w:val="21"/>
                <w:lang w:val="zh-CN"/>
              </w:rPr>
              <w:t>PM</w:t>
            </w:r>
          </w:p>
        </w:tc>
        <w:tc>
          <w:tcPr>
            <w:tcW w:w="3957" w:type="dxa"/>
            <w:vAlign w:val="center"/>
          </w:tcPr>
          <w:p>
            <w:pPr>
              <w:ind w:firstLine="0" w:firstLineChars="0"/>
              <w:jc w:val="center"/>
              <w:rPr>
                <w:kern w:val="0"/>
                <w:sz w:val="21"/>
                <w:szCs w:val="21"/>
              </w:rPr>
            </w:pPr>
            <w:r>
              <w:rPr>
                <w:rFonts w:hint="eastAsia"/>
                <w:kern w:val="0"/>
                <w:sz w:val="21"/>
                <w:szCs w:val="21"/>
              </w:rPr>
              <w:t>I</w:t>
            </w:r>
            <w:r>
              <w:rPr>
                <w:kern w:val="0"/>
                <w:sz w:val="21"/>
                <w:szCs w:val="21"/>
              </w:rPr>
              <w:t>mpulse Wave</w:t>
            </w:r>
          </w:p>
        </w:tc>
        <w:tc>
          <w:tcPr>
            <w:tcW w:w="3530" w:type="dxa"/>
            <w:vAlign w:val="center"/>
          </w:tcPr>
          <w:p>
            <w:pPr>
              <w:ind w:firstLine="0" w:firstLineChars="0"/>
              <w:jc w:val="center"/>
              <w:rPr>
                <w:kern w:val="0"/>
                <w:sz w:val="21"/>
                <w:szCs w:val="21"/>
              </w:rPr>
            </w:pPr>
            <w:r>
              <w:rPr>
                <w:rFonts w:hint="eastAsia"/>
                <w:kern w:val="0"/>
                <w:sz w:val="21"/>
                <w:szCs w:val="21"/>
                <w:lang w:val="zh-CN"/>
              </w:rPr>
              <w:t>脉冲波</w:t>
            </w:r>
          </w:p>
        </w:tc>
      </w:tr>
    </w:tbl>
    <w:p>
      <w:pPr>
        <w:pStyle w:val="2"/>
        <w:spacing w:before="163" w:after="163"/>
      </w:pPr>
      <w:bookmarkStart w:id="25" w:name="_Toc184221213"/>
      <w:r>
        <w:rPr>
          <w:rFonts w:hint="eastAsia"/>
        </w:rPr>
        <w:t>术语及定义</w:t>
      </w:r>
      <w:bookmarkEnd w:id="21"/>
      <w:bookmarkEnd w:id="22"/>
      <w:bookmarkEnd w:id="23"/>
      <w:bookmarkEnd w:id="24"/>
      <w:bookmarkEnd w:id="25"/>
      <w:bookmarkStart w:id="26" w:name="术语及定义"/>
      <w:bookmarkEnd w:id="26"/>
    </w:p>
    <w:p>
      <w:pPr>
        <w:pStyle w:val="64"/>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Start w:id="27" w:name="_Toc3410"/>
      <w:r>
        <w:rPr>
          <w:rFonts w:hint="eastAsia"/>
        </w:rPr>
        <w:t>：术语定义表</w:t>
      </w:r>
      <w:bookmarkEnd w:id="27"/>
    </w:p>
    <w:tbl>
      <w:tblPr>
        <w:tblStyle w:val="30"/>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547"/>
        <w:gridCol w:w="652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12" w:space="0"/>
            </w:tcBorders>
          </w:tcPr>
          <w:p>
            <w:pPr>
              <w:pStyle w:val="73"/>
              <w:ind w:firstLine="0" w:firstLineChars="0"/>
              <w:jc w:val="center"/>
              <w:rPr>
                <w:rFonts w:cs="Times New Roman"/>
                <w:b/>
                <w:bCs/>
                <w:sz w:val="21"/>
                <w:szCs w:val="21"/>
              </w:rPr>
            </w:pPr>
            <w:r>
              <w:rPr>
                <w:rFonts w:hint="eastAsia" w:cs="Times New Roman"/>
                <w:b/>
                <w:bCs/>
                <w:sz w:val="21"/>
                <w:szCs w:val="21"/>
              </w:rPr>
              <w:t>术语</w:t>
            </w:r>
          </w:p>
        </w:tc>
        <w:tc>
          <w:tcPr>
            <w:tcW w:w="6520" w:type="dxa"/>
            <w:tcBorders>
              <w:top w:val="single" w:color="auto" w:sz="12" w:space="0"/>
              <w:bottom w:val="single" w:color="auto" w:sz="12" w:space="0"/>
            </w:tcBorders>
          </w:tcPr>
          <w:p>
            <w:pPr>
              <w:pStyle w:val="73"/>
              <w:ind w:firstLine="0" w:firstLineChars="0"/>
              <w:jc w:val="center"/>
              <w:rPr>
                <w:rFonts w:cs="Times New Roman"/>
                <w:b/>
                <w:bCs/>
                <w:sz w:val="21"/>
                <w:szCs w:val="21"/>
              </w:rPr>
            </w:pPr>
            <w:r>
              <w:rPr>
                <w:rFonts w:hint="eastAsia" w:cs="Times New Roman"/>
                <w:b/>
                <w:bCs/>
                <w:sz w:val="21"/>
                <w:szCs w:val="21"/>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2" w:space="0"/>
            </w:tcBorders>
            <w:vAlign w:val="center"/>
          </w:tcPr>
          <w:p>
            <w:pPr>
              <w:pStyle w:val="73"/>
              <w:ind w:firstLine="0" w:firstLineChars="0"/>
              <w:rPr>
                <w:rFonts w:cs="Times New Roman"/>
                <w:sz w:val="21"/>
                <w:szCs w:val="21"/>
              </w:rPr>
            </w:pPr>
            <w:r>
              <w:rPr>
                <w:rFonts w:hint="eastAsia"/>
                <w:sz w:val="21"/>
                <w:szCs w:val="21"/>
              </w:rPr>
              <w:t>电磁兼容</w:t>
            </w:r>
          </w:p>
        </w:tc>
        <w:tc>
          <w:tcPr>
            <w:tcW w:w="6520" w:type="dxa"/>
            <w:tcBorders>
              <w:top w:val="single" w:color="auto" w:sz="12" w:space="0"/>
              <w:bottom w:val="single" w:color="auto" w:sz="2" w:space="0"/>
            </w:tcBorders>
            <w:vAlign w:val="center"/>
          </w:tcPr>
          <w:p>
            <w:pPr>
              <w:pStyle w:val="73"/>
              <w:ind w:firstLine="0" w:firstLineChars="0"/>
              <w:rPr>
                <w:sz w:val="21"/>
                <w:szCs w:val="21"/>
              </w:rPr>
            </w:pPr>
            <w:r>
              <w:rPr>
                <w:sz w:val="21"/>
                <w:szCs w:val="21"/>
              </w:rPr>
              <w:t>指设备或系统在其电磁环境中符合要求运行并不对其环境中的任何设备产生无法忍受的电磁干扰的能力</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73"/>
              <w:ind w:firstLine="0" w:firstLineChars="0"/>
              <w:rPr>
                <w:sz w:val="21"/>
                <w:szCs w:val="21"/>
              </w:rPr>
            </w:pPr>
            <w:r>
              <w:rPr>
                <w:rFonts w:hint="eastAsia"/>
                <w:sz w:val="21"/>
                <w:szCs w:val="21"/>
              </w:rPr>
              <w:t>高强度辐射场</w:t>
            </w:r>
          </w:p>
        </w:tc>
        <w:tc>
          <w:tcPr>
            <w:tcW w:w="6520" w:type="dxa"/>
            <w:tcBorders>
              <w:top w:val="single" w:color="auto" w:sz="2" w:space="0"/>
              <w:bottom w:val="single" w:color="auto" w:sz="2" w:space="0"/>
            </w:tcBorders>
            <w:vAlign w:val="center"/>
          </w:tcPr>
          <w:p>
            <w:pPr>
              <w:pStyle w:val="73"/>
              <w:ind w:firstLine="0" w:firstLineChars="0"/>
              <w:rPr>
                <w:sz w:val="21"/>
                <w:szCs w:val="21"/>
              </w:rPr>
            </w:pPr>
            <w:r>
              <w:rPr>
                <w:rFonts w:hint="eastAsia"/>
                <w:sz w:val="21"/>
                <w:szCs w:val="21"/>
              </w:rPr>
              <w:t>指在单位面积的辐射能量比较高的一种电磁辐射，它是由电磁波的电场强度和磁场强度共同决定的。 这种电磁辐射环境除了对人身会造成影响外，对各种飞行器的电气和电子系统的正常运行会产生极大的危害，对飞机来讲，HIRF环境是由雷达、无线电、电视台，和其它地面、水面，或者空中的射频（RF）发射机发射的能量造成的。</w:t>
            </w:r>
          </w:p>
        </w:tc>
      </w:tr>
      <w:bookmarkEnd w:id="18"/>
    </w:tbl>
    <w:p>
      <w:pPr>
        <w:pStyle w:val="4"/>
        <w:numPr>
          <w:ilvl w:val="0"/>
          <w:numId w:val="10"/>
        </w:numPr>
      </w:pPr>
      <w:bookmarkStart w:id="28" w:name="系统描述"/>
      <w:bookmarkEnd w:id="28"/>
      <w:bookmarkStart w:id="29" w:name="_Toc184221214"/>
      <w:r>
        <w:rPr>
          <w:rFonts w:hint="eastAsia"/>
        </w:rPr>
        <w:t>相关验证条款</w:t>
      </w:r>
      <w:bookmarkEnd w:id="29"/>
    </w:p>
    <w:p>
      <w:pPr>
        <w:pStyle w:val="37"/>
        <w:spacing w:line="420" w:lineRule="exact"/>
        <w:ind w:firstLine="480"/>
        <w:rPr>
          <w:sz w:val="24"/>
          <w:szCs w:val="24"/>
        </w:rPr>
      </w:pPr>
      <w:r>
        <w:rPr>
          <w:sz w:val="24"/>
          <w:szCs w:val="24"/>
        </w:rPr>
        <w:t>根据《</w:t>
      </w:r>
      <w:r>
        <w:rPr>
          <w:rFonts w:hint="eastAsia"/>
          <w:sz w:val="24"/>
          <w:szCs w:val="24"/>
          <w:lang w:val="en-US" w:eastAsia="zh-CN"/>
        </w:rPr>
        <w:t>X</w:t>
      </w:r>
      <w:r>
        <w:rPr>
          <w:rFonts w:hint="eastAsia"/>
          <w:sz w:val="24"/>
          <w:szCs w:val="24"/>
        </w:rPr>
        <w:t>飞机起落架结构与收放设备审定支持计划</w:t>
      </w:r>
      <w:r>
        <w:rPr>
          <w:sz w:val="24"/>
          <w:szCs w:val="24"/>
        </w:rPr>
        <w:t>》</w:t>
      </w:r>
      <w:r>
        <w:rPr>
          <w:rFonts w:hint="eastAsia"/>
          <w:sz w:val="24"/>
          <w:szCs w:val="24"/>
        </w:rPr>
        <w:t>（</w:t>
      </w:r>
      <w:r>
        <w:rPr>
          <w:rFonts w:hint="eastAsia"/>
          <w:sz w:val="24"/>
          <w:szCs w:val="24"/>
          <w:lang w:val="en-US" w:eastAsia="zh-CN"/>
        </w:rPr>
        <w:t>xxxxx</w:t>
      </w:r>
      <w:r>
        <w:rPr>
          <w:rFonts w:hint="eastAsia"/>
          <w:sz w:val="24"/>
          <w:szCs w:val="24"/>
        </w:rPr>
        <w:t>）</w:t>
      </w:r>
      <w:r>
        <w:rPr>
          <w:sz w:val="24"/>
          <w:szCs w:val="24"/>
        </w:rPr>
        <w:t>本试验的相关审定基础、验证条款清单（含专有条件、等效安全）详见</w:t>
      </w:r>
      <w:r>
        <w:rPr>
          <w:sz w:val="24"/>
          <w:szCs w:val="24"/>
        </w:rPr>
        <w:fldChar w:fldCharType="begin"/>
      </w:r>
      <w:r>
        <w:rPr>
          <w:sz w:val="24"/>
          <w:szCs w:val="24"/>
        </w:rPr>
        <w:instrText xml:space="preserve"> REF _Ref5957 \h </w:instrText>
      </w:r>
      <w:r>
        <w:rPr>
          <w:sz w:val="24"/>
          <w:szCs w:val="24"/>
        </w:rPr>
        <w:fldChar w:fldCharType="separate"/>
      </w:r>
      <w:r>
        <w:rPr>
          <w:rFonts w:hint="eastAsia"/>
          <w:sz w:val="24"/>
          <w:szCs w:val="24"/>
        </w:rPr>
        <w:t xml:space="preserve">表 </w:t>
      </w:r>
      <w:r>
        <w:rPr>
          <w:rFonts w:hint="eastAsia"/>
          <w:sz w:val="24"/>
          <w:szCs w:val="24"/>
        </w:rPr>
        <w:fldChar w:fldCharType="begin"/>
      </w:r>
      <w:r>
        <w:rPr>
          <w:rFonts w:hint="eastAsia"/>
          <w:sz w:val="24"/>
          <w:szCs w:val="24"/>
        </w:rPr>
        <w:instrText xml:space="preserve"> STYLEREF 1 \s </w:instrText>
      </w:r>
      <w:r>
        <w:rPr>
          <w:rFonts w:hint="eastAsia"/>
          <w:sz w:val="24"/>
          <w:szCs w:val="24"/>
        </w:rPr>
        <w:fldChar w:fldCharType="separate"/>
      </w:r>
      <w:r>
        <w:rPr>
          <w:rFonts w:hint="eastAsia"/>
          <w:sz w:val="24"/>
          <w:szCs w:val="24"/>
        </w:rPr>
        <w:t>5</w:t>
      </w:r>
      <w:r>
        <w:rPr>
          <w:rFonts w:hint="eastAsia"/>
          <w:sz w:val="24"/>
          <w:szCs w:val="24"/>
        </w:rPr>
        <w:fldChar w:fldCharType="end"/>
      </w:r>
      <w:r>
        <w:rPr>
          <w:rFonts w:hint="eastAsia"/>
          <w:sz w:val="24"/>
          <w:szCs w:val="24"/>
        </w:rPr>
        <w:t>-1</w:t>
      </w:r>
      <w:r>
        <w:rPr>
          <w:sz w:val="24"/>
          <w:szCs w:val="24"/>
        </w:rPr>
        <w:fldChar w:fldCharType="end"/>
      </w:r>
      <w:r>
        <w:rPr>
          <w:sz w:val="24"/>
          <w:szCs w:val="24"/>
        </w:rPr>
        <w:t>。</w:t>
      </w:r>
    </w:p>
    <w:p>
      <w:pPr>
        <w:pStyle w:val="64"/>
      </w:pPr>
      <w:bookmarkStart w:id="30" w:name="_Ref595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30"/>
      <w:bookmarkStart w:id="31" w:name="_Toc2478"/>
      <w:r>
        <w:rPr>
          <w:rFonts w:hint="eastAsia"/>
        </w:rPr>
        <w:t>：试验相关验证条款清单</w:t>
      </w:r>
      <w:bookmarkEnd w:id="31"/>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37"/>
              <w:ind w:firstLine="0" w:firstLineChars="0"/>
              <w:jc w:val="center"/>
              <w:rPr>
                <w:b/>
                <w:bCs/>
              </w:rPr>
            </w:pPr>
            <w:r>
              <w:rPr>
                <w:b/>
                <w:bCs/>
              </w:rPr>
              <w:t>适用条款</w:t>
            </w:r>
          </w:p>
        </w:tc>
        <w:tc>
          <w:tcPr>
            <w:tcW w:w="2841" w:type="dxa"/>
            <w:tcBorders>
              <w:top w:val="single" w:color="auto" w:sz="12" w:space="0"/>
              <w:bottom w:val="single" w:color="auto" w:sz="12" w:space="0"/>
            </w:tcBorders>
            <w:vAlign w:val="center"/>
          </w:tcPr>
          <w:p>
            <w:pPr>
              <w:pStyle w:val="37"/>
              <w:ind w:firstLine="0" w:firstLineChars="0"/>
              <w:jc w:val="center"/>
              <w:rPr>
                <w:b/>
                <w:bCs/>
              </w:rPr>
            </w:pPr>
            <w:r>
              <w:rPr>
                <w:b/>
                <w:bCs/>
              </w:rPr>
              <w:t>条款名称</w:t>
            </w:r>
          </w:p>
        </w:tc>
        <w:tc>
          <w:tcPr>
            <w:tcW w:w="2841" w:type="dxa"/>
            <w:tcBorders>
              <w:top w:val="single" w:color="auto" w:sz="12" w:space="0"/>
              <w:bottom w:val="single" w:color="auto" w:sz="12" w:space="0"/>
              <w:right w:val="single" w:color="auto" w:sz="12" w:space="0"/>
            </w:tcBorders>
            <w:vAlign w:val="center"/>
          </w:tcPr>
          <w:p>
            <w:pPr>
              <w:pStyle w:val="37"/>
              <w:ind w:firstLine="0" w:firstLineChars="0"/>
              <w:jc w:val="center"/>
              <w:rPr>
                <w:b/>
                <w:bCs/>
              </w:rPr>
            </w:pPr>
            <w:r>
              <w:rPr>
                <w:b/>
                <w:bCs/>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pStyle w:val="37"/>
              <w:ind w:firstLine="0" w:firstLineChars="0"/>
              <w:jc w:val="center"/>
            </w:pPr>
            <w:r>
              <w:t>DO 160G 16</w:t>
            </w:r>
            <w:r>
              <w:rPr>
                <w:rFonts w:hint="eastAsia"/>
              </w:rPr>
              <w:t>章</w:t>
            </w:r>
          </w:p>
        </w:tc>
        <w:tc>
          <w:tcPr>
            <w:tcW w:w="2841" w:type="dxa"/>
            <w:tcBorders>
              <w:top w:val="single" w:color="auto" w:sz="12" w:space="0"/>
              <w:bottom w:val="single" w:color="auto" w:sz="6" w:space="0"/>
            </w:tcBorders>
            <w:vAlign w:val="center"/>
          </w:tcPr>
          <w:p>
            <w:pPr>
              <w:pStyle w:val="37"/>
              <w:ind w:firstLine="0" w:firstLineChars="0"/>
              <w:jc w:val="center"/>
            </w:pPr>
            <w:r>
              <w:rPr>
                <w:rFonts w:hint="eastAsia"/>
              </w:rPr>
              <w:t>电源输入</w:t>
            </w:r>
          </w:p>
        </w:tc>
        <w:tc>
          <w:tcPr>
            <w:tcW w:w="2841" w:type="dxa"/>
            <w:tcBorders>
              <w:top w:val="single" w:color="auto" w:sz="12" w:space="0"/>
              <w:bottom w:val="single" w:color="auto" w:sz="6" w:space="0"/>
              <w:right w:val="single" w:color="auto" w:sz="12" w:space="0"/>
            </w:tcBorders>
            <w:vAlign w:val="center"/>
          </w:tcPr>
          <w:p>
            <w:pPr>
              <w:pStyle w:val="37"/>
              <w:ind w:firstLine="0" w:firstLineChars="0"/>
              <w:jc w:val="center"/>
            </w:pPr>
            <w: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pPr>
            <w:r>
              <w:t>DO 160G 17</w:t>
            </w:r>
            <w:r>
              <w:rPr>
                <w:rFonts w:hint="eastAsia"/>
              </w:rPr>
              <w:t>章</w:t>
            </w:r>
          </w:p>
        </w:tc>
        <w:tc>
          <w:tcPr>
            <w:tcW w:w="2841" w:type="dxa"/>
            <w:tcBorders>
              <w:top w:val="single" w:color="auto" w:sz="6" w:space="0"/>
              <w:bottom w:val="single" w:color="auto" w:sz="6" w:space="0"/>
            </w:tcBorders>
            <w:vAlign w:val="center"/>
          </w:tcPr>
          <w:p>
            <w:pPr>
              <w:pStyle w:val="37"/>
              <w:ind w:firstLine="0" w:firstLineChars="0"/>
              <w:jc w:val="center"/>
            </w:pPr>
            <w:r>
              <w:rPr>
                <w:rFonts w:hint="eastAsia"/>
              </w:rPr>
              <w:t>电压尖峰</w:t>
            </w:r>
          </w:p>
        </w:tc>
        <w:tc>
          <w:tcPr>
            <w:tcW w:w="2841" w:type="dxa"/>
            <w:tcBorders>
              <w:top w:val="single" w:color="auto" w:sz="6" w:space="0"/>
              <w:bottom w:val="single" w:color="auto" w:sz="6" w:space="0"/>
              <w:right w:val="single" w:color="auto" w:sz="12" w:space="0"/>
            </w:tcBorders>
          </w:tcPr>
          <w:p>
            <w:pPr>
              <w:ind w:firstLine="7" w:firstLineChars="3"/>
              <w:jc w:val="center"/>
            </w:pPr>
            <w: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pPr>
            <w:r>
              <w:t>DO 160G 18</w:t>
            </w:r>
            <w:r>
              <w:rPr>
                <w:rFonts w:hint="eastAsia"/>
              </w:rPr>
              <w:t>章</w:t>
            </w:r>
          </w:p>
        </w:tc>
        <w:tc>
          <w:tcPr>
            <w:tcW w:w="2841" w:type="dxa"/>
            <w:tcBorders>
              <w:top w:val="single" w:color="auto" w:sz="6" w:space="0"/>
              <w:bottom w:val="single" w:color="auto" w:sz="6" w:space="0"/>
            </w:tcBorders>
            <w:vAlign w:val="center"/>
          </w:tcPr>
          <w:p>
            <w:pPr>
              <w:pStyle w:val="37"/>
              <w:ind w:firstLine="0" w:firstLineChars="0"/>
              <w:jc w:val="center"/>
            </w:pPr>
            <w:r>
              <w:rPr>
                <w:rFonts w:hint="eastAsia"/>
              </w:rPr>
              <w:t>音频传导敏感性</w:t>
            </w:r>
          </w:p>
        </w:tc>
        <w:tc>
          <w:tcPr>
            <w:tcW w:w="2841" w:type="dxa"/>
            <w:tcBorders>
              <w:top w:val="single" w:color="auto" w:sz="6" w:space="0"/>
              <w:bottom w:val="single" w:color="auto" w:sz="6" w:space="0"/>
              <w:right w:val="single" w:color="auto" w:sz="12" w:space="0"/>
            </w:tcBorders>
          </w:tcPr>
          <w:p>
            <w:pPr>
              <w:ind w:firstLine="7" w:firstLineChars="3"/>
              <w:jc w:val="center"/>
            </w:pPr>
            <w: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pPr>
            <w:r>
              <w:t>DO 160G 19</w:t>
            </w:r>
            <w:r>
              <w:rPr>
                <w:rFonts w:hint="eastAsia"/>
              </w:rPr>
              <w:t>章</w:t>
            </w:r>
          </w:p>
        </w:tc>
        <w:tc>
          <w:tcPr>
            <w:tcW w:w="2841" w:type="dxa"/>
            <w:tcBorders>
              <w:top w:val="single" w:color="auto" w:sz="6" w:space="0"/>
              <w:bottom w:val="single" w:color="auto" w:sz="6" w:space="0"/>
            </w:tcBorders>
            <w:vAlign w:val="center"/>
          </w:tcPr>
          <w:p>
            <w:pPr>
              <w:pStyle w:val="37"/>
              <w:ind w:firstLine="0" w:firstLineChars="0"/>
              <w:jc w:val="center"/>
            </w:pPr>
            <w:r>
              <w:rPr>
                <w:rFonts w:hint="eastAsia"/>
              </w:rPr>
              <w:t>感应信号敏感性</w:t>
            </w:r>
          </w:p>
        </w:tc>
        <w:tc>
          <w:tcPr>
            <w:tcW w:w="2841" w:type="dxa"/>
            <w:tcBorders>
              <w:top w:val="single" w:color="auto" w:sz="6" w:space="0"/>
              <w:bottom w:val="single" w:color="auto" w:sz="6" w:space="0"/>
              <w:right w:val="single" w:color="auto" w:sz="12" w:space="0"/>
            </w:tcBorders>
          </w:tcPr>
          <w:p>
            <w:pPr>
              <w:ind w:firstLine="7" w:firstLineChars="3"/>
              <w:jc w:val="center"/>
            </w:pPr>
            <w: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pPr>
            <w:r>
              <w:t>DO 160G 20</w:t>
            </w:r>
            <w:r>
              <w:rPr>
                <w:rFonts w:hint="eastAsia"/>
              </w:rPr>
              <w:t>章</w:t>
            </w:r>
          </w:p>
        </w:tc>
        <w:tc>
          <w:tcPr>
            <w:tcW w:w="2841" w:type="dxa"/>
            <w:tcBorders>
              <w:top w:val="single" w:color="auto" w:sz="6" w:space="0"/>
              <w:bottom w:val="single" w:color="auto" w:sz="6" w:space="0"/>
            </w:tcBorders>
            <w:vAlign w:val="center"/>
          </w:tcPr>
          <w:p>
            <w:pPr>
              <w:pStyle w:val="37"/>
              <w:ind w:firstLine="0" w:firstLineChars="0"/>
              <w:jc w:val="center"/>
            </w:pPr>
            <w:r>
              <w:rPr>
                <w:rFonts w:hint="eastAsia"/>
              </w:rPr>
              <w:t>射频敏感性</w:t>
            </w:r>
          </w:p>
        </w:tc>
        <w:tc>
          <w:tcPr>
            <w:tcW w:w="2841" w:type="dxa"/>
            <w:tcBorders>
              <w:top w:val="single" w:color="auto" w:sz="6" w:space="0"/>
              <w:bottom w:val="single" w:color="auto" w:sz="6" w:space="0"/>
              <w:right w:val="single" w:color="auto" w:sz="12" w:space="0"/>
            </w:tcBorders>
          </w:tcPr>
          <w:p>
            <w:pPr>
              <w:ind w:firstLine="7" w:firstLineChars="3"/>
              <w:jc w:val="center"/>
            </w:pPr>
            <w: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pPr>
            <w:r>
              <w:t>DO 160G 21</w:t>
            </w:r>
            <w:r>
              <w:rPr>
                <w:rFonts w:hint="eastAsia"/>
              </w:rPr>
              <w:t>章</w:t>
            </w:r>
          </w:p>
        </w:tc>
        <w:tc>
          <w:tcPr>
            <w:tcW w:w="2841" w:type="dxa"/>
            <w:tcBorders>
              <w:top w:val="single" w:color="auto" w:sz="6" w:space="0"/>
              <w:bottom w:val="single" w:color="auto" w:sz="6" w:space="0"/>
            </w:tcBorders>
            <w:vAlign w:val="center"/>
          </w:tcPr>
          <w:p>
            <w:pPr>
              <w:pStyle w:val="37"/>
              <w:ind w:firstLine="0" w:firstLineChars="0"/>
              <w:jc w:val="center"/>
            </w:pPr>
            <w:r>
              <w:rPr>
                <w:rFonts w:hint="eastAsia"/>
              </w:rPr>
              <w:t>射频能量发射</w:t>
            </w:r>
          </w:p>
        </w:tc>
        <w:tc>
          <w:tcPr>
            <w:tcW w:w="2841" w:type="dxa"/>
            <w:tcBorders>
              <w:top w:val="single" w:color="auto" w:sz="6" w:space="0"/>
              <w:bottom w:val="single" w:color="auto" w:sz="6" w:space="0"/>
              <w:right w:val="single" w:color="auto" w:sz="12" w:space="0"/>
            </w:tcBorders>
          </w:tcPr>
          <w:p>
            <w:pPr>
              <w:ind w:firstLine="7" w:firstLineChars="3"/>
              <w:jc w:val="center"/>
            </w:pPr>
            <w: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pPr>
            <w:r>
              <w:t>DO 160G 22</w:t>
            </w:r>
            <w:r>
              <w:rPr>
                <w:rFonts w:hint="eastAsia"/>
              </w:rPr>
              <w:t>章</w:t>
            </w:r>
          </w:p>
        </w:tc>
        <w:tc>
          <w:tcPr>
            <w:tcW w:w="2841" w:type="dxa"/>
            <w:tcBorders>
              <w:top w:val="single" w:color="auto" w:sz="6" w:space="0"/>
              <w:bottom w:val="single" w:color="auto" w:sz="6" w:space="0"/>
            </w:tcBorders>
            <w:vAlign w:val="center"/>
          </w:tcPr>
          <w:p>
            <w:pPr>
              <w:pStyle w:val="37"/>
              <w:ind w:firstLine="0" w:firstLineChars="0"/>
              <w:jc w:val="center"/>
            </w:pPr>
            <w:r>
              <w:rPr>
                <w:rFonts w:hint="eastAsia"/>
              </w:rPr>
              <w:t>闪电感应瞬变敏感性</w:t>
            </w:r>
          </w:p>
        </w:tc>
        <w:tc>
          <w:tcPr>
            <w:tcW w:w="2841" w:type="dxa"/>
            <w:tcBorders>
              <w:top w:val="single" w:color="auto" w:sz="6" w:space="0"/>
              <w:bottom w:val="single" w:color="auto" w:sz="6" w:space="0"/>
              <w:right w:val="single" w:color="auto" w:sz="12" w:space="0"/>
            </w:tcBorders>
          </w:tcPr>
          <w:p>
            <w:pPr>
              <w:ind w:firstLine="7" w:firstLineChars="3"/>
              <w:jc w:val="center"/>
            </w:pPr>
            <w: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7"/>
              <w:ind w:firstLine="0" w:firstLineChars="0"/>
              <w:jc w:val="center"/>
            </w:pPr>
            <w:r>
              <w:t>DO 160G 25</w:t>
            </w:r>
            <w:r>
              <w:rPr>
                <w:rFonts w:hint="eastAsia"/>
              </w:rPr>
              <w:t>章</w:t>
            </w:r>
          </w:p>
        </w:tc>
        <w:tc>
          <w:tcPr>
            <w:tcW w:w="2841" w:type="dxa"/>
            <w:tcBorders>
              <w:top w:val="single" w:color="auto" w:sz="6" w:space="0"/>
              <w:bottom w:val="single" w:color="auto" w:sz="6" w:space="0"/>
            </w:tcBorders>
            <w:vAlign w:val="center"/>
          </w:tcPr>
          <w:p>
            <w:pPr>
              <w:pStyle w:val="37"/>
              <w:ind w:firstLine="0" w:firstLineChars="0"/>
              <w:jc w:val="center"/>
            </w:pPr>
            <w:r>
              <w:rPr>
                <w:rFonts w:hint="eastAsia"/>
              </w:rPr>
              <w:t>静电放电</w:t>
            </w:r>
          </w:p>
        </w:tc>
        <w:tc>
          <w:tcPr>
            <w:tcW w:w="2841" w:type="dxa"/>
            <w:tcBorders>
              <w:top w:val="single" w:color="auto" w:sz="6" w:space="0"/>
              <w:bottom w:val="single" w:color="auto" w:sz="6" w:space="0"/>
              <w:right w:val="single" w:color="auto" w:sz="12" w:space="0"/>
            </w:tcBorders>
          </w:tcPr>
          <w:p>
            <w:pPr>
              <w:ind w:firstLine="7" w:firstLineChars="3"/>
              <w:jc w:val="center"/>
            </w:pPr>
            <w:r>
              <w:t>略</w:t>
            </w:r>
          </w:p>
        </w:tc>
      </w:tr>
    </w:tbl>
    <w:p>
      <w:pPr>
        <w:pStyle w:val="4"/>
        <w:numPr>
          <w:ilvl w:val="0"/>
          <w:numId w:val="10"/>
        </w:numPr>
      </w:pPr>
      <w:bookmarkStart w:id="32" w:name="E3组织管理和计划"/>
      <w:bookmarkEnd w:id="32"/>
      <w:bookmarkStart w:id="33" w:name="_Toc184221215"/>
      <w:r>
        <w:rPr>
          <w:rFonts w:hint="eastAsia"/>
        </w:rPr>
        <w:t>试验设备描述</w:t>
      </w:r>
      <w:bookmarkEnd w:id="33"/>
    </w:p>
    <w:p>
      <w:pPr>
        <w:pStyle w:val="2"/>
        <w:spacing w:before="163" w:after="163"/>
      </w:pPr>
      <w:bookmarkStart w:id="34" w:name="_Toc184221216"/>
      <w:r>
        <w:rPr>
          <w:rFonts w:hint="eastAsia"/>
        </w:rPr>
        <w:t>功能及受试设备信息描述</w:t>
      </w:r>
      <w:bookmarkEnd w:id="34"/>
    </w:p>
    <w:p>
      <w:pPr>
        <w:ind w:firstLine="480"/>
      </w:pPr>
      <w:r>
        <w:rPr>
          <w:rFonts w:hint="eastAsia"/>
          <w:lang w:val="zh-CN"/>
        </w:rPr>
        <w:t>主起上位锁为传统钩环锁结构，具备随动上锁、液压开锁、电动开锁、保持上锁及开锁位置功能以及为传感器安装提供安装孔。主起上位锁主要包含锁钩、锁键、锁壳、连接件、电机及减速箱、弹簧、液压作动筒、蜗轮蜗杆等零部件。</w:t>
      </w:r>
    </w:p>
    <w:p>
      <w:pPr>
        <w:ind w:firstLine="480"/>
        <w:rPr>
          <w:color w:val="000000" w:themeColor="text1"/>
          <w14:textFill>
            <w14:solidFill>
              <w14:schemeClr w14:val="tx1"/>
            </w14:solidFill>
          </w14:textFill>
        </w:rPr>
      </w:pPr>
      <w:r>
        <w:rPr>
          <w:rFonts w:hint="eastAsia"/>
        </w:rPr>
        <w:t>主起上位锁</w:t>
      </w:r>
      <w:r>
        <w:rPr>
          <w:color w:val="000000" w:themeColor="text1"/>
          <w14:textFill>
            <w14:solidFill>
              <w14:schemeClr w14:val="tx1"/>
            </w14:solidFill>
          </w14:textFill>
        </w:rPr>
        <w:t>用于鉴定试验的样品组成和数量见</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_Ref6633 \h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64"/>
      </w:pPr>
      <w:bookmarkStart w:id="35" w:name="_Ref6633"/>
      <w:bookmarkStart w:id="36" w:name="_Toc1362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35"/>
      <w:bookmarkStart w:id="37" w:name="_Toc29431"/>
      <w:r>
        <w:rPr>
          <w:rFonts w:hint="eastAsia"/>
        </w:rPr>
        <w:t>：</w:t>
      </w:r>
      <w:r>
        <w:t>受试设备信息</w:t>
      </w:r>
      <w:bookmarkEnd w:id="36"/>
      <w:bookmarkEnd w:id="37"/>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1385"/>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7"/>
              <w:ind w:firstLine="0" w:firstLineChars="0"/>
              <w:jc w:val="center"/>
              <w:rPr>
                <w:b/>
                <w:bCs/>
              </w:rPr>
            </w:pPr>
            <w:r>
              <w:rPr>
                <w:b/>
                <w:bCs/>
              </w:rPr>
              <w:t>名称</w:t>
            </w:r>
          </w:p>
        </w:tc>
        <w:tc>
          <w:tcPr>
            <w:tcW w:w="1420" w:type="dxa"/>
            <w:tcBorders>
              <w:top w:val="single" w:color="auto" w:sz="12" w:space="0"/>
              <w:bottom w:val="single" w:color="auto" w:sz="12" w:space="0"/>
            </w:tcBorders>
            <w:vAlign w:val="center"/>
          </w:tcPr>
          <w:p>
            <w:pPr>
              <w:pStyle w:val="37"/>
              <w:ind w:firstLine="0" w:firstLineChars="0"/>
              <w:jc w:val="center"/>
              <w:rPr>
                <w:b/>
                <w:bCs/>
              </w:rPr>
            </w:pPr>
            <w:r>
              <w:rPr>
                <w:b/>
                <w:bCs/>
              </w:rPr>
              <w:t>件号</w:t>
            </w:r>
          </w:p>
        </w:tc>
        <w:tc>
          <w:tcPr>
            <w:tcW w:w="782" w:type="dxa"/>
            <w:tcBorders>
              <w:top w:val="single" w:color="auto" w:sz="12" w:space="0"/>
              <w:bottom w:val="single" w:color="auto" w:sz="12" w:space="0"/>
            </w:tcBorders>
            <w:vAlign w:val="center"/>
          </w:tcPr>
          <w:p>
            <w:pPr>
              <w:pStyle w:val="37"/>
              <w:ind w:firstLine="0" w:firstLineChars="0"/>
              <w:jc w:val="center"/>
              <w:rPr>
                <w:b/>
                <w:bCs/>
              </w:rPr>
            </w:pPr>
            <w:r>
              <w:rPr>
                <w:b/>
                <w:bCs/>
              </w:rPr>
              <w:t>数量</w:t>
            </w:r>
          </w:p>
        </w:tc>
        <w:tc>
          <w:tcPr>
            <w:tcW w:w="1385" w:type="dxa"/>
            <w:tcBorders>
              <w:top w:val="single" w:color="auto" w:sz="12" w:space="0"/>
              <w:bottom w:val="single" w:color="auto" w:sz="12" w:space="0"/>
            </w:tcBorders>
            <w:vAlign w:val="center"/>
          </w:tcPr>
          <w:p>
            <w:pPr>
              <w:pStyle w:val="37"/>
              <w:ind w:firstLine="0" w:firstLineChars="0"/>
              <w:jc w:val="center"/>
              <w:rPr>
                <w:b/>
                <w:bCs/>
              </w:rPr>
            </w:pPr>
            <w:r>
              <w:rPr>
                <w:b/>
                <w:bCs/>
              </w:rPr>
              <w:t>尺寸</w:t>
            </w:r>
          </w:p>
        </w:tc>
        <w:tc>
          <w:tcPr>
            <w:tcW w:w="1440" w:type="dxa"/>
            <w:tcBorders>
              <w:top w:val="single" w:color="auto" w:sz="12" w:space="0"/>
              <w:bottom w:val="single" w:color="auto" w:sz="12" w:space="0"/>
            </w:tcBorders>
            <w:vAlign w:val="center"/>
          </w:tcPr>
          <w:p>
            <w:pPr>
              <w:pStyle w:val="37"/>
              <w:ind w:firstLine="0" w:firstLineChars="0"/>
              <w:jc w:val="center"/>
              <w:rPr>
                <w:b/>
                <w:bCs/>
              </w:rPr>
            </w:pPr>
            <w:r>
              <w:rPr>
                <w:b/>
                <w:bCs/>
              </w:rPr>
              <w:t>重量</w:t>
            </w:r>
          </w:p>
        </w:tc>
        <w:tc>
          <w:tcPr>
            <w:tcW w:w="2075" w:type="dxa"/>
            <w:tcBorders>
              <w:top w:val="single" w:color="auto" w:sz="12" w:space="0"/>
              <w:bottom w:val="single" w:color="auto" w:sz="12" w:space="0"/>
              <w:right w:val="single" w:color="auto" w:sz="12" w:space="0"/>
            </w:tcBorders>
            <w:vAlign w:val="center"/>
          </w:tcPr>
          <w:p>
            <w:pPr>
              <w:pStyle w:val="37"/>
              <w:ind w:firstLine="0" w:firstLineChars="0"/>
              <w:jc w:val="center"/>
              <w:rPr>
                <w:b/>
                <w:bCs/>
              </w:rPr>
            </w:pPr>
            <w:r>
              <w:rPr>
                <w:b/>
                <w:bCs/>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spacing w:line="240" w:lineRule="auto"/>
              <w:ind w:firstLine="0" w:firstLineChars="0"/>
              <w:jc w:val="center"/>
              <w:textAlignment w:val="center"/>
              <w:rPr>
                <w:kern w:val="0"/>
                <w:sz w:val="21"/>
                <w:szCs w:val="21"/>
              </w:rPr>
            </w:pPr>
            <w:r>
              <w:rPr>
                <w:rFonts w:hint="eastAsia"/>
                <w:kern w:val="0"/>
                <w:sz w:val="21"/>
                <w:szCs w:val="21"/>
              </w:rPr>
              <w:t>主起上位锁</w:t>
            </w:r>
          </w:p>
        </w:tc>
        <w:tc>
          <w:tcPr>
            <w:tcW w:w="1420" w:type="dxa"/>
            <w:tcBorders>
              <w:top w:val="single" w:color="auto" w:sz="12" w:space="0"/>
              <w:bottom w:val="single" w:color="auto" w:sz="12" w:space="0"/>
            </w:tcBorders>
            <w:vAlign w:val="center"/>
          </w:tcPr>
          <w:p>
            <w:pPr>
              <w:spacing w:line="240" w:lineRule="auto"/>
              <w:ind w:firstLine="0" w:firstLineChars="0"/>
              <w:jc w:val="center"/>
              <w:textAlignment w:val="center"/>
              <w:rPr>
                <w:rFonts w:hint="default" w:eastAsia="宋体"/>
                <w:kern w:val="0"/>
                <w:sz w:val="21"/>
                <w:szCs w:val="21"/>
                <w:lang w:val="en-US" w:eastAsia="zh-CN"/>
              </w:rPr>
            </w:pPr>
            <w:r>
              <w:rPr>
                <w:rFonts w:hint="eastAsia"/>
                <w:kern w:val="0"/>
                <w:sz w:val="21"/>
                <w:szCs w:val="21"/>
                <w:lang w:val="en-US" w:eastAsia="zh-CN"/>
              </w:rPr>
              <w:t>xxx</w:t>
            </w:r>
          </w:p>
        </w:tc>
        <w:tc>
          <w:tcPr>
            <w:tcW w:w="782" w:type="dxa"/>
            <w:tcBorders>
              <w:top w:val="single" w:color="auto" w:sz="12" w:space="0"/>
              <w:bottom w:val="single" w:color="auto" w:sz="12" w:space="0"/>
            </w:tcBorders>
            <w:vAlign w:val="center"/>
          </w:tcPr>
          <w:p>
            <w:pPr>
              <w:spacing w:line="240" w:lineRule="auto"/>
              <w:ind w:firstLine="0" w:firstLineChars="0"/>
              <w:jc w:val="center"/>
              <w:textAlignment w:val="center"/>
              <w:rPr>
                <w:kern w:val="0"/>
                <w:sz w:val="21"/>
                <w:szCs w:val="21"/>
              </w:rPr>
            </w:pPr>
            <w:r>
              <w:rPr>
                <w:rFonts w:hint="eastAsia"/>
                <w:kern w:val="0"/>
                <w:sz w:val="21"/>
                <w:szCs w:val="21"/>
              </w:rPr>
              <w:t>1</w:t>
            </w:r>
          </w:p>
        </w:tc>
        <w:tc>
          <w:tcPr>
            <w:tcW w:w="1385" w:type="dxa"/>
            <w:tcBorders>
              <w:top w:val="single" w:color="auto" w:sz="12" w:space="0"/>
              <w:bottom w:val="single" w:color="auto" w:sz="12" w:space="0"/>
            </w:tcBorders>
            <w:vAlign w:val="center"/>
          </w:tcPr>
          <w:p>
            <w:pPr>
              <w:spacing w:line="240" w:lineRule="auto"/>
              <w:ind w:firstLine="0" w:firstLineChars="0"/>
              <w:jc w:val="center"/>
              <w:textAlignment w:val="center"/>
              <w:rPr>
                <w:kern w:val="0"/>
                <w:sz w:val="21"/>
                <w:szCs w:val="21"/>
              </w:rPr>
            </w:pPr>
          </w:p>
        </w:tc>
        <w:tc>
          <w:tcPr>
            <w:tcW w:w="1440" w:type="dxa"/>
            <w:tcBorders>
              <w:top w:val="single" w:color="auto" w:sz="12" w:space="0"/>
              <w:bottom w:val="single" w:color="auto" w:sz="12" w:space="0"/>
            </w:tcBorders>
            <w:vAlign w:val="center"/>
          </w:tcPr>
          <w:p>
            <w:pPr>
              <w:spacing w:line="240" w:lineRule="auto"/>
              <w:ind w:firstLine="0" w:firstLineChars="0"/>
              <w:jc w:val="center"/>
              <w:textAlignment w:val="center"/>
              <w:rPr>
                <w:kern w:val="0"/>
                <w:sz w:val="21"/>
                <w:szCs w:val="21"/>
              </w:rPr>
            </w:pPr>
            <w:r>
              <w:rPr>
                <w:rFonts w:hint="eastAsia"/>
                <w:kern w:val="0"/>
                <w:sz w:val="21"/>
                <w:szCs w:val="21"/>
              </w:rPr>
              <w:t>不大于</w:t>
            </w:r>
            <w:r>
              <w:rPr>
                <w:rFonts w:hint="eastAsia"/>
                <w:kern w:val="0"/>
                <w:sz w:val="21"/>
                <w:szCs w:val="21"/>
                <w:lang w:val="en-US" w:eastAsia="zh-CN"/>
              </w:rPr>
              <w:t>xx</w:t>
            </w:r>
            <w:r>
              <w:rPr>
                <w:rFonts w:hint="eastAsia"/>
                <w:kern w:val="0"/>
                <w:sz w:val="21"/>
                <w:szCs w:val="21"/>
              </w:rPr>
              <w:t>Kg</w:t>
            </w:r>
          </w:p>
        </w:tc>
        <w:tc>
          <w:tcPr>
            <w:tcW w:w="2075" w:type="dxa"/>
            <w:tcBorders>
              <w:top w:val="single" w:color="auto" w:sz="12" w:space="0"/>
              <w:bottom w:val="single" w:color="auto" w:sz="12" w:space="0"/>
              <w:right w:val="single" w:color="auto" w:sz="12" w:space="0"/>
            </w:tcBorders>
            <w:vAlign w:val="center"/>
          </w:tcPr>
          <w:p>
            <w:pPr>
              <w:spacing w:line="240" w:lineRule="auto"/>
              <w:ind w:firstLine="0" w:firstLineChars="0"/>
              <w:jc w:val="center"/>
              <w:textAlignment w:val="center"/>
              <w:rPr>
                <w:kern w:val="0"/>
                <w:sz w:val="21"/>
                <w:szCs w:val="21"/>
              </w:rPr>
            </w:pPr>
            <w:r>
              <w:rPr>
                <w:rFonts w:hint="eastAsia"/>
                <w:kern w:val="0"/>
                <w:sz w:val="21"/>
                <w:szCs w:val="21"/>
                <w:lang w:val="en-US" w:eastAsia="zh-CN"/>
              </w:rPr>
              <w:t>xxx</w:t>
            </w:r>
            <w:r>
              <w:rPr>
                <w:rFonts w:hint="eastAsia"/>
                <w:kern w:val="0"/>
                <w:sz w:val="21"/>
                <w:szCs w:val="21"/>
              </w:rPr>
              <w:t>VDC</w:t>
            </w:r>
            <w:r>
              <w:rPr>
                <w:kern w:val="0"/>
                <w:sz w:val="21"/>
                <w:szCs w:val="21"/>
              </w:rPr>
              <w:t xml:space="preserve"> </w:t>
            </w:r>
          </w:p>
        </w:tc>
      </w:tr>
    </w:tbl>
    <w:p>
      <w:pPr>
        <w:pStyle w:val="37"/>
        <w:spacing w:line="420" w:lineRule="exact"/>
        <w:ind w:firstLine="420" w:firstLineChars="0"/>
        <w:rPr>
          <w:sz w:val="24"/>
          <w:szCs w:val="24"/>
        </w:rPr>
      </w:pPr>
      <w:r>
        <w:rPr>
          <w:sz w:val="24"/>
          <w:szCs w:val="24"/>
        </w:rPr>
        <w:t>受试设备构型状态信息见</w:t>
      </w:r>
      <w:r>
        <w:rPr>
          <w:sz w:val="24"/>
          <w:szCs w:val="24"/>
        </w:rPr>
        <w:fldChar w:fldCharType="begin"/>
      </w:r>
      <w:r>
        <w:rPr>
          <w:sz w:val="24"/>
          <w:szCs w:val="24"/>
        </w:rPr>
        <w:instrText xml:space="preserve"> REF _Ref21445 \h </w:instrText>
      </w:r>
      <w:r>
        <w:rPr>
          <w:sz w:val="24"/>
          <w:szCs w:val="24"/>
        </w:rPr>
        <w:fldChar w:fldCharType="separate"/>
      </w:r>
      <w:r>
        <w:rPr>
          <w:rFonts w:hint="eastAsia"/>
          <w:sz w:val="24"/>
          <w:szCs w:val="24"/>
        </w:rPr>
        <w:t xml:space="preserve">表 </w:t>
      </w:r>
      <w:r>
        <w:rPr>
          <w:rFonts w:hint="eastAsia"/>
          <w:sz w:val="24"/>
          <w:szCs w:val="24"/>
        </w:rPr>
        <w:fldChar w:fldCharType="begin"/>
      </w:r>
      <w:r>
        <w:rPr>
          <w:rFonts w:hint="eastAsia"/>
          <w:sz w:val="24"/>
          <w:szCs w:val="24"/>
        </w:rPr>
        <w:instrText xml:space="preserve"> STYLEREF 1 \s </w:instrText>
      </w:r>
      <w:r>
        <w:rPr>
          <w:rFonts w:hint="eastAsia"/>
          <w:sz w:val="24"/>
          <w:szCs w:val="24"/>
        </w:rPr>
        <w:fldChar w:fldCharType="separate"/>
      </w:r>
      <w:r>
        <w:rPr>
          <w:rFonts w:hint="eastAsia"/>
          <w:sz w:val="24"/>
          <w:szCs w:val="24"/>
        </w:rPr>
        <w:t>6</w:t>
      </w:r>
      <w:r>
        <w:rPr>
          <w:rFonts w:hint="eastAsia"/>
          <w:sz w:val="24"/>
          <w:szCs w:val="24"/>
        </w:rPr>
        <w:fldChar w:fldCharType="end"/>
      </w:r>
      <w:r>
        <w:rPr>
          <w:rFonts w:hint="eastAsia"/>
          <w:sz w:val="24"/>
          <w:szCs w:val="24"/>
        </w:rPr>
        <w:t>-2</w:t>
      </w:r>
      <w:r>
        <w:rPr>
          <w:sz w:val="24"/>
          <w:szCs w:val="24"/>
        </w:rPr>
        <w:fldChar w:fldCharType="end"/>
      </w:r>
      <w:r>
        <w:rPr>
          <w:sz w:val="24"/>
          <w:szCs w:val="24"/>
        </w:rPr>
        <w:t>。（提示：请注意受试设备是否有接插件等配套的尾附件，应完整列明）</w:t>
      </w:r>
    </w:p>
    <w:p>
      <w:pPr>
        <w:pStyle w:val="64"/>
      </w:pPr>
      <w:bookmarkStart w:id="38" w:name="_Ref21445"/>
      <w:bookmarkStart w:id="39" w:name="_Toc2082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End w:id="38"/>
      <w:bookmarkStart w:id="40" w:name="_Toc11152"/>
      <w:r>
        <w:rPr>
          <w:rFonts w:hint="eastAsia"/>
        </w:rPr>
        <w:t>：</w:t>
      </w:r>
      <w:r>
        <w:t>受试设备构型状态</w:t>
      </w:r>
      <w:bookmarkEnd w:id="39"/>
      <w:bookmarkEnd w:id="40"/>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543"/>
        <w:gridCol w:w="1021"/>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631" w:type="dxa"/>
            <w:tcBorders>
              <w:top w:val="single" w:color="auto" w:sz="12" w:space="0"/>
              <w:left w:val="single" w:color="auto" w:sz="12" w:space="0"/>
              <w:bottom w:val="single" w:color="auto" w:sz="12" w:space="0"/>
            </w:tcBorders>
            <w:vAlign w:val="center"/>
          </w:tcPr>
          <w:p>
            <w:pPr>
              <w:pStyle w:val="37"/>
              <w:ind w:firstLine="0" w:firstLineChars="0"/>
              <w:jc w:val="center"/>
              <w:rPr>
                <w:b/>
                <w:bCs/>
              </w:rPr>
            </w:pPr>
            <w:r>
              <w:rPr>
                <w:b/>
                <w:bCs/>
              </w:rPr>
              <w:t>序号</w:t>
            </w:r>
          </w:p>
        </w:tc>
        <w:tc>
          <w:tcPr>
            <w:tcW w:w="1072" w:type="dxa"/>
            <w:tcBorders>
              <w:top w:val="single" w:color="auto" w:sz="12" w:space="0"/>
              <w:bottom w:val="single" w:color="auto" w:sz="12" w:space="0"/>
            </w:tcBorders>
            <w:vAlign w:val="center"/>
          </w:tcPr>
          <w:p>
            <w:pPr>
              <w:pStyle w:val="37"/>
              <w:ind w:firstLine="0" w:firstLineChars="0"/>
              <w:jc w:val="center"/>
              <w:rPr>
                <w:b/>
                <w:bCs/>
              </w:rPr>
            </w:pPr>
            <w:r>
              <w:rPr>
                <w:b/>
                <w:bCs/>
              </w:rPr>
              <w:t>名称</w:t>
            </w:r>
          </w:p>
        </w:tc>
        <w:tc>
          <w:tcPr>
            <w:tcW w:w="1543" w:type="dxa"/>
            <w:tcBorders>
              <w:top w:val="single" w:color="auto" w:sz="12" w:space="0"/>
              <w:bottom w:val="single" w:color="auto" w:sz="12" w:space="0"/>
            </w:tcBorders>
            <w:vAlign w:val="center"/>
          </w:tcPr>
          <w:p>
            <w:pPr>
              <w:pStyle w:val="37"/>
              <w:ind w:firstLine="0" w:firstLineChars="0"/>
              <w:jc w:val="center"/>
              <w:rPr>
                <w:b/>
                <w:bCs/>
              </w:rPr>
            </w:pPr>
            <w:r>
              <w:rPr>
                <w:b/>
                <w:bCs/>
              </w:rPr>
              <w:t>件号（含主机件号、机载件号）</w:t>
            </w:r>
          </w:p>
        </w:tc>
        <w:tc>
          <w:tcPr>
            <w:tcW w:w="1021" w:type="dxa"/>
            <w:tcBorders>
              <w:top w:val="single" w:color="auto" w:sz="12" w:space="0"/>
              <w:bottom w:val="single" w:color="auto" w:sz="12" w:space="0"/>
            </w:tcBorders>
            <w:vAlign w:val="center"/>
          </w:tcPr>
          <w:p>
            <w:pPr>
              <w:pStyle w:val="37"/>
              <w:ind w:firstLine="0" w:firstLineChars="0"/>
              <w:jc w:val="center"/>
              <w:rPr>
                <w:b/>
                <w:bCs/>
              </w:rPr>
            </w:pPr>
            <w:r>
              <w:rPr>
                <w:b/>
                <w:bCs/>
              </w:rPr>
              <w:t>MOD号</w:t>
            </w:r>
          </w:p>
        </w:tc>
        <w:tc>
          <w:tcPr>
            <w:tcW w:w="888" w:type="dxa"/>
            <w:tcBorders>
              <w:top w:val="single" w:color="auto" w:sz="12" w:space="0"/>
              <w:bottom w:val="single" w:color="auto" w:sz="12" w:space="0"/>
            </w:tcBorders>
            <w:vAlign w:val="center"/>
          </w:tcPr>
          <w:p>
            <w:pPr>
              <w:pStyle w:val="37"/>
              <w:ind w:firstLine="0" w:firstLineChars="0"/>
              <w:jc w:val="center"/>
              <w:rPr>
                <w:b/>
                <w:bCs/>
              </w:rPr>
            </w:pPr>
            <w:r>
              <w:rPr>
                <w:b/>
                <w:bCs/>
              </w:rPr>
              <w:t>图号</w:t>
            </w:r>
          </w:p>
        </w:tc>
        <w:tc>
          <w:tcPr>
            <w:tcW w:w="864" w:type="dxa"/>
            <w:tcBorders>
              <w:top w:val="single" w:color="auto" w:sz="12" w:space="0"/>
              <w:bottom w:val="single" w:color="auto" w:sz="12" w:space="0"/>
            </w:tcBorders>
            <w:vAlign w:val="center"/>
          </w:tcPr>
          <w:p>
            <w:pPr>
              <w:pStyle w:val="37"/>
              <w:ind w:firstLine="0" w:firstLineChars="0"/>
              <w:jc w:val="center"/>
              <w:rPr>
                <w:b/>
                <w:bCs/>
              </w:rPr>
            </w:pPr>
            <w:r>
              <w:rPr>
                <w:b/>
                <w:bCs/>
              </w:rPr>
              <w:t>序列号</w:t>
            </w:r>
          </w:p>
        </w:tc>
        <w:tc>
          <w:tcPr>
            <w:tcW w:w="504" w:type="dxa"/>
            <w:tcBorders>
              <w:top w:val="single" w:color="auto" w:sz="12" w:space="0"/>
              <w:bottom w:val="single" w:color="auto" w:sz="12" w:space="0"/>
            </w:tcBorders>
            <w:vAlign w:val="center"/>
          </w:tcPr>
          <w:p>
            <w:pPr>
              <w:pStyle w:val="37"/>
              <w:ind w:firstLine="0" w:firstLineChars="0"/>
              <w:jc w:val="center"/>
              <w:rPr>
                <w:b/>
                <w:bCs/>
              </w:rPr>
            </w:pPr>
            <w:r>
              <w:rPr>
                <w:b/>
                <w:bCs/>
              </w:rPr>
              <w:t>数量</w:t>
            </w:r>
          </w:p>
        </w:tc>
        <w:tc>
          <w:tcPr>
            <w:tcW w:w="852" w:type="dxa"/>
            <w:tcBorders>
              <w:top w:val="single" w:color="auto" w:sz="12" w:space="0"/>
              <w:bottom w:val="single" w:color="auto" w:sz="12" w:space="0"/>
            </w:tcBorders>
            <w:vAlign w:val="center"/>
          </w:tcPr>
          <w:p>
            <w:pPr>
              <w:pStyle w:val="37"/>
              <w:ind w:firstLine="0" w:firstLineChars="0"/>
              <w:jc w:val="center"/>
              <w:rPr>
                <w:b/>
                <w:bCs/>
              </w:rPr>
            </w:pPr>
            <w:r>
              <w:rPr>
                <w:b/>
                <w:bCs/>
              </w:rPr>
              <w:t>软件件号</w:t>
            </w:r>
          </w:p>
        </w:tc>
        <w:tc>
          <w:tcPr>
            <w:tcW w:w="732" w:type="dxa"/>
            <w:tcBorders>
              <w:top w:val="single" w:color="auto" w:sz="12" w:space="0"/>
              <w:bottom w:val="single" w:color="auto" w:sz="12" w:space="0"/>
            </w:tcBorders>
            <w:vAlign w:val="center"/>
          </w:tcPr>
          <w:p>
            <w:pPr>
              <w:pStyle w:val="37"/>
              <w:ind w:firstLine="0" w:firstLineChars="0"/>
              <w:jc w:val="center"/>
              <w:rPr>
                <w:b/>
                <w:bCs/>
              </w:rPr>
            </w:pPr>
            <w:r>
              <w:rPr>
                <w:b/>
                <w:bCs/>
              </w:rPr>
              <w:t>软件版本</w:t>
            </w:r>
          </w:p>
        </w:tc>
        <w:tc>
          <w:tcPr>
            <w:tcW w:w="412" w:type="dxa"/>
            <w:tcBorders>
              <w:top w:val="single" w:color="auto" w:sz="12" w:space="0"/>
              <w:bottom w:val="single" w:color="auto" w:sz="12" w:space="0"/>
              <w:right w:val="single" w:color="auto" w:sz="12" w:space="0"/>
            </w:tcBorders>
            <w:vAlign w:val="center"/>
          </w:tcPr>
          <w:p>
            <w:pPr>
              <w:pStyle w:val="37"/>
              <w:ind w:firstLine="0" w:firstLineChars="0"/>
              <w:jc w:val="center"/>
              <w:rPr>
                <w:b/>
                <w:bCs/>
              </w:rPr>
            </w:pPr>
            <w:r>
              <w:rPr>
                <w:b/>
                <w:bCs/>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37"/>
              <w:ind w:firstLine="0" w:firstLineChars="0"/>
              <w:jc w:val="center"/>
            </w:pPr>
            <w:r>
              <w:t>1</w:t>
            </w:r>
          </w:p>
        </w:tc>
        <w:tc>
          <w:tcPr>
            <w:tcW w:w="1072" w:type="dxa"/>
            <w:tcBorders>
              <w:top w:val="single" w:color="auto" w:sz="12" w:space="0"/>
            </w:tcBorders>
            <w:vAlign w:val="center"/>
          </w:tcPr>
          <w:p>
            <w:pPr>
              <w:spacing w:line="240" w:lineRule="auto"/>
              <w:ind w:firstLine="0" w:firstLineChars="0"/>
              <w:jc w:val="center"/>
              <w:textAlignment w:val="center"/>
              <w:rPr>
                <w:kern w:val="0"/>
                <w:sz w:val="21"/>
                <w:szCs w:val="21"/>
              </w:rPr>
            </w:pPr>
            <w:r>
              <w:rPr>
                <w:rFonts w:hint="eastAsia"/>
                <w:kern w:val="0"/>
                <w:sz w:val="21"/>
                <w:szCs w:val="21"/>
              </w:rPr>
              <w:t>主起上位锁</w:t>
            </w:r>
          </w:p>
        </w:tc>
        <w:tc>
          <w:tcPr>
            <w:tcW w:w="1543" w:type="dxa"/>
            <w:tcBorders>
              <w:top w:val="single" w:color="auto" w:sz="12" w:space="0"/>
            </w:tcBorders>
            <w:vAlign w:val="center"/>
          </w:tcPr>
          <w:p>
            <w:pPr>
              <w:spacing w:line="240" w:lineRule="auto"/>
              <w:ind w:firstLine="0" w:firstLineChars="0"/>
              <w:jc w:val="center"/>
              <w:textAlignment w:val="center"/>
              <w:rPr>
                <w:rFonts w:hint="default" w:eastAsia="宋体"/>
                <w:kern w:val="0"/>
                <w:sz w:val="21"/>
                <w:szCs w:val="21"/>
                <w:lang w:val="en-US" w:eastAsia="zh-CN"/>
              </w:rPr>
            </w:pPr>
            <w:r>
              <w:rPr>
                <w:rFonts w:hint="eastAsia"/>
                <w:kern w:val="0"/>
                <w:sz w:val="21"/>
                <w:szCs w:val="21"/>
                <w:lang w:val="en-US" w:eastAsia="zh-CN"/>
              </w:rPr>
              <w:t>xxxxx</w:t>
            </w:r>
          </w:p>
        </w:tc>
        <w:tc>
          <w:tcPr>
            <w:tcW w:w="1021" w:type="dxa"/>
            <w:tcBorders>
              <w:top w:val="single" w:color="auto" w:sz="12" w:space="0"/>
            </w:tcBorders>
            <w:vAlign w:val="center"/>
          </w:tcPr>
          <w:p>
            <w:pPr>
              <w:spacing w:line="240" w:lineRule="auto"/>
              <w:ind w:firstLine="0" w:firstLineChars="0"/>
              <w:jc w:val="center"/>
              <w:textAlignment w:val="center"/>
              <w:rPr>
                <w:kern w:val="0"/>
                <w:sz w:val="21"/>
                <w:szCs w:val="21"/>
              </w:rPr>
            </w:pPr>
          </w:p>
        </w:tc>
        <w:tc>
          <w:tcPr>
            <w:tcW w:w="888" w:type="dxa"/>
            <w:tcBorders>
              <w:top w:val="single" w:color="auto" w:sz="12" w:space="0"/>
            </w:tcBorders>
            <w:vAlign w:val="center"/>
          </w:tcPr>
          <w:p>
            <w:pPr>
              <w:spacing w:line="240" w:lineRule="auto"/>
              <w:ind w:firstLine="0" w:firstLineChars="0"/>
              <w:jc w:val="center"/>
              <w:textAlignment w:val="center"/>
              <w:rPr>
                <w:rFonts w:hint="default" w:eastAsia="宋体"/>
                <w:kern w:val="0"/>
                <w:sz w:val="21"/>
                <w:szCs w:val="21"/>
                <w:lang w:val="en-US" w:eastAsia="zh-CN"/>
              </w:rPr>
            </w:pPr>
            <w:r>
              <w:rPr>
                <w:rFonts w:hint="eastAsia"/>
                <w:color w:val="000000"/>
                <w:sz w:val="21"/>
                <w:szCs w:val="21"/>
                <w:lang w:val="en-US" w:eastAsia="zh-CN"/>
              </w:rPr>
              <w:t>xxxx</w:t>
            </w:r>
          </w:p>
        </w:tc>
        <w:tc>
          <w:tcPr>
            <w:tcW w:w="864" w:type="dxa"/>
            <w:tcBorders>
              <w:top w:val="single" w:color="auto" w:sz="12" w:space="0"/>
            </w:tcBorders>
            <w:vAlign w:val="center"/>
          </w:tcPr>
          <w:p>
            <w:pPr>
              <w:spacing w:line="240" w:lineRule="auto"/>
              <w:ind w:firstLine="0" w:firstLineChars="0"/>
              <w:jc w:val="center"/>
              <w:textAlignment w:val="center"/>
              <w:rPr>
                <w:kern w:val="0"/>
                <w:sz w:val="21"/>
                <w:szCs w:val="21"/>
              </w:rPr>
            </w:pPr>
          </w:p>
        </w:tc>
        <w:tc>
          <w:tcPr>
            <w:tcW w:w="504" w:type="dxa"/>
            <w:tcBorders>
              <w:top w:val="single" w:color="auto" w:sz="12" w:space="0"/>
            </w:tcBorders>
            <w:vAlign w:val="center"/>
          </w:tcPr>
          <w:p>
            <w:pPr>
              <w:spacing w:line="240" w:lineRule="auto"/>
              <w:ind w:firstLine="0" w:firstLineChars="0"/>
              <w:jc w:val="center"/>
              <w:textAlignment w:val="center"/>
              <w:rPr>
                <w:kern w:val="0"/>
                <w:sz w:val="21"/>
                <w:szCs w:val="21"/>
              </w:rPr>
            </w:pPr>
            <w:r>
              <w:rPr>
                <w:rFonts w:hint="eastAsia"/>
                <w:kern w:val="0"/>
                <w:sz w:val="21"/>
                <w:szCs w:val="21"/>
              </w:rPr>
              <w:t>1</w:t>
            </w:r>
          </w:p>
        </w:tc>
        <w:tc>
          <w:tcPr>
            <w:tcW w:w="852" w:type="dxa"/>
            <w:tcBorders>
              <w:top w:val="single" w:color="auto" w:sz="12" w:space="0"/>
            </w:tcBorders>
            <w:vAlign w:val="center"/>
          </w:tcPr>
          <w:p>
            <w:pPr>
              <w:spacing w:line="240" w:lineRule="auto"/>
              <w:ind w:firstLine="0" w:firstLineChars="0"/>
              <w:jc w:val="center"/>
              <w:textAlignment w:val="center"/>
              <w:rPr>
                <w:kern w:val="0"/>
                <w:sz w:val="21"/>
                <w:szCs w:val="21"/>
              </w:rPr>
            </w:pPr>
          </w:p>
        </w:tc>
        <w:tc>
          <w:tcPr>
            <w:tcW w:w="732" w:type="dxa"/>
            <w:tcBorders>
              <w:top w:val="single" w:color="auto" w:sz="12" w:space="0"/>
            </w:tcBorders>
            <w:vAlign w:val="center"/>
          </w:tcPr>
          <w:p>
            <w:pPr>
              <w:spacing w:line="240" w:lineRule="auto"/>
              <w:ind w:firstLine="0" w:firstLineChars="0"/>
              <w:jc w:val="center"/>
              <w:textAlignment w:val="center"/>
              <w:rPr>
                <w:kern w:val="0"/>
                <w:sz w:val="21"/>
                <w:szCs w:val="21"/>
              </w:rPr>
            </w:pPr>
          </w:p>
        </w:tc>
        <w:tc>
          <w:tcPr>
            <w:tcW w:w="412" w:type="dxa"/>
            <w:tcBorders>
              <w:top w:val="single" w:color="auto" w:sz="12" w:space="0"/>
              <w:right w:val="single" w:color="auto" w:sz="12" w:space="0"/>
            </w:tcBorders>
            <w:vAlign w:val="center"/>
          </w:tcPr>
          <w:p>
            <w:pPr>
              <w:spacing w:line="240" w:lineRule="auto"/>
              <w:ind w:firstLine="0" w:firstLineChars="0"/>
              <w:jc w:val="center"/>
              <w:textAlignment w:val="center"/>
              <w:rPr>
                <w:kern w:val="0"/>
                <w:sz w:val="21"/>
                <w:szCs w:val="21"/>
              </w:rPr>
            </w:pPr>
          </w:p>
        </w:tc>
      </w:tr>
    </w:tbl>
    <w:p>
      <w:pPr>
        <w:pStyle w:val="37"/>
        <w:spacing w:line="240" w:lineRule="auto"/>
        <w:ind w:firstLine="420" w:firstLineChars="0"/>
      </w:pPr>
      <w:r>
        <w:rPr>
          <w:rFonts w:hint="eastAsia"/>
          <w:b/>
          <w:bCs/>
        </w:rPr>
        <w:t>注：</w:t>
      </w:r>
      <w:r>
        <w:rPr>
          <w:rFonts w:hint="eastAsia"/>
        </w:rPr>
        <w:t>1)每个试验项目仅需一个受试设备进行试验</w:t>
      </w:r>
    </w:p>
    <w:p>
      <w:pPr>
        <w:pStyle w:val="37"/>
        <w:spacing w:line="240" w:lineRule="auto"/>
        <w:ind w:left="420" w:firstLine="420" w:firstLineChars="0"/>
      </w:pPr>
      <w:r>
        <w:rPr>
          <w:rFonts w:hint="eastAsia"/>
        </w:rPr>
        <w:t>2)受试设备数量根据全部鉴定试验科目需求，以实际为准。</w:t>
      </w:r>
    </w:p>
    <w:p>
      <w:pPr>
        <w:pStyle w:val="2"/>
        <w:spacing w:before="163" w:after="163"/>
      </w:pPr>
      <w:bookmarkStart w:id="41" w:name="_Toc184221217"/>
      <w:r>
        <w:rPr>
          <w:rFonts w:hint="eastAsia"/>
          <w:color w:val="000000" w:themeColor="text1"/>
          <w14:textFill>
            <w14:solidFill>
              <w14:schemeClr w14:val="tx1"/>
            </w14:solidFill>
          </w14:textFill>
        </w:rPr>
        <w:t>受试设备物理状态</w:t>
      </w:r>
      <w:bookmarkEnd w:id="41"/>
    </w:p>
    <w:p>
      <w:pPr>
        <w:pStyle w:val="3"/>
        <w:rPr>
          <w:rFonts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a)产品外观：详见</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REF _Ref8106 \h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 xml:space="preserve">图 </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STYLEREF 1 \s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6</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-1</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w:t>
      </w:r>
    </w:p>
    <w:p>
      <w:pPr>
        <w:pStyle w:val="3"/>
        <w:rPr>
          <w:rFonts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b)产品重量：详见</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REF _Ref6633 \h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 xml:space="preserve">表 </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STYLEREF 1 \s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6</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-1</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w:t>
      </w:r>
    </w:p>
    <w:p>
      <w:pPr>
        <w:pStyle w:val="3"/>
        <w:rPr>
          <w:rFonts w:ascii="Times New Roman" w:hAnsi="Times New Roman"/>
          <w:color w:val="000000" w:themeColor="text1"/>
          <w:kern w:val="2"/>
          <w14:textFill>
            <w14:solidFill>
              <w14:schemeClr w14:val="tx1"/>
            </w14:solidFill>
          </w14:textFill>
        </w:rPr>
      </w:pPr>
      <w:r>
        <w:rPr>
          <w:rFonts w:ascii="Times New Roman" w:hAnsi="Times New Roman"/>
          <w:color w:val="000000" w:themeColor="text1"/>
          <w:kern w:val="2"/>
          <w14:textFill>
            <w14:solidFill>
              <w14:schemeClr w14:val="tx1"/>
            </w14:solidFill>
          </w14:textFill>
        </w:rPr>
        <w:t>c</w:t>
      </w:r>
      <w:r>
        <w:rPr>
          <w:rFonts w:hint="eastAsia" w:ascii="Times New Roman" w:hAnsi="Times New Roman"/>
          <w:color w:val="000000" w:themeColor="text1"/>
          <w:kern w:val="2"/>
          <w14:textFill>
            <w14:solidFill>
              <w14:schemeClr w14:val="tx1"/>
            </w14:solidFill>
          </w14:textFill>
        </w:rPr>
        <w:t>)电    源：详见</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REF _Ref6633 \h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 xml:space="preserve">表 </w:t>
      </w:r>
      <w:r>
        <w:rPr>
          <w:rFonts w:hint="eastAsia" w:ascii="Times New Roman" w:hAnsi="Times New Roman"/>
          <w:color w:val="000000" w:themeColor="text1"/>
          <w:kern w:val="2"/>
          <w14:textFill>
            <w14:solidFill>
              <w14:schemeClr w14:val="tx1"/>
            </w14:solidFill>
          </w14:textFill>
        </w:rPr>
        <w:fldChar w:fldCharType="begin"/>
      </w:r>
      <w:r>
        <w:rPr>
          <w:rFonts w:hint="eastAsia" w:ascii="Times New Roman" w:hAnsi="Times New Roman"/>
          <w:color w:val="000000" w:themeColor="text1"/>
          <w:kern w:val="2"/>
          <w14:textFill>
            <w14:solidFill>
              <w14:schemeClr w14:val="tx1"/>
            </w14:solidFill>
          </w14:textFill>
        </w:rPr>
        <w:instrText xml:space="preserve"> STYLEREF 1 \s </w:instrText>
      </w:r>
      <w:r>
        <w:rPr>
          <w:rFonts w:hint="eastAsia" w:ascii="Times New Roman" w:hAnsi="Times New Roman"/>
          <w:color w:val="000000" w:themeColor="text1"/>
          <w:kern w:val="2"/>
          <w14:textFill>
            <w14:solidFill>
              <w14:schemeClr w14:val="tx1"/>
            </w14:solidFill>
          </w14:textFill>
        </w:rPr>
        <w:fldChar w:fldCharType="separate"/>
      </w:r>
      <w:r>
        <w:rPr>
          <w:rFonts w:hint="eastAsia" w:ascii="Times New Roman" w:hAnsi="Times New Roman"/>
          <w:color w:val="000000" w:themeColor="text1"/>
          <w:kern w:val="2"/>
          <w14:textFill>
            <w14:solidFill>
              <w14:schemeClr w14:val="tx1"/>
            </w14:solidFill>
          </w14:textFill>
        </w:rPr>
        <w:t>6</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-1</w:t>
      </w:r>
      <w:r>
        <w:rPr>
          <w:rFonts w:hint="eastAsia" w:ascii="Times New Roman" w:hAnsi="Times New Roman"/>
          <w:color w:val="000000" w:themeColor="text1"/>
          <w:kern w:val="2"/>
          <w14:textFill>
            <w14:solidFill>
              <w14:schemeClr w14:val="tx1"/>
            </w14:solidFill>
          </w14:textFill>
        </w:rPr>
        <w:fldChar w:fldCharType="end"/>
      </w:r>
      <w:r>
        <w:rPr>
          <w:rFonts w:hint="eastAsia" w:ascii="Times New Roman" w:hAnsi="Times New Roman"/>
          <w:color w:val="000000" w:themeColor="text1"/>
          <w:kern w:val="2"/>
          <w14:textFill>
            <w14:solidFill>
              <w14:schemeClr w14:val="tx1"/>
            </w14:solidFill>
          </w14:textFill>
        </w:rPr>
        <w:t>。</w:t>
      </w:r>
    </w:p>
    <w:p>
      <w:pPr>
        <w:pStyle w:val="64"/>
        <w:rPr>
          <w:rFonts w:eastAsia="宋体"/>
          <w:bCs/>
          <w:kern w:val="44"/>
          <w:sz w:val="24"/>
          <w:szCs w:val="44"/>
        </w:rPr>
      </w:pPr>
      <w:bookmarkStart w:id="42" w:name="_Ref8106"/>
      <w:r>
        <w:rPr>
          <w:rFonts w:eastAsia="宋体"/>
          <w:bCs/>
          <w:kern w:val="44"/>
          <w:sz w:val="24"/>
          <w:szCs w:val="44"/>
        </w:rPr>
        <w:drawing>
          <wp:inline distT="0" distB="0" distL="114300" distR="114300">
            <wp:extent cx="3008630" cy="3294380"/>
            <wp:effectExtent l="0" t="0" r="1270" b="12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0"/>
                    <a:stretch>
                      <a:fillRect/>
                    </a:stretch>
                  </pic:blipFill>
                  <pic:spPr>
                    <a:xfrm>
                      <a:off x="0" y="0"/>
                      <a:ext cx="3008630" cy="3294380"/>
                    </a:xfrm>
                    <a:prstGeom prst="rect">
                      <a:avLst/>
                    </a:prstGeom>
                    <a:noFill/>
                    <a:ln>
                      <a:noFill/>
                    </a:ln>
                  </pic:spPr>
                </pic:pic>
              </a:graphicData>
            </a:graphic>
          </wp:inline>
        </w:drawing>
      </w:r>
    </w:p>
    <w:p>
      <w:pPr>
        <w:widowControl/>
        <w:ind w:left="1110" w:leftChars="200" w:hanging="630" w:hangingChars="300"/>
        <w:rPr>
          <w:rFonts w:ascii="宋体" w:hAnsi="宋体"/>
          <w:kern w:val="44"/>
          <w:sz w:val="21"/>
          <w:szCs w:val="44"/>
        </w:rPr>
      </w:pPr>
      <w:r>
        <w:rPr>
          <w:rFonts w:hint="eastAsia" w:ascii="宋体" w:hAnsi="宋体"/>
          <w:kern w:val="44"/>
          <w:sz w:val="21"/>
          <w:szCs w:val="44"/>
        </w:rPr>
        <w:t>注：</w:t>
      </w:r>
      <w:r>
        <w:rPr>
          <w:rFonts w:ascii="宋体" w:hAnsi="宋体"/>
          <w:kern w:val="44"/>
          <w:sz w:val="21"/>
          <w:szCs w:val="44"/>
        </w:rPr>
        <w:t>1-涡轮蜗杆传动机构；2-电机组件；3-液压油口；4-开锁作动筒；5-靶标；6-拉簧；7-锁钩组件；8-锁挡；9-锁键组件；10-曲轮组件；11-锁壳</w:t>
      </w:r>
    </w:p>
    <w:p>
      <w:pPr>
        <w:pStyle w:val="64"/>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End w:id="42"/>
      <w:bookmarkStart w:id="43" w:name="_Toc28955"/>
      <w:r>
        <w:rPr>
          <w:rFonts w:hint="eastAsia"/>
        </w:rPr>
        <w:t>：受试设备示意图</w:t>
      </w:r>
      <w:bookmarkEnd w:id="43"/>
    </w:p>
    <w:p>
      <w:pPr>
        <w:pStyle w:val="64"/>
      </w:pPr>
      <w:r>
        <w:drawing>
          <wp:inline distT="0" distB="0" distL="114300" distR="114300">
            <wp:extent cx="5063490" cy="3625850"/>
            <wp:effectExtent l="0" t="0" r="3810" b="1270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1"/>
                    <a:stretch>
                      <a:fillRect/>
                    </a:stretch>
                  </pic:blipFill>
                  <pic:spPr>
                    <a:xfrm>
                      <a:off x="0" y="0"/>
                      <a:ext cx="5063490" cy="3625850"/>
                    </a:xfrm>
                    <a:prstGeom prst="rect">
                      <a:avLst/>
                    </a:prstGeom>
                    <a:noFill/>
                    <a:ln>
                      <a:noFill/>
                    </a:ln>
                  </pic:spPr>
                </pic:pic>
              </a:graphicData>
            </a:graphic>
          </wp:inline>
        </w:drawing>
      </w:r>
    </w:p>
    <w:p>
      <w:pPr>
        <w:pStyle w:val="11"/>
        <w:rPr>
          <w:rFonts w:hint="default" w:ascii="Times New Roman" w:hAnsi="Times New Roman" w:cs="Times New Roma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4" w:name="_Toc27534"/>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w:t>
      </w:r>
      <w:r>
        <w:rPr>
          <w:rFonts w:hint="default" w:ascii="Times New Roman" w:hAnsi="Times New Roman" w:cs="Times New Roman"/>
        </w:rPr>
        <w:t>主起上位锁与机体接口示意图</w:t>
      </w:r>
      <w:bookmarkEnd w:id="44"/>
    </w:p>
    <w:p>
      <w:pPr>
        <w:pStyle w:val="64"/>
      </w:pPr>
      <w:r>
        <w:drawing>
          <wp:inline distT="0" distB="0" distL="114300" distR="114300">
            <wp:extent cx="5274310" cy="2769235"/>
            <wp:effectExtent l="0" t="0" r="2540" b="1206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2"/>
                    <a:stretch>
                      <a:fillRect/>
                    </a:stretch>
                  </pic:blipFill>
                  <pic:spPr>
                    <a:xfrm>
                      <a:off x="0" y="0"/>
                      <a:ext cx="5274310" cy="2769235"/>
                    </a:xfrm>
                    <a:prstGeom prst="rect">
                      <a:avLst/>
                    </a:prstGeom>
                    <a:noFill/>
                    <a:ln>
                      <a:noFill/>
                    </a:ln>
                  </pic:spPr>
                </pic:pic>
              </a:graphicData>
            </a:graphic>
          </wp:inline>
        </w:drawing>
      </w:r>
    </w:p>
    <w:p>
      <w:pPr>
        <w:pStyle w:val="11"/>
        <w:rPr>
          <w:rFonts w:ascii="Times New Roman" w:hAnsi="Times New Roman" w:cs="Times New Roma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5" w:name="_Toc21856"/>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w:t>
      </w:r>
      <w:r>
        <w:rPr>
          <w:rFonts w:hint="default" w:ascii="Times New Roman" w:hAnsi="Times New Roman" w:cs="Times New Roman"/>
        </w:rPr>
        <w:t>主起上位</w:t>
      </w:r>
      <w:r>
        <w:rPr>
          <w:rFonts w:hint="eastAsia" w:ascii="Times New Roman" w:hAnsi="Times New Roman" w:cs="Times New Roman"/>
        </w:rPr>
        <w:t>锁与起落架接口示意图</w:t>
      </w:r>
      <w:bookmarkEnd w:id="45"/>
    </w:p>
    <w:p>
      <w:pPr>
        <w:pStyle w:val="3"/>
        <w:rPr>
          <w:rFonts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a)产品液压接口接口标准：</w:t>
      </w:r>
      <w:r>
        <w:rPr>
          <w:rFonts w:hint="eastAsia" w:ascii="Times New Roman" w:hAnsi="Times New Roman"/>
          <w:color w:val="000000" w:themeColor="text1"/>
          <w:kern w:val="2"/>
          <w:lang w:val="en-US" w:eastAsia="zh-CN"/>
          <w14:textFill>
            <w14:solidFill>
              <w14:schemeClr w14:val="tx1"/>
            </w14:solidFill>
          </w14:textFill>
        </w:rPr>
        <w:t>xxx</w:t>
      </w:r>
      <w:r>
        <w:rPr>
          <w:rFonts w:hint="eastAsia" w:ascii="Times New Roman" w:hAnsi="Times New Roman"/>
          <w:color w:val="000000" w:themeColor="text1"/>
          <w:kern w:val="2"/>
          <w14:textFill>
            <w14:solidFill>
              <w14:schemeClr w14:val="tx1"/>
            </w14:solidFill>
          </w14:textFill>
        </w:rPr>
        <w:t>，接口规格：</w:t>
      </w:r>
      <w:r>
        <w:rPr>
          <w:rFonts w:hint="eastAsia" w:ascii="Times New Roman" w:hAnsi="Times New Roman"/>
          <w:color w:val="000000" w:themeColor="text1"/>
          <w:kern w:val="2"/>
          <w:lang w:val="en-US" w:eastAsia="zh-CN"/>
          <w14:textFill>
            <w14:solidFill>
              <w14:schemeClr w14:val="tx1"/>
            </w14:solidFill>
          </w14:textFill>
        </w:rPr>
        <w:t>x</w:t>
      </w:r>
      <w:r>
        <w:rPr>
          <w:rFonts w:hint="eastAsia" w:ascii="Times New Roman" w:hAnsi="Times New Roman"/>
          <w:color w:val="000000" w:themeColor="text1"/>
          <w:kern w:val="2"/>
          <w14:textFill>
            <w14:solidFill>
              <w14:schemeClr w14:val="tx1"/>
            </w14:solidFill>
          </w14:textFill>
        </w:rPr>
        <w:t>。</w:t>
      </w:r>
    </w:p>
    <w:p>
      <w:pPr>
        <w:pStyle w:val="3"/>
        <w:rPr>
          <w:rFonts w:ascii="Times New Roman" w:hAnsi="Times New Roman"/>
          <w:color w:val="000000" w:themeColor="text1"/>
          <w:kern w:val="2"/>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b)产品供电要求：上位锁备份开锁的输入电源为</w:t>
      </w:r>
      <w:r>
        <w:rPr>
          <w:rFonts w:hint="eastAsia" w:ascii="Times New Roman" w:hAnsi="Times New Roman"/>
          <w:color w:val="000000" w:themeColor="text1"/>
          <w:kern w:val="2"/>
          <w:lang w:val="en-US" w:eastAsia="zh-CN"/>
          <w14:textFill>
            <w14:solidFill>
              <w14:schemeClr w14:val="tx1"/>
            </w14:solidFill>
          </w14:textFill>
        </w:rPr>
        <w:t>xx</w:t>
      </w:r>
      <w:r>
        <w:rPr>
          <w:rFonts w:hint="eastAsia" w:ascii="Times New Roman" w:hAnsi="Times New Roman"/>
          <w:color w:val="000000" w:themeColor="text1"/>
          <w:kern w:val="2"/>
          <w14:textFill>
            <w14:solidFill>
              <w14:schemeClr w14:val="tx1"/>
            </w14:solidFill>
          </w14:textFill>
        </w:rPr>
        <w:t>V直流电。</w:t>
      </w:r>
    </w:p>
    <w:p>
      <w:pPr>
        <w:pStyle w:val="3"/>
        <w:rPr>
          <w:rFonts w:hint="default" w:ascii="Times New Roman" w:hAnsi="Times New Roman" w:eastAsia="宋体"/>
          <w:color w:val="000000" w:themeColor="text1"/>
          <w:kern w:val="2"/>
          <w:lang w:val="en-US" w:eastAsia="zh-CN"/>
          <w14:textFill>
            <w14:solidFill>
              <w14:schemeClr w14:val="tx1"/>
            </w14:solidFill>
          </w14:textFill>
        </w:rPr>
      </w:pPr>
      <w:r>
        <w:rPr>
          <w:rFonts w:hint="eastAsia" w:ascii="Times New Roman" w:hAnsi="Times New Roman"/>
          <w:color w:val="000000" w:themeColor="text1"/>
          <w:kern w:val="2"/>
          <w14:textFill>
            <w14:solidFill>
              <w14:schemeClr w14:val="tx1"/>
            </w14:solidFill>
          </w14:textFill>
        </w:rPr>
        <w:t>c)电气接口：主起上位锁与机上电缆的机械连接的电插座应为</w:t>
      </w:r>
      <w:r>
        <w:rPr>
          <w:rFonts w:hint="eastAsia" w:ascii="Times New Roman" w:hAnsi="Times New Roman"/>
          <w:color w:val="000000" w:themeColor="text1"/>
          <w:kern w:val="2"/>
          <w:lang w:val="en-US" w:eastAsia="zh-CN"/>
          <w14:textFill>
            <w14:solidFill>
              <w14:schemeClr w14:val="tx1"/>
            </w14:solidFill>
          </w14:textFill>
        </w:rPr>
        <w:t>xxxxxx.</w:t>
      </w:r>
    </w:p>
    <w:p>
      <w:pPr>
        <w:pStyle w:val="64"/>
      </w:pPr>
    </w:p>
    <w:p>
      <w:pPr>
        <w:pStyle w:val="2"/>
        <w:spacing w:before="163" w:after="163"/>
        <w:rPr>
          <w:color w:val="000000" w:themeColor="text1"/>
          <w14:textFill>
            <w14:solidFill>
              <w14:schemeClr w14:val="tx1"/>
            </w14:solidFill>
          </w14:textFill>
        </w:rPr>
      </w:pPr>
      <w:bookmarkStart w:id="46" w:name="_Toc184221218"/>
      <w:r>
        <w:rPr>
          <w:rFonts w:hint="eastAsia"/>
          <w:color w:val="000000" w:themeColor="text1"/>
          <w14:textFill>
            <w14:solidFill>
              <w14:schemeClr w14:val="tx1"/>
            </w14:solidFill>
          </w14:textFill>
        </w:rPr>
        <w:t>受试设备交联关系描述</w:t>
      </w:r>
      <w:bookmarkEnd w:id="46"/>
    </w:p>
    <w:p>
      <w:pPr>
        <w:ind w:firstLine="0" w:firstLineChars="0"/>
        <w:jc w:val="center"/>
      </w:pPr>
      <w:r>
        <w:drawing>
          <wp:inline distT="0" distB="0" distL="0" distR="0">
            <wp:extent cx="3169285" cy="3255010"/>
            <wp:effectExtent l="0" t="0" r="63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3"/>
                    <a:stretch>
                      <a:fillRect/>
                    </a:stretch>
                  </pic:blipFill>
                  <pic:spPr>
                    <a:xfrm>
                      <a:off x="0" y="0"/>
                      <a:ext cx="3169285" cy="3255010"/>
                    </a:xfrm>
                    <a:prstGeom prst="rect">
                      <a:avLst/>
                    </a:prstGeom>
                  </pic:spPr>
                </pic:pic>
              </a:graphicData>
            </a:graphic>
          </wp:inline>
        </w:drawing>
      </w:r>
      <w:r>
        <w:t xml:space="preserve"> </w:t>
      </w:r>
    </w:p>
    <w:p>
      <w:pPr>
        <w:ind w:firstLine="0" w:firstLineChars="0"/>
        <w:jc w:val="center"/>
        <w:rPr>
          <w:color w:val="FF0000"/>
        </w:rPr>
      </w:pPr>
      <w:r>
        <w:drawing>
          <wp:inline distT="0" distB="0" distL="0" distR="0">
            <wp:extent cx="3359150" cy="2009775"/>
            <wp:effectExtent l="0" t="0" r="8890"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4"/>
                    <a:stretch>
                      <a:fillRect/>
                    </a:stretch>
                  </pic:blipFill>
                  <pic:spPr>
                    <a:xfrm>
                      <a:off x="0" y="0"/>
                      <a:ext cx="3359150" cy="2009775"/>
                    </a:xfrm>
                    <a:prstGeom prst="rect">
                      <a:avLst/>
                    </a:prstGeom>
                  </pic:spPr>
                </pic:pic>
              </a:graphicData>
            </a:graphic>
          </wp:inline>
        </w:drawing>
      </w:r>
      <w:r>
        <w:rPr>
          <w:rFonts w:eastAsia="Times New Roman"/>
          <w:snapToGrid w:val="0"/>
          <w:color w:val="000000"/>
          <w:w w:val="0"/>
          <w:kern w:val="0"/>
          <w:sz w:val="0"/>
          <w:szCs w:val="0"/>
          <w:u w:color="000000"/>
          <w:shd w:val="clear" w:color="000000" w:fill="000000"/>
          <w:lang w:val="zh-CN" w:eastAsia="zh-CN" w:bidi="zh-CN"/>
        </w:rPr>
        <w:t xml:space="preserve"> </w:t>
      </w:r>
      <w:r>
        <w:rPr>
          <w:color w:val="FF0000"/>
        </w:rPr>
        <w:drawing>
          <wp:inline distT="0" distB="0" distL="0" distR="0">
            <wp:extent cx="2890520" cy="2094865"/>
            <wp:effectExtent l="0" t="0" r="5080" b="635"/>
            <wp:docPr id="19" name="图片 19" descr="E:\WeChat Files\wxid_zy5ys1727dd821\FileStorage\Temp\17332961090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WeChat Files\wxid_zy5ys1727dd821\FileStorage\Temp\1733296109094.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900243" cy="2101834"/>
                    </a:xfrm>
                    <a:prstGeom prst="rect">
                      <a:avLst/>
                    </a:prstGeom>
                    <a:noFill/>
                    <a:ln>
                      <a:noFill/>
                    </a:ln>
                  </pic:spPr>
                </pic:pic>
              </a:graphicData>
            </a:graphic>
          </wp:inline>
        </w:drawing>
      </w:r>
      <w:r>
        <w:rPr>
          <w:rFonts w:eastAsia="Times New Roman"/>
          <w:snapToGrid w:val="0"/>
          <w:color w:val="000000"/>
          <w:w w:val="0"/>
          <w:kern w:val="0"/>
          <w:sz w:val="0"/>
          <w:szCs w:val="0"/>
          <w:u w:color="000000"/>
          <w:shd w:val="clear" w:color="000000" w:fill="000000"/>
          <w:lang w:val="zh-CN" w:eastAsia="zh-CN" w:bidi="zh-CN"/>
        </w:rPr>
        <w:t xml:space="preserve"> </w:t>
      </w:r>
      <w:r>
        <w:rPr>
          <w:rFonts w:eastAsia="Times New Roman"/>
          <w:snapToGrid w:val="0"/>
          <w:color w:val="000000"/>
          <w:w w:val="0"/>
          <w:kern w:val="0"/>
          <w:sz w:val="0"/>
          <w:szCs w:val="0"/>
          <w:u w:color="000000"/>
          <w:shd w:val="clear" w:color="000000" w:fill="000000"/>
        </w:rPr>
        <w:drawing>
          <wp:inline distT="0" distB="0" distL="0" distR="0">
            <wp:extent cx="2638425" cy="2377440"/>
            <wp:effectExtent l="0" t="0" r="0" b="3810"/>
            <wp:docPr id="20" name="图片 20" descr="E:\WeChat Files\wxid_zy5ys1727dd821\FileStorage\Temp\17332961536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WeChat Files\wxid_zy5ys1727dd821\FileStorage\Temp\1733296153686.png"/>
                    <pic:cNvPicPr>
                      <a:picLocks noChangeAspect="1" noChangeArrowheads="1"/>
                    </pic:cNvPicPr>
                  </pic:nvPicPr>
                  <pic:blipFill>
                    <a:blip r:embed="rId26">
                      <a:extLst>
                        <a:ext uri="{28A0092B-C50C-407E-A947-70E740481C1C}">
                          <a14:useLocalDpi xmlns:a14="http://schemas.microsoft.com/office/drawing/2010/main" val="0"/>
                        </a:ext>
                      </a:extLst>
                    </a:blip>
                    <a:srcRect r="2311" b="2559"/>
                    <a:stretch>
                      <a:fillRect/>
                    </a:stretch>
                  </pic:blipFill>
                  <pic:spPr>
                    <a:xfrm>
                      <a:off x="0" y="0"/>
                      <a:ext cx="2646170" cy="2384492"/>
                    </a:xfrm>
                    <a:prstGeom prst="rect">
                      <a:avLst/>
                    </a:prstGeom>
                    <a:noFill/>
                    <a:ln>
                      <a:noFill/>
                    </a:ln>
                  </pic:spPr>
                </pic:pic>
              </a:graphicData>
            </a:graphic>
          </wp:inline>
        </w:drawing>
      </w:r>
    </w:p>
    <w:p>
      <w:pPr>
        <w:pStyle w:val="64"/>
      </w:pPr>
      <w:bookmarkStart w:id="47" w:name="_Ref8501"/>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4</w:t>
      </w:r>
      <w:r>
        <w:rPr>
          <w:rFonts w:hint="eastAsia"/>
        </w:rPr>
        <w:fldChar w:fldCharType="end"/>
      </w:r>
      <w:bookmarkEnd w:id="47"/>
      <w:bookmarkStart w:id="48" w:name="_Toc20123"/>
      <w:r>
        <w:rPr>
          <w:rFonts w:hint="eastAsia"/>
        </w:rPr>
        <w:t>：主起上位锁机上交联关系图</w:t>
      </w:r>
      <w:bookmarkEnd w:id="48"/>
    </w:p>
    <w:p>
      <w:pPr>
        <w:ind w:firstLine="480"/>
      </w:pPr>
      <w:r>
        <w:fldChar w:fldCharType="begin"/>
      </w:r>
      <w:r>
        <w:instrText xml:space="preserve"> REF _Ref9066 \h </w:instrText>
      </w:r>
      <w:r>
        <w:fldChar w:fldCharType="separate"/>
      </w:r>
      <w:r>
        <w:t xml:space="preserve">表 </w:t>
      </w:r>
      <w:r>
        <w:fldChar w:fldCharType="begin"/>
      </w:r>
      <w:r>
        <w:instrText xml:space="preserve"> STYLEREF 1 \s </w:instrText>
      </w:r>
      <w:r>
        <w:fldChar w:fldCharType="separate"/>
      </w:r>
      <w:r>
        <w:t>6</w:t>
      </w:r>
      <w:r>
        <w:fldChar w:fldCharType="end"/>
      </w:r>
      <w:r>
        <w:t>-3</w:t>
      </w:r>
      <w:r>
        <w:fldChar w:fldCharType="end"/>
      </w:r>
      <w:r>
        <w:t>给</w:t>
      </w:r>
      <w:r>
        <w:rPr>
          <w:rFonts w:hint="eastAsia"/>
        </w:rPr>
        <w:t>出了机上及试验室交联时所使用的线缆构型。</w:t>
      </w:r>
    </w:p>
    <w:p>
      <w:pPr>
        <w:pStyle w:val="64"/>
      </w:pPr>
      <w:bookmarkStart w:id="49" w:name="_Ref906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End w:id="49"/>
      <w:bookmarkStart w:id="50" w:name="_Toc21646"/>
      <w:r>
        <w:rPr>
          <w:rFonts w:hint="eastAsia"/>
        </w:rPr>
        <w:t>：机上及试验室交联使用线缆构型表</w:t>
      </w:r>
      <w:bookmarkEnd w:id="50"/>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100"/>
        <w:gridCol w:w="1260"/>
        <w:gridCol w:w="729"/>
        <w:gridCol w:w="973"/>
        <w:gridCol w:w="709"/>
        <w:gridCol w:w="1105"/>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jc w:val="center"/>
        </w:trPr>
        <w:tc>
          <w:tcPr>
            <w:tcW w:w="177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连接器</w:t>
            </w:r>
          </w:p>
        </w:tc>
        <w:tc>
          <w:tcPr>
            <w:tcW w:w="110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规格</w:t>
            </w:r>
          </w:p>
        </w:tc>
        <w:tc>
          <w:tcPr>
            <w:tcW w:w="126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信号类型</w:t>
            </w:r>
          </w:p>
        </w:tc>
        <w:tc>
          <w:tcPr>
            <w:tcW w:w="1702"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交联对象</w:t>
            </w:r>
          </w:p>
        </w:tc>
        <w:tc>
          <w:tcPr>
            <w:tcW w:w="181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线缆状态</w:t>
            </w:r>
          </w:p>
        </w:tc>
        <w:tc>
          <w:tcPr>
            <w:tcW w:w="138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77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p>
        </w:tc>
        <w:tc>
          <w:tcPr>
            <w:tcW w:w="110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p>
        </w:tc>
        <w:tc>
          <w:tcPr>
            <w:tcW w:w="126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p>
        </w:tc>
        <w:tc>
          <w:tcPr>
            <w:tcW w:w="72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装机</w:t>
            </w:r>
          </w:p>
        </w:tc>
        <w:tc>
          <w:tcPr>
            <w:tcW w:w="97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试验室</w:t>
            </w:r>
          </w:p>
        </w:tc>
        <w:tc>
          <w:tcPr>
            <w:tcW w:w="70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芯线</w:t>
            </w:r>
          </w:p>
        </w:tc>
        <w:tc>
          <w:tcPr>
            <w:tcW w:w="11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整数线缆</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装机</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ind w:firstLine="0" w:firstLineChars="0"/>
              <w:jc w:val="center"/>
              <w:rPr>
                <w:b/>
                <w:bCs/>
                <w:sz w:val="21"/>
                <w:szCs w:val="21"/>
              </w:rPr>
            </w:pPr>
            <w:r>
              <w:rPr>
                <w:b/>
                <w:bCs/>
                <w:sz w:val="21"/>
                <w:szCs w:val="21"/>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000000" w:sz="12" w:space="0"/>
              <w:left w:val="single" w:color="auto" w:sz="12" w:space="0"/>
              <w:bottom w:val="single" w:color="auto" w:sz="6" w:space="0"/>
              <w:right w:val="single" w:color="auto" w:sz="6" w:space="0"/>
            </w:tcBorders>
            <w:shd w:val="clear" w:color="auto" w:fill="auto"/>
            <w:vAlign w:val="center"/>
          </w:tcPr>
          <w:p>
            <w:pPr>
              <w:ind w:firstLine="0" w:firstLineChars="0"/>
              <w:jc w:val="center"/>
              <w:rPr>
                <w:rFonts w:hint="default" w:eastAsia="宋体"/>
                <w:sz w:val="21"/>
                <w:szCs w:val="21"/>
                <w:lang w:val="en-US" w:eastAsia="zh-CN"/>
              </w:rPr>
            </w:pPr>
            <w:r>
              <w:rPr>
                <w:rFonts w:hint="eastAsia"/>
                <w:sz w:val="21"/>
                <w:szCs w:val="21"/>
                <w:lang w:val="en-US" w:eastAsia="zh-CN"/>
              </w:rPr>
              <w:t>xxxx</w:t>
            </w:r>
          </w:p>
        </w:tc>
        <w:tc>
          <w:tcPr>
            <w:tcW w:w="1100"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sz w:val="21"/>
                <w:szCs w:val="21"/>
              </w:rPr>
            </w:pPr>
          </w:p>
        </w:tc>
        <w:tc>
          <w:tcPr>
            <w:tcW w:w="1260"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sz w:val="21"/>
                <w:szCs w:val="21"/>
              </w:rPr>
            </w:pPr>
          </w:p>
        </w:tc>
        <w:tc>
          <w:tcPr>
            <w:tcW w:w="729"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sz w:val="21"/>
                <w:szCs w:val="21"/>
              </w:rPr>
            </w:pPr>
          </w:p>
        </w:tc>
        <w:tc>
          <w:tcPr>
            <w:tcW w:w="973"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sz w:val="21"/>
                <w:szCs w:val="21"/>
              </w:rPr>
            </w:pPr>
          </w:p>
        </w:tc>
        <w:tc>
          <w:tcPr>
            <w:tcW w:w="709"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sz w:val="21"/>
                <w:szCs w:val="21"/>
              </w:rPr>
            </w:pPr>
          </w:p>
        </w:tc>
        <w:tc>
          <w:tcPr>
            <w:tcW w:w="1105"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sz w:val="21"/>
                <w:szCs w:val="21"/>
              </w:rPr>
            </w:pPr>
          </w:p>
        </w:tc>
        <w:tc>
          <w:tcPr>
            <w:tcW w:w="692" w:type="dxa"/>
            <w:tcBorders>
              <w:top w:val="single" w:color="000000" w:sz="12" w:space="0"/>
              <w:left w:val="single" w:color="auto" w:sz="6" w:space="0"/>
              <w:bottom w:val="single" w:color="auto" w:sz="6" w:space="0"/>
              <w:right w:val="single" w:color="auto" w:sz="6" w:space="0"/>
            </w:tcBorders>
            <w:shd w:val="clear" w:color="auto" w:fill="auto"/>
            <w:vAlign w:val="center"/>
          </w:tcPr>
          <w:p>
            <w:pPr>
              <w:ind w:firstLine="0" w:firstLineChars="0"/>
              <w:jc w:val="center"/>
              <w:rPr>
                <w:sz w:val="21"/>
                <w:szCs w:val="21"/>
              </w:rPr>
            </w:pPr>
          </w:p>
        </w:tc>
        <w:tc>
          <w:tcPr>
            <w:tcW w:w="692" w:type="dxa"/>
            <w:tcBorders>
              <w:top w:val="single" w:color="000000" w:sz="12" w:space="0"/>
              <w:left w:val="single" w:color="auto" w:sz="6" w:space="0"/>
              <w:bottom w:val="single" w:color="auto" w:sz="6" w:space="0"/>
              <w:right w:val="single" w:color="auto" w:sz="12" w:space="0"/>
            </w:tcBorders>
            <w:shd w:val="clear" w:color="auto" w:fill="auto"/>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12" w:space="0"/>
              <w:right w:val="single" w:color="auto" w:sz="6" w:space="0"/>
            </w:tcBorders>
            <w:shd w:val="clear" w:color="auto" w:fill="auto"/>
            <w:vAlign w:val="center"/>
          </w:tcPr>
          <w:p>
            <w:pPr>
              <w:ind w:firstLine="0" w:firstLineChars="0"/>
              <w:jc w:val="center"/>
              <w:rPr>
                <w:rFonts w:hint="default" w:eastAsia="宋体"/>
                <w:sz w:val="21"/>
                <w:szCs w:val="21"/>
                <w:highlight w:val="yellow"/>
                <w:lang w:val="en-US" w:eastAsia="zh-CN"/>
              </w:rPr>
            </w:pPr>
            <w:r>
              <w:rPr>
                <w:rFonts w:hint="eastAsia"/>
                <w:sz w:val="21"/>
                <w:szCs w:val="21"/>
                <w:lang w:val="en-US" w:eastAsia="zh-CN"/>
              </w:rPr>
              <w:t>xxxx</w:t>
            </w:r>
          </w:p>
        </w:tc>
        <w:tc>
          <w:tcPr>
            <w:tcW w:w="1100"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sz w:val="21"/>
                <w:szCs w:val="21"/>
                <w:highlight w:val="yellow"/>
              </w:rPr>
            </w:pPr>
          </w:p>
        </w:tc>
        <w:tc>
          <w:tcPr>
            <w:tcW w:w="1260"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sz w:val="21"/>
                <w:szCs w:val="21"/>
                <w:highlight w:val="yellow"/>
              </w:rPr>
            </w:pPr>
          </w:p>
        </w:tc>
        <w:tc>
          <w:tcPr>
            <w:tcW w:w="729"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sz w:val="21"/>
                <w:szCs w:val="21"/>
                <w:highlight w:val="yellow"/>
              </w:rPr>
            </w:pPr>
          </w:p>
        </w:tc>
        <w:tc>
          <w:tcPr>
            <w:tcW w:w="973"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sz w:val="21"/>
                <w:szCs w:val="21"/>
                <w:highlight w:val="yellow"/>
              </w:rPr>
            </w:pPr>
          </w:p>
        </w:tc>
        <w:tc>
          <w:tcPr>
            <w:tcW w:w="709"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sz w:val="21"/>
                <w:szCs w:val="21"/>
                <w:highlight w:val="yellow"/>
              </w:rPr>
            </w:pPr>
          </w:p>
        </w:tc>
        <w:tc>
          <w:tcPr>
            <w:tcW w:w="1105"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sz w:val="21"/>
                <w:szCs w:val="21"/>
                <w:highlight w:val="yellow"/>
              </w:rPr>
            </w:pPr>
          </w:p>
        </w:tc>
        <w:tc>
          <w:tcPr>
            <w:tcW w:w="692" w:type="dxa"/>
            <w:tcBorders>
              <w:top w:val="single" w:color="auto" w:sz="6" w:space="0"/>
              <w:left w:val="single" w:color="auto" w:sz="6" w:space="0"/>
              <w:bottom w:val="single" w:color="auto" w:sz="12" w:space="0"/>
              <w:right w:val="single" w:color="auto" w:sz="6" w:space="0"/>
            </w:tcBorders>
            <w:shd w:val="clear" w:color="auto" w:fill="auto"/>
            <w:vAlign w:val="center"/>
          </w:tcPr>
          <w:p>
            <w:pPr>
              <w:ind w:firstLine="0" w:firstLineChars="0"/>
              <w:jc w:val="center"/>
              <w:rPr>
                <w:sz w:val="21"/>
                <w:szCs w:val="21"/>
                <w:highlight w:val="yellow"/>
              </w:rPr>
            </w:pPr>
          </w:p>
        </w:tc>
        <w:tc>
          <w:tcPr>
            <w:tcW w:w="692" w:type="dxa"/>
            <w:tcBorders>
              <w:top w:val="single" w:color="auto" w:sz="6" w:space="0"/>
              <w:left w:val="single" w:color="auto" w:sz="6" w:space="0"/>
              <w:bottom w:val="single" w:color="auto" w:sz="12" w:space="0"/>
              <w:right w:val="single" w:color="auto" w:sz="12" w:space="0"/>
            </w:tcBorders>
            <w:shd w:val="clear" w:color="auto" w:fill="auto"/>
            <w:vAlign w:val="center"/>
          </w:tcPr>
          <w:p>
            <w:pPr>
              <w:ind w:firstLine="0" w:firstLineChars="0"/>
              <w:jc w:val="center"/>
              <w:rPr>
                <w:sz w:val="21"/>
                <w:szCs w:val="21"/>
                <w:highlight w:val="yellow"/>
              </w:rPr>
            </w:pPr>
          </w:p>
        </w:tc>
      </w:tr>
    </w:tbl>
    <w:p>
      <w:pPr>
        <w:pStyle w:val="2"/>
        <w:spacing w:before="163" w:after="163"/>
      </w:pPr>
      <w:bookmarkStart w:id="51" w:name="_Toc184221219"/>
      <w:r>
        <w:rPr>
          <w:rFonts w:hint="eastAsia"/>
          <w:color w:val="000000" w:themeColor="text1"/>
          <w14:textFill>
            <w14:solidFill>
              <w14:schemeClr w14:val="tx1"/>
            </w14:solidFill>
          </w14:textFill>
        </w:rPr>
        <w:t>受试设备试验状态描述</w:t>
      </w:r>
      <w:bookmarkEnd w:id="51"/>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受试设备在试验过程中所处状态见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_Ref9856 \h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64"/>
      </w:pPr>
      <w:bookmarkStart w:id="52" w:name="_Ref9856"/>
      <w:bookmarkStart w:id="53" w:name="_Toc558"/>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4</w:t>
      </w:r>
      <w:r>
        <w:rPr>
          <w:rFonts w:hint="eastAsia"/>
        </w:rPr>
        <w:fldChar w:fldCharType="end"/>
      </w:r>
      <w:bookmarkEnd w:id="52"/>
      <w:bookmarkStart w:id="54" w:name="_Toc16499"/>
      <w:r>
        <w:rPr>
          <w:rFonts w:hint="eastAsia"/>
        </w:rPr>
        <w:t>：受试设备工作状态</w:t>
      </w:r>
      <w:bookmarkEnd w:id="53"/>
      <w:bookmarkEnd w:id="54"/>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tcPr>
          <w:p>
            <w:pPr>
              <w:pStyle w:val="3"/>
              <w:spacing w:line="360" w:lineRule="auto"/>
              <w:ind w:firstLine="0"/>
              <w:rPr>
                <w:b/>
                <w:bCs/>
                <w:sz w:val="21"/>
                <w:szCs w:val="21"/>
              </w:rPr>
            </w:pPr>
            <w:r>
              <w:rPr>
                <w:rFonts w:hint="eastAsia"/>
                <w:b/>
                <w:bCs/>
                <w:sz w:val="21"/>
                <w:szCs w:val="21"/>
              </w:rPr>
              <w:t>工作状态</w:t>
            </w:r>
          </w:p>
        </w:tc>
        <w:tc>
          <w:tcPr>
            <w:tcW w:w="5571" w:type="dxa"/>
            <w:tcBorders>
              <w:top w:val="single" w:color="auto" w:sz="12" w:space="0"/>
              <w:left w:val="single" w:color="auto" w:sz="6" w:space="0"/>
              <w:bottom w:val="single" w:color="auto" w:sz="12" w:space="0"/>
              <w:right w:val="single" w:color="auto" w:sz="12" w:space="0"/>
            </w:tcBorders>
          </w:tcPr>
          <w:p>
            <w:pPr>
              <w:pStyle w:val="3"/>
              <w:spacing w:line="360" w:lineRule="auto"/>
              <w:ind w:firstLine="0"/>
              <w:rPr>
                <w:b/>
                <w:bCs/>
                <w:sz w:val="21"/>
                <w:szCs w:val="21"/>
              </w:rPr>
            </w:pPr>
            <w:r>
              <w:rPr>
                <w:rFonts w:hint="eastAsia"/>
                <w:b/>
                <w:bCs/>
                <w:sz w:val="21"/>
                <w:szCs w:val="21"/>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spacing w:line="360" w:lineRule="auto"/>
              <w:ind w:firstLine="0"/>
              <w:rPr>
                <w:sz w:val="21"/>
                <w:szCs w:val="21"/>
              </w:rPr>
            </w:pPr>
            <w:r>
              <w:rPr>
                <w:rFonts w:hint="eastAsia"/>
                <w:sz w:val="21"/>
                <w:szCs w:val="21"/>
              </w:rPr>
              <w:t>工作状态</w:t>
            </w:r>
            <w:r>
              <w:rPr>
                <w:sz w:val="21"/>
                <w:szCs w:val="21"/>
              </w:rPr>
              <w:t>1</w:t>
            </w:r>
          </w:p>
        </w:tc>
        <w:tc>
          <w:tcPr>
            <w:tcW w:w="5571" w:type="dxa"/>
            <w:tcBorders>
              <w:top w:val="single" w:color="auto" w:sz="12" w:space="0"/>
              <w:left w:val="single" w:color="auto" w:sz="6" w:space="0"/>
              <w:bottom w:val="single" w:color="auto" w:sz="6" w:space="0"/>
              <w:right w:val="single" w:color="auto" w:sz="12" w:space="0"/>
            </w:tcBorders>
          </w:tcPr>
          <w:p>
            <w:pPr>
              <w:pStyle w:val="3"/>
              <w:spacing w:line="360" w:lineRule="auto"/>
              <w:ind w:firstLine="0"/>
              <w:rPr>
                <w:sz w:val="21"/>
                <w:szCs w:val="21"/>
              </w:rPr>
            </w:pPr>
            <w:r>
              <w:rPr>
                <w:rFonts w:hint="eastAsia"/>
                <w:sz w:val="21"/>
                <w:szCs w:val="21"/>
              </w:rPr>
              <w:t>液压管嘴通</w:t>
            </w:r>
            <w:r>
              <w:rPr>
                <w:rFonts w:hint="eastAsia"/>
                <w:sz w:val="21"/>
                <w:szCs w:val="21"/>
                <w:lang w:val="en-US" w:eastAsia="zh-CN"/>
              </w:rPr>
              <w:t>xx</w:t>
            </w:r>
            <w:r>
              <w:rPr>
                <w:sz w:val="21"/>
                <w:szCs w:val="21"/>
              </w:rPr>
              <w:t>MP</w:t>
            </w:r>
            <w:r>
              <w:rPr>
                <w:rFonts w:hint="eastAsia"/>
                <w:sz w:val="21"/>
                <w:szCs w:val="21"/>
              </w:rPr>
              <w:t>a压力，锁钩打开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spacing w:line="360" w:lineRule="auto"/>
              <w:ind w:firstLine="0"/>
              <w:rPr>
                <w:sz w:val="21"/>
                <w:szCs w:val="21"/>
              </w:rPr>
            </w:pPr>
            <w:r>
              <w:rPr>
                <w:rFonts w:hint="eastAsia"/>
                <w:sz w:val="21"/>
                <w:szCs w:val="21"/>
              </w:rPr>
              <w:t>工作状态</w:t>
            </w:r>
            <w:r>
              <w:rPr>
                <w:sz w:val="21"/>
                <w:szCs w:val="21"/>
              </w:rPr>
              <w:t>2</w:t>
            </w:r>
          </w:p>
        </w:tc>
        <w:tc>
          <w:tcPr>
            <w:tcW w:w="5571" w:type="dxa"/>
            <w:tcBorders>
              <w:top w:val="single" w:color="auto" w:sz="12" w:space="0"/>
              <w:left w:val="single" w:color="auto" w:sz="6" w:space="0"/>
              <w:bottom w:val="single" w:color="auto" w:sz="6" w:space="0"/>
              <w:right w:val="single" w:color="auto" w:sz="12" w:space="0"/>
            </w:tcBorders>
          </w:tcPr>
          <w:p>
            <w:pPr>
              <w:pStyle w:val="3"/>
              <w:spacing w:line="360" w:lineRule="auto"/>
              <w:ind w:firstLine="0"/>
              <w:rPr>
                <w:sz w:val="21"/>
                <w:szCs w:val="21"/>
              </w:rPr>
            </w:pPr>
            <w:r>
              <w:rPr>
                <w:rFonts w:hint="eastAsia"/>
                <w:sz w:val="21"/>
                <w:szCs w:val="21"/>
              </w:rPr>
              <w:t>释放液压管嘴通压力，锁钩复位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spacing w:line="360" w:lineRule="auto"/>
              <w:ind w:firstLine="0"/>
              <w:rPr>
                <w:sz w:val="21"/>
                <w:szCs w:val="21"/>
              </w:rPr>
            </w:pPr>
            <w:r>
              <w:rPr>
                <w:rFonts w:hint="eastAsia"/>
                <w:sz w:val="21"/>
                <w:szCs w:val="21"/>
              </w:rPr>
              <w:t>工作状态</w:t>
            </w:r>
            <w:r>
              <w:rPr>
                <w:sz w:val="21"/>
                <w:szCs w:val="21"/>
              </w:rPr>
              <w:t>3</w:t>
            </w:r>
          </w:p>
        </w:tc>
        <w:tc>
          <w:tcPr>
            <w:tcW w:w="5571" w:type="dxa"/>
            <w:tcBorders>
              <w:top w:val="single" w:color="auto" w:sz="12" w:space="0"/>
              <w:left w:val="single" w:color="auto" w:sz="6" w:space="0"/>
              <w:bottom w:val="single" w:color="auto" w:sz="6" w:space="0"/>
              <w:right w:val="single" w:color="auto" w:sz="12" w:space="0"/>
            </w:tcBorders>
          </w:tcPr>
          <w:p>
            <w:pPr>
              <w:pStyle w:val="3"/>
              <w:spacing w:line="360" w:lineRule="auto"/>
              <w:ind w:firstLine="0"/>
              <w:rPr>
                <w:sz w:val="21"/>
                <w:szCs w:val="21"/>
              </w:rPr>
            </w:pPr>
            <w:r>
              <w:rPr>
                <w:rFonts w:hint="eastAsia"/>
                <w:sz w:val="21"/>
                <w:szCs w:val="21"/>
              </w:rPr>
              <w:t>防雷连接器输入</w:t>
            </w:r>
            <w:r>
              <w:rPr>
                <w:rFonts w:hint="eastAsia"/>
                <w:sz w:val="21"/>
                <w:szCs w:val="21"/>
                <w:lang w:val="en-US" w:eastAsia="zh-CN"/>
              </w:rPr>
              <w:t>xx</w:t>
            </w:r>
            <w:r>
              <w:rPr>
                <w:sz w:val="21"/>
                <w:szCs w:val="21"/>
              </w:rPr>
              <w:t>VDC</w:t>
            </w:r>
            <w:r>
              <w:rPr>
                <w:rFonts w:hint="eastAsia"/>
                <w:sz w:val="21"/>
                <w:szCs w:val="21"/>
              </w:rPr>
              <w:t>电压，锁钩打开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tcPr>
          <w:p>
            <w:pPr>
              <w:pStyle w:val="3"/>
              <w:spacing w:line="360" w:lineRule="auto"/>
              <w:ind w:firstLine="0"/>
              <w:rPr>
                <w:sz w:val="21"/>
                <w:szCs w:val="21"/>
              </w:rPr>
            </w:pPr>
            <w:r>
              <w:rPr>
                <w:rFonts w:hint="eastAsia"/>
                <w:sz w:val="21"/>
                <w:szCs w:val="21"/>
              </w:rPr>
              <w:t>工作状态</w:t>
            </w:r>
            <w:r>
              <w:rPr>
                <w:sz w:val="21"/>
                <w:szCs w:val="21"/>
              </w:rPr>
              <w:t>4</w:t>
            </w:r>
          </w:p>
        </w:tc>
        <w:tc>
          <w:tcPr>
            <w:tcW w:w="5571" w:type="dxa"/>
            <w:tcBorders>
              <w:top w:val="single" w:color="auto" w:sz="12" w:space="0"/>
              <w:left w:val="single" w:color="auto" w:sz="6" w:space="0"/>
              <w:bottom w:val="single" w:color="auto" w:sz="12" w:space="0"/>
              <w:right w:val="single" w:color="auto" w:sz="12" w:space="0"/>
            </w:tcBorders>
          </w:tcPr>
          <w:p>
            <w:pPr>
              <w:pStyle w:val="3"/>
              <w:spacing w:line="360" w:lineRule="auto"/>
              <w:ind w:firstLine="0"/>
              <w:rPr>
                <w:sz w:val="21"/>
                <w:szCs w:val="21"/>
              </w:rPr>
            </w:pPr>
            <w:r>
              <w:rPr>
                <w:rFonts w:hint="eastAsia"/>
                <w:sz w:val="21"/>
                <w:szCs w:val="21"/>
              </w:rPr>
              <w:t>断开防雷连接器电压，锁钩复位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6" w:space="0"/>
              <w:right w:val="single" w:color="auto" w:sz="6"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sz w:val="21"/>
                <w:szCs w:val="21"/>
              </w:rPr>
            </w:pPr>
            <w:r>
              <w:rPr>
                <w:rFonts w:hint="eastAsia"/>
                <w:sz w:val="21"/>
                <w:szCs w:val="21"/>
              </w:rPr>
              <w:t>工作状态</w:t>
            </w:r>
            <w:r>
              <w:rPr>
                <w:sz w:val="21"/>
                <w:szCs w:val="21"/>
              </w:rPr>
              <w:t>5</w:t>
            </w:r>
          </w:p>
        </w:tc>
        <w:tc>
          <w:tcPr>
            <w:tcW w:w="5571" w:type="dxa"/>
            <w:tcBorders>
              <w:top w:val="single" w:color="auto" w:sz="12" w:space="0"/>
              <w:left w:val="single" w:color="auto" w:sz="6" w:space="0"/>
              <w:bottom w:val="single" w:color="auto" w:sz="6" w:space="0"/>
              <w:right w:val="single" w:color="auto" w:sz="12" w:space="0"/>
            </w:tcBorders>
          </w:tcPr>
          <w:p>
            <w:pPr>
              <w:pStyle w:val="3"/>
              <w:keepNext w:val="0"/>
              <w:keepLines w:val="0"/>
              <w:pageBreakBefore w:val="0"/>
              <w:widowControl/>
              <w:kinsoku/>
              <w:wordWrap/>
              <w:overflowPunct/>
              <w:topLinePunct w:val="0"/>
              <w:autoSpaceDE/>
              <w:autoSpaceDN/>
              <w:bidi w:val="0"/>
              <w:adjustRightInd/>
              <w:snapToGrid/>
              <w:spacing w:line="360" w:lineRule="auto"/>
              <w:ind w:firstLine="0"/>
              <w:jc w:val="left"/>
              <w:textAlignment w:val="auto"/>
              <w:rPr>
                <w:sz w:val="21"/>
                <w:szCs w:val="21"/>
              </w:rPr>
            </w:pPr>
            <w:r>
              <w:rPr>
                <w:rFonts w:hint="eastAsia"/>
                <w:sz w:val="21"/>
                <w:szCs w:val="21"/>
              </w:rPr>
              <w:t>未通压力，未通电，锁钩上锁</w:t>
            </w:r>
          </w:p>
        </w:tc>
      </w:tr>
    </w:tbl>
    <w:p>
      <w:pPr>
        <w:pStyle w:val="2"/>
        <w:spacing w:before="163" w:after="163"/>
      </w:pPr>
      <w:bookmarkStart w:id="55" w:name="_Toc184221220"/>
      <w:r>
        <w:rPr>
          <w:rFonts w:hint="eastAsia"/>
        </w:rPr>
        <w:t>陪试设备</w:t>
      </w:r>
      <w:bookmarkEnd w:id="55"/>
    </w:p>
    <w:p>
      <w:pPr>
        <w:pStyle w:val="3"/>
        <w:rPr>
          <w:color w:val="FF0000"/>
        </w:rPr>
      </w:pPr>
      <w:r>
        <w:rPr>
          <w:rFonts w:hint="eastAsia"/>
        </w:rPr>
        <w:t>陪试设备：N</w:t>
      </w:r>
      <w:r>
        <w:t>/A</w:t>
      </w:r>
    </w:p>
    <w:p>
      <w:pPr>
        <w:pStyle w:val="4"/>
        <w:numPr>
          <w:ilvl w:val="0"/>
          <w:numId w:val="10"/>
        </w:numPr>
      </w:pPr>
      <w:bookmarkStart w:id="56" w:name="_Toc184221221"/>
      <w:r>
        <w:rPr>
          <w:rFonts w:hint="eastAsia"/>
        </w:rPr>
        <w:t>试验概述</w:t>
      </w:r>
      <w:bookmarkEnd w:id="56"/>
    </w:p>
    <w:p>
      <w:pPr>
        <w:pStyle w:val="2"/>
        <w:spacing w:before="163" w:after="163"/>
      </w:pPr>
      <w:bookmarkStart w:id="57" w:name="_Toc184221222"/>
      <w:r>
        <w:t>试验概述</w:t>
      </w:r>
      <w:bookmarkEnd w:id="57"/>
    </w:p>
    <w:p>
      <w:pPr>
        <w:ind w:firstLine="480"/>
      </w:pPr>
      <w:r>
        <w:t>根据《</w:t>
      </w:r>
      <w:r>
        <w:rPr>
          <w:rFonts w:hint="eastAsia"/>
          <w:lang w:val="en-US" w:eastAsia="zh-CN"/>
        </w:rPr>
        <w:t>xxx</w:t>
      </w:r>
      <w:r>
        <w:rPr>
          <w:rFonts w:hint="eastAsia"/>
        </w:rPr>
        <w:t>飞机起落架结构与收放设备鉴定试验计划</w:t>
      </w:r>
      <w:r>
        <w:t>》（</w:t>
      </w:r>
      <w:r>
        <w:rPr>
          <w:rFonts w:hint="eastAsia"/>
          <w:lang w:val="en-US" w:eastAsia="zh-CN"/>
        </w:rPr>
        <w:t>xxxx</w:t>
      </w:r>
      <w:r>
        <w:t>），本设备应完成的电磁兼容类鉴定试验项目有：电源输入、电压尖峰、音频传导敏感性、感应信号敏感性、射频敏感性、射频发射、闪电感应瞬态敏感性、静电放电。各试验项目试验条件见</w:t>
      </w:r>
      <w:r>
        <w:fldChar w:fldCharType="begin"/>
      </w:r>
      <w:r>
        <w:instrText xml:space="preserve"> REF _Ref12084 \h </w:instrText>
      </w:r>
      <w:r>
        <w:fldChar w:fldCharType="separate"/>
      </w:r>
      <w:r>
        <w:rPr>
          <w:rFonts w:hint="eastAsia"/>
        </w:rPr>
        <w:t>表</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-1</w:t>
      </w:r>
      <w:r>
        <w:fldChar w:fldCharType="end"/>
      </w:r>
      <w:r>
        <w:t>。</w:t>
      </w:r>
    </w:p>
    <w:p>
      <w:pPr>
        <w:pStyle w:val="64"/>
      </w:pPr>
      <w:bookmarkStart w:id="58" w:name="_Ref12084"/>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58"/>
      <w:bookmarkStart w:id="59" w:name="_Toc25779"/>
      <w:r>
        <w:rPr>
          <w:rFonts w:hint="eastAsia"/>
        </w:rPr>
        <w:t>：试验项目一览表</w:t>
      </w:r>
      <w:bookmarkEnd w:id="59"/>
    </w:p>
    <w:tbl>
      <w:tblPr>
        <w:tblStyle w:val="2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730"/>
        <w:gridCol w:w="1848"/>
        <w:gridCol w:w="2069"/>
        <w:gridCol w:w="2656"/>
        <w:gridCol w:w="1082"/>
        <w:gridCol w:w="7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trPr>
        <w:tc>
          <w:tcPr>
            <w:tcW w:w="400" w:type="pct"/>
            <w:tcBorders>
              <w:top w:val="single" w:color="auto" w:sz="12" w:space="0"/>
              <w:bottom w:val="single" w:color="auto" w:sz="12" w:space="0"/>
              <w:right w:val="single" w:color="auto" w:sz="2" w:space="0"/>
            </w:tcBorders>
            <w:vAlign w:val="center"/>
          </w:tcPr>
          <w:p>
            <w:pPr>
              <w:tabs>
                <w:tab w:val="left" w:pos="550"/>
              </w:tabs>
              <w:spacing w:line="240" w:lineRule="auto"/>
              <w:ind w:firstLine="0" w:firstLineChars="0"/>
              <w:jc w:val="center"/>
              <w:rPr>
                <w:b/>
                <w:sz w:val="21"/>
                <w:szCs w:val="21"/>
              </w:rPr>
            </w:pPr>
            <w:r>
              <w:rPr>
                <w:rFonts w:hint="eastAsia"/>
                <w:b/>
                <w:sz w:val="21"/>
                <w:szCs w:val="21"/>
              </w:rPr>
              <w:t>序号</w:t>
            </w:r>
          </w:p>
        </w:tc>
        <w:tc>
          <w:tcPr>
            <w:tcW w:w="2147"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b/>
                <w:sz w:val="21"/>
                <w:szCs w:val="21"/>
              </w:rPr>
            </w:pPr>
            <w:r>
              <w:rPr>
                <w:rFonts w:hint="eastAsia"/>
                <w:b/>
                <w:sz w:val="21"/>
                <w:szCs w:val="21"/>
              </w:rPr>
              <w:t>试验标准章条</w:t>
            </w:r>
          </w:p>
        </w:tc>
        <w:tc>
          <w:tcPr>
            <w:tcW w:w="1456" w:type="pct"/>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b/>
                <w:sz w:val="21"/>
                <w:szCs w:val="21"/>
              </w:rPr>
            </w:pPr>
            <w:r>
              <w:rPr>
                <w:rFonts w:hint="eastAsia" w:cs="宋体"/>
                <w:b/>
                <w:sz w:val="21"/>
                <w:szCs w:val="21"/>
              </w:rPr>
              <w:t>试验项目名称</w:t>
            </w:r>
          </w:p>
        </w:tc>
        <w:tc>
          <w:tcPr>
            <w:tcW w:w="593" w:type="pct"/>
            <w:tcBorders>
              <w:top w:val="single" w:color="auto" w:sz="12" w:space="0"/>
              <w:left w:val="single" w:color="auto" w:sz="2" w:space="0"/>
              <w:bottom w:val="single" w:color="auto" w:sz="12" w:space="0"/>
              <w:right w:val="single" w:color="auto" w:sz="2" w:space="0"/>
            </w:tcBorders>
            <w:vAlign w:val="center"/>
          </w:tcPr>
          <w:p>
            <w:pPr>
              <w:tabs>
                <w:tab w:val="left" w:pos="550"/>
              </w:tabs>
              <w:adjustRightInd w:val="0"/>
              <w:snapToGrid w:val="0"/>
              <w:spacing w:line="240" w:lineRule="auto"/>
              <w:ind w:firstLine="0" w:firstLineChars="0"/>
              <w:jc w:val="center"/>
              <w:rPr>
                <w:rFonts w:cs="宋体"/>
                <w:b/>
                <w:sz w:val="21"/>
                <w:szCs w:val="21"/>
              </w:rPr>
            </w:pPr>
            <w:r>
              <w:rPr>
                <w:rFonts w:hint="eastAsia" w:cs="宋体"/>
                <w:b/>
                <w:sz w:val="21"/>
                <w:szCs w:val="21"/>
              </w:rPr>
              <w:t>试验类别</w:t>
            </w:r>
          </w:p>
        </w:tc>
        <w:tc>
          <w:tcPr>
            <w:tcW w:w="404" w:type="pct"/>
            <w:tcBorders>
              <w:top w:val="single" w:color="auto" w:sz="12" w:space="0"/>
              <w:left w:val="single" w:color="auto" w:sz="2" w:space="0"/>
              <w:bottom w:val="single" w:color="auto" w:sz="12" w:space="0"/>
            </w:tcBorders>
            <w:vAlign w:val="center"/>
          </w:tcPr>
          <w:p>
            <w:pPr>
              <w:tabs>
                <w:tab w:val="left" w:pos="550"/>
              </w:tabs>
              <w:adjustRightInd w:val="0"/>
              <w:snapToGrid w:val="0"/>
              <w:spacing w:line="240" w:lineRule="auto"/>
              <w:ind w:firstLine="0" w:firstLineChars="0"/>
              <w:jc w:val="center"/>
              <w:rPr>
                <w:rFonts w:cs="宋体"/>
                <w:b/>
                <w:sz w:val="21"/>
                <w:szCs w:val="21"/>
              </w:rPr>
            </w:pPr>
            <w:r>
              <w:rPr>
                <w:rFonts w:hint="eastAsia" w:cs="宋体"/>
                <w:b/>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0" w:name="_Toc13687"/>
            <w:bookmarkEnd w:id="60"/>
          </w:p>
        </w:tc>
        <w:tc>
          <w:tcPr>
            <w:tcW w:w="1013" w:type="pct"/>
            <w:vMerge w:val="restart"/>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16</w:t>
            </w:r>
            <w:r>
              <w:rPr>
                <w:rFonts w:hint="eastAsia"/>
                <w:sz w:val="21"/>
                <w:szCs w:val="21"/>
              </w:rPr>
              <w:t>章</w:t>
            </w:r>
          </w:p>
          <w:p>
            <w:pPr>
              <w:spacing w:line="240" w:lineRule="auto"/>
              <w:ind w:firstLine="0" w:firstLineChars="0"/>
              <w:jc w:val="center"/>
              <w:textAlignment w:val="center"/>
              <w:rPr>
                <w:sz w:val="21"/>
                <w:szCs w:val="21"/>
              </w:rPr>
            </w:pPr>
            <w:r>
              <w:rPr>
                <w:rFonts w:hint="eastAsia"/>
                <w:sz w:val="21"/>
                <w:szCs w:val="21"/>
              </w:rPr>
              <w:t>电源输入</w:t>
            </w: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16.6.1.1</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电压（直流平均值）</w:t>
            </w:r>
          </w:p>
        </w:tc>
        <w:tc>
          <w:tcPr>
            <w:tcW w:w="593" w:type="pct"/>
            <w:vMerge w:val="restart"/>
            <w:vAlign w:val="center"/>
          </w:tcPr>
          <w:p>
            <w:pPr>
              <w:spacing w:line="240" w:lineRule="auto"/>
              <w:ind w:firstLine="0" w:firstLineChars="0"/>
              <w:jc w:val="center"/>
              <w:textAlignment w:val="center"/>
              <w:rPr>
                <w:sz w:val="21"/>
                <w:szCs w:val="21"/>
              </w:rPr>
            </w:pPr>
            <w:r>
              <w:rPr>
                <w:sz w:val="21"/>
                <w:szCs w:val="21"/>
              </w:rPr>
              <w:t>A（</w:t>
            </w:r>
            <w:r>
              <w:rPr>
                <w:rFonts w:hint="eastAsia"/>
                <w:sz w:val="21"/>
                <w:szCs w:val="21"/>
              </w:rPr>
              <w:t>XI）类</w:t>
            </w:r>
          </w:p>
        </w:tc>
        <w:tc>
          <w:tcPr>
            <w:tcW w:w="404" w:type="pct"/>
            <w:vMerge w:val="restart"/>
            <w:vAlign w:val="center"/>
          </w:tcPr>
          <w:p>
            <w:pPr>
              <w:spacing w:line="240" w:lineRule="auto"/>
              <w:ind w:firstLine="0" w:firstLineChars="0"/>
              <w:jc w:val="center"/>
              <w:textAlignment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1" w:name="_Toc20730"/>
            <w:bookmarkEnd w:id="61"/>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16.6.1.2</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脉动电压</w:t>
            </w:r>
          </w:p>
        </w:tc>
        <w:tc>
          <w:tcPr>
            <w:tcW w:w="59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2" w:name="_Toc12505"/>
            <w:bookmarkEnd w:id="62"/>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16.6.1.3</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瞬时电源中断</w:t>
            </w:r>
          </w:p>
        </w:tc>
        <w:tc>
          <w:tcPr>
            <w:tcW w:w="59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3" w:name="_Toc10780"/>
            <w:bookmarkEnd w:id="63"/>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16.6.1.4</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正常浪涌电压</w:t>
            </w:r>
          </w:p>
        </w:tc>
        <w:tc>
          <w:tcPr>
            <w:tcW w:w="59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4" w:name="_Toc30502"/>
            <w:bookmarkEnd w:id="64"/>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16.6.2.1</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电压稳态（直流）</w:t>
            </w:r>
          </w:p>
        </w:tc>
        <w:tc>
          <w:tcPr>
            <w:tcW w:w="593" w:type="pct"/>
            <w:vMerge w:val="continue"/>
            <w:vAlign w:val="center"/>
          </w:tcPr>
          <w:p>
            <w:pPr>
              <w:spacing w:line="240" w:lineRule="auto"/>
              <w:ind w:firstLine="0" w:firstLineChars="0"/>
              <w:jc w:val="center"/>
              <w:textAlignment w:val="center"/>
              <w:rPr>
                <w:sz w:val="21"/>
                <w:szCs w:val="21"/>
              </w:rPr>
            </w:pPr>
          </w:p>
        </w:tc>
        <w:tc>
          <w:tcPr>
            <w:tcW w:w="404" w:type="pct"/>
            <w:vMerge w:val="continue"/>
            <w:vAlign w:val="center"/>
          </w:tcPr>
          <w:p>
            <w:pPr>
              <w:spacing w:line="240" w:lineRule="auto"/>
              <w:ind w:firstLine="0" w:firstLineChars="0"/>
              <w:jc w:val="center"/>
              <w:textAlignment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numPr>
                <w:ilvl w:val="0"/>
                <w:numId w:val="11"/>
              </w:numPr>
              <w:tabs>
                <w:tab w:val="left" w:pos="550"/>
              </w:tabs>
              <w:spacing w:line="240" w:lineRule="auto"/>
              <w:ind w:left="0" w:firstLine="0" w:firstLineChars="0"/>
              <w:jc w:val="center"/>
              <w:textAlignment w:val="center"/>
              <w:rPr>
                <w:sz w:val="21"/>
                <w:szCs w:val="21"/>
              </w:rPr>
            </w:pPr>
          </w:p>
        </w:tc>
        <w:tc>
          <w:tcPr>
            <w:tcW w:w="1013" w:type="pct"/>
            <w:vMerge w:val="continue"/>
            <w:vAlign w:val="center"/>
          </w:tcPr>
          <w:p>
            <w:pPr>
              <w:spacing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16.6.2.3</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瞬时欠压</w:t>
            </w:r>
          </w:p>
        </w:tc>
        <w:tc>
          <w:tcPr>
            <w:tcW w:w="593" w:type="pct"/>
            <w:vMerge w:val="continue"/>
            <w:vAlign w:val="center"/>
          </w:tcPr>
          <w:p>
            <w:pPr>
              <w:spacing w:line="240" w:lineRule="auto"/>
              <w:ind w:firstLine="0" w:firstLineChars="0"/>
              <w:jc w:val="center"/>
              <w:textAlignment w:val="center"/>
              <w:rPr>
                <w:sz w:val="21"/>
                <w:szCs w:val="21"/>
              </w:rPr>
            </w:pPr>
          </w:p>
        </w:tc>
        <w:tc>
          <w:tcPr>
            <w:tcW w:w="404" w:type="pct"/>
            <w:vMerge w:val="continue"/>
            <w:vAlign w:val="center"/>
          </w:tcPr>
          <w:p>
            <w:pPr>
              <w:spacing w:line="240" w:lineRule="auto"/>
              <w:ind w:firstLine="0" w:firstLineChars="0"/>
              <w:jc w:val="center"/>
              <w:textAlignment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numPr>
                <w:ilvl w:val="0"/>
                <w:numId w:val="11"/>
              </w:numPr>
              <w:tabs>
                <w:tab w:val="left" w:pos="550"/>
              </w:tabs>
              <w:spacing w:line="240" w:lineRule="auto"/>
              <w:ind w:left="0" w:firstLine="0" w:firstLineChars="0"/>
              <w:jc w:val="center"/>
              <w:textAlignment w:val="center"/>
              <w:rPr>
                <w:sz w:val="21"/>
                <w:szCs w:val="21"/>
              </w:rPr>
            </w:pPr>
          </w:p>
        </w:tc>
        <w:tc>
          <w:tcPr>
            <w:tcW w:w="1013" w:type="pct"/>
            <w:vMerge w:val="continue"/>
            <w:vAlign w:val="center"/>
          </w:tcPr>
          <w:p>
            <w:pPr>
              <w:spacing w:line="240" w:lineRule="auto"/>
              <w:ind w:firstLine="0" w:firstLineChars="0"/>
              <w:jc w:val="center"/>
              <w:textAlignment w:val="center"/>
              <w:rPr>
                <w:kern w:val="0"/>
                <w:sz w:val="21"/>
                <w:szCs w:val="21"/>
              </w:rPr>
            </w:pPr>
          </w:p>
        </w:tc>
        <w:tc>
          <w:tcPr>
            <w:tcW w:w="1134" w:type="pct"/>
            <w:vAlign w:val="center"/>
          </w:tcPr>
          <w:p>
            <w:pPr>
              <w:spacing w:line="240" w:lineRule="auto"/>
              <w:ind w:firstLine="0" w:firstLineChars="0"/>
              <w:jc w:val="center"/>
              <w:textAlignment w:val="center"/>
              <w:rPr>
                <w:kern w:val="0"/>
                <w:sz w:val="21"/>
                <w:szCs w:val="21"/>
              </w:rPr>
            </w:pPr>
            <w:r>
              <w:rPr>
                <w:rFonts w:hint="eastAsia"/>
                <w:sz w:val="21"/>
                <w:szCs w:val="21"/>
              </w:rPr>
              <w:t>第</w:t>
            </w:r>
            <w:r>
              <w:rPr>
                <w:sz w:val="21"/>
                <w:szCs w:val="21"/>
              </w:rPr>
              <w:t>16.6.2.4</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非正常浪涌电压</w:t>
            </w:r>
          </w:p>
        </w:tc>
        <w:tc>
          <w:tcPr>
            <w:tcW w:w="593" w:type="pct"/>
            <w:vMerge w:val="continue"/>
            <w:vAlign w:val="center"/>
          </w:tcPr>
          <w:p>
            <w:pPr>
              <w:spacing w:line="240" w:lineRule="auto"/>
              <w:ind w:firstLine="0" w:firstLineChars="0"/>
              <w:jc w:val="center"/>
              <w:textAlignment w:val="center"/>
              <w:rPr>
                <w:sz w:val="21"/>
                <w:szCs w:val="21"/>
              </w:rPr>
            </w:pPr>
          </w:p>
        </w:tc>
        <w:tc>
          <w:tcPr>
            <w:tcW w:w="404" w:type="pct"/>
            <w:vMerge w:val="continue"/>
            <w:vAlign w:val="center"/>
          </w:tcPr>
          <w:p>
            <w:pPr>
              <w:spacing w:line="240" w:lineRule="auto"/>
              <w:ind w:firstLine="0" w:firstLineChars="0"/>
              <w:jc w:val="center"/>
              <w:textAlignment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numPr>
                <w:ilvl w:val="0"/>
                <w:numId w:val="11"/>
              </w:numPr>
              <w:tabs>
                <w:tab w:val="left" w:pos="550"/>
              </w:tabs>
              <w:spacing w:line="240" w:lineRule="auto"/>
              <w:ind w:left="0" w:firstLine="0" w:firstLineChars="0"/>
              <w:jc w:val="center"/>
              <w:textAlignment w:val="center"/>
              <w:rPr>
                <w:sz w:val="21"/>
                <w:szCs w:val="21"/>
              </w:rPr>
            </w:pPr>
          </w:p>
        </w:tc>
        <w:tc>
          <w:tcPr>
            <w:tcW w:w="1013" w:type="pct"/>
            <w:vMerge w:val="continue"/>
            <w:vAlign w:val="center"/>
          </w:tcPr>
          <w:p>
            <w:pPr>
              <w:spacing w:line="240" w:lineRule="auto"/>
              <w:ind w:firstLine="0" w:firstLineChars="0"/>
              <w:jc w:val="center"/>
              <w:textAlignment w:val="center"/>
              <w:rPr>
                <w:kern w:val="0"/>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第16.7.5条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冲击电流</w:t>
            </w:r>
          </w:p>
        </w:tc>
        <w:tc>
          <w:tcPr>
            <w:tcW w:w="59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5" w:name="_Toc24848"/>
            <w:bookmarkEnd w:id="65"/>
          </w:p>
        </w:tc>
        <w:tc>
          <w:tcPr>
            <w:tcW w:w="2147" w:type="pct"/>
            <w:gridSpan w:val="2"/>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17</w:t>
            </w:r>
            <w:r>
              <w:rPr>
                <w:rFonts w:hint="eastAsia"/>
                <w:sz w:val="21"/>
                <w:szCs w:val="21"/>
              </w:rPr>
              <w:t>章</w:t>
            </w:r>
            <w:r>
              <w:rPr>
                <w:kern w:val="0"/>
                <w:sz w:val="21"/>
                <w:szCs w:val="21"/>
              </w:rPr>
              <w:t>17.4</w:t>
            </w:r>
            <w:r>
              <w:rPr>
                <w:rFonts w:hint="eastAsia"/>
                <w:kern w:val="0"/>
                <w:sz w:val="21"/>
                <w:szCs w:val="21"/>
              </w:rPr>
              <w:t>条</w:t>
            </w:r>
          </w:p>
        </w:tc>
        <w:tc>
          <w:tcPr>
            <w:tcW w:w="1456" w:type="pct"/>
            <w:vAlign w:val="center"/>
          </w:tcPr>
          <w:p>
            <w:pPr>
              <w:spacing w:line="240" w:lineRule="auto"/>
              <w:ind w:firstLine="0" w:firstLineChars="0"/>
              <w:jc w:val="center"/>
              <w:textAlignment w:val="center"/>
              <w:rPr>
                <w:kern w:val="0"/>
                <w:sz w:val="21"/>
                <w:szCs w:val="21"/>
              </w:rPr>
            </w:pPr>
            <w:r>
              <w:rPr>
                <w:rFonts w:hint="eastAsia"/>
                <w:sz w:val="21"/>
                <w:szCs w:val="21"/>
              </w:rPr>
              <w:t>电压尖峰</w:t>
            </w:r>
          </w:p>
        </w:tc>
        <w:tc>
          <w:tcPr>
            <w:tcW w:w="593" w:type="pct"/>
            <w:vAlign w:val="center"/>
          </w:tcPr>
          <w:p>
            <w:pPr>
              <w:spacing w:line="240" w:lineRule="auto"/>
              <w:ind w:firstLine="0" w:firstLineChars="0"/>
              <w:jc w:val="center"/>
              <w:textAlignment w:val="center"/>
              <w:rPr>
                <w:sz w:val="21"/>
                <w:szCs w:val="21"/>
              </w:rPr>
            </w:pPr>
            <w:r>
              <w:rPr>
                <w:sz w:val="21"/>
                <w:szCs w:val="21"/>
              </w:rPr>
              <w:t>A（XI）类</w:t>
            </w:r>
          </w:p>
        </w:tc>
        <w:tc>
          <w:tcPr>
            <w:tcW w:w="404" w:type="pct"/>
            <w:vAlign w:val="center"/>
          </w:tcPr>
          <w:p>
            <w:pPr>
              <w:spacing w:line="240" w:lineRule="auto"/>
              <w:ind w:firstLine="0" w:firstLineChars="0"/>
              <w:jc w:val="center"/>
              <w:textAlignment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6" w:name="_Toc31684"/>
            <w:bookmarkEnd w:id="66"/>
          </w:p>
        </w:tc>
        <w:tc>
          <w:tcPr>
            <w:tcW w:w="2147" w:type="pct"/>
            <w:gridSpan w:val="2"/>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18</w:t>
            </w:r>
            <w:r>
              <w:rPr>
                <w:rFonts w:hint="eastAsia"/>
                <w:sz w:val="21"/>
                <w:szCs w:val="21"/>
              </w:rPr>
              <w:t>章</w:t>
            </w:r>
            <w:r>
              <w:rPr>
                <w:sz w:val="21"/>
                <w:szCs w:val="21"/>
              </w:rPr>
              <w:t>18.3.1</w:t>
            </w:r>
            <w:r>
              <w:rPr>
                <w:rFonts w:hint="eastAsia"/>
                <w:kern w:val="0"/>
                <w:sz w:val="21"/>
                <w:szCs w:val="21"/>
              </w:rPr>
              <w:t>条</w:t>
            </w:r>
          </w:p>
        </w:tc>
        <w:tc>
          <w:tcPr>
            <w:tcW w:w="1456" w:type="pct"/>
            <w:vAlign w:val="center"/>
          </w:tcPr>
          <w:p>
            <w:pPr>
              <w:spacing w:line="240" w:lineRule="auto"/>
              <w:ind w:firstLine="0" w:firstLineChars="0"/>
              <w:jc w:val="center"/>
              <w:textAlignment w:val="center"/>
              <w:rPr>
                <w:kern w:val="0"/>
                <w:sz w:val="21"/>
                <w:szCs w:val="21"/>
              </w:rPr>
            </w:pPr>
            <w:r>
              <w:rPr>
                <w:rFonts w:hint="eastAsia"/>
                <w:sz w:val="21"/>
                <w:szCs w:val="21"/>
              </w:rPr>
              <w:t>音频传导敏感性</w:t>
            </w:r>
          </w:p>
        </w:tc>
        <w:tc>
          <w:tcPr>
            <w:tcW w:w="593" w:type="pct"/>
            <w:vAlign w:val="center"/>
          </w:tcPr>
          <w:p>
            <w:pPr>
              <w:spacing w:line="240" w:lineRule="auto"/>
              <w:ind w:firstLine="0" w:firstLineChars="0"/>
              <w:jc w:val="center"/>
              <w:textAlignment w:val="center"/>
              <w:rPr>
                <w:sz w:val="21"/>
                <w:szCs w:val="21"/>
              </w:rPr>
            </w:pPr>
            <w:r>
              <w:rPr>
                <w:sz w:val="21"/>
                <w:szCs w:val="21"/>
              </w:rPr>
              <w:t>R</w:t>
            </w:r>
            <w:r>
              <w:rPr>
                <w:rFonts w:hint="eastAsia"/>
                <w:sz w:val="21"/>
                <w:szCs w:val="21"/>
              </w:rPr>
              <w:t>类</w:t>
            </w:r>
          </w:p>
        </w:tc>
        <w:tc>
          <w:tcPr>
            <w:tcW w:w="404" w:type="pct"/>
            <w:vAlign w:val="center"/>
          </w:tcPr>
          <w:p>
            <w:pPr>
              <w:spacing w:line="240" w:lineRule="auto"/>
              <w:ind w:firstLine="0" w:firstLineChars="0"/>
              <w:jc w:val="center"/>
              <w:textAlignment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7" w:name="_Toc28515"/>
            <w:bookmarkEnd w:id="67"/>
          </w:p>
        </w:tc>
        <w:tc>
          <w:tcPr>
            <w:tcW w:w="1013" w:type="pct"/>
            <w:vMerge w:val="restart"/>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19</w:t>
            </w:r>
            <w:r>
              <w:rPr>
                <w:rFonts w:hint="eastAsia"/>
                <w:sz w:val="21"/>
                <w:szCs w:val="21"/>
              </w:rPr>
              <w:t>章</w:t>
            </w:r>
          </w:p>
          <w:p>
            <w:pPr>
              <w:spacing w:line="240" w:lineRule="auto"/>
              <w:ind w:firstLine="0" w:firstLineChars="0"/>
              <w:jc w:val="center"/>
              <w:textAlignment w:val="center"/>
              <w:rPr>
                <w:sz w:val="21"/>
                <w:szCs w:val="21"/>
              </w:rPr>
            </w:pPr>
            <w:r>
              <w:rPr>
                <w:rFonts w:hint="eastAsia"/>
                <w:sz w:val="21"/>
                <w:szCs w:val="21"/>
              </w:rPr>
              <w:t>感应信号敏感性</w:t>
            </w: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19.3.1</w:t>
            </w:r>
            <w:r>
              <w:rPr>
                <w:rFonts w:hint="eastAsia"/>
                <w:kern w:val="0"/>
                <w:sz w:val="21"/>
                <w:szCs w:val="21"/>
              </w:rPr>
              <w:t>条</w:t>
            </w:r>
          </w:p>
        </w:tc>
        <w:tc>
          <w:tcPr>
            <w:tcW w:w="1456" w:type="pct"/>
            <w:vAlign w:val="center"/>
          </w:tcPr>
          <w:p>
            <w:pPr>
              <w:spacing w:line="240" w:lineRule="auto"/>
              <w:ind w:firstLine="0" w:firstLineChars="0"/>
              <w:jc w:val="center"/>
              <w:textAlignment w:val="center"/>
              <w:rPr>
                <w:kern w:val="0"/>
                <w:sz w:val="21"/>
                <w:szCs w:val="21"/>
              </w:rPr>
            </w:pPr>
            <w:r>
              <w:rPr>
                <w:rFonts w:hint="eastAsia"/>
                <w:kern w:val="0"/>
                <w:sz w:val="21"/>
                <w:szCs w:val="21"/>
              </w:rPr>
              <w:t>对设备的感应磁场</w:t>
            </w:r>
          </w:p>
        </w:tc>
        <w:tc>
          <w:tcPr>
            <w:tcW w:w="593" w:type="pct"/>
            <w:vMerge w:val="restart"/>
            <w:vAlign w:val="center"/>
          </w:tcPr>
          <w:p>
            <w:pPr>
              <w:spacing w:line="240" w:lineRule="auto"/>
              <w:ind w:firstLine="0" w:firstLineChars="0"/>
              <w:jc w:val="center"/>
              <w:textAlignment w:val="center"/>
              <w:rPr>
                <w:sz w:val="21"/>
                <w:szCs w:val="21"/>
              </w:rPr>
            </w:pPr>
            <w:r>
              <w:rPr>
                <w:rFonts w:hint="eastAsia"/>
                <w:sz w:val="21"/>
                <w:szCs w:val="21"/>
              </w:rPr>
              <w:t>ZWX类</w:t>
            </w:r>
          </w:p>
        </w:tc>
        <w:tc>
          <w:tcPr>
            <w:tcW w:w="404" w:type="pct"/>
            <w:vMerge w:val="restart"/>
            <w:vAlign w:val="center"/>
          </w:tcPr>
          <w:p>
            <w:pPr>
              <w:spacing w:line="240" w:lineRule="auto"/>
              <w:ind w:firstLine="0" w:firstLineChars="0"/>
              <w:jc w:val="center"/>
              <w:textAlignment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8" w:name="_Toc12672"/>
            <w:bookmarkEnd w:id="68"/>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19.3.3</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对互连电缆的感应磁场</w:t>
            </w:r>
          </w:p>
        </w:tc>
        <w:tc>
          <w:tcPr>
            <w:tcW w:w="59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69" w:name="_Toc9045"/>
            <w:bookmarkEnd w:id="69"/>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19.3.4</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对互连电缆的感应电场</w:t>
            </w:r>
          </w:p>
        </w:tc>
        <w:tc>
          <w:tcPr>
            <w:tcW w:w="59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70" w:name="_Toc13894"/>
            <w:bookmarkEnd w:id="70"/>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19.3.5</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对互连电缆的感应尖峰</w:t>
            </w:r>
          </w:p>
        </w:tc>
        <w:tc>
          <w:tcPr>
            <w:tcW w:w="59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71" w:name="_Toc2240"/>
            <w:bookmarkEnd w:id="71"/>
          </w:p>
        </w:tc>
        <w:tc>
          <w:tcPr>
            <w:tcW w:w="1013" w:type="pct"/>
            <w:vMerge w:val="restart"/>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20</w:t>
            </w:r>
            <w:r>
              <w:rPr>
                <w:rFonts w:hint="eastAsia"/>
                <w:sz w:val="21"/>
                <w:szCs w:val="21"/>
              </w:rPr>
              <w:t>章</w:t>
            </w:r>
          </w:p>
          <w:p>
            <w:pPr>
              <w:spacing w:line="240" w:lineRule="auto"/>
              <w:ind w:firstLine="0" w:firstLineChars="0"/>
              <w:jc w:val="center"/>
              <w:textAlignment w:val="center"/>
              <w:rPr>
                <w:sz w:val="21"/>
                <w:szCs w:val="21"/>
              </w:rPr>
            </w:pPr>
            <w:r>
              <w:rPr>
                <w:rFonts w:hint="eastAsia"/>
                <w:sz w:val="21"/>
                <w:szCs w:val="21"/>
              </w:rPr>
              <w:t>射频敏感度</w:t>
            </w: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20.</w:t>
            </w:r>
            <w:r>
              <w:rPr>
                <w:rFonts w:hint="eastAsia"/>
                <w:sz w:val="21"/>
                <w:szCs w:val="21"/>
              </w:rPr>
              <w:t>4</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射频传导敏感度（</w:t>
            </w:r>
            <w:r>
              <w:rPr>
                <w:sz w:val="21"/>
                <w:szCs w:val="21"/>
              </w:rPr>
              <w:t>CS</w:t>
            </w:r>
            <w:r>
              <w:rPr>
                <w:rFonts w:hint="eastAsia"/>
                <w:sz w:val="21"/>
                <w:szCs w:val="21"/>
              </w:rPr>
              <w:t>）</w:t>
            </w:r>
          </w:p>
        </w:tc>
        <w:tc>
          <w:tcPr>
            <w:tcW w:w="593" w:type="pct"/>
            <w:vAlign w:val="center"/>
          </w:tcPr>
          <w:p>
            <w:pPr>
              <w:spacing w:line="240" w:lineRule="auto"/>
              <w:ind w:firstLine="0" w:firstLineChars="0"/>
              <w:jc w:val="center"/>
              <w:textAlignment w:val="center"/>
              <w:rPr>
                <w:sz w:val="21"/>
                <w:szCs w:val="21"/>
              </w:rPr>
            </w:pPr>
            <w:r>
              <w:rPr>
                <w:rFonts w:hint="eastAsia"/>
                <w:sz w:val="21"/>
                <w:szCs w:val="21"/>
              </w:rPr>
              <w:t>O类</w:t>
            </w:r>
          </w:p>
        </w:tc>
        <w:tc>
          <w:tcPr>
            <w:tcW w:w="404" w:type="pct"/>
            <w:vMerge w:val="restart"/>
            <w:vAlign w:val="center"/>
          </w:tcPr>
          <w:p>
            <w:pPr>
              <w:spacing w:line="240" w:lineRule="auto"/>
              <w:ind w:firstLine="0" w:firstLineChars="0"/>
              <w:jc w:val="center"/>
              <w:textAlignment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72" w:name="_Toc1460"/>
            <w:bookmarkEnd w:id="72"/>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20.</w:t>
            </w:r>
            <w:r>
              <w:rPr>
                <w:rFonts w:hint="eastAsia"/>
                <w:sz w:val="21"/>
                <w:szCs w:val="21"/>
              </w:rPr>
              <w:t>6</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射频辐射敏感度（RS）-混响室法</w:t>
            </w:r>
          </w:p>
        </w:tc>
        <w:tc>
          <w:tcPr>
            <w:tcW w:w="593" w:type="pct"/>
            <w:vAlign w:val="center"/>
          </w:tcPr>
          <w:p>
            <w:pPr>
              <w:spacing w:line="240" w:lineRule="auto"/>
              <w:ind w:firstLine="0" w:firstLineChars="0"/>
              <w:jc w:val="center"/>
              <w:textAlignment w:val="center"/>
              <w:rPr>
                <w:sz w:val="21"/>
                <w:szCs w:val="21"/>
              </w:rPr>
            </w:pPr>
            <w:r>
              <w:rPr>
                <w:rFonts w:hint="eastAsia"/>
                <w:sz w:val="21"/>
                <w:szCs w:val="21"/>
              </w:rPr>
              <w:t>G类</w:t>
            </w:r>
          </w:p>
        </w:tc>
        <w:tc>
          <w:tcPr>
            <w:tcW w:w="404"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73" w:name="_Toc12055"/>
            <w:bookmarkEnd w:id="73"/>
          </w:p>
        </w:tc>
        <w:tc>
          <w:tcPr>
            <w:tcW w:w="1013" w:type="pct"/>
            <w:vMerge w:val="restart"/>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21</w:t>
            </w:r>
            <w:r>
              <w:rPr>
                <w:rFonts w:hint="eastAsia"/>
                <w:sz w:val="21"/>
                <w:szCs w:val="21"/>
              </w:rPr>
              <w:t>章</w:t>
            </w:r>
          </w:p>
          <w:p>
            <w:pPr>
              <w:spacing w:line="240" w:lineRule="auto"/>
              <w:ind w:firstLine="0" w:firstLineChars="0"/>
              <w:jc w:val="center"/>
              <w:textAlignment w:val="center"/>
              <w:rPr>
                <w:sz w:val="21"/>
                <w:szCs w:val="21"/>
              </w:rPr>
            </w:pPr>
            <w:r>
              <w:rPr>
                <w:rFonts w:hint="eastAsia"/>
                <w:sz w:val="21"/>
                <w:szCs w:val="21"/>
              </w:rPr>
              <w:t>射频能量发射</w:t>
            </w: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2</w:t>
            </w:r>
            <w:r>
              <w:rPr>
                <w:rFonts w:hint="eastAsia"/>
                <w:sz w:val="21"/>
                <w:szCs w:val="21"/>
              </w:rPr>
              <w:t>1</w:t>
            </w:r>
            <w:r>
              <w:rPr>
                <w:sz w:val="21"/>
                <w:szCs w:val="21"/>
              </w:rPr>
              <w:t>.</w:t>
            </w:r>
            <w:r>
              <w:rPr>
                <w:rFonts w:hint="eastAsia"/>
                <w:sz w:val="21"/>
                <w:szCs w:val="21"/>
              </w:rPr>
              <w:t>4</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射频传导发射（</w:t>
            </w:r>
            <w:r>
              <w:rPr>
                <w:sz w:val="21"/>
                <w:szCs w:val="21"/>
              </w:rPr>
              <w:t>CE</w:t>
            </w:r>
            <w:r>
              <w:rPr>
                <w:rFonts w:hint="eastAsia"/>
                <w:sz w:val="21"/>
                <w:szCs w:val="21"/>
              </w:rPr>
              <w:t>）</w:t>
            </w:r>
          </w:p>
        </w:tc>
        <w:tc>
          <w:tcPr>
            <w:tcW w:w="593" w:type="pct"/>
            <w:vMerge w:val="restart"/>
            <w:vAlign w:val="center"/>
          </w:tcPr>
          <w:p>
            <w:pPr>
              <w:spacing w:line="240" w:lineRule="auto"/>
              <w:ind w:firstLine="0" w:firstLineChars="0"/>
              <w:jc w:val="center"/>
              <w:textAlignment w:val="center"/>
              <w:rPr>
                <w:sz w:val="21"/>
                <w:szCs w:val="21"/>
              </w:rPr>
            </w:pPr>
            <w:r>
              <w:rPr>
                <w:rFonts w:hint="eastAsia"/>
                <w:sz w:val="21"/>
                <w:szCs w:val="21"/>
              </w:rPr>
              <w:t>Q类</w:t>
            </w:r>
          </w:p>
        </w:tc>
        <w:tc>
          <w:tcPr>
            <w:tcW w:w="404" w:type="pct"/>
            <w:vMerge w:val="restart"/>
            <w:vAlign w:val="center"/>
          </w:tcPr>
          <w:p>
            <w:pPr>
              <w:spacing w:line="240" w:lineRule="auto"/>
              <w:ind w:firstLine="0" w:firstLineChars="0"/>
              <w:jc w:val="center"/>
              <w:textAlignment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74" w:name="_Toc10748"/>
            <w:bookmarkEnd w:id="74"/>
          </w:p>
        </w:tc>
        <w:tc>
          <w:tcPr>
            <w:tcW w:w="1013" w:type="pct"/>
            <w:vMerge w:val="continue"/>
            <w:vAlign w:val="center"/>
          </w:tcPr>
          <w:p>
            <w:pPr>
              <w:keepNext/>
              <w:numPr>
                <w:ilvl w:val="0"/>
                <w:numId w:val="12"/>
              </w:numPr>
              <w:tabs>
                <w:tab w:val="left" w:pos="0"/>
              </w:tabs>
              <w:adjustRightInd w:val="0"/>
              <w:spacing w:before="163" w:beforeLines="50" w:line="240" w:lineRule="auto"/>
              <w:ind w:firstLine="0" w:firstLineChars="0"/>
              <w:jc w:val="center"/>
              <w:textAlignment w:val="center"/>
              <w:rPr>
                <w:sz w:val="21"/>
                <w:szCs w:val="21"/>
              </w:rPr>
            </w:pPr>
          </w:p>
        </w:tc>
        <w:tc>
          <w:tcPr>
            <w:tcW w:w="1134" w:type="pct"/>
            <w:vAlign w:val="center"/>
          </w:tcPr>
          <w:p>
            <w:pPr>
              <w:spacing w:line="240" w:lineRule="auto"/>
              <w:ind w:firstLine="0" w:firstLineChars="0"/>
              <w:jc w:val="center"/>
              <w:textAlignment w:val="center"/>
              <w:rPr>
                <w:sz w:val="21"/>
                <w:szCs w:val="21"/>
              </w:rPr>
            </w:pPr>
            <w:r>
              <w:rPr>
                <w:rFonts w:hint="eastAsia"/>
                <w:sz w:val="21"/>
                <w:szCs w:val="21"/>
              </w:rPr>
              <w:t>第</w:t>
            </w:r>
            <w:r>
              <w:rPr>
                <w:sz w:val="21"/>
                <w:szCs w:val="21"/>
              </w:rPr>
              <w:t>2</w:t>
            </w:r>
            <w:r>
              <w:rPr>
                <w:rFonts w:hint="eastAsia"/>
                <w:sz w:val="21"/>
                <w:szCs w:val="21"/>
              </w:rPr>
              <w:t>1</w:t>
            </w:r>
            <w:r>
              <w:rPr>
                <w:sz w:val="21"/>
                <w:szCs w:val="21"/>
              </w:rPr>
              <w:t>.</w:t>
            </w:r>
            <w:r>
              <w:rPr>
                <w:rFonts w:hint="eastAsia"/>
                <w:sz w:val="21"/>
                <w:szCs w:val="21"/>
              </w:rPr>
              <w:t>5</w:t>
            </w:r>
            <w:r>
              <w:rPr>
                <w:rFonts w:hint="eastAsia"/>
                <w:kern w:val="0"/>
                <w:sz w:val="21"/>
                <w:szCs w:val="21"/>
              </w:rPr>
              <w:t>条</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射频辐射发射（</w:t>
            </w:r>
            <w:r>
              <w:rPr>
                <w:sz w:val="21"/>
                <w:szCs w:val="21"/>
              </w:rPr>
              <w:t>RE</w:t>
            </w:r>
            <w:r>
              <w:rPr>
                <w:rFonts w:hint="eastAsia"/>
                <w:sz w:val="21"/>
                <w:szCs w:val="21"/>
              </w:rPr>
              <w:t>）</w:t>
            </w:r>
          </w:p>
        </w:tc>
        <w:tc>
          <w:tcPr>
            <w:tcW w:w="593" w:type="pct"/>
            <w:vMerge w:val="continue"/>
            <w:vAlign w:val="center"/>
          </w:tcPr>
          <w:p>
            <w:pPr>
              <w:spacing w:line="240" w:lineRule="auto"/>
              <w:ind w:firstLine="0" w:firstLineChars="0"/>
              <w:jc w:val="center"/>
              <w:textAlignment w:val="center"/>
              <w:rPr>
                <w:sz w:val="21"/>
                <w:szCs w:val="21"/>
              </w:rPr>
            </w:pPr>
          </w:p>
        </w:tc>
        <w:tc>
          <w:tcPr>
            <w:tcW w:w="404" w:type="pct"/>
            <w:vMerge w:val="continue"/>
            <w:vAlign w:val="center"/>
          </w:tcPr>
          <w:p>
            <w:pPr>
              <w:spacing w:line="240" w:lineRule="auto"/>
              <w:ind w:firstLine="0" w:firstLineChars="0"/>
              <w:jc w:val="center"/>
              <w:textAlignment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numPr>
                <w:ilvl w:val="0"/>
                <w:numId w:val="11"/>
              </w:numPr>
              <w:tabs>
                <w:tab w:val="left" w:pos="550"/>
              </w:tabs>
              <w:spacing w:line="240" w:lineRule="auto"/>
              <w:ind w:left="0" w:firstLine="0" w:firstLineChars="0"/>
              <w:jc w:val="center"/>
              <w:textAlignment w:val="center"/>
              <w:rPr>
                <w:sz w:val="21"/>
                <w:szCs w:val="21"/>
              </w:rPr>
            </w:pPr>
          </w:p>
        </w:tc>
        <w:tc>
          <w:tcPr>
            <w:tcW w:w="2147" w:type="pct"/>
            <w:gridSpan w:val="2"/>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22</w:t>
            </w:r>
            <w:r>
              <w:rPr>
                <w:rFonts w:hint="eastAsia"/>
                <w:sz w:val="21"/>
                <w:szCs w:val="21"/>
              </w:rPr>
              <w:t>章</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雷电感应瞬态敏感性</w:t>
            </w:r>
          </w:p>
        </w:tc>
        <w:tc>
          <w:tcPr>
            <w:tcW w:w="593" w:type="pct"/>
            <w:vAlign w:val="center"/>
          </w:tcPr>
          <w:p>
            <w:pPr>
              <w:spacing w:line="240" w:lineRule="auto"/>
              <w:ind w:firstLine="0" w:firstLineChars="0"/>
              <w:jc w:val="center"/>
              <w:textAlignment w:val="center"/>
              <w:rPr>
                <w:sz w:val="21"/>
                <w:szCs w:val="21"/>
              </w:rPr>
            </w:pPr>
            <w:r>
              <w:rPr>
                <w:kern w:val="0"/>
                <w:sz w:val="21"/>
                <w:szCs w:val="21"/>
              </w:rPr>
              <w:t>A</w:t>
            </w:r>
            <w:r>
              <w:rPr>
                <w:rFonts w:hint="eastAsia"/>
                <w:kern w:val="0"/>
                <w:sz w:val="21"/>
                <w:szCs w:val="21"/>
              </w:rPr>
              <w:t>4</w:t>
            </w:r>
            <w:r>
              <w:rPr>
                <w:kern w:val="0"/>
                <w:sz w:val="21"/>
                <w:szCs w:val="21"/>
              </w:rPr>
              <w:t>J</w:t>
            </w:r>
            <w:r>
              <w:rPr>
                <w:rFonts w:hint="eastAsia"/>
                <w:kern w:val="0"/>
                <w:sz w:val="21"/>
                <w:szCs w:val="21"/>
              </w:rPr>
              <w:t>4M4类</w:t>
            </w:r>
          </w:p>
        </w:tc>
        <w:tc>
          <w:tcPr>
            <w:tcW w:w="404" w:type="pct"/>
            <w:vAlign w:val="center"/>
          </w:tcPr>
          <w:p>
            <w:pPr>
              <w:spacing w:line="240" w:lineRule="auto"/>
              <w:ind w:firstLine="0" w:firstLineChars="0"/>
              <w:jc w:val="center"/>
              <w:textAlignment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numPr>
                <w:ilvl w:val="0"/>
                <w:numId w:val="11"/>
              </w:numPr>
              <w:tabs>
                <w:tab w:val="left" w:pos="0"/>
                <w:tab w:val="left" w:pos="550"/>
              </w:tabs>
              <w:adjustRightInd w:val="0"/>
              <w:spacing w:before="163" w:beforeLines="50" w:line="240" w:lineRule="auto"/>
              <w:ind w:left="0" w:firstLine="0" w:firstLineChars="0"/>
              <w:jc w:val="center"/>
              <w:textAlignment w:val="center"/>
              <w:rPr>
                <w:sz w:val="21"/>
                <w:szCs w:val="21"/>
              </w:rPr>
            </w:pPr>
            <w:bookmarkStart w:id="75" w:name="_Toc3613"/>
            <w:bookmarkEnd w:id="75"/>
          </w:p>
        </w:tc>
        <w:tc>
          <w:tcPr>
            <w:tcW w:w="2147" w:type="pct"/>
            <w:gridSpan w:val="2"/>
            <w:vAlign w:val="center"/>
          </w:tcPr>
          <w:p>
            <w:pPr>
              <w:spacing w:line="240" w:lineRule="auto"/>
              <w:ind w:firstLine="0" w:firstLineChars="0"/>
              <w:jc w:val="center"/>
              <w:textAlignment w:val="center"/>
              <w:rPr>
                <w:sz w:val="21"/>
                <w:szCs w:val="21"/>
              </w:rPr>
            </w:pPr>
            <w:r>
              <w:rPr>
                <w:sz w:val="21"/>
                <w:szCs w:val="21"/>
              </w:rPr>
              <w:t>RTCA/DO</w:t>
            </w:r>
            <w:r>
              <w:rPr>
                <w:rFonts w:hint="eastAsia"/>
                <w:sz w:val="21"/>
                <w:szCs w:val="21"/>
              </w:rPr>
              <w:t>－</w:t>
            </w:r>
            <w:r>
              <w:rPr>
                <w:sz w:val="21"/>
                <w:szCs w:val="21"/>
              </w:rPr>
              <w:t>160G</w:t>
            </w:r>
            <w:r>
              <w:rPr>
                <w:rFonts w:hint="eastAsia"/>
                <w:sz w:val="21"/>
                <w:szCs w:val="21"/>
              </w:rPr>
              <w:t>第</w:t>
            </w:r>
            <w:r>
              <w:rPr>
                <w:sz w:val="21"/>
                <w:szCs w:val="21"/>
              </w:rPr>
              <w:t>2</w:t>
            </w:r>
            <w:r>
              <w:rPr>
                <w:rFonts w:hint="eastAsia"/>
                <w:sz w:val="21"/>
                <w:szCs w:val="21"/>
              </w:rPr>
              <w:t>5章</w:t>
            </w:r>
          </w:p>
        </w:tc>
        <w:tc>
          <w:tcPr>
            <w:tcW w:w="1456" w:type="pct"/>
            <w:vAlign w:val="center"/>
          </w:tcPr>
          <w:p>
            <w:pPr>
              <w:spacing w:line="240" w:lineRule="auto"/>
              <w:ind w:firstLine="0" w:firstLineChars="0"/>
              <w:jc w:val="center"/>
              <w:textAlignment w:val="center"/>
              <w:rPr>
                <w:sz w:val="21"/>
                <w:szCs w:val="21"/>
              </w:rPr>
            </w:pPr>
            <w:r>
              <w:rPr>
                <w:rFonts w:hint="eastAsia"/>
                <w:sz w:val="21"/>
                <w:szCs w:val="21"/>
              </w:rPr>
              <w:t>静电放电</w:t>
            </w:r>
          </w:p>
        </w:tc>
        <w:tc>
          <w:tcPr>
            <w:tcW w:w="593" w:type="pct"/>
            <w:vAlign w:val="center"/>
          </w:tcPr>
          <w:p>
            <w:pPr>
              <w:spacing w:line="240" w:lineRule="auto"/>
              <w:ind w:firstLine="0" w:firstLineChars="0"/>
              <w:jc w:val="center"/>
              <w:textAlignment w:val="center"/>
              <w:rPr>
                <w:kern w:val="0"/>
                <w:sz w:val="21"/>
                <w:szCs w:val="21"/>
              </w:rPr>
            </w:pPr>
            <w:r>
              <w:rPr>
                <w:rFonts w:hint="eastAsia"/>
                <w:kern w:val="0"/>
                <w:sz w:val="21"/>
                <w:szCs w:val="21"/>
              </w:rPr>
              <w:t>A类</w:t>
            </w:r>
          </w:p>
        </w:tc>
        <w:tc>
          <w:tcPr>
            <w:tcW w:w="404" w:type="pct"/>
            <w:vAlign w:val="center"/>
          </w:tcPr>
          <w:p>
            <w:pPr>
              <w:keepNext/>
              <w:tabs>
                <w:tab w:val="left" w:pos="0"/>
              </w:tabs>
              <w:adjustRightInd w:val="0"/>
              <w:spacing w:before="163" w:beforeLines="50" w:line="240" w:lineRule="auto"/>
              <w:ind w:firstLine="0" w:firstLineChars="0"/>
              <w:jc w:val="center"/>
              <w:textAlignment w:val="center"/>
              <w:rPr>
                <w:sz w:val="21"/>
                <w:szCs w:val="21"/>
              </w:rPr>
            </w:pPr>
            <w:bookmarkStart w:id="76" w:name="_Toc24601"/>
            <w:r>
              <w:rPr>
                <w:rFonts w:hint="eastAsia"/>
                <w:sz w:val="21"/>
                <w:szCs w:val="21"/>
              </w:rPr>
              <w:t>/</w:t>
            </w:r>
            <w:bookmarkEnd w:id="76"/>
          </w:p>
        </w:tc>
      </w:tr>
    </w:tbl>
    <w:p>
      <w:pPr>
        <w:pStyle w:val="2"/>
        <w:spacing w:before="163" w:after="163"/>
      </w:pPr>
      <w:bookmarkStart w:id="77" w:name="_Toc18698"/>
      <w:bookmarkEnd w:id="77"/>
      <w:bookmarkStart w:id="78" w:name="_Toc21176"/>
      <w:bookmarkEnd w:id="78"/>
      <w:bookmarkStart w:id="79" w:name="_Toc184221223"/>
      <w:r>
        <w:rPr>
          <w:rFonts w:hint="eastAsia"/>
        </w:rPr>
        <w:t>预期试验周期</w:t>
      </w:r>
      <w:bookmarkEnd w:id="79"/>
    </w:p>
    <w:p>
      <w:pPr>
        <w:ind w:firstLine="480"/>
        <w:rPr>
          <w:color w:val="000000"/>
        </w:rPr>
      </w:pPr>
      <w:r>
        <w:rPr>
          <w:color w:val="000000"/>
        </w:rPr>
        <w:t>各试验项目的预期试验周期见</w:t>
      </w:r>
      <w:r>
        <w:rPr>
          <w:color w:val="000000"/>
        </w:rPr>
        <w:fldChar w:fldCharType="begin"/>
      </w:r>
      <w:r>
        <w:rPr>
          <w:color w:val="000000"/>
        </w:rPr>
        <w:instrText xml:space="preserve"> REF _Ref12743 \h </w:instrText>
      </w:r>
      <w:r>
        <w:rPr>
          <w:color w:val="000000"/>
        </w:rPr>
        <w:fldChar w:fldCharType="separate"/>
      </w:r>
      <w:r>
        <w:rPr>
          <w:rFonts w:hint="eastAsia"/>
          <w:color w:val="000000"/>
        </w:rPr>
        <w:t>表</w:t>
      </w:r>
      <w:r>
        <w:rPr>
          <w:rFonts w:hint="eastAsia"/>
          <w:color w:val="000000"/>
        </w:rPr>
        <w:fldChar w:fldCharType="begin"/>
      </w:r>
      <w:r>
        <w:rPr>
          <w:rFonts w:hint="eastAsia"/>
          <w:color w:val="000000"/>
        </w:rPr>
        <w:instrText xml:space="preserve"> STYLEREF 1 \s </w:instrText>
      </w:r>
      <w:r>
        <w:rPr>
          <w:rFonts w:hint="eastAsia"/>
          <w:color w:val="000000"/>
        </w:rPr>
        <w:fldChar w:fldCharType="separate"/>
      </w:r>
      <w:r>
        <w:rPr>
          <w:rFonts w:hint="eastAsia"/>
          <w:color w:val="000000"/>
        </w:rPr>
        <w:t>7</w:t>
      </w:r>
      <w:r>
        <w:rPr>
          <w:rFonts w:hint="eastAsia"/>
          <w:color w:val="000000"/>
        </w:rPr>
        <w:fldChar w:fldCharType="end"/>
      </w:r>
      <w:r>
        <w:rPr>
          <w:rFonts w:hint="eastAsia"/>
          <w:color w:val="000000"/>
        </w:rPr>
        <w:t>-2</w:t>
      </w:r>
      <w:r>
        <w:rPr>
          <w:color w:val="000000"/>
        </w:rPr>
        <w:fldChar w:fldCharType="end"/>
      </w:r>
      <w:r>
        <w:rPr>
          <w:color w:val="000000"/>
        </w:rPr>
        <w:t>。试验过程中，受试设备构型状态应保持冻结，构型状态发生变化的应获得局方试验主管代表的批准/认可。</w:t>
      </w:r>
    </w:p>
    <w:p>
      <w:pPr>
        <w:pStyle w:val="64"/>
      </w:pPr>
      <w:bookmarkStart w:id="80" w:name="_Ref12743"/>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End w:id="80"/>
      <w:bookmarkStart w:id="81" w:name="_Toc2164"/>
      <w:r>
        <w:rPr>
          <w:rFonts w:hint="eastAsia"/>
        </w:rPr>
        <w:t>：试验项目计划时间安排表</w:t>
      </w:r>
      <w:bookmarkEnd w:id="81"/>
    </w:p>
    <w:tbl>
      <w:tblPr>
        <w:tblStyle w:val="2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77"/>
        <w:gridCol w:w="1443"/>
        <w:gridCol w:w="1306"/>
        <w:gridCol w:w="960"/>
        <w:gridCol w:w="1928"/>
        <w:gridCol w:w="960"/>
        <w:gridCol w:w="1098"/>
        <w:gridCol w:w="7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jc w:val="center"/>
        </w:trPr>
        <w:tc>
          <w:tcPr>
            <w:tcW w:w="371" w:type="pct"/>
            <w:tcBorders>
              <w:top w:val="single" w:color="auto" w:sz="12" w:space="0"/>
              <w:bottom w:val="single" w:color="auto" w:sz="12" w:space="0"/>
              <w:right w:val="single" w:color="auto" w:sz="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序号</w:t>
            </w:r>
          </w:p>
        </w:tc>
        <w:tc>
          <w:tcPr>
            <w:tcW w:w="1507"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试验标准章条</w:t>
            </w:r>
          </w:p>
        </w:tc>
        <w:tc>
          <w:tcPr>
            <w:tcW w:w="1583" w:type="pct"/>
            <w:gridSpan w:val="2"/>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试验项目名称</w:t>
            </w:r>
          </w:p>
        </w:tc>
        <w:tc>
          <w:tcPr>
            <w:tcW w:w="526" w:type="pct"/>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left="-120" w:leftChars="-50" w:right="-120" w:rightChars="-50" w:firstLine="0" w:firstLineChars="0"/>
              <w:jc w:val="center"/>
              <w:rPr>
                <w:b/>
                <w:bCs/>
                <w:sz w:val="21"/>
                <w:szCs w:val="21"/>
              </w:rPr>
            </w:pPr>
            <w:r>
              <w:rPr>
                <w:rFonts w:hint="eastAsia"/>
                <w:b/>
                <w:bCs/>
                <w:sz w:val="21"/>
                <w:szCs w:val="21"/>
              </w:rPr>
              <w:t>预计试验周期</w:t>
            </w:r>
          </w:p>
        </w:tc>
        <w:tc>
          <w:tcPr>
            <w:tcW w:w="602" w:type="pct"/>
            <w:tcBorders>
              <w:top w:val="single" w:color="auto" w:sz="12" w:space="0"/>
              <w:left w:val="single" w:color="auto" w:sz="2" w:space="0"/>
              <w:bottom w:val="single" w:color="auto" w:sz="12" w:space="0"/>
              <w:right w:val="single" w:color="auto" w:sz="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对应本大纲条目</w:t>
            </w:r>
          </w:p>
        </w:tc>
        <w:tc>
          <w:tcPr>
            <w:tcW w:w="411" w:type="pct"/>
            <w:tcBorders>
              <w:top w:val="single" w:color="auto" w:sz="12" w:space="0"/>
              <w:left w:val="single" w:color="auto" w:sz="2" w:space="0"/>
              <w:bottom w:val="single" w:color="auto" w:sz="1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RTCA/DO－160G第16章16.6.1.1</w:t>
            </w:r>
            <w:r>
              <w:rPr>
                <w:kern w:val="0"/>
                <w:sz w:val="21"/>
                <w:szCs w:val="21"/>
              </w:rPr>
              <w:t>条</w:t>
            </w:r>
          </w:p>
        </w:tc>
        <w:tc>
          <w:tcPr>
            <w:tcW w:w="526" w:type="pct"/>
            <w:vMerge w:val="restart"/>
            <w:vAlign w:val="center"/>
          </w:tcPr>
          <w:p>
            <w:pPr>
              <w:spacing w:line="240" w:lineRule="auto"/>
              <w:ind w:firstLine="0" w:firstLineChars="0"/>
              <w:jc w:val="center"/>
              <w:rPr>
                <w:kern w:val="0"/>
                <w:sz w:val="21"/>
                <w:szCs w:val="21"/>
              </w:rPr>
            </w:pPr>
            <w:r>
              <w:rPr>
                <w:kern w:val="0"/>
                <w:sz w:val="21"/>
                <w:szCs w:val="21"/>
              </w:rPr>
              <w:t>电源输入</w:t>
            </w:r>
          </w:p>
        </w:tc>
        <w:tc>
          <w:tcPr>
            <w:tcW w:w="1057" w:type="pct"/>
            <w:vAlign w:val="center"/>
          </w:tcPr>
          <w:p>
            <w:pPr>
              <w:spacing w:line="240" w:lineRule="auto"/>
              <w:ind w:firstLine="0" w:firstLineChars="0"/>
              <w:jc w:val="center"/>
              <w:rPr>
                <w:kern w:val="0"/>
                <w:sz w:val="21"/>
                <w:szCs w:val="21"/>
              </w:rPr>
            </w:pPr>
            <w:r>
              <w:rPr>
                <w:kern w:val="0"/>
                <w:sz w:val="21"/>
                <w:szCs w:val="21"/>
              </w:rPr>
              <w:t>电压（直流平均值）</w:t>
            </w:r>
          </w:p>
        </w:tc>
        <w:tc>
          <w:tcPr>
            <w:tcW w:w="526" w:type="pct"/>
            <w:vMerge w:val="restart"/>
            <w:vAlign w:val="center"/>
          </w:tcPr>
          <w:p>
            <w:pPr>
              <w:spacing w:line="240" w:lineRule="auto"/>
              <w:ind w:firstLine="0" w:firstLineChars="0"/>
              <w:jc w:val="center"/>
              <w:rPr>
                <w:sz w:val="21"/>
                <w:szCs w:val="21"/>
              </w:rPr>
            </w:pPr>
            <w:r>
              <w:rPr>
                <w:sz w:val="21"/>
                <w:szCs w:val="21"/>
              </w:rPr>
              <w:t>1天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2</w:t>
            </w:r>
            <w:r>
              <w:rPr>
                <w:sz w:val="21"/>
                <w:szCs w:val="21"/>
              </w:rPr>
              <w:t>.7.1章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kern w:val="0"/>
                <w:sz w:val="21"/>
                <w:szCs w:val="21"/>
              </w:rPr>
            </w:pPr>
            <w:r>
              <w:rPr>
                <w:sz w:val="21"/>
                <w:szCs w:val="21"/>
              </w:rPr>
              <w:t>RTCA/DO－160G第16章16.6.1.2</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脉动电压</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2</w:t>
            </w:r>
            <w:r>
              <w:rPr>
                <w:sz w:val="21"/>
                <w:szCs w:val="21"/>
              </w:rPr>
              <w:t>.7.2章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kern w:val="0"/>
                <w:sz w:val="21"/>
                <w:szCs w:val="21"/>
              </w:rPr>
            </w:pPr>
            <w:r>
              <w:rPr>
                <w:sz w:val="21"/>
                <w:szCs w:val="21"/>
              </w:rPr>
              <w:t>RTCA/DO－160G第16章16.6.1.3</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瞬时电源中断</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2</w:t>
            </w:r>
            <w:r>
              <w:rPr>
                <w:sz w:val="21"/>
                <w:szCs w:val="21"/>
              </w:rPr>
              <w:t>.7.3章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kern w:val="0"/>
                <w:sz w:val="21"/>
                <w:szCs w:val="21"/>
              </w:rPr>
            </w:pPr>
            <w:r>
              <w:rPr>
                <w:sz w:val="21"/>
                <w:szCs w:val="21"/>
              </w:rPr>
              <w:t>RTCA/DO－160G第16章16.6.1.4</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正常浪涌电压</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2</w:t>
            </w:r>
            <w:r>
              <w:rPr>
                <w:sz w:val="21"/>
                <w:szCs w:val="21"/>
              </w:rPr>
              <w:t>.7.4章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kern w:val="0"/>
                <w:sz w:val="21"/>
                <w:szCs w:val="21"/>
              </w:rPr>
            </w:pPr>
            <w:r>
              <w:rPr>
                <w:sz w:val="21"/>
                <w:szCs w:val="21"/>
              </w:rPr>
              <w:t>RTCA/DO－160G第16章16.6.2.1</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电压稳态（直流）</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2</w:t>
            </w:r>
            <w:r>
              <w:rPr>
                <w:sz w:val="21"/>
                <w:szCs w:val="21"/>
              </w:rPr>
              <w:t>.7.5章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kern w:val="0"/>
                <w:sz w:val="21"/>
                <w:szCs w:val="21"/>
              </w:rPr>
            </w:pPr>
            <w:r>
              <w:rPr>
                <w:sz w:val="21"/>
                <w:szCs w:val="21"/>
              </w:rPr>
              <w:t>RTCA/DO－160G第16章16.6.2.3</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瞬时欠压</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2</w:t>
            </w:r>
            <w:r>
              <w:rPr>
                <w:sz w:val="21"/>
                <w:szCs w:val="21"/>
              </w:rPr>
              <w:t>.7.6章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49" w:hRule="atLeast"/>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kern w:val="0"/>
                <w:sz w:val="21"/>
                <w:szCs w:val="21"/>
              </w:rPr>
            </w:pPr>
            <w:r>
              <w:rPr>
                <w:sz w:val="21"/>
                <w:szCs w:val="21"/>
              </w:rPr>
              <w:t>RTCA/DO－160G第16章16.6.2.4</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非正常浪涌电压</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rFonts w:hint="eastAsia"/>
                <w:sz w:val="21"/>
                <w:szCs w:val="21"/>
              </w:rPr>
              <w:t>12</w:t>
            </w:r>
            <w:r>
              <w:rPr>
                <w:sz w:val="21"/>
                <w:szCs w:val="21"/>
              </w:rPr>
              <w:t>.7.7章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849" w:hRule="atLeast"/>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RTCA/DO－160G第16章16.</w:t>
            </w:r>
            <w:r>
              <w:rPr>
                <w:rFonts w:hint="eastAsia"/>
                <w:sz w:val="21"/>
                <w:szCs w:val="21"/>
              </w:rPr>
              <w:t>7.5</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冲击电流</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rFonts w:hint="eastAsia"/>
                <w:sz w:val="21"/>
                <w:szCs w:val="21"/>
              </w:rPr>
              <w:t>12.7.8章</w:t>
            </w:r>
          </w:p>
        </w:tc>
        <w:tc>
          <w:tcPr>
            <w:tcW w:w="411" w:type="pct"/>
            <w:vAlign w:val="center"/>
          </w:tcPr>
          <w:p>
            <w:pPr>
              <w:spacing w:line="240" w:lineRule="auto"/>
              <w:ind w:firstLine="0" w:firstLineChars="0"/>
              <w:jc w:val="center"/>
              <w:rPr>
                <w:sz w:val="21"/>
                <w:szCs w:val="21"/>
              </w:rPr>
            </w:pPr>
            <w:r>
              <w:rPr>
                <w:rFonts w:hint="eastAsia"/>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RTCA/DO－160G第17章</w:t>
            </w:r>
            <w:r>
              <w:rPr>
                <w:kern w:val="0"/>
                <w:sz w:val="21"/>
                <w:szCs w:val="21"/>
              </w:rPr>
              <w:t>17.4条</w:t>
            </w:r>
          </w:p>
        </w:tc>
        <w:tc>
          <w:tcPr>
            <w:tcW w:w="1583" w:type="pct"/>
            <w:gridSpan w:val="2"/>
            <w:vAlign w:val="center"/>
          </w:tcPr>
          <w:p>
            <w:pPr>
              <w:spacing w:line="240" w:lineRule="auto"/>
              <w:ind w:firstLine="0" w:firstLineChars="0"/>
              <w:jc w:val="center"/>
              <w:rPr>
                <w:kern w:val="0"/>
                <w:sz w:val="21"/>
                <w:szCs w:val="21"/>
              </w:rPr>
            </w:pPr>
            <w:r>
              <w:rPr>
                <w:sz w:val="21"/>
                <w:szCs w:val="21"/>
              </w:rPr>
              <w:t>电压尖峰</w:t>
            </w:r>
          </w:p>
        </w:tc>
        <w:tc>
          <w:tcPr>
            <w:tcW w:w="526" w:type="pct"/>
            <w:vAlign w:val="center"/>
          </w:tcPr>
          <w:p>
            <w:pPr>
              <w:spacing w:line="240" w:lineRule="auto"/>
              <w:ind w:firstLine="0" w:firstLineChars="0"/>
              <w:jc w:val="center"/>
              <w:rPr>
                <w:sz w:val="21"/>
                <w:szCs w:val="21"/>
              </w:rPr>
            </w:pPr>
            <w:r>
              <w:rPr>
                <w:sz w:val="21"/>
                <w:szCs w:val="21"/>
              </w:rPr>
              <w:t>1天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3</w:t>
            </w:r>
            <w:r>
              <w:rPr>
                <w:sz w:val="21"/>
                <w:szCs w:val="21"/>
              </w:rPr>
              <w:t>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RTCA/DO－160G第18章</w:t>
            </w:r>
            <w:r>
              <w:rPr>
                <w:kern w:val="0"/>
                <w:sz w:val="21"/>
                <w:szCs w:val="21"/>
              </w:rPr>
              <w:t>18.3.1条</w:t>
            </w:r>
          </w:p>
        </w:tc>
        <w:tc>
          <w:tcPr>
            <w:tcW w:w="1583" w:type="pct"/>
            <w:gridSpan w:val="2"/>
            <w:vAlign w:val="center"/>
          </w:tcPr>
          <w:p>
            <w:pPr>
              <w:spacing w:line="240" w:lineRule="auto"/>
              <w:ind w:firstLine="0" w:firstLineChars="0"/>
              <w:jc w:val="center"/>
              <w:rPr>
                <w:kern w:val="0"/>
                <w:sz w:val="21"/>
                <w:szCs w:val="21"/>
              </w:rPr>
            </w:pPr>
            <w:r>
              <w:rPr>
                <w:sz w:val="21"/>
                <w:szCs w:val="21"/>
              </w:rPr>
              <w:t>音频传导敏感性</w:t>
            </w:r>
          </w:p>
        </w:tc>
        <w:tc>
          <w:tcPr>
            <w:tcW w:w="526" w:type="pct"/>
            <w:vAlign w:val="center"/>
          </w:tcPr>
          <w:p>
            <w:pPr>
              <w:spacing w:line="240" w:lineRule="auto"/>
              <w:ind w:firstLine="0" w:firstLineChars="0"/>
              <w:jc w:val="center"/>
              <w:rPr>
                <w:sz w:val="21"/>
                <w:szCs w:val="21"/>
              </w:rPr>
            </w:pPr>
            <w:r>
              <w:rPr>
                <w:sz w:val="21"/>
                <w:szCs w:val="21"/>
              </w:rPr>
              <w:t>1天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4</w:t>
            </w:r>
            <w:r>
              <w:rPr>
                <w:sz w:val="21"/>
                <w:szCs w:val="21"/>
              </w:rPr>
              <w:t>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RTCA/DO－160G第19章19.3.1</w:t>
            </w:r>
            <w:r>
              <w:rPr>
                <w:kern w:val="0"/>
                <w:sz w:val="21"/>
                <w:szCs w:val="21"/>
              </w:rPr>
              <w:t>条</w:t>
            </w:r>
          </w:p>
        </w:tc>
        <w:tc>
          <w:tcPr>
            <w:tcW w:w="526" w:type="pct"/>
            <w:vMerge w:val="restart"/>
            <w:vAlign w:val="center"/>
          </w:tcPr>
          <w:p>
            <w:pPr>
              <w:spacing w:line="240" w:lineRule="auto"/>
              <w:ind w:firstLine="0" w:firstLineChars="0"/>
              <w:jc w:val="center"/>
              <w:rPr>
                <w:kern w:val="0"/>
                <w:sz w:val="21"/>
                <w:szCs w:val="21"/>
              </w:rPr>
            </w:pPr>
            <w:r>
              <w:rPr>
                <w:kern w:val="0"/>
                <w:sz w:val="21"/>
                <w:szCs w:val="21"/>
              </w:rPr>
              <w:t>感应信号敏感性</w:t>
            </w:r>
          </w:p>
        </w:tc>
        <w:tc>
          <w:tcPr>
            <w:tcW w:w="1057" w:type="pct"/>
            <w:vAlign w:val="center"/>
          </w:tcPr>
          <w:p>
            <w:pPr>
              <w:spacing w:line="240" w:lineRule="auto"/>
              <w:ind w:firstLine="0" w:firstLineChars="0"/>
              <w:jc w:val="center"/>
              <w:rPr>
                <w:kern w:val="0"/>
                <w:sz w:val="21"/>
                <w:szCs w:val="21"/>
              </w:rPr>
            </w:pPr>
            <w:r>
              <w:rPr>
                <w:kern w:val="0"/>
                <w:sz w:val="21"/>
                <w:szCs w:val="21"/>
              </w:rPr>
              <w:t>对设备的感应磁场</w:t>
            </w:r>
          </w:p>
        </w:tc>
        <w:tc>
          <w:tcPr>
            <w:tcW w:w="526" w:type="pct"/>
            <w:vMerge w:val="restart"/>
            <w:vAlign w:val="center"/>
          </w:tcPr>
          <w:p>
            <w:pPr>
              <w:spacing w:line="240" w:lineRule="auto"/>
              <w:ind w:firstLine="0" w:firstLineChars="0"/>
              <w:jc w:val="center"/>
              <w:rPr>
                <w:sz w:val="21"/>
                <w:szCs w:val="21"/>
              </w:rPr>
            </w:pPr>
            <w:r>
              <w:rPr>
                <w:sz w:val="21"/>
                <w:szCs w:val="21"/>
              </w:rPr>
              <w:t>1天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5</w:t>
            </w:r>
            <w:r>
              <w:rPr>
                <w:sz w:val="21"/>
                <w:szCs w:val="21"/>
              </w:rPr>
              <w:t>.7.1章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RTCA/DO－160G第19章19.3.3</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对互连电缆的感应磁场</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rPr>
                <w:sz w:val="21"/>
                <w:szCs w:val="21"/>
              </w:rPr>
            </w:pPr>
            <w:r>
              <w:rPr>
                <w:sz w:val="21"/>
                <w:szCs w:val="21"/>
              </w:rPr>
              <w:t>1</w:t>
            </w:r>
            <w:r>
              <w:rPr>
                <w:rFonts w:hint="eastAsia"/>
                <w:sz w:val="21"/>
                <w:szCs w:val="21"/>
              </w:rPr>
              <w:t>5</w:t>
            </w:r>
            <w:r>
              <w:rPr>
                <w:sz w:val="21"/>
                <w:szCs w:val="21"/>
              </w:rPr>
              <w:t>.7.2章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RTCA/DO－160G第19章19.3.4</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对互连电缆的感应电场</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5</w:t>
            </w:r>
            <w:r>
              <w:rPr>
                <w:sz w:val="21"/>
                <w:szCs w:val="21"/>
              </w:rPr>
              <w:t>.7.3章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RTCA/DO－160G第19章19.3.5</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sz w:val="21"/>
                <w:szCs w:val="21"/>
              </w:rPr>
              <w:t>对互连电缆的感应尖峰</w:t>
            </w:r>
          </w:p>
        </w:tc>
        <w:tc>
          <w:tcPr>
            <w:tcW w:w="526" w:type="pct"/>
            <w:vMerge w:val="continue"/>
            <w:vAlign w:val="center"/>
          </w:tcPr>
          <w:p>
            <w:pPr>
              <w:spacing w:line="240" w:lineRule="auto"/>
              <w:ind w:firstLine="0" w:firstLineChars="0"/>
              <w:jc w:val="center"/>
              <w:rPr>
                <w:sz w:val="21"/>
                <w:szCs w:val="21"/>
              </w:rPr>
            </w:pP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5</w:t>
            </w:r>
            <w:r>
              <w:rPr>
                <w:sz w:val="21"/>
                <w:szCs w:val="21"/>
              </w:rPr>
              <w:t>.7.4章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791" w:type="pct"/>
            <w:vMerge w:val="restart"/>
            <w:vAlign w:val="center"/>
          </w:tcPr>
          <w:p>
            <w:pPr>
              <w:spacing w:line="240" w:lineRule="auto"/>
              <w:ind w:firstLine="0" w:firstLineChars="0"/>
              <w:jc w:val="center"/>
              <w:rPr>
                <w:sz w:val="21"/>
                <w:szCs w:val="21"/>
              </w:rPr>
            </w:pPr>
            <w:r>
              <w:rPr>
                <w:sz w:val="21"/>
                <w:szCs w:val="21"/>
              </w:rPr>
              <w:t>RTCA/DO－160G第20章</w:t>
            </w:r>
          </w:p>
        </w:tc>
        <w:tc>
          <w:tcPr>
            <w:tcW w:w="716" w:type="pct"/>
            <w:vAlign w:val="center"/>
          </w:tcPr>
          <w:p>
            <w:pPr>
              <w:spacing w:line="240" w:lineRule="auto"/>
              <w:ind w:firstLine="0" w:firstLineChars="0"/>
              <w:jc w:val="center"/>
              <w:rPr>
                <w:sz w:val="21"/>
                <w:szCs w:val="21"/>
              </w:rPr>
            </w:pPr>
            <w:r>
              <w:rPr>
                <w:sz w:val="21"/>
                <w:szCs w:val="21"/>
              </w:rPr>
              <w:t>第20.</w:t>
            </w:r>
            <w:r>
              <w:rPr>
                <w:rFonts w:hint="eastAsia"/>
                <w:sz w:val="21"/>
                <w:szCs w:val="21"/>
              </w:rPr>
              <w:t>4</w:t>
            </w:r>
            <w:r>
              <w:rPr>
                <w:kern w:val="0"/>
                <w:sz w:val="21"/>
                <w:szCs w:val="21"/>
              </w:rPr>
              <w:t>条</w:t>
            </w:r>
          </w:p>
        </w:tc>
        <w:tc>
          <w:tcPr>
            <w:tcW w:w="526" w:type="pct"/>
            <w:vMerge w:val="restart"/>
            <w:vAlign w:val="center"/>
          </w:tcPr>
          <w:p>
            <w:pPr>
              <w:spacing w:line="240" w:lineRule="auto"/>
              <w:ind w:firstLine="0" w:firstLineChars="0"/>
              <w:jc w:val="center"/>
              <w:rPr>
                <w:sz w:val="21"/>
                <w:szCs w:val="21"/>
              </w:rPr>
            </w:pPr>
            <w:r>
              <w:rPr>
                <w:sz w:val="21"/>
                <w:szCs w:val="21"/>
              </w:rPr>
              <w:t>射频敏感度</w:t>
            </w:r>
          </w:p>
        </w:tc>
        <w:tc>
          <w:tcPr>
            <w:tcW w:w="1057" w:type="pct"/>
            <w:vAlign w:val="center"/>
          </w:tcPr>
          <w:p>
            <w:pPr>
              <w:spacing w:line="240" w:lineRule="auto"/>
              <w:ind w:firstLine="0" w:firstLineChars="0"/>
              <w:jc w:val="center"/>
              <w:rPr>
                <w:sz w:val="21"/>
                <w:szCs w:val="21"/>
              </w:rPr>
            </w:pPr>
            <w:r>
              <w:rPr>
                <w:rFonts w:hint="eastAsia"/>
                <w:sz w:val="21"/>
                <w:szCs w:val="21"/>
              </w:rPr>
              <w:t>射频传导敏感度（</w:t>
            </w:r>
            <w:r>
              <w:rPr>
                <w:sz w:val="21"/>
                <w:szCs w:val="21"/>
              </w:rPr>
              <w:t>CS</w:t>
            </w:r>
            <w:r>
              <w:rPr>
                <w:rFonts w:hint="eastAsia"/>
                <w:sz w:val="21"/>
                <w:szCs w:val="21"/>
              </w:rPr>
              <w:t>）</w:t>
            </w:r>
          </w:p>
        </w:tc>
        <w:tc>
          <w:tcPr>
            <w:tcW w:w="526" w:type="pct"/>
            <w:vAlign w:val="center"/>
          </w:tcPr>
          <w:p>
            <w:pPr>
              <w:spacing w:line="240" w:lineRule="auto"/>
              <w:ind w:firstLine="0" w:firstLineChars="0"/>
              <w:jc w:val="center"/>
              <w:rPr>
                <w:sz w:val="21"/>
                <w:szCs w:val="21"/>
              </w:rPr>
            </w:pPr>
            <w:r>
              <w:rPr>
                <w:sz w:val="21"/>
                <w:szCs w:val="21"/>
              </w:rPr>
              <w:t>2天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6</w:t>
            </w:r>
            <w:r>
              <w:rPr>
                <w:sz w:val="21"/>
                <w:szCs w:val="21"/>
              </w:rPr>
              <w:t>.7.1章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791" w:type="pct"/>
            <w:vMerge w:val="continue"/>
            <w:vAlign w:val="center"/>
          </w:tcPr>
          <w:p>
            <w:pPr>
              <w:spacing w:line="240" w:lineRule="auto"/>
              <w:ind w:firstLine="0" w:firstLineChars="0"/>
              <w:jc w:val="center"/>
              <w:rPr>
                <w:sz w:val="21"/>
                <w:szCs w:val="21"/>
              </w:rPr>
            </w:pPr>
          </w:p>
        </w:tc>
        <w:tc>
          <w:tcPr>
            <w:tcW w:w="716" w:type="pct"/>
            <w:vAlign w:val="center"/>
          </w:tcPr>
          <w:p>
            <w:pPr>
              <w:spacing w:line="240" w:lineRule="auto"/>
              <w:ind w:firstLine="0" w:firstLineChars="0"/>
              <w:jc w:val="center"/>
              <w:rPr>
                <w:sz w:val="21"/>
                <w:szCs w:val="21"/>
              </w:rPr>
            </w:pPr>
            <w:r>
              <w:rPr>
                <w:sz w:val="21"/>
                <w:szCs w:val="21"/>
              </w:rPr>
              <w:t>第20.</w:t>
            </w:r>
            <w:r>
              <w:rPr>
                <w:rFonts w:hint="eastAsia"/>
                <w:sz w:val="21"/>
                <w:szCs w:val="21"/>
              </w:rPr>
              <w:t>6</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rFonts w:hint="eastAsia"/>
                <w:sz w:val="21"/>
                <w:szCs w:val="21"/>
              </w:rPr>
              <w:t>射频辐射敏感度（</w:t>
            </w:r>
            <w:r>
              <w:rPr>
                <w:sz w:val="21"/>
                <w:szCs w:val="21"/>
              </w:rPr>
              <w:t>RS</w:t>
            </w:r>
            <w:r>
              <w:rPr>
                <w:rFonts w:hint="eastAsia"/>
                <w:sz w:val="21"/>
                <w:szCs w:val="21"/>
              </w:rPr>
              <w:t>）</w:t>
            </w:r>
            <w:r>
              <w:rPr>
                <w:sz w:val="21"/>
                <w:szCs w:val="21"/>
              </w:rPr>
              <w:t>-</w:t>
            </w:r>
            <w:r>
              <w:rPr>
                <w:rFonts w:hint="eastAsia"/>
                <w:sz w:val="21"/>
                <w:szCs w:val="21"/>
              </w:rPr>
              <w:t>混响室法</w:t>
            </w:r>
          </w:p>
        </w:tc>
        <w:tc>
          <w:tcPr>
            <w:tcW w:w="526" w:type="pct"/>
            <w:vAlign w:val="center"/>
          </w:tcPr>
          <w:p>
            <w:pPr>
              <w:spacing w:line="240" w:lineRule="auto"/>
              <w:ind w:firstLine="0" w:firstLineChars="0"/>
              <w:jc w:val="center"/>
              <w:rPr>
                <w:sz w:val="21"/>
                <w:szCs w:val="21"/>
              </w:rPr>
            </w:pPr>
            <w:r>
              <w:rPr>
                <w:sz w:val="21"/>
                <w:szCs w:val="21"/>
              </w:rPr>
              <w:t>1天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6</w:t>
            </w:r>
            <w:r>
              <w:rPr>
                <w:sz w:val="21"/>
                <w:szCs w:val="21"/>
              </w:rPr>
              <w:t>.7.2章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791" w:type="pct"/>
            <w:vMerge w:val="restart"/>
            <w:vAlign w:val="center"/>
          </w:tcPr>
          <w:p>
            <w:pPr>
              <w:spacing w:line="240" w:lineRule="auto"/>
              <w:ind w:firstLine="0" w:firstLineChars="0"/>
              <w:jc w:val="center"/>
              <w:rPr>
                <w:sz w:val="21"/>
                <w:szCs w:val="21"/>
              </w:rPr>
            </w:pPr>
            <w:r>
              <w:rPr>
                <w:sz w:val="21"/>
                <w:szCs w:val="21"/>
              </w:rPr>
              <w:t>RTCA/DO－160G第21章</w:t>
            </w:r>
          </w:p>
        </w:tc>
        <w:tc>
          <w:tcPr>
            <w:tcW w:w="716" w:type="pct"/>
            <w:vAlign w:val="center"/>
          </w:tcPr>
          <w:p>
            <w:pPr>
              <w:spacing w:line="240" w:lineRule="auto"/>
              <w:ind w:firstLine="0" w:firstLineChars="0"/>
              <w:jc w:val="center"/>
              <w:rPr>
                <w:sz w:val="21"/>
                <w:szCs w:val="21"/>
              </w:rPr>
            </w:pPr>
            <w:r>
              <w:rPr>
                <w:sz w:val="21"/>
                <w:szCs w:val="21"/>
              </w:rPr>
              <w:t>第21.</w:t>
            </w:r>
            <w:r>
              <w:rPr>
                <w:rFonts w:hint="eastAsia"/>
                <w:sz w:val="21"/>
                <w:szCs w:val="21"/>
              </w:rPr>
              <w:t>4</w:t>
            </w:r>
            <w:r>
              <w:rPr>
                <w:kern w:val="0"/>
                <w:sz w:val="21"/>
                <w:szCs w:val="21"/>
              </w:rPr>
              <w:t>条</w:t>
            </w:r>
          </w:p>
        </w:tc>
        <w:tc>
          <w:tcPr>
            <w:tcW w:w="526" w:type="pct"/>
            <w:vMerge w:val="restart"/>
            <w:vAlign w:val="center"/>
          </w:tcPr>
          <w:p>
            <w:pPr>
              <w:spacing w:line="240" w:lineRule="auto"/>
              <w:ind w:firstLine="0" w:firstLineChars="0"/>
              <w:jc w:val="center"/>
              <w:rPr>
                <w:sz w:val="21"/>
                <w:szCs w:val="21"/>
              </w:rPr>
            </w:pPr>
            <w:r>
              <w:rPr>
                <w:sz w:val="21"/>
                <w:szCs w:val="21"/>
              </w:rPr>
              <w:t>射频能量发射</w:t>
            </w:r>
          </w:p>
        </w:tc>
        <w:tc>
          <w:tcPr>
            <w:tcW w:w="1057" w:type="pct"/>
            <w:vAlign w:val="center"/>
          </w:tcPr>
          <w:p>
            <w:pPr>
              <w:spacing w:line="240" w:lineRule="auto"/>
              <w:ind w:firstLine="0" w:firstLineChars="0"/>
              <w:jc w:val="center"/>
              <w:rPr>
                <w:sz w:val="21"/>
                <w:szCs w:val="21"/>
              </w:rPr>
            </w:pPr>
            <w:r>
              <w:rPr>
                <w:rFonts w:hint="eastAsia"/>
                <w:sz w:val="21"/>
                <w:szCs w:val="21"/>
              </w:rPr>
              <w:t>射频传导发射（</w:t>
            </w:r>
            <w:r>
              <w:rPr>
                <w:sz w:val="21"/>
                <w:szCs w:val="21"/>
              </w:rPr>
              <w:t>CE</w:t>
            </w:r>
            <w:r>
              <w:rPr>
                <w:rFonts w:hint="eastAsia"/>
                <w:sz w:val="21"/>
                <w:szCs w:val="21"/>
              </w:rPr>
              <w:t>）</w:t>
            </w:r>
          </w:p>
        </w:tc>
        <w:tc>
          <w:tcPr>
            <w:tcW w:w="526" w:type="pct"/>
            <w:vAlign w:val="center"/>
          </w:tcPr>
          <w:p>
            <w:pPr>
              <w:spacing w:line="240" w:lineRule="auto"/>
              <w:ind w:firstLine="0" w:firstLineChars="0"/>
              <w:jc w:val="center"/>
              <w:rPr>
                <w:sz w:val="21"/>
                <w:szCs w:val="21"/>
              </w:rPr>
            </w:pPr>
            <w:r>
              <w:rPr>
                <w:sz w:val="21"/>
                <w:szCs w:val="21"/>
              </w:rPr>
              <w:t>1天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7</w:t>
            </w:r>
            <w:r>
              <w:rPr>
                <w:sz w:val="21"/>
                <w:szCs w:val="21"/>
              </w:rPr>
              <w:t>.7.1章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791" w:type="pct"/>
            <w:vMerge w:val="continue"/>
            <w:vAlign w:val="center"/>
          </w:tcPr>
          <w:p>
            <w:pPr>
              <w:spacing w:line="240" w:lineRule="auto"/>
              <w:ind w:firstLine="0" w:firstLineChars="0"/>
              <w:jc w:val="center"/>
              <w:rPr>
                <w:sz w:val="21"/>
                <w:szCs w:val="21"/>
              </w:rPr>
            </w:pPr>
          </w:p>
        </w:tc>
        <w:tc>
          <w:tcPr>
            <w:tcW w:w="716" w:type="pct"/>
            <w:vAlign w:val="center"/>
          </w:tcPr>
          <w:p>
            <w:pPr>
              <w:spacing w:line="240" w:lineRule="auto"/>
              <w:ind w:firstLine="0" w:firstLineChars="0"/>
              <w:jc w:val="center"/>
              <w:rPr>
                <w:sz w:val="21"/>
                <w:szCs w:val="21"/>
              </w:rPr>
            </w:pPr>
            <w:r>
              <w:rPr>
                <w:sz w:val="21"/>
                <w:szCs w:val="21"/>
              </w:rPr>
              <w:t>第21.</w:t>
            </w:r>
            <w:r>
              <w:rPr>
                <w:rFonts w:hint="eastAsia"/>
                <w:sz w:val="21"/>
                <w:szCs w:val="21"/>
              </w:rPr>
              <w:t>5</w:t>
            </w:r>
            <w:r>
              <w:rPr>
                <w:kern w:val="0"/>
                <w:sz w:val="21"/>
                <w:szCs w:val="21"/>
              </w:rPr>
              <w:t>条</w:t>
            </w:r>
          </w:p>
        </w:tc>
        <w:tc>
          <w:tcPr>
            <w:tcW w:w="526" w:type="pct"/>
            <w:vMerge w:val="continue"/>
            <w:vAlign w:val="center"/>
          </w:tcPr>
          <w:p>
            <w:pPr>
              <w:spacing w:line="240" w:lineRule="auto"/>
              <w:ind w:firstLine="0" w:firstLineChars="0"/>
              <w:jc w:val="center"/>
              <w:rPr>
                <w:sz w:val="21"/>
                <w:szCs w:val="21"/>
              </w:rPr>
            </w:pPr>
          </w:p>
        </w:tc>
        <w:tc>
          <w:tcPr>
            <w:tcW w:w="1057" w:type="pct"/>
            <w:vAlign w:val="center"/>
          </w:tcPr>
          <w:p>
            <w:pPr>
              <w:spacing w:line="240" w:lineRule="auto"/>
              <w:ind w:firstLine="0" w:firstLineChars="0"/>
              <w:jc w:val="center"/>
              <w:rPr>
                <w:sz w:val="21"/>
                <w:szCs w:val="21"/>
              </w:rPr>
            </w:pPr>
            <w:r>
              <w:rPr>
                <w:rFonts w:hint="eastAsia"/>
                <w:sz w:val="21"/>
                <w:szCs w:val="21"/>
              </w:rPr>
              <w:t>射频辐射发射（</w:t>
            </w:r>
            <w:r>
              <w:rPr>
                <w:sz w:val="21"/>
                <w:szCs w:val="21"/>
              </w:rPr>
              <w:t>RE</w:t>
            </w:r>
            <w:r>
              <w:rPr>
                <w:rFonts w:hint="eastAsia"/>
                <w:sz w:val="21"/>
                <w:szCs w:val="21"/>
              </w:rPr>
              <w:t>）</w:t>
            </w:r>
          </w:p>
        </w:tc>
        <w:tc>
          <w:tcPr>
            <w:tcW w:w="526" w:type="pct"/>
            <w:vAlign w:val="center"/>
          </w:tcPr>
          <w:p>
            <w:pPr>
              <w:spacing w:line="240" w:lineRule="auto"/>
              <w:ind w:firstLine="0" w:firstLineChars="0"/>
              <w:jc w:val="center"/>
              <w:rPr>
                <w:sz w:val="21"/>
                <w:szCs w:val="21"/>
              </w:rPr>
            </w:pPr>
            <w:r>
              <w:rPr>
                <w:sz w:val="21"/>
                <w:szCs w:val="21"/>
              </w:rPr>
              <w:t>1天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7</w:t>
            </w:r>
            <w:r>
              <w:rPr>
                <w:sz w:val="21"/>
                <w:szCs w:val="21"/>
              </w:rPr>
              <w:t>.7.</w:t>
            </w:r>
            <w:r>
              <w:rPr>
                <w:rFonts w:hint="eastAsia"/>
                <w:sz w:val="21"/>
                <w:szCs w:val="21"/>
              </w:rPr>
              <w:t>2</w:t>
            </w:r>
            <w:r>
              <w:rPr>
                <w:sz w:val="21"/>
                <w:szCs w:val="21"/>
              </w:rPr>
              <w:t>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RTCA/DO－160G第22章</w:t>
            </w:r>
          </w:p>
        </w:tc>
        <w:tc>
          <w:tcPr>
            <w:tcW w:w="1583" w:type="pct"/>
            <w:gridSpan w:val="2"/>
            <w:vAlign w:val="center"/>
          </w:tcPr>
          <w:p>
            <w:pPr>
              <w:spacing w:line="240" w:lineRule="auto"/>
              <w:ind w:firstLine="0" w:firstLineChars="0"/>
              <w:jc w:val="center"/>
              <w:rPr>
                <w:kern w:val="0"/>
                <w:sz w:val="21"/>
                <w:szCs w:val="21"/>
              </w:rPr>
            </w:pPr>
            <w:r>
              <w:rPr>
                <w:sz w:val="21"/>
                <w:szCs w:val="21"/>
              </w:rPr>
              <w:t>雷电感应瞬态敏感性</w:t>
            </w:r>
          </w:p>
        </w:tc>
        <w:tc>
          <w:tcPr>
            <w:tcW w:w="526" w:type="pct"/>
            <w:vAlign w:val="center"/>
          </w:tcPr>
          <w:p>
            <w:pPr>
              <w:spacing w:line="240" w:lineRule="auto"/>
              <w:ind w:firstLine="0" w:firstLineChars="0"/>
              <w:jc w:val="center"/>
              <w:rPr>
                <w:sz w:val="21"/>
                <w:szCs w:val="21"/>
              </w:rPr>
            </w:pPr>
            <w:r>
              <w:rPr>
                <w:sz w:val="21"/>
                <w:szCs w:val="21"/>
              </w:rPr>
              <w:t>5天</w:t>
            </w:r>
          </w:p>
        </w:tc>
        <w:tc>
          <w:tcPr>
            <w:tcW w:w="602" w:type="pct"/>
            <w:vAlign w:val="center"/>
          </w:tcPr>
          <w:p>
            <w:pPr>
              <w:spacing w:line="240" w:lineRule="auto"/>
              <w:ind w:firstLine="0" w:firstLineChars="0"/>
              <w:jc w:val="center"/>
              <w:rPr>
                <w:sz w:val="21"/>
                <w:szCs w:val="21"/>
              </w:rPr>
            </w:pPr>
            <w:r>
              <w:rPr>
                <w:sz w:val="21"/>
                <w:szCs w:val="21"/>
              </w:rPr>
              <w:t>1</w:t>
            </w:r>
            <w:r>
              <w:rPr>
                <w:rFonts w:hint="eastAsia"/>
                <w:sz w:val="21"/>
                <w:szCs w:val="21"/>
              </w:rPr>
              <w:t>8</w:t>
            </w:r>
            <w:r>
              <w:rPr>
                <w:sz w:val="21"/>
                <w:szCs w:val="21"/>
              </w:rPr>
              <w:t>章</w:t>
            </w:r>
          </w:p>
        </w:tc>
        <w:tc>
          <w:tcPr>
            <w:tcW w:w="411"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371" w:type="pct"/>
            <w:vAlign w:val="center"/>
          </w:tcPr>
          <w:p>
            <w:pPr>
              <w:numPr>
                <w:ilvl w:val="0"/>
                <w:numId w:val="13"/>
              </w:numPr>
              <w:tabs>
                <w:tab w:val="left" w:pos="550"/>
              </w:tabs>
              <w:spacing w:line="240" w:lineRule="auto"/>
              <w:ind w:left="0" w:firstLine="0" w:firstLineChars="0"/>
              <w:jc w:val="center"/>
              <w:rPr>
                <w:sz w:val="21"/>
                <w:szCs w:val="21"/>
              </w:rPr>
            </w:pPr>
          </w:p>
        </w:tc>
        <w:tc>
          <w:tcPr>
            <w:tcW w:w="1507" w:type="pct"/>
            <w:gridSpan w:val="2"/>
            <w:vAlign w:val="center"/>
          </w:tcPr>
          <w:p>
            <w:pPr>
              <w:spacing w:line="240" w:lineRule="auto"/>
              <w:ind w:firstLine="0" w:firstLineChars="0"/>
              <w:jc w:val="center"/>
              <w:rPr>
                <w:sz w:val="21"/>
                <w:szCs w:val="21"/>
              </w:rPr>
            </w:pPr>
            <w:r>
              <w:rPr>
                <w:sz w:val="21"/>
                <w:szCs w:val="21"/>
              </w:rPr>
              <w:t>RTCA/DO－160G第2</w:t>
            </w:r>
            <w:r>
              <w:rPr>
                <w:rFonts w:hint="eastAsia"/>
                <w:sz w:val="21"/>
                <w:szCs w:val="21"/>
              </w:rPr>
              <w:t>5</w:t>
            </w:r>
            <w:r>
              <w:rPr>
                <w:sz w:val="21"/>
                <w:szCs w:val="21"/>
              </w:rPr>
              <w:t>章</w:t>
            </w:r>
          </w:p>
        </w:tc>
        <w:tc>
          <w:tcPr>
            <w:tcW w:w="1583" w:type="pct"/>
            <w:gridSpan w:val="2"/>
            <w:vAlign w:val="center"/>
          </w:tcPr>
          <w:p>
            <w:pPr>
              <w:spacing w:line="240" w:lineRule="auto"/>
              <w:ind w:firstLine="0" w:firstLineChars="0"/>
              <w:jc w:val="center"/>
              <w:rPr>
                <w:sz w:val="21"/>
                <w:szCs w:val="21"/>
              </w:rPr>
            </w:pPr>
            <w:r>
              <w:rPr>
                <w:sz w:val="21"/>
                <w:szCs w:val="21"/>
              </w:rPr>
              <w:t>静电放电</w:t>
            </w:r>
          </w:p>
        </w:tc>
        <w:tc>
          <w:tcPr>
            <w:tcW w:w="526" w:type="pct"/>
            <w:vAlign w:val="center"/>
          </w:tcPr>
          <w:p>
            <w:pPr>
              <w:spacing w:line="240" w:lineRule="auto"/>
              <w:ind w:firstLine="0" w:firstLineChars="0"/>
              <w:jc w:val="center"/>
              <w:rPr>
                <w:sz w:val="21"/>
                <w:szCs w:val="21"/>
              </w:rPr>
            </w:pPr>
            <w:r>
              <w:rPr>
                <w:rFonts w:hint="eastAsia"/>
                <w:sz w:val="21"/>
                <w:szCs w:val="21"/>
              </w:rPr>
              <w:t>1天</w:t>
            </w:r>
          </w:p>
        </w:tc>
        <w:tc>
          <w:tcPr>
            <w:tcW w:w="602" w:type="pct"/>
            <w:vAlign w:val="center"/>
          </w:tcPr>
          <w:p>
            <w:pPr>
              <w:spacing w:line="240" w:lineRule="auto"/>
              <w:ind w:firstLine="0" w:firstLineChars="0"/>
              <w:jc w:val="center"/>
              <w:rPr>
                <w:sz w:val="21"/>
                <w:szCs w:val="21"/>
              </w:rPr>
            </w:pPr>
            <w:r>
              <w:rPr>
                <w:rFonts w:hint="eastAsia"/>
                <w:sz w:val="21"/>
                <w:szCs w:val="21"/>
              </w:rPr>
              <w:t>19章</w:t>
            </w:r>
          </w:p>
        </w:tc>
        <w:tc>
          <w:tcPr>
            <w:tcW w:w="411" w:type="pct"/>
            <w:vAlign w:val="center"/>
          </w:tcPr>
          <w:p>
            <w:pPr>
              <w:spacing w:line="240" w:lineRule="auto"/>
              <w:ind w:firstLine="0" w:firstLineChars="0"/>
              <w:jc w:val="center"/>
              <w:rPr>
                <w:sz w:val="21"/>
                <w:szCs w:val="21"/>
              </w:rPr>
            </w:pPr>
            <w:r>
              <w:rPr>
                <w:rFonts w:hint="eastAsia"/>
                <w:sz w:val="21"/>
                <w:szCs w:val="21"/>
              </w:rPr>
              <w:t>/</w:t>
            </w:r>
          </w:p>
        </w:tc>
      </w:tr>
    </w:tbl>
    <w:p>
      <w:pPr>
        <w:pStyle w:val="2"/>
        <w:spacing w:before="163" w:after="163"/>
      </w:pPr>
      <w:bookmarkStart w:id="82" w:name="_Toc184221224"/>
      <w:r>
        <w:rPr>
          <w:rFonts w:hint="eastAsia"/>
        </w:rPr>
        <w:t>鉴定试验项目试验顺序</w:t>
      </w:r>
      <w:bookmarkEnd w:id="82"/>
    </w:p>
    <w:p>
      <w:pPr>
        <w:ind w:firstLine="480"/>
        <w:rPr>
          <w:color w:val="000000"/>
        </w:rPr>
      </w:pPr>
      <w:r>
        <w:rPr>
          <w:color w:val="000000"/>
        </w:rPr>
        <w:t>根据计划安排受试设备的鉴定试验项目及试验顺序安排见</w:t>
      </w:r>
      <w:r>
        <w:rPr>
          <w:color w:val="000000"/>
        </w:rPr>
        <w:fldChar w:fldCharType="begin"/>
      </w:r>
      <w:r>
        <w:rPr>
          <w:color w:val="000000"/>
        </w:rPr>
        <w:instrText xml:space="preserve"> REF _Ref14386 \h </w:instrText>
      </w:r>
      <w:r>
        <w:rPr>
          <w:color w:val="000000"/>
        </w:rPr>
        <w:fldChar w:fldCharType="separate"/>
      </w:r>
      <w:r>
        <w:rPr>
          <w:rFonts w:hint="eastAsia"/>
        </w:rPr>
        <w:t>表 7-2</w:t>
      </w:r>
      <w:r>
        <w:rPr>
          <w:color w:val="000000"/>
        </w:rPr>
        <w:fldChar w:fldCharType="end"/>
      </w:r>
      <w:r>
        <w:rPr>
          <w:rFonts w:hint="eastAsia"/>
          <w:color w:val="000000"/>
        </w:rPr>
        <w:t>。</w:t>
      </w:r>
      <w:r>
        <w:rPr>
          <w:color w:val="000000"/>
        </w:rPr>
        <w:t>试验项目顺序可根据受试设备准备情况和试验室准备情况自行调整。</w:t>
      </w:r>
    </w:p>
    <w:p>
      <w:pPr>
        <w:pStyle w:val="64"/>
      </w:pPr>
      <w:bookmarkStart w:id="83" w:name="_Ref1438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7</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3</w:t>
      </w:r>
      <w:r>
        <w:rPr>
          <w:rFonts w:hint="eastAsia"/>
        </w:rPr>
        <w:fldChar w:fldCharType="end"/>
      </w:r>
      <w:bookmarkEnd w:id="83"/>
      <w:bookmarkStart w:id="84" w:name="_Toc8737"/>
      <w:r>
        <w:rPr>
          <w:rFonts w:hint="eastAsia"/>
        </w:rPr>
        <w:t>：鉴定项目顺序安排</w:t>
      </w:r>
      <w:bookmarkEnd w:id="84"/>
    </w:p>
    <w:tbl>
      <w:tblPr>
        <w:tblStyle w:val="29"/>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4500"/>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tabs>
                <w:tab w:val="left" w:pos="550"/>
              </w:tabs>
              <w:ind w:firstLine="0" w:firstLineChars="0"/>
              <w:jc w:val="center"/>
              <w:rPr>
                <w:b/>
                <w:bCs/>
                <w:sz w:val="21"/>
                <w:szCs w:val="21"/>
              </w:rPr>
            </w:pPr>
            <w:r>
              <w:rPr>
                <w:b/>
                <w:bCs/>
                <w:sz w:val="21"/>
                <w:szCs w:val="21"/>
              </w:rPr>
              <w:t>试验顺序</w:t>
            </w:r>
          </w:p>
        </w:tc>
        <w:tc>
          <w:tcPr>
            <w:tcW w:w="4500" w:type="dxa"/>
            <w:vMerge w:val="restart"/>
            <w:tcBorders>
              <w:top w:val="single" w:color="auto" w:sz="12" w:space="0"/>
            </w:tcBorders>
            <w:vAlign w:val="center"/>
          </w:tcPr>
          <w:p>
            <w:pPr>
              <w:tabs>
                <w:tab w:val="left" w:pos="550"/>
              </w:tabs>
              <w:ind w:firstLine="0" w:firstLineChars="0"/>
              <w:jc w:val="center"/>
              <w:rPr>
                <w:b/>
                <w:bCs/>
                <w:sz w:val="21"/>
                <w:szCs w:val="21"/>
              </w:rPr>
            </w:pPr>
            <w:r>
              <w:rPr>
                <w:b/>
                <w:bCs/>
                <w:sz w:val="21"/>
                <w:szCs w:val="21"/>
              </w:rPr>
              <w:t>试验项目</w:t>
            </w:r>
          </w:p>
        </w:tc>
        <w:tc>
          <w:tcPr>
            <w:tcW w:w="2844" w:type="dxa"/>
            <w:gridSpan w:val="3"/>
            <w:tcBorders>
              <w:top w:val="single" w:color="auto" w:sz="12" w:space="0"/>
              <w:bottom w:val="single" w:color="auto" w:sz="4" w:space="0"/>
            </w:tcBorders>
            <w:vAlign w:val="center"/>
          </w:tcPr>
          <w:p>
            <w:pPr>
              <w:tabs>
                <w:tab w:val="left" w:pos="550"/>
              </w:tabs>
              <w:ind w:firstLine="0" w:firstLineChars="0"/>
              <w:jc w:val="center"/>
              <w:rPr>
                <w:b/>
                <w:bCs/>
                <w:sz w:val="21"/>
                <w:szCs w:val="21"/>
              </w:rPr>
            </w:pPr>
            <w:r>
              <w:rPr>
                <w:b/>
                <w:bCs/>
                <w:sz w:val="21"/>
                <w:szCs w:val="21"/>
              </w:rPr>
              <w:t>受试设备</w:t>
            </w:r>
          </w:p>
        </w:tc>
        <w:tc>
          <w:tcPr>
            <w:tcW w:w="682" w:type="dxa"/>
            <w:vMerge w:val="restart"/>
            <w:tcBorders>
              <w:top w:val="single" w:color="auto" w:sz="12" w:space="0"/>
              <w:right w:val="single" w:color="auto" w:sz="12" w:space="0"/>
            </w:tcBorders>
            <w:vAlign w:val="center"/>
          </w:tcPr>
          <w:p>
            <w:pPr>
              <w:tabs>
                <w:tab w:val="left" w:pos="550"/>
              </w:tabs>
              <w:ind w:firstLine="0" w:firstLineChars="0"/>
              <w:jc w:val="center"/>
              <w:rPr>
                <w:sz w:val="21"/>
                <w:szCs w:val="21"/>
              </w:rPr>
            </w:pPr>
            <w:r>
              <w:rPr>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tabs>
                <w:tab w:val="left" w:pos="550"/>
              </w:tabs>
              <w:ind w:firstLine="0" w:firstLineChars="0"/>
              <w:jc w:val="center"/>
              <w:rPr>
                <w:b/>
                <w:bCs/>
                <w:sz w:val="21"/>
                <w:szCs w:val="21"/>
              </w:rPr>
            </w:pPr>
          </w:p>
        </w:tc>
        <w:tc>
          <w:tcPr>
            <w:tcW w:w="4500" w:type="dxa"/>
            <w:vMerge w:val="continue"/>
            <w:tcBorders>
              <w:bottom w:val="single" w:color="auto" w:sz="12" w:space="0"/>
            </w:tcBorders>
            <w:vAlign w:val="center"/>
          </w:tcPr>
          <w:p>
            <w:pPr>
              <w:tabs>
                <w:tab w:val="left" w:pos="550"/>
              </w:tabs>
              <w:ind w:firstLine="0" w:firstLineChars="0"/>
              <w:jc w:val="center"/>
              <w:rPr>
                <w:b/>
                <w:bCs/>
                <w:sz w:val="21"/>
                <w:szCs w:val="21"/>
              </w:rPr>
            </w:pPr>
          </w:p>
        </w:tc>
        <w:tc>
          <w:tcPr>
            <w:tcW w:w="960" w:type="dxa"/>
            <w:tcBorders>
              <w:top w:val="single" w:color="auto" w:sz="4" w:space="0"/>
              <w:bottom w:val="single" w:color="auto" w:sz="12" w:space="0"/>
            </w:tcBorders>
            <w:vAlign w:val="center"/>
          </w:tcPr>
          <w:p>
            <w:pPr>
              <w:tabs>
                <w:tab w:val="left" w:pos="550"/>
              </w:tabs>
              <w:ind w:firstLine="0" w:firstLineChars="0"/>
              <w:jc w:val="center"/>
              <w:rPr>
                <w:b/>
                <w:bCs/>
                <w:sz w:val="21"/>
                <w:szCs w:val="21"/>
              </w:rPr>
            </w:pPr>
            <w:r>
              <w:rPr>
                <w:b/>
                <w:bCs/>
                <w:sz w:val="21"/>
                <w:szCs w:val="21"/>
              </w:rPr>
              <w:t>1#</w:t>
            </w:r>
          </w:p>
        </w:tc>
        <w:tc>
          <w:tcPr>
            <w:tcW w:w="708" w:type="dxa"/>
            <w:tcBorders>
              <w:top w:val="single" w:color="auto" w:sz="4" w:space="0"/>
              <w:bottom w:val="single" w:color="auto" w:sz="12" w:space="0"/>
            </w:tcBorders>
            <w:vAlign w:val="center"/>
          </w:tcPr>
          <w:p>
            <w:pPr>
              <w:tabs>
                <w:tab w:val="left" w:pos="550"/>
              </w:tabs>
              <w:ind w:firstLine="0" w:firstLineChars="0"/>
              <w:jc w:val="center"/>
              <w:rPr>
                <w:b/>
                <w:bCs/>
                <w:sz w:val="21"/>
                <w:szCs w:val="21"/>
              </w:rPr>
            </w:pPr>
            <w:r>
              <w:rPr>
                <w:b/>
                <w:bCs/>
                <w:sz w:val="21"/>
                <w:szCs w:val="21"/>
              </w:rPr>
              <w:t>2#</w:t>
            </w:r>
          </w:p>
        </w:tc>
        <w:tc>
          <w:tcPr>
            <w:tcW w:w="1176" w:type="dxa"/>
            <w:tcBorders>
              <w:top w:val="single" w:color="auto" w:sz="4" w:space="0"/>
              <w:bottom w:val="single" w:color="auto" w:sz="12" w:space="0"/>
            </w:tcBorders>
            <w:vAlign w:val="center"/>
          </w:tcPr>
          <w:p>
            <w:pPr>
              <w:tabs>
                <w:tab w:val="left" w:pos="550"/>
              </w:tabs>
              <w:ind w:firstLine="0" w:firstLineChars="0"/>
              <w:jc w:val="center"/>
              <w:rPr>
                <w:b/>
                <w:bCs/>
                <w:sz w:val="21"/>
                <w:szCs w:val="21"/>
              </w:rPr>
            </w:pPr>
            <w:r>
              <w:rPr>
                <w:b/>
                <w:bCs/>
                <w:sz w:val="21"/>
                <w:szCs w:val="21"/>
              </w:rPr>
              <w:t>材料样件</w:t>
            </w:r>
          </w:p>
        </w:tc>
        <w:tc>
          <w:tcPr>
            <w:tcW w:w="682" w:type="dxa"/>
            <w:vMerge w:val="continue"/>
            <w:tcBorders>
              <w:bottom w:val="single" w:color="auto" w:sz="12" w:space="0"/>
              <w:right w:val="single" w:color="auto" w:sz="12" w:space="0"/>
            </w:tcBorders>
            <w:vAlign w:val="center"/>
          </w:tcPr>
          <w:p>
            <w:pPr>
              <w:tabs>
                <w:tab w:val="left" w:pos="550"/>
              </w:tabs>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vAlign w:val="center"/>
          </w:tcPr>
          <w:p>
            <w:pPr>
              <w:ind w:firstLine="0" w:firstLineChars="0"/>
              <w:jc w:val="center"/>
              <w:rPr>
                <w:sz w:val="21"/>
                <w:szCs w:val="21"/>
              </w:rPr>
            </w:pPr>
            <w:r>
              <w:rPr>
                <w:rFonts w:hint="eastAsia"/>
                <w:sz w:val="21"/>
                <w:szCs w:val="21"/>
              </w:rPr>
              <w:t>电源输入</w:t>
            </w:r>
          </w:p>
        </w:tc>
        <w:tc>
          <w:tcPr>
            <w:tcW w:w="960" w:type="dxa"/>
            <w:tcBorders>
              <w:top w:val="single" w:color="auto" w:sz="4" w:space="0"/>
              <w:bottom w:val="single" w:color="auto" w:sz="4" w:space="0"/>
            </w:tcBorders>
          </w:tcPr>
          <w:p>
            <w:pPr>
              <w:ind w:firstLine="0" w:firstLineChars="0"/>
              <w:jc w:val="center"/>
              <w:rPr>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color w:val="FF0000"/>
                <w:sz w:val="21"/>
                <w:szCs w:val="21"/>
              </w:rPr>
            </w:pPr>
          </w:p>
        </w:tc>
        <w:tc>
          <w:tcPr>
            <w:tcW w:w="1176" w:type="dxa"/>
            <w:tcBorders>
              <w:top w:val="single" w:color="auto" w:sz="4" w:space="0"/>
              <w:bottom w:val="single" w:color="auto" w:sz="4" w:space="0"/>
            </w:tcBorders>
            <w:vAlign w:val="center"/>
          </w:tcPr>
          <w:p>
            <w:pPr>
              <w:ind w:firstLine="0" w:firstLineChars="0"/>
              <w:jc w:val="center"/>
              <w:rPr>
                <w:color w:val="FF0000"/>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vAlign w:val="center"/>
          </w:tcPr>
          <w:p>
            <w:pPr>
              <w:ind w:firstLine="0" w:firstLineChars="0"/>
              <w:jc w:val="center"/>
              <w:rPr>
                <w:sz w:val="21"/>
                <w:szCs w:val="21"/>
              </w:rPr>
            </w:pPr>
            <w:r>
              <w:rPr>
                <w:sz w:val="21"/>
                <w:szCs w:val="21"/>
              </w:rPr>
              <w:t>电压尖峰</w:t>
            </w:r>
          </w:p>
        </w:tc>
        <w:tc>
          <w:tcPr>
            <w:tcW w:w="960" w:type="dxa"/>
            <w:tcBorders>
              <w:top w:val="single" w:color="auto" w:sz="4" w:space="0"/>
              <w:bottom w:val="single" w:color="auto" w:sz="4" w:space="0"/>
            </w:tcBorders>
          </w:tcPr>
          <w:p>
            <w:pPr>
              <w:ind w:firstLine="0" w:firstLineChars="0"/>
              <w:jc w:val="center"/>
              <w:rPr>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color w:val="FF0000"/>
                <w:sz w:val="21"/>
                <w:szCs w:val="21"/>
              </w:rPr>
            </w:pPr>
          </w:p>
        </w:tc>
        <w:tc>
          <w:tcPr>
            <w:tcW w:w="1176" w:type="dxa"/>
            <w:tcBorders>
              <w:top w:val="single" w:color="auto" w:sz="4" w:space="0"/>
              <w:bottom w:val="single" w:color="auto" w:sz="4" w:space="0"/>
            </w:tcBorders>
            <w:vAlign w:val="center"/>
          </w:tcPr>
          <w:p>
            <w:pPr>
              <w:ind w:firstLine="0" w:firstLineChars="0"/>
              <w:jc w:val="center"/>
              <w:rPr>
                <w:color w:val="FF0000"/>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tcBorders>
              <w:bottom w:val="single" w:color="auto" w:sz="4" w:space="0"/>
            </w:tcBorders>
            <w:vAlign w:val="center"/>
          </w:tcPr>
          <w:p>
            <w:pPr>
              <w:ind w:firstLine="0" w:firstLineChars="0"/>
              <w:jc w:val="center"/>
              <w:rPr>
                <w:sz w:val="21"/>
                <w:szCs w:val="21"/>
              </w:rPr>
            </w:pPr>
            <w:r>
              <w:rPr>
                <w:sz w:val="21"/>
                <w:szCs w:val="21"/>
              </w:rPr>
              <w:t>音频传导敏感性</w:t>
            </w:r>
          </w:p>
        </w:tc>
        <w:tc>
          <w:tcPr>
            <w:tcW w:w="960" w:type="dxa"/>
            <w:tcBorders>
              <w:top w:val="single" w:color="auto" w:sz="4" w:space="0"/>
              <w:bottom w:val="single" w:color="auto" w:sz="4" w:space="0"/>
            </w:tcBorders>
          </w:tcPr>
          <w:p>
            <w:pPr>
              <w:ind w:firstLine="0" w:firstLineChars="0"/>
              <w:jc w:val="center"/>
              <w:rPr>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color w:val="FF0000"/>
                <w:sz w:val="21"/>
                <w:szCs w:val="21"/>
              </w:rPr>
            </w:pPr>
          </w:p>
        </w:tc>
        <w:tc>
          <w:tcPr>
            <w:tcW w:w="1176" w:type="dxa"/>
            <w:tcBorders>
              <w:top w:val="single" w:color="auto" w:sz="4" w:space="0"/>
              <w:bottom w:val="single" w:color="auto" w:sz="4" w:space="0"/>
            </w:tcBorders>
            <w:vAlign w:val="center"/>
          </w:tcPr>
          <w:p>
            <w:pPr>
              <w:ind w:firstLine="0" w:firstLineChars="0"/>
              <w:jc w:val="center"/>
              <w:rPr>
                <w:color w:val="FF0000"/>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tcBorders>
              <w:top w:val="single" w:color="auto" w:sz="4" w:space="0"/>
              <w:bottom w:val="single" w:color="auto" w:sz="4" w:space="0"/>
            </w:tcBorders>
            <w:vAlign w:val="center"/>
          </w:tcPr>
          <w:p>
            <w:pPr>
              <w:ind w:firstLine="0" w:firstLineChars="0"/>
              <w:jc w:val="center"/>
              <w:rPr>
                <w:sz w:val="21"/>
                <w:szCs w:val="21"/>
              </w:rPr>
            </w:pPr>
            <w:r>
              <w:rPr>
                <w:kern w:val="0"/>
                <w:sz w:val="21"/>
                <w:szCs w:val="21"/>
              </w:rPr>
              <w:t>感应信号敏感性</w:t>
            </w:r>
          </w:p>
        </w:tc>
        <w:tc>
          <w:tcPr>
            <w:tcW w:w="960" w:type="dxa"/>
            <w:tcBorders>
              <w:top w:val="single" w:color="auto" w:sz="4" w:space="0"/>
              <w:bottom w:val="single" w:color="auto" w:sz="4" w:space="0"/>
            </w:tcBorders>
          </w:tcPr>
          <w:p>
            <w:pPr>
              <w:ind w:firstLine="0" w:firstLineChars="0"/>
              <w:jc w:val="center"/>
              <w:rPr>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sz w:val="21"/>
                <w:szCs w:val="21"/>
              </w:rPr>
            </w:pPr>
          </w:p>
        </w:tc>
        <w:tc>
          <w:tcPr>
            <w:tcW w:w="1176" w:type="dxa"/>
            <w:tcBorders>
              <w:top w:val="single" w:color="auto" w:sz="4" w:space="0"/>
              <w:bottom w:val="single" w:color="auto" w:sz="4" w:space="0"/>
            </w:tcBorders>
            <w:vAlign w:val="center"/>
          </w:tcPr>
          <w:p>
            <w:pPr>
              <w:ind w:firstLine="0" w:firstLineChars="0"/>
              <w:jc w:val="center"/>
              <w:rPr>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tcBorders>
              <w:top w:val="single" w:color="auto" w:sz="4" w:space="0"/>
              <w:bottom w:val="single" w:color="auto" w:sz="4" w:space="0"/>
            </w:tcBorders>
            <w:vAlign w:val="center"/>
          </w:tcPr>
          <w:p>
            <w:pPr>
              <w:ind w:firstLine="0" w:firstLineChars="0"/>
              <w:jc w:val="center"/>
              <w:rPr>
                <w:sz w:val="21"/>
                <w:szCs w:val="21"/>
              </w:rPr>
            </w:pPr>
            <w:r>
              <w:rPr>
                <w:sz w:val="21"/>
                <w:szCs w:val="21"/>
              </w:rPr>
              <w:t>射频敏感度</w:t>
            </w:r>
          </w:p>
        </w:tc>
        <w:tc>
          <w:tcPr>
            <w:tcW w:w="960" w:type="dxa"/>
            <w:tcBorders>
              <w:top w:val="single" w:color="auto" w:sz="4" w:space="0"/>
              <w:bottom w:val="single" w:color="auto" w:sz="4" w:space="0"/>
            </w:tcBorders>
          </w:tcPr>
          <w:p>
            <w:pPr>
              <w:ind w:firstLine="0" w:firstLineChars="0"/>
              <w:jc w:val="center"/>
              <w:rPr>
                <w:kern w:val="0"/>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sz w:val="21"/>
                <w:szCs w:val="21"/>
              </w:rPr>
            </w:pPr>
          </w:p>
        </w:tc>
        <w:tc>
          <w:tcPr>
            <w:tcW w:w="1176" w:type="dxa"/>
            <w:tcBorders>
              <w:top w:val="single" w:color="auto" w:sz="4" w:space="0"/>
              <w:bottom w:val="single" w:color="auto" w:sz="4" w:space="0"/>
            </w:tcBorders>
            <w:vAlign w:val="center"/>
          </w:tcPr>
          <w:p>
            <w:pPr>
              <w:ind w:firstLine="0" w:firstLineChars="0"/>
              <w:jc w:val="center"/>
              <w:rPr>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tcBorders>
              <w:top w:val="single" w:color="auto" w:sz="4" w:space="0"/>
              <w:bottom w:val="single" w:color="auto" w:sz="4" w:space="0"/>
            </w:tcBorders>
            <w:vAlign w:val="center"/>
          </w:tcPr>
          <w:p>
            <w:pPr>
              <w:ind w:firstLine="0" w:firstLineChars="0"/>
              <w:jc w:val="center"/>
              <w:rPr>
                <w:sz w:val="21"/>
                <w:szCs w:val="21"/>
              </w:rPr>
            </w:pPr>
            <w:r>
              <w:rPr>
                <w:sz w:val="21"/>
                <w:szCs w:val="21"/>
              </w:rPr>
              <w:t>射频能量发射</w:t>
            </w:r>
          </w:p>
        </w:tc>
        <w:tc>
          <w:tcPr>
            <w:tcW w:w="960" w:type="dxa"/>
            <w:tcBorders>
              <w:top w:val="single" w:color="auto" w:sz="4" w:space="0"/>
              <w:bottom w:val="single" w:color="auto" w:sz="4" w:space="0"/>
            </w:tcBorders>
          </w:tcPr>
          <w:p>
            <w:pPr>
              <w:ind w:firstLine="0" w:firstLineChars="0"/>
              <w:jc w:val="center"/>
              <w:rPr>
                <w:kern w:val="0"/>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sz w:val="21"/>
                <w:szCs w:val="21"/>
              </w:rPr>
            </w:pPr>
          </w:p>
        </w:tc>
        <w:tc>
          <w:tcPr>
            <w:tcW w:w="1176" w:type="dxa"/>
            <w:tcBorders>
              <w:top w:val="single" w:color="auto" w:sz="4" w:space="0"/>
              <w:bottom w:val="single" w:color="auto" w:sz="4" w:space="0"/>
            </w:tcBorders>
            <w:vAlign w:val="center"/>
          </w:tcPr>
          <w:p>
            <w:pPr>
              <w:ind w:firstLine="0" w:firstLineChars="0"/>
              <w:jc w:val="center"/>
              <w:rPr>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tcBorders>
              <w:top w:val="single" w:color="auto" w:sz="4" w:space="0"/>
              <w:bottom w:val="single" w:color="auto" w:sz="4" w:space="0"/>
            </w:tcBorders>
            <w:vAlign w:val="center"/>
          </w:tcPr>
          <w:p>
            <w:pPr>
              <w:ind w:firstLine="0" w:firstLineChars="0"/>
              <w:jc w:val="center"/>
              <w:rPr>
                <w:sz w:val="21"/>
                <w:szCs w:val="21"/>
              </w:rPr>
            </w:pPr>
            <w:r>
              <w:rPr>
                <w:sz w:val="21"/>
                <w:szCs w:val="21"/>
              </w:rPr>
              <w:t>雷电感应瞬态敏感性</w:t>
            </w:r>
          </w:p>
        </w:tc>
        <w:tc>
          <w:tcPr>
            <w:tcW w:w="960" w:type="dxa"/>
            <w:tcBorders>
              <w:top w:val="single" w:color="auto" w:sz="4" w:space="0"/>
              <w:bottom w:val="single" w:color="auto" w:sz="4" w:space="0"/>
            </w:tcBorders>
          </w:tcPr>
          <w:p>
            <w:pPr>
              <w:ind w:firstLine="0" w:firstLineChars="0"/>
              <w:jc w:val="center"/>
              <w:rPr>
                <w:kern w:val="0"/>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sz w:val="21"/>
                <w:szCs w:val="21"/>
              </w:rPr>
            </w:pPr>
          </w:p>
        </w:tc>
        <w:tc>
          <w:tcPr>
            <w:tcW w:w="1176" w:type="dxa"/>
            <w:tcBorders>
              <w:top w:val="single" w:color="auto" w:sz="4" w:space="0"/>
              <w:bottom w:val="single" w:color="auto" w:sz="4" w:space="0"/>
            </w:tcBorders>
            <w:vAlign w:val="center"/>
          </w:tcPr>
          <w:p>
            <w:pPr>
              <w:ind w:firstLine="0" w:firstLineChars="0"/>
              <w:jc w:val="center"/>
              <w:rPr>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tcBorders>
              <w:top w:val="single" w:color="auto" w:sz="4" w:space="0"/>
              <w:bottom w:val="single" w:color="auto" w:sz="4" w:space="0"/>
            </w:tcBorders>
            <w:vAlign w:val="center"/>
          </w:tcPr>
          <w:p>
            <w:pPr>
              <w:ind w:firstLine="0" w:firstLineChars="0"/>
              <w:jc w:val="center"/>
              <w:rPr>
                <w:sz w:val="21"/>
                <w:szCs w:val="21"/>
              </w:rPr>
            </w:pPr>
            <w:r>
              <w:rPr>
                <w:sz w:val="21"/>
                <w:szCs w:val="21"/>
              </w:rPr>
              <w:t>静电放电</w:t>
            </w:r>
          </w:p>
        </w:tc>
        <w:tc>
          <w:tcPr>
            <w:tcW w:w="960" w:type="dxa"/>
            <w:tcBorders>
              <w:top w:val="single" w:color="auto" w:sz="4" w:space="0"/>
              <w:bottom w:val="single" w:color="auto" w:sz="4" w:space="0"/>
            </w:tcBorders>
          </w:tcPr>
          <w:p>
            <w:pPr>
              <w:ind w:firstLine="0" w:firstLineChars="0"/>
              <w:jc w:val="center"/>
              <w:rPr>
                <w:kern w:val="0"/>
                <w:sz w:val="21"/>
                <w:szCs w:val="21"/>
              </w:rPr>
            </w:pPr>
            <w:r>
              <w:rPr>
                <w:sz w:val="21"/>
                <w:szCs w:val="21"/>
              </w:rPr>
              <w:t>○</w:t>
            </w:r>
          </w:p>
        </w:tc>
        <w:tc>
          <w:tcPr>
            <w:tcW w:w="708" w:type="dxa"/>
            <w:tcBorders>
              <w:top w:val="single" w:color="auto" w:sz="4" w:space="0"/>
              <w:bottom w:val="single" w:color="auto" w:sz="4" w:space="0"/>
            </w:tcBorders>
            <w:vAlign w:val="center"/>
          </w:tcPr>
          <w:p>
            <w:pPr>
              <w:ind w:firstLine="0" w:firstLineChars="0"/>
              <w:jc w:val="center"/>
              <w:rPr>
                <w:sz w:val="21"/>
                <w:szCs w:val="21"/>
              </w:rPr>
            </w:pPr>
          </w:p>
        </w:tc>
        <w:tc>
          <w:tcPr>
            <w:tcW w:w="1176" w:type="dxa"/>
            <w:tcBorders>
              <w:top w:val="single" w:color="auto" w:sz="4" w:space="0"/>
              <w:bottom w:val="single" w:color="auto" w:sz="4" w:space="0"/>
            </w:tcBorders>
            <w:vAlign w:val="center"/>
          </w:tcPr>
          <w:p>
            <w:pPr>
              <w:ind w:firstLine="0" w:firstLineChars="0"/>
              <w:jc w:val="center"/>
              <w:rPr>
                <w:sz w:val="21"/>
                <w:szCs w:val="21"/>
              </w:rPr>
            </w:pPr>
          </w:p>
        </w:tc>
        <w:tc>
          <w:tcPr>
            <w:tcW w:w="682" w:type="dxa"/>
            <w:tcBorders>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numPr>
                <w:ilvl w:val="0"/>
                <w:numId w:val="14"/>
              </w:numPr>
              <w:tabs>
                <w:tab w:val="left" w:pos="550"/>
              </w:tabs>
              <w:spacing w:line="240" w:lineRule="auto"/>
              <w:ind w:left="0" w:firstLine="0" w:firstLineChars="0"/>
              <w:jc w:val="center"/>
              <w:rPr>
                <w:sz w:val="21"/>
                <w:szCs w:val="21"/>
              </w:rPr>
            </w:pPr>
          </w:p>
        </w:tc>
        <w:tc>
          <w:tcPr>
            <w:tcW w:w="4500" w:type="dxa"/>
            <w:tcBorders>
              <w:top w:val="single" w:color="auto" w:sz="4" w:space="0"/>
              <w:bottom w:val="single" w:color="auto" w:sz="4" w:space="0"/>
            </w:tcBorders>
            <w:vAlign w:val="center"/>
          </w:tcPr>
          <w:p>
            <w:pPr>
              <w:ind w:firstLine="0" w:firstLineChars="0"/>
              <w:jc w:val="center"/>
              <w:rPr>
                <w:sz w:val="21"/>
                <w:szCs w:val="21"/>
              </w:rPr>
            </w:pPr>
          </w:p>
        </w:tc>
        <w:tc>
          <w:tcPr>
            <w:tcW w:w="960" w:type="dxa"/>
            <w:tcBorders>
              <w:top w:val="single" w:color="auto" w:sz="4" w:space="0"/>
              <w:bottom w:val="single" w:color="auto" w:sz="4" w:space="0"/>
            </w:tcBorders>
            <w:vAlign w:val="center"/>
          </w:tcPr>
          <w:p>
            <w:pPr>
              <w:ind w:firstLine="0" w:firstLineChars="0"/>
              <w:jc w:val="center"/>
              <w:rPr>
                <w:kern w:val="0"/>
                <w:sz w:val="21"/>
                <w:szCs w:val="21"/>
              </w:rPr>
            </w:pPr>
          </w:p>
        </w:tc>
        <w:tc>
          <w:tcPr>
            <w:tcW w:w="708" w:type="dxa"/>
            <w:tcBorders>
              <w:top w:val="single" w:color="auto" w:sz="4" w:space="0"/>
              <w:bottom w:val="single" w:color="auto" w:sz="4" w:space="0"/>
            </w:tcBorders>
            <w:vAlign w:val="center"/>
          </w:tcPr>
          <w:p>
            <w:pPr>
              <w:ind w:firstLine="0" w:firstLineChars="0"/>
              <w:jc w:val="center"/>
              <w:rPr>
                <w:sz w:val="21"/>
                <w:szCs w:val="21"/>
              </w:rPr>
            </w:pPr>
          </w:p>
        </w:tc>
        <w:tc>
          <w:tcPr>
            <w:tcW w:w="1176" w:type="dxa"/>
            <w:tcBorders>
              <w:top w:val="single" w:color="auto" w:sz="4" w:space="0"/>
              <w:bottom w:val="single" w:color="auto" w:sz="4" w:space="0"/>
            </w:tcBorders>
            <w:vAlign w:val="center"/>
          </w:tcPr>
          <w:p>
            <w:pPr>
              <w:ind w:firstLine="0" w:firstLineChars="0"/>
              <w:jc w:val="center"/>
              <w:rPr>
                <w:sz w:val="21"/>
                <w:szCs w:val="21"/>
              </w:rPr>
            </w:pPr>
          </w:p>
        </w:tc>
        <w:tc>
          <w:tcPr>
            <w:tcW w:w="682" w:type="dxa"/>
            <w:tcBorders>
              <w:bottom w:val="single" w:color="auto" w:sz="4" w:space="0"/>
              <w:right w:val="single" w:color="auto" w:sz="12" w:space="0"/>
            </w:tcBorders>
            <w:vAlign w:val="center"/>
          </w:tcPr>
          <w:p>
            <w:pPr>
              <w:ind w:firstLine="0" w:firstLineChars="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6"/>
            <w:tcBorders>
              <w:top w:val="single" w:color="auto" w:sz="4" w:space="0"/>
              <w:left w:val="single" w:color="auto" w:sz="12" w:space="0"/>
              <w:bottom w:val="single" w:color="auto" w:sz="12" w:space="0"/>
              <w:right w:val="single" w:color="auto" w:sz="12" w:space="0"/>
            </w:tcBorders>
            <w:vAlign w:val="center"/>
          </w:tcPr>
          <w:p>
            <w:pPr>
              <w:ind w:firstLine="0" w:firstLineChars="0"/>
              <w:jc w:val="left"/>
              <w:rPr>
                <w:kern w:val="0"/>
                <w:sz w:val="21"/>
                <w:szCs w:val="21"/>
              </w:rPr>
            </w:pPr>
            <w:r>
              <w:rPr>
                <w:kern w:val="0"/>
                <w:sz w:val="21"/>
                <w:szCs w:val="21"/>
              </w:rPr>
              <w:t>注：</w:t>
            </w:r>
            <w:r>
              <w:rPr>
                <w:rFonts w:hint="eastAsia"/>
                <w:kern w:val="0"/>
                <w:sz w:val="21"/>
                <w:szCs w:val="21"/>
              </w:rPr>
              <w:t xml:space="preserve">1. </w:t>
            </w:r>
            <w:r>
              <w:rPr>
                <w:kern w:val="0"/>
                <w:sz w:val="21"/>
                <w:szCs w:val="21"/>
              </w:rPr>
              <w:t>○表示所使用到的</w:t>
            </w:r>
            <w:r>
              <w:rPr>
                <w:rFonts w:hint="eastAsia"/>
                <w:kern w:val="0"/>
                <w:sz w:val="21"/>
                <w:szCs w:val="21"/>
              </w:rPr>
              <w:t>受试</w:t>
            </w:r>
            <w:r>
              <w:rPr>
                <w:kern w:val="0"/>
                <w:sz w:val="21"/>
                <w:szCs w:val="21"/>
              </w:rPr>
              <w:t>设备</w:t>
            </w:r>
            <w:r>
              <w:rPr>
                <w:rFonts w:hint="eastAsia"/>
                <w:kern w:val="0"/>
                <w:sz w:val="21"/>
                <w:szCs w:val="21"/>
              </w:rPr>
              <w:t>；受试设备数量根据全部鉴定试验科目需求，以实际为准。</w:t>
            </w:r>
          </w:p>
          <w:p>
            <w:pPr>
              <w:ind w:firstLine="0" w:firstLineChars="0"/>
              <w:jc w:val="left"/>
              <w:rPr>
                <w:sz w:val="21"/>
                <w:szCs w:val="21"/>
              </w:rPr>
            </w:pPr>
            <w:r>
              <w:rPr>
                <w:rFonts w:hint="eastAsia"/>
                <w:kern w:val="0"/>
                <w:sz w:val="21"/>
                <w:szCs w:val="21"/>
              </w:rPr>
              <w:t>2.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pStyle w:val="4"/>
        <w:numPr>
          <w:ilvl w:val="0"/>
          <w:numId w:val="10"/>
        </w:numPr>
      </w:pPr>
      <w:bookmarkStart w:id="85" w:name="产品控制和生命周期控制"/>
      <w:bookmarkEnd w:id="85"/>
      <w:bookmarkStart w:id="86" w:name="_Toc184221225"/>
      <w:r>
        <w:rPr>
          <w:rFonts w:hint="eastAsia"/>
        </w:rPr>
        <w:t>试验通用条件</w:t>
      </w:r>
      <w:bookmarkEnd w:id="86"/>
    </w:p>
    <w:p>
      <w:pPr>
        <w:pStyle w:val="2"/>
        <w:spacing w:before="163" w:after="163"/>
      </w:pPr>
      <w:bookmarkStart w:id="87" w:name="E3设计需求分析"/>
      <w:bookmarkEnd w:id="87"/>
      <w:bookmarkStart w:id="88" w:name="_Toc184221226"/>
      <w:r>
        <w:rPr>
          <w:rFonts w:hint="eastAsia"/>
        </w:rPr>
        <w:t>试验环境条件</w:t>
      </w:r>
      <w:bookmarkEnd w:id="88"/>
    </w:p>
    <w:p>
      <w:pPr>
        <w:ind w:firstLine="480"/>
        <w:rPr>
          <w:color w:val="000000"/>
        </w:rPr>
      </w:pPr>
      <w:bookmarkStart w:id="89" w:name="_Toc393469170"/>
      <w:bookmarkStart w:id="90" w:name="_Toc393821291"/>
      <w:bookmarkStart w:id="91" w:name="_Toc90026767"/>
      <w:r>
        <w:rPr>
          <w:rFonts w:hint="eastAsia"/>
          <w:color w:val="000000"/>
        </w:rPr>
        <w:t>除非另有规定，所有试验应在下列环境条件下进行：</w:t>
      </w:r>
    </w:p>
    <w:p>
      <w:pPr>
        <w:ind w:firstLine="480"/>
        <w:rPr>
          <w:color w:val="000000"/>
        </w:rPr>
      </w:pPr>
      <w:r>
        <w:rPr>
          <w:rFonts w:hint="eastAsia"/>
          <w:color w:val="000000"/>
        </w:rPr>
        <w:t>a)温度：15℃～35℃；</w:t>
      </w:r>
    </w:p>
    <w:p>
      <w:pPr>
        <w:ind w:firstLine="480"/>
        <w:rPr>
          <w:color w:val="000000"/>
        </w:rPr>
      </w:pPr>
      <w:r>
        <w:rPr>
          <w:rFonts w:hint="eastAsia"/>
          <w:color w:val="000000"/>
        </w:rPr>
        <w:t>b)相对湿度(RH)：≤85%；</w:t>
      </w:r>
    </w:p>
    <w:p>
      <w:pPr>
        <w:ind w:firstLine="480"/>
        <w:rPr>
          <w:color w:val="000000"/>
        </w:rPr>
      </w:pPr>
      <w:r>
        <w:rPr>
          <w:rFonts w:hint="eastAsia"/>
          <w:color w:val="000000"/>
        </w:rPr>
        <w:t>c)环境压力：84kPa～107kPa,等效高度＋1525m～－460m。</w:t>
      </w:r>
    </w:p>
    <w:p>
      <w:pPr>
        <w:ind w:firstLine="480"/>
        <w:rPr>
          <w:color w:val="000000"/>
        </w:rPr>
      </w:pPr>
      <w:r>
        <w:rPr>
          <w:rFonts w:hint="eastAsia"/>
          <w:color w:val="000000"/>
        </w:rPr>
        <w:t>当在不同于上述数值的环境条件下进行测试时，应记录实际环境条件。</w:t>
      </w:r>
    </w:p>
    <w:p>
      <w:pPr>
        <w:pStyle w:val="2"/>
        <w:spacing w:before="163" w:after="163"/>
      </w:pPr>
      <w:bookmarkStart w:id="92" w:name="_Toc184221227"/>
      <w:r>
        <w:rPr>
          <w:rFonts w:hint="eastAsia"/>
          <w:color w:val="000000"/>
        </w:rPr>
        <w:t>试验条件允许误差</w:t>
      </w:r>
      <w:bookmarkEnd w:id="92"/>
    </w:p>
    <w:p>
      <w:pPr>
        <w:ind w:firstLine="480"/>
        <w:rPr>
          <w:color w:val="000000"/>
        </w:rPr>
      </w:pPr>
      <w:r>
        <w:rPr>
          <w:rFonts w:hint="eastAsia"/>
          <w:color w:val="000000"/>
        </w:rPr>
        <w:t>除非另有规定，在不同于上述规定的环境条件下进行的试验时，应满足下列的容差规定：</w:t>
      </w:r>
    </w:p>
    <w:p>
      <w:pPr>
        <w:ind w:firstLine="480"/>
        <w:rPr>
          <w:color w:val="000000"/>
        </w:rPr>
      </w:pPr>
      <w:r>
        <w:rPr>
          <w:rFonts w:hint="eastAsia"/>
          <w:color w:val="000000"/>
        </w:rPr>
        <w:t>a)温度：±3℃；</w:t>
      </w:r>
    </w:p>
    <w:p>
      <w:pPr>
        <w:ind w:firstLine="480"/>
        <w:rPr>
          <w:color w:val="000000"/>
        </w:rPr>
      </w:pPr>
      <w:r>
        <w:rPr>
          <w:rFonts w:hint="eastAsia"/>
          <w:color w:val="000000"/>
        </w:rPr>
        <w:t>b)压力：规定压力的±5%；</w:t>
      </w:r>
    </w:p>
    <w:p>
      <w:pPr>
        <w:ind w:firstLine="480"/>
      </w:pPr>
      <w:r>
        <w:rPr>
          <w:rFonts w:hint="eastAsia"/>
        </w:rPr>
        <w:t>c)电压：±</w:t>
      </w:r>
      <w:r>
        <w:t>0.1V</w:t>
      </w:r>
      <w:r>
        <w:rPr>
          <w:rFonts w:hint="eastAsia"/>
        </w:rPr>
        <w:t>；</w:t>
      </w:r>
    </w:p>
    <w:p>
      <w:pPr>
        <w:ind w:firstLine="480"/>
      </w:pPr>
      <w:r>
        <w:rPr>
          <w:rFonts w:hint="eastAsia"/>
        </w:rPr>
        <w:t>d)电流：±</w:t>
      </w:r>
      <w:r>
        <w:t>0.1A</w:t>
      </w:r>
      <w:r>
        <w:rPr>
          <w:rFonts w:hint="eastAsia"/>
        </w:rPr>
        <w:t>。</w:t>
      </w:r>
    </w:p>
    <w:bookmarkEnd w:id="89"/>
    <w:bookmarkEnd w:id="90"/>
    <w:bookmarkEnd w:id="91"/>
    <w:p>
      <w:pPr>
        <w:pStyle w:val="2"/>
        <w:spacing w:before="163" w:after="163"/>
      </w:pPr>
      <w:bookmarkStart w:id="93" w:name="_Toc184221228"/>
      <w:r>
        <w:rPr>
          <w:rFonts w:hint="eastAsia"/>
          <w:color w:val="000000"/>
        </w:rPr>
        <w:t>试验夹具要求</w:t>
      </w:r>
      <w:bookmarkEnd w:id="93"/>
    </w:p>
    <w:p>
      <w:pPr>
        <w:ind w:firstLine="480"/>
      </w:pPr>
      <w:r>
        <w:rPr>
          <w:rFonts w:hint="eastAsia"/>
          <w:color w:val="000000"/>
        </w:rPr>
        <w:t>试验夹具除了满足受试设备安装要求外，还应保证在试验频率范围内具有</w:t>
      </w:r>
      <w:r>
        <w:rPr>
          <w:rFonts w:hint="eastAsia"/>
        </w:rPr>
        <w:t>良好的传递特性。</w:t>
      </w:r>
    </w:p>
    <w:p>
      <w:pPr>
        <w:pStyle w:val="2"/>
        <w:spacing w:before="163" w:after="163"/>
      </w:pPr>
      <w:bookmarkStart w:id="94" w:name="_Toc184221229"/>
      <w:r>
        <w:rPr>
          <w:rFonts w:hint="eastAsia"/>
        </w:rPr>
        <w:t>试验装置要求</w:t>
      </w:r>
      <w:bookmarkEnd w:id="94"/>
    </w:p>
    <w:p>
      <w:pPr>
        <w:ind w:firstLine="480"/>
        <w:rPr>
          <w:color w:val="000000"/>
        </w:rPr>
      </w:pPr>
      <w:r>
        <w:rPr>
          <w:rFonts w:hint="eastAsia"/>
          <w:color w:val="000000"/>
        </w:rPr>
        <w:t>所有试验装置（如接收机、天线等）应定期进行校验，确保处于有效期内。</w:t>
      </w:r>
    </w:p>
    <w:p>
      <w:pPr>
        <w:pStyle w:val="4"/>
        <w:numPr>
          <w:ilvl w:val="0"/>
          <w:numId w:val="10"/>
        </w:numPr>
      </w:pPr>
      <w:bookmarkStart w:id="95" w:name="_Toc184221230"/>
      <w:r>
        <w:rPr>
          <w:rFonts w:hint="eastAsia"/>
        </w:rPr>
        <w:t>试验承试单位</w:t>
      </w:r>
      <w:bookmarkEnd w:id="95"/>
    </w:p>
    <w:p>
      <w:pPr>
        <w:ind w:firstLine="480"/>
        <w:rPr>
          <w:color w:val="000000"/>
        </w:rPr>
      </w:pPr>
      <w:r>
        <w:rPr>
          <w:rFonts w:hint="eastAsia"/>
          <w:color w:val="000000"/>
        </w:rPr>
        <w:t>受试设备鉴定试验的承试单位</w:t>
      </w:r>
      <w:r>
        <w:rPr>
          <w:color w:val="000000"/>
        </w:rPr>
        <w:t>承担具体信息见</w:t>
      </w:r>
      <w:r>
        <w:rPr>
          <w:color w:val="000000"/>
        </w:rPr>
        <w:fldChar w:fldCharType="begin"/>
      </w:r>
      <w:r>
        <w:rPr>
          <w:color w:val="000000"/>
        </w:rPr>
        <w:instrText xml:space="preserve"> REF _Ref21704 \h </w:instrText>
      </w:r>
      <w:r>
        <w:rPr>
          <w:color w:val="000000"/>
        </w:rPr>
        <w:fldChar w:fldCharType="separate"/>
      </w:r>
      <w:r>
        <w:t>表</w:t>
      </w:r>
      <w:r>
        <w:fldChar w:fldCharType="begin"/>
      </w:r>
      <w:r>
        <w:instrText xml:space="preserve"> STYLEREF 1 \s </w:instrText>
      </w:r>
      <w:r>
        <w:fldChar w:fldCharType="separate"/>
      </w:r>
      <w:r>
        <w:t>9</w:t>
      </w:r>
      <w:r>
        <w:fldChar w:fldCharType="end"/>
      </w:r>
      <w:r>
        <w:t>-1</w:t>
      </w:r>
      <w:r>
        <w:rPr>
          <w:color w:val="000000"/>
        </w:rPr>
        <w:fldChar w:fldCharType="end"/>
      </w:r>
      <w:r>
        <w:rPr>
          <w:color w:val="000000"/>
        </w:rPr>
        <w:t>。</w:t>
      </w:r>
    </w:p>
    <w:p>
      <w:pPr>
        <w:pStyle w:val="64"/>
      </w:pPr>
      <w:bookmarkStart w:id="96" w:name="_Ref21704"/>
      <w:r>
        <w:t xml:space="preserve">表 </w:t>
      </w:r>
      <w:r>
        <w:fldChar w:fldCharType="begin"/>
      </w:r>
      <w:r>
        <w:instrText xml:space="preserve"> STYLEREF 1 \s </w:instrText>
      </w:r>
      <w:r>
        <w:fldChar w:fldCharType="separate"/>
      </w:r>
      <w:r>
        <w:t>9</w:t>
      </w:r>
      <w:r>
        <w:fldChar w:fldCharType="end"/>
      </w:r>
      <w:r>
        <w:t>-</w:t>
      </w:r>
      <w:r>
        <w:fldChar w:fldCharType="begin"/>
      </w:r>
      <w:r>
        <w:instrText xml:space="preserve"> SEQ 表 \* ARABIC \s 1 </w:instrText>
      </w:r>
      <w:r>
        <w:fldChar w:fldCharType="separate"/>
      </w:r>
      <w:r>
        <w:t>1</w:t>
      </w:r>
      <w:r>
        <w:fldChar w:fldCharType="end"/>
      </w:r>
      <w:bookmarkEnd w:id="96"/>
      <w:bookmarkStart w:id="97" w:name="_Toc8909"/>
      <w:r>
        <w:t>：鉴定试验承试单位</w:t>
      </w:r>
      <w:bookmarkEnd w:id="97"/>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938"/>
        <w:gridCol w:w="1791"/>
        <w:gridCol w:w="1791"/>
        <w:gridCol w:w="1791"/>
        <w:gridCol w:w="1930"/>
        <w:gridCol w:w="8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jc w:val="center"/>
        </w:trPr>
        <w:tc>
          <w:tcPr>
            <w:tcW w:w="514" w:type="pct"/>
            <w:tcBorders>
              <w:top w:val="single" w:color="auto" w:sz="12" w:space="0"/>
              <w:bottom w:val="single" w:color="auto" w:sz="12" w:space="0"/>
              <w:right w:val="single" w:color="auto" w:sz="2" w:space="0"/>
            </w:tcBorders>
            <w:vAlign w:val="center"/>
          </w:tcPr>
          <w:p>
            <w:pPr>
              <w:spacing w:line="240" w:lineRule="auto"/>
              <w:ind w:firstLine="0" w:firstLineChars="0"/>
              <w:jc w:val="center"/>
              <w:rPr>
                <w:b/>
                <w:bCs/>
                <w:sz w:val="21"/>
                <w:szCs w:val="21"/>
              </w:rPr>
            </w:pPr>
            <w:r>
              <w:rPr>
                <w:b/>
                <w:bCs/>
                <w:sz w:val="21"/>
                <w:szCs w:val="21"/>
              </w:rPr>
              <w:t>序号</w:t>
            </w:r>
          </w:p>
        </w:tc>
        <w:tc>
          <w:tcPr>
            <w:tcW w:w="982" w:type="pct"/>
            <w:tcBorders>
              <w:top w:val="single" w:color="auto" w:sz="12" w:space="0"/>
              <w:left w:val="single" w:color="auto" w:sz="2" w:space="0"/>
              <w:bottom w:val="single" w:color="auto" w:sz="12" w:space="0"/>
              <w:right w:val="single" w:color="auto" w:sz="2" w:space="0"/>
            </w:tcBorders>
            <w:vAlign w:val="center"/>
          </w:tcPr>
          <w:p>
            <w:pPr>
              <w:spacing w:line="240" w:lineRule="auto"/>
              <w:ind w:firstLine="0" w:firstLineChars="0"/>
              <w:jc w:val="center"/>
              <w:rPr>
                <w:b/>
                <w:bCs/>
                <w:sz w:val="21"/>
                <w:szCs w:val="21"/>
              </w:rPr>
            </w:pPr>
            <w:r>
              <w:rPr>
                <w:b/>
                <w:bCs/>
                <w:sz w:val="21"/>
                <w:szCs w:val="21"/>
              </w:rPr>
              <w:t>试验项目名称</w:t>
            </w:r>
          </w:p>
        </w:tc>
        <w:tc>
          <w:tcPr>
            <w:tcW w:w="982" w:type="pct"/>
            <w:tcBorders>
              <w:top w:val="single" w:color="auto" w:sz="12" w:space="0"/>
              <w:left w:val="single" w:color="auto" w:sz="2" w:space="0"/>
              <w:bottom w:val="single" w:color="auto" w:sz="12" w:space="0"/>
              <w:right w:val="single" w:color="auto" w:sz="2" w:space="0"/>
            </w:tcBorders>
            <w:vAlign w:val="center"/>
          </w:tcPr>
          <w:p>
            <w:pPr>
              <w:spacing w:line="240" w:lineRule="auto"/>
              <w:ind w:left="-120" w:leftChars="-50" w:right="-120" w:rightChars="-50" w:firstLine="0" w:firstLineChars="0"/>
              <w:jc w:val="center"/>
              <w:rPr>
                <w:b/>
                <w:bCs/>
                <w:sz w:val="21"/>
                <w:szCs w:val="21"/>
              </w:rPr>
            </w:pPr>
            <w:r>
              <w:rPr>
                <w:b/>
                <w:bCs/>
                <w:sz w:val="21"/>
                <w:szCs w:val="21"/>
              </w:rPr>
              <w:t>承试单位</w:t>
            </w:r>
          </w:p>
        </w:tc>
        <w:tc>
          <w:tcPr>
            <w:tcW w:w="982" w:type="pct"/>
            <w:tcBorders>
              <w:top w:val="single" w:color="auto" w:sz="12" w:space="0"/>
              <w:left w:val="single" w:color="auto" w:sz="2" w:space="0"/>
              <w:bottom w:val="single" w:color="auto" w:sz="12" w:space="0"/>
              <w:right w:val="single" w:color="auto" w:sz="2" w:space="0"/>
            </w:tcBorders>
            <w:vAlign w:val="center"/>
          </w:tcPr>
          <w:p>
            <w:pPr>
              <w:spacing w:line="240" w:lineRule="auto"/>
              <w:ind w:firstLine="0" w:firstLineChars="0"/>
              <w:jc w:val="center"/>
              <w:rPr>
                <w:b/>
                <w:bCs/>
                <w:sz w:val="21"/>
                <w:szCs w:val="21"/>
              </w:rPr>
            </w:pPr>
            <w:r>
              <w:rPr>
                <w:b/>
                <w:bCs/>
                <w:sz w:val="21"/>
                <w:szCs w:val="21"/>
              </w:rPr>
              <w:t>地址</w:t>
            </w:r>
          </w:p>
        </w:tc>
        <w:tc>
          <w:tcPr>
            <w:tcW w:w="1058" w:type="pct"/>
            <w:tcBorders>
              <w:top w:val="single" w:color="auto" w:sz="12" w:space="0"/>
              <w:left w:val="single" w:color="auto" w:sz="2" w:space="0"/>
              <w:bottom w:val="single" w:color="auto" w:sz="12" w:space="0"/>
              <w:right w:val="single" w:color="auto" w:sz="2" w:space="0"/>
            </w:tcBorders>
            <w:vAlign w:val="center"/>
          </w:tcPr>
          <w:p>
            <w:pPr>
              <w:spacing w:line="240" w:lineRule="auto"/>
              <w:ind w:firstLine="0" w:firstLineChars="0"/>
              <w:jc w:val="center"/>
              <w:rPr>
                <w:b/>
                <w:bCs/>
                <w:sz w:val="21"/>
                <w:szCs w:val="21"/>
              </w:rPr>
            </w:pPr>
            <w:r>
              <w:rPr>
                <w:b/>
                <w:bCs/>
                <w:sz w:val="21"/>
                <w:szCs w:val="21"/>
              </w:rPr>
              <w:t>承试单位联系人</w:t>
            </w:r>
          </w:p>
        </w:tc>
        <w:tc>
          <w:tcPr>
            <w:tcW w:w="483" w:type="pct"/>
            <w:tcBorders>
              <w:top w:val="single" w:color="auto" w:sz="12" w:space="0"/>
              <w:left w:val="single" w:color="auto" w:sz="2" w:space="0"/>
              <w:bottom w:val="single" w:color="auto" w:sz="12" w:space="0"/>
            </w:tcBorders>
            <w:vAlign w:val="center"/>
          </w:tcPr>
          <w:p>
            <w:pPr>
              <w:spacing w:line="240" w:lineRule="auto"/>
              <w:ind w:firstLine="0" w:firstLineChars="0"/>
              <w:jc w:val="center"/>
              <w:rPr>
                <w:b/>
                <w:bCs/>
                <w:sz w:val="21"/>
                <w:szCs w:val="21"/>
              </w:rPr>
            </w:pPr>
            <w:r>
              <w:rPr>
                <w:b/>
                <w:bCs/>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tcBorders>
              <w:top w:val="single" w:color="auto" w:sz="12" w:space="0"/>
            </w:tcBorders>
            <w:vAlign w:val="center"/>
          </w:tcPr>
          <w:p>
            <w:pPr>
              <w:spacing w:line="240" w:lineRule="auto"/>
              <w:ind w:firstLine="0" w:firstLineChars="0"/>
              <w:jc w:val="center"/>
              <w:rPr>
                <w:sz w:val="21"/>
                <w:szCs w:val="21"/>
              </w:rPr>
            </w:pPr>
            <w:r>
              <w:rPr>
                <w:sz w:val="21"/>
                <w:szCs w:val="21"/>
              </w:rPr>
              <w:t>1</w:t>
            </w:r>
          </w:p>
        </w:tc>
        <w:tc>
          <w:tcPr>
            <w:tcW w:w="982" w:type="pct"/>
            <w:tcBorders>
              <w:top w:val="single" w:color="auto" w:sz="12" w:space="0"/>
            </w:tcBorders>
            <w:vAlign w:val="center"/>
          </w:tcPr>
          <w:p>
            <w:pPr>
              <w:spacing w:line="240" w:lineRule="auto"/>
              <w:ind w:firstLine="0" w:firstLineChars="0"/>
              <w:jc w:val="center"/>
              <w:rPr>
                <w:sz w:val="21"/>
                <w:szCs w:val="21"/>
              </w:rPr>
            </w:pPr>
            <w:r>
              <w:rPr>
                <w:sz w:val="21"/>
                <w:szCs w:val="21"/>
              </w:rPr>
              <w:t>电源输入</w:t>
            </w:r>
          </w:p>
        </w:tc>
        <w:tc>
          <w:tcPr>
            <w:tcW w:w="982" w:type="pct"/>
            <w:vMerge w:val="restart"/>
            <w:tcBorders>
              <w:top w:val="single" w:color="auto" w:sz="12" w:space="0"/>
            </w:tcBorders>
            <w:vAlign w:val="center"/>
          </w:tcPr>
          <w:p>
            <w:pPr>
              <w:spacing w:line="240" w:lineRule="auto"/>
              <w:ind w:firstLine="0" w:firstLineChars="0"/>
              <w:jc w:val="center"/>
              <w:rPr>
                <w:sz w:val="21"/>
                <w:szCs w:val="21"/>
              </w:rPr>
            </w:pPr>
            <w:r>
              <w:rPr>
                <w:rFonts w:hint="eastAsia"/>
                <w:sz w:val="21"/>
                <w:szCs w:val="21"/>
              </w:rPr>
              <w:t>T</w:t>
            </w:r>
            <w:r>
              <w:rPr>
                <w:sz w:val="21"/>
                <w:szCs w:val="21"/>
              </w:rPr>
              <w:t>BD</w:t>
            </w:r>
          </w:p>
        </w:tc>
        <w:tc>
          <w:tcPr>
            <w:tcW w:w="982" w:type="pct"/>
            <w:vMerge w:val="restart"/>
            <w:tcBorders>
              <w:top w:val="single" w:color="auto" w:sz="12" w:space="0"/>
            </w:tcBorders>
            <w:vAlign w:val="center"/>
          </w:tcPr>
          <w:p>
            <w:pPr>
              <w:spacing w:line="240" w:lineRule="auto"/>
              <w:ind w:firstLine="0" w:firstLineChars="0"/>
              <w:jc w:val="center"/>
              <w:rPr>
                <w:sz w:val="21"/>
                <w:szCs w:val="21"/>
              </w:rPr>
            </w:pPr>
            <w:r>
              <w:rPr>
                <w:rFonts w:hint="eastAsia"/>
                <w:sz w:val="21"/>
                <w:szCs w:val="21"/>
              </w:rPr>
              <w:t>T</w:t>
            </w:r>
            <w:r>
              <w:rPr>
                <w:sz w:val="21"/>
                <w:szCs w:val="21"/>
              </w:rPr>
              <w:t>BD</w:t>
            </w:r>
          </w:p>
        </w:tc>
        <w:tc>
          <w:tcPr>
            <w:tcW w:w="1058" w:type="pct"/>
            <w:vMerge w:val="restart"/>
            <w:tcBorders>
              <w:top w:val="single" w:color="auto" w:sz="12" w:space="0"/>
            </w:tcBorders>
            <w:vAlign w:val="center"/>
          </w:tcPr>
          <w:p>
            <w:pPr>
              <w:spacing w:line="240" w:lineRule="auto"/>
              <w:ind w:firstLine="0" w:firstLineChars="0"/>
              <w:jc w:val="center"/>
              <w:rPr>
                <w:sz w:val="21"/>
                <w:szCs w:val="21"/>
              </w:rPr>
            </w:pPr>
            <w:r>
              <w:rPr>
                <w:rFonts w:hint="eastAsia"/>
                <w:sz w:val="21"/>
                <w:szCs w:val="21"/>
              </w:rPr>
              <w:t>T</w:t>
            </w:r>
            <w:r>
              <w:rPr>
                <w:sz w:val="21"/>
                <w:szCs w:val="21"/>
              </w:rPr>
              <w:t>BD</w:t>
            </w:r>
          </w:p>
        </w:tc>
        <w:tc>
          <w:tcPr>
            <w:tcW w:w="483" w:type="pct"/>
            <w:vMerge w:val="restart"/>
            <w:tcBorders>
              <w:top w:val="single" w:color="auto" w:sz="12" w:space="0"/>
            </w:tcBorders>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pPr>
              <w:spacing w:line="240" w:lineRule="auto"/>
              <w:ind w:firstLine="0" w:firstLineChars="0"/>
              <w:jc w:val="center"/>
              <w:rPr>
                <w:sz w:val="21"/>
                <w:szCs w:val="21"/>
              </w:rPr>
            </w:pPr>
            <w:r>
              <w:rPr>
                <w:sz w:val="21"/>
                <w:szCs w:val="21"/>
              </w:rPr>
              <w:t>2</w:t>
            </w:r>
          </w:p>
        </w:tc>
        <w:tc>
          <w:tcPr>
            <w:tcW w:w="982" w:type="pct"/>
            <w:vAlign w:val="center"/>
          </w:tcPr>
          <w:p>
            <w:pPr>
              <w:spacing w:line="240" w:lineRule="auto"/>
              <w:ind w:firstLine="0" w:firstLineChars="0"/>
              <w:jc w:val="center"/>
              <w:rPr>
                <w:sz w:val="21"/>
                <w:szCs w:val="21"/>
              </w:rPr>
            </w:pPr>
            <w:r>
              <w:rPr>
                <w:sz w:val="21"/>
                <w:szCs w:val="21"/>
              </w:rPr>
              <w:t>电压尖峰</w:t>
            </w:r>
          </w:p>
        </w:tc>
        <w:tc>
          <w:tcPr>
            <w:tcW w:w="982" w:type="pct"/>
            <w:vMerge w:val="continue"/>
            <w:vAlign w:val="center"/>
          </w:tcPr>
          <w:p>
            <w:pPr>
              <w:spacing w:line="240" w:lineRule="auto"/>
              <w:ind w:firstLine="0" w:firstLineChars="0"/>
              <w:jc w:val="center"/>
              <w:rPr>
                <w:sz w:val="21"/>
                <w:szCs w:val="21"/>
              </w:rPr>
            </w:pPr>
          </w:p>
        </w:tc>
        <w:tc>
          <w:tcPr>
            <w:tcW w:w="982" w:type="pct"/>
            <w:vMerge w:val="continue"/>
            <w:vAlign w:val="center"/>
          </w:tcPr>
          <w:p>
            <w:pPr>
              <w:spacing w:line="240" w:lineRule="auto"/>
              <w:ind w:firstLine="0" w:firstLineChars="0"/>
              <w:jc w:val="center"/>
              <w:rPr>
                <w:sz w:val="21"/>
                <w:szCs w:val="21"/>
              </w:rPr>
            </w:pPr>
          </w:p>
        </w:tc>
        <w:tc>
          <w:tcPr>
            <w:tcW w:w="1058" w:type="pct"/>
            <w:vMerge w:val="continue"/>
            <w:vAlign w:val="center"/>
          </w:tcPr>
          <w:p>
            <w:pPr>
              <w:spacing w:line="240" w:lineRule="auto"/>
              <w:ind w:firstLine="0" w:firstLineChars="0"/>
              <w:jc w:val="center"/>
              <w:rPr>
                <w:sz w:val="21"/>
                <w:szCs w:val="21"/>
              </w:rPr>
            </w:pPr>
          </w:p>
        </w:tc>
        <w:tc>
          <w:tcPr>
            <w:tcW w:w="483" w:type="pct"/>
            <w:vMerge w:val="continue"/>
          </w:tcPr>
          <w:p>
            <w:pPr>
              <w:spacing w:line="240" w:lineRule="auto"/>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pPr>
              <w:spacing w:line="240" w:lineRule="auto"/>
              <w:ind w:firstLine="0" w:firstLineChars="0"/>
              <w:jc w:val="center"/>
              <w:rPr>
                <w:sz w:val="21"/>
                <w:szCs w:val="21"/>
              </w:rPr>
            </w:pPr>
            <w:r>
              <w:rPr>
                <w:sz w:val="21"/>
                <w:szCs w:val="21"/>
              </w:rPr>
              <w:t>3</w:t>
            </w:r>
          </w:p>
        </w:tc>
        <w:tc>
          <w:tcPr>
            <w:tcW w:w="982" w:type="pct"/>
            <w:vAlign w:val="center"/>
          </w:tcPr>
          <w:p>
            <w:pPr>
              <w:spacing w:line="240" w:lineRule="auto"/>
              <w:ind w:firstLine="0" w:firstLineChars="0"/>
              <w:jc w:val="center"/>
              <w:rPr>
                <w:sz w:val="21"/>
                <w:szCs w:val="21"/>
              </w:rPr>
            </w:pPr>
            <w:r>
              <w:rPr>
                <w:sz w:val="21"/>
                <w:szCs w:val="21"/>
              </w:rPr>
              <w:t>音频传导敏感性</w:t>
            </w:r>
          </w:p>
        </w:tc>
        <w:tc>
          <w:tcPr>
            <w:tcW w:w="982" w:type="pct"/>
            <w:vMerge w:val="continue"/>
            <w:vAlign w:val="center"/>
          </w:tcPr>
          <w:p>
            <w:pPr>
              <w:spacing w:line="240" w:lineRule="auto"/>
              <w:ind w:firstLine="0" w:firstLineChars="0"/>
              <w:jc w:val="center"/>
              <w:rPr>
                <w:sz w:val="21"/>
                <w:szCs w:val="21"/>
              </w:rPr>
            </w:pPr>
          </w:p>
        </w:tc>
        <w:tc>
          <w:tcPr>
            <w:tcW w:w="982" w:type="pct"/>
            <w:vMerge w:val="continue"/>
            <w:vAlign w:val="center"/>
          </w:tcPr>
          <w:p>
            <w:pPr>
              <w:spacing w:line="240" w:lineRule="auto"/>
              <w:ind w:firstLine="0" w:firstLineChars="0"/>
              <w:jc w:val="center"/>
              <w:rPr>
                <w:sz w:val="21"/>
                <w:szCs w:val="21"/>
              </w:rPr>
            </w:pPr>
          </w:p>
        </w:tc>
        <w:tc>
          <w:tcPr>
            <w:tcW w:w="1058" w:type="pct"/>
            <w:vMerge w:val="continue"/>
            <w:vAlign w:val="center"/>
          </w:tcPr>
          <w:p>
            <w:pPr>
              <w:spacing w:line="240" w:lineRule="auto"/>
              <w:ind w:firstLine="0" w:firstLineChars="0"/>
              <w:jc w:val="center"/>
              <w:rPr>
                <w:sz w:val="21"/>
                <w:szCs w:val="21"/>
              </w:rPr>
            </w:pPr>
          </w:p>
        </w:tc>
        <w:tc>
          <w:tcPr>
            <w:tcW w:w="483" w:type="pct"/>
            <w:vMerge w:val="continue"/>
          </w:tcPr>
          <w:p>
            <w:pPr>
              <w:spacing w:line="240" w:lineRule="auto"/>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pPr>
              <w:spacing w:line="240" w:lineRule="auto"/>
              <w:ind w:firstLine="0" w:firstLineChars="0"/>
              <w:jc w:val="center"/>
              <w:rPr>
                <w:sz w:val="21"/>
                <w:szCs w:val="21"/>
              </w:rPr>
            </w:pPr>
            <w:r>
              <w:rPr>
                <w:sz w:val="21"/>
                <w:szCs w:val="21"/>
              </w:rPr>
              <w:t>4</w:t>
            </w:r>
          </w:p>
        </w:tc>
        <w:tc>
          <w:tcPr>
            <w:tcW w:w="982" w:type="pct"/>
            <w:vAlign w:val="center"/>
          </w:tcPr>
          <w:p>
            <w:pPr>
              <w:spacing w:line="240" w:lineRule="auto"/>
              <w:ind w:firstLine="0" w:firstLineChars="0"/>
              <w:jc w:val="center"/>
              <w:rPr>
                <w:sz w:val="21"/>
                <w:szCs w:val="21"/>
              </w:rPr>
            </w:pPr>
            <w:r>
              <w:rPr>
                <w:sz w:val="21"/>
                <w:szCs w:val="21"/>
              </w:rPr>
              <w:t>感应信号敏感性</w:t>
            </w:r>
          </w:p>
        </w:tc>
        <w:tc>
          <w:tcPr>
            <w:tcW w:w="982" w:type="pct"/>
            <w:vMerge w:val="continue"/>
            <w:vAlign w:val="center"/>
          </w:tcPr>
          <w:p>
            <w:pPr>
              <w:spacing w:line="240" w:lineRule="auto"/>
              <w:ind w:firstLine="0" w:firstLineChars="0"/>
              <w:jc w:val="center"/>
              <w:rPr>
                <w:sz w:val="21"/>
                <w:szCs w:val="21"/>
              </w:rPr>
            </w:pPr>
          </w:p>
        </w:tc>
        <w:tc>
          <w:tcPr>
            <w:tcW w:w="982" w:type="pct"/>
            <w:vMerge w:val="continue"/>
            <w:vAlign w:val="center"/>
          </w:tcPr>
          <w:p>
            <w:pPr>
              <w:spacing w:line="240" w:lineRule="auto"/>
              <w:ind w:firstLine="0" w:firstLineChars="0"/>
              <w:jc w:val="center"/>
              <w:rPr>
                <w:sz w:val="21"/>
                <w:szCs w:val="21"/>
              </w:rPr>
            </w:pPr>
          </w:p>
        </w:tc>
        <w:tc>
          <w:tcPr>
            <w:tcW w:w="1058" w:type="pct"/>
            <w:vMerge w:val="continue"/>
            <w:vAlign w:val="center"/>
          </w:tcPr>
          <w:p>
            <w:pPr>
              <w:spacing w:line="240" w:lineRule="auto"/>
              <w:ind w:firstLine="0" w:firstLineChars="0"/>
              <w:jc w:val="center"/>
              <w:rPr>
                <w:sz w:val="21"/>
                <w:szCs w:val="21"/>
              </w:rPr>
            </w:pPr>
          </w:p>
        </w:tc>
        <w:tc>
          <w:tcPr>
            <w:tcW w:w="483" w:type="pct"/>
            <w:vMerge w:val="continue"/>
          </w:tcPr>
          <w:p>
            <w:pPr>
              <w:spacing w:line="240" w:lineRule="auto"/>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pPr>
              <w:spacing w:line="240" w:lineRule="auto"/>
              <w:ind w:firstLine="0" w:firstLineChars="0"/>
              <w:jc w:val="center"/>
              <w:rPr>
                <w:sz w:val="21"/>
                <w:szCs w:val="21"/>
              </w:rPr>
            </w:pPr>
            <w:r>
              <w:rPr>
                <w:sz w:val="21"/>
                <w:szCs w:val="21"/>
              </w:rPr>
              <w:t>5</w:t>
            </w:r>
          </w:p>
        </w:tc>
        <w:tc>
          <w:tcPr>
            <w:tcW w:w="982" w:type="pct"/>
            <w:vAlign w:val="center"/>
          </w:tcPr>
          <w:p>
            <w:pPr>
              <w:spacing w:line="240" w:lineRule="auto"/>
              <w:ind w:firstLine="0" w:firstLineChars="0"/>
              <w:jc w:val="center"/>
              <w:rPr>
                <w:sz w:val="21"/>
                <w:szCs w:val="21"/>
              </w:rPr>
            </w:pPr>
            <w:r>
              <w:rPr>
                <w:sz w:val="21"/>
                <w:szCs w:val="21"/>
              </w:rPr>
              <w:t>射频敏感度</w:t>
            </w:r>
          </w:p>
        </w:tc>
        <w:tc>
          <w:tcPr>
            <w:tcW w:w="982" w:type="pct"/>
            <w:vMerge w:val="continue"/>
            <w:vAlign w:val="center"/>
          </w:tcPr>
          <w:p>
            <w:pPr>
              <w:spacing w:line="240" w:lineRule="auto"/>
              <w:ind w:firstLine="0" w:firstLineChars="0"/>
              <w:jc w:val="center"/>
              <w:rPr>
                <w:sz w:val="21"/>
                <w:szCs w:val="21"/>
              </w:rPr>
            </w:pPr>
          </w:p>
        </w:tc>
        <w:tc>
          <w:tcPr>
            <w:tcW w:w="982" w:type="pct"/>
            <w:vMerge w:val="continue"/>
            <w:vAlign w:val="center"/>
          </w:tcPr>
          <w:p>
            <w:pPr>
              <w:spacing w:line="240" w:lineRule="auto"/>
              <w:ind w:firstLine="0" w:firstLineChars="0"/>
              <w:jc w:val="center"/>
              <w:rPr>
                <w:sz w:val="21"/>
                <w:szCs w:val="21"/>
              </w:rPr>
            </w:pPr>
          </w:p>
        </w:tc>
        <w:tc>
          <w:tcPr>
            <w:tcW w:w="1058" w:type="pct"/>
            <w:vMerge w:val="continue"/>
            <w:vAlign w:val="center"/>
          </w:tcPr>
          <w:p>
            <w:pPr>
              <w:spacing w:line="240" w:lineRule="auto"/>
              <w:ind w:firstLine="0" w:firstLineChars="0"/>
              <w:jc w:val="center"/>
              <w:rPr>
                <w:sz w:val="21"/>
                <w:szCs w:val="21"/>
              </w:rPr>
            </w:pPr>
          </w:p>
        </w:tc>
        <w:tc>
          <w:tcPr>
            <w:tcW w:w="483" w:type="pct"/>
            <w:vMerge w:val="continue"/>
          </w:tcPr>
          <w:p>
            <w:pPr>
              <w:spacing w:line="240" w:lineRule="auto"/>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pPr>
              <w:spacing w:line="240" w:lineRule="auto"/>
              <w:ind w:firstLine="0" w:firstLineChars="0"/>
              <w:jc w:val="center"/>
              <w:rPr>
                <w:sz w:val="21"/>
                <w:szCs w:val="21"/>
              </w:rPr>
            </w:pPr>
            <w:r>
              <w:rPr>
                <w:sz w:val="21"/>
                <w:szCs w:val="21"/>
              </w:rPr>
              <w:t>6</w:t>
            </w:r>
          </w:p>
        </w:tc>
        <w:tc>
          <w:tcPr>
            <w:tcW w:w="982" w:type="pct"/>
            <w:vAlign w:val="center"/>
          </w:tcPr>
          <w:p>
            <w:pPr>
              <w:spacing w:line="240" w:lineRule="auto"/>
              <w:ind w:firstLine="0" w:firstLineChars="0"/>
              <w:jc w:val="center"/>
              <w:rPr>
                <w:sz w:val="21"/>
                <w:szCs w:val="21"/>
              </w:rPr>
            </w:pPr>
            <w:r>
              <w:rPr>
                <w:sz w:val="21"/>
                <w:szCs w:val="21"/>
              </w:rPr>
              <w:t>射频能量发射</w:t>
            </w:r>
          </w:p>
        </w:tc>
        <w:tc>
          <w:tcPr>
            <w:tcW w:w="982" w:type="pct"/>
            <w:vMerge w:val="continue"/>
            <w:vAlign w:val="center"/>
          </w:tcPr>
          <w:p>
            <w:pPr>
              <w:spacing w:line="240" w:lineRule="auto"/>
              <w:ind w:firstLine="0" w:firstLineChars="0"/>
              <w:jc w:val="center"/>
              <w:rPr>
                <w:sz w:val="21"/>
                <w:szCs w:val="21"/>
              </w:rPr>
            </w:pPr>
          </w:p>
        </w:tc>
        <w:tc>
          <w:tcPr>
            <w:tcW w:w="982" w:type="pct"/>
            <w:vMerge w:val="continue"/>
            <w:vAlign w:val="center"/>
          </w:tcPr>
          <w:p>
            <w:pPr>
              <w:spacing w:line="240" w:lineRule="auto"/>
              <w:ind w:firstLine="0" w:firstLineChars="0"/>
              <w:jc w:val="center"/>
              <w:rPr>
                <w:sz w:val="21"/>
                <w:szCs w:val="21"/>
              </w:rPr>
            </w:pPr>
          </w:p>
        </w:tc>
        <w:tc>
          <w:tcPr>
            <w:tcW w:w="1058" w:type="pct"/>
            <w:vMerge w:val="continue"/>
            <w:vAlign w:val="center"/>
          </w:tcPr>
          <w:p>
            <w:pPr>
              <w:spacing w:line="240" w:lineRule="auto"/>
              <w:ind w:firstLine="0" w:firstLineChars="0"/>
              <w:jc w:val="center"/>
              <w:rPr>
                <w:sz w:val="21"/>
                <w:szCs w:val="21"/>
              </w:rPr>
            </w:pPr>
          </w:p>
        </w:tc>
        <w:tc>
          <w:tcPr>
            <w:tcW w:w="483" w:type="pct"/>
            <w:vMerge w:val="continue"/>
          </w:tcPr>
          <w:p>
            <w:pPr>
              <w:spacing w:line="240" w:lineRule="auto"/>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pPr>
              <w:spacing w:line="240" w:lineRule="auto"/>
              <w:ind w:firstLine="0" w:firstLineChars="0"/>
              <w:jc w:val="center"/>
              <w:rPr>
                <w:sz w:val="21"/>
                <w:szCs w:val="21"/>
              </w:rPr>
            </w:pPr>
            <w:r>
              <w:rPr>
                <w:sz w:val="21"/>
                <w:szCs w:val="21"/>
              </w:rPr>
              <w:t>7</w:t>
            </w:r>
          </w:p>
        </w:tc>
        <w:tc>
          <w:tcPr>
            <w:tcW w:w="982" w:type="pct"/>
            <w:vAlign w:val="center"/>
          </w:tcPr>
          <w:p>
            <w:pPr>
              <w:spacing w:line="240" w:lineRule="auto"/>
              <w:ind w:firstLine="0" w:firstLineChars="0"/>
              <w:jc w:val="center"/>
              <w:rPr>
                <w:sz w:val="21"/>
                <w:szCs w:val="21"/>
              </w:rPr>
            </w:pPr>
            <w:r>
              <w:rPr>
                <w:sz w:val="21"/>
                <w:szCs w:val="21"/>
              </w:rPr>
              <w:t>雷电感应瞬态敏感性</w:t>
            </w:r>
          </w:p>
        </w:tc>
        <w:tc>
          <w:tcPr>
            <w:tcW w:w="982" w:type="pct"/>
            <w:vMerge w:val="continue"/>
            <w:vAlign w:val="center"/>
          </w:tcPr>
          <w:p>
            <w:pPr>
              <w:spacing w:line="240" w:lineRule="auto"/>
              <w:ind w:firstLine="0" w:firstLineChars="0"/>
              <w:jc w:val="center"/>
              <w:rPr>
                <w:sz w:val="21"/>
                <w:szCs w:val="21"/>
              </w:rPr>
            </w:pPr>
          </w:p>
        </w:tc>
        <w:tc>
          <w:tcPr>
            <w:tcW w:w="982" w:type="pct"/>
            <w:vMerge w:val="continue"/>
            <w:vAlign w:val="center"/>
          </w:tcPr>
          <w:p>
            <w:pPr>
              <w:spacing w:line="240" w:lineRule="auto"/>
              <w:ind w:firstLine="0" w:firstLineChars="0"/>
              <w:jc w:val="center"/>
              <w:rPr>
                <w:sz w:val="21"/>
                <w:szCs w:val="21"/>
              </w:rPr>
            </w:pPr>
          </w:p>
        </w:tc>
        <w:tc>
          <w:tcPr>
            <w:tcW w:w="1058" w:type="pct"/>
            <w:vMerge w:val="continue"/>
            <w:vAlign w:val="center"/>
          </w:tcPr>
          <w:p>
            <w:pPr>
              <w:spacing w:line="240" w:lineRule="auto"/>
              <w:ind w:firstLine="0" w:firstLineChars="0"/>
              <w:jc w:val="center"/>
              <w:rPr>
                <w:sz w:val="21"/>
                <w:szCs w:val="21"/>
              </w:rPr>
            </w:pPr>
          </w:p>
        </w:tc>
        <w:tc>
          <w:tcPr>
            <w:tcW w:w="483" w:type="pct"/>
            <w:vMerge w:val="continue"/>
          </w:tcPr>
          <w:p>
            <w:pPr>
              <w:spacing w:line="240" w:lineRule="auto"/>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4" w:type="pct"/>
            <w:vAlign w:val="center"/>
          </w:tcPr>
          <w:p>
            <w:pPr>
              <w:spacing w:line="240" w:lineRule="auto"/>
              <w:ind w:firstLine="0" w:firstLineChars="0"/>
              <w:jc w:val="center"/>
              <w:rPr>
                <w:sz w:val="21"/>
                <w:szCs w:val="21"/>
              </w:rPr>
            </w:pPr>
            <w:r>
              <w:rPr>
                <w:sz w:val="21"/>
                <w:szCs w:val="21"/>
              </w:rPr>
              <w:t>8</w:t>
            </w:r>
          </w:p>
        </w:tc>
        <w:tc>
          <w:tcPr>
            <w:tcW w:w="982" w:type="pct"/>
            <w:vAlign w:val="center"/>
          </w:tcPr>
          <w:p>
            <w:pPr>
              <w:spacing w:line="240" w:lineRule="auto"/>
              <w:ind w:firstLine="0" w:firstLineChars="0"/>
              <w:jc w:val="center"/>
              <w:rPr>
                <w:sz w:val="21"/>
                <w:szCs w:val="21"/>
              </w:rPr>
            </w:pPr>
            <w:r>
              <w:rPr>
                <w:sz w:val="21"/>
                <w:szCs w:val="21"/>
              </w:rPr>
              <w:t>静电放电</w:t>
            </w:r>
          </w:p>
        </w:tc>
        <w:tc>
          <w:tcPr>
            <w:tcW w:w="982" w:type="pct"/>
            <w:vMerge w:val="continue"/>
            <w:vAlign w:val="center"/>
          </w:tcPr>
          <w:p>
            <w:pPr>
              <w:spacing w:line="240" w:lineRule="auto"/>
              <w:ind w:firstLine="0" w:firstLineChars="0"/>
              <w:jc w:val="center"/>
              <w:rPr>
                <w:sz w:val="21"/>
                <w:szCs w:val="21"/>
              </w:rPr>
            </w:pPr>
          </w:p>
        </w:tc>
        <w:tc>
          <w:tcPr>
            <w:tcW w:w="982" w:type="pct"/>
            <w:vMerge w:val="continue"/>
            <w:vAlign w:val="center"/>
          </w:tcPr>
          <w:p>
            <w:pPr>
              <w:spacing w:line="240" w:lineRule="auto"/>
              <w:ind w:firstLine="0" w:firstLineChars="0"/>
              <w:jc w:val="center"/>
              <w:rPr>
                <w:sz w:val="21"/>
                <w:szCs w:val="21"/>
              </w:rPr>
            </w:pPr>
          </w:p>
        </w:tc>
        <w:tc>
          <w:tcPr>
            <w:tcW w:w="1058" w:type="pct"/>
            <w:vMerge w:val="continue"/>
            <w:vAlign w:val="center"/>
          </w:tcPr>
          <w:p>
            <w:pPr>
              <w:spacing w:line="240" w:lineRule="auto"/>
              <w:ind w:firstLine="0" w:firstLineChars="0"/>
              <w:jc w:val="center"/>
              <w:rPr>
                <w:sz w:val="21"/>
                <w:szCs w:val="21"/>
              </w:rPr>
            </w:pPr>
          </w:p>
        </w:tc>
        <w:tc>
          <w:tcPr>
            <w:tcW w:w="483" w:type="pct"/>
            <w:vMerge w:val="continue"/>
          </w:tcPr>
          <w:p>
            <w:pPr>
              <w:spacing w:line="240" w:lineRule="auto"/>
              <w:ind w:firstLine="0" w:firstLineChars="0"/>
              <w:jc w:val="center"/>
              <w:rPr>
                <w:sz w:val="21"/>
                <w:szCs w:val="21"/>
              </w:rPr>
            </w:pPr>
          </w:p>
        </w:tc>
      </w:tr>
    </w:tbl>
    <w:p>
      <w:pPr>
        <w:pStyle w:val="64"/>
      </w:pPr>
    </w:p>
    <w:p>
      <w:pPr>
        <w:pStyle w:val="4"/>
        <w:numPr>
          <w:ilvl w:val="0"/>
          <w:numId w:val="10"/>
        </w:numPr>
      </w:pPr>
      <w:bookmarkStart w:id="98" w:name="_Toc184221231"/>
      <w:r>
        <w:rPr>
          <w:rFonts w:hint="eastAsia"/>
        </w:rPr>
        <w:t>试验人员</w:t>
      </w:r>
      <w:bookmarkEnd w:id="98"/>
    </w:p>
    <w:p>
      <w:pPr>
        <w:ind w:firstLine="480"/>
        <w:rPr>
          <w:color w:val="000000"/>
        </w:rPr>
      </w:pPr>
      <w:r>
        <w:rPr>
          <w:color w:val="000000"/>
        </w:rPr>
        <w:t>试验工程师：需经培训，考核，并得到委托方/试验单位授权；了解受试设备试验原理，了解试验标准及步骤，能够准确搭建试验平台等；</w:t>
      </w:r>
    </w:p>
    <w:p>
      <w:pPr>
        <w:ind w:firstLine="480"/>
        <w:rPr>
          <w:color w:val="000000"/>
        </w:rPr>
      </w:pPr>
      <w:r>
        <w:rPr>
          <w:color w:val="000000"/>
        </w:rPr>
        <w:t>质量</w:t>
      </w:r>
      <w:r>
        <w:rPr>
          <w:rFonts w:hint="eastAsia"/>
          <w:color w:val="000000"/>
        </w:rPr>
        <w:t>工程师</w:t>
      </w:r>
      <w:r>
        <w:rPr>
          <w:color w:val="000000"/>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numPr>
          <w:ilvl w:val="0"/>
          <w:numId w:val="10"/>
        </w:numPr>
      </w:pPr>
      <w:bookmarkStart w:id="99" w:name="_Toc184221232"/>
      <w:r>
        <w:rPr>
          <w:rFonts w:hint="eastAsia"/>
        </w:rPr>
        <w:t>试验组织及责任分工</w:t>
      </w:r>
      <w:bookmarkEnd w:id="99"/>
    </w:p>
    <w:p>
      <w:pPr>
        <w:ind w:firstLine="480"/>
        <w:rPr>
          <w:color w:val="000000"/>
        </w:rPr>
      </w:pPr>
      <w:r>
        <w:rPr>
          <w:rFonts w:hint="eastAsia"/>
          <w:color w:val="000000"/>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spacing w:before="163" w:after="163"/>
      </w:pPr>
      <w:bookmarkStart w:id="100" w:name="_Toc184221233"/>
      <w:r>
        <w:rPr>
          <w:rFonts w:hint="eastAsia"/>
          <w:color w:val="000000"/>
        </w:rPr>
        <w:t>设备承制单位的主要职责</w:t>
      </w:r>
      <w:bookmarkEnd w:id="100"/>
    </w:p>
    <w:p>
      <w:pPr>
        <w:numPr>
          <w:ilvl w:val="0"/>
          <w:numId w:val="15"/>
        </w:numPr>
        <w:ind w:firstLine="480"/>
        <w:rPr>
          <w:color w:val="000000"/>
        </w:rPr>
      </w:pPr>
      <w:r>
        <w:rPr>
          <w:rFonts w:hint="eastAsia"/>
          <w:color w:val="000000"/>
        </w:rPr>
        <w:t>负责受试设备、陪试设备、专用测试设备的准备；</w:t>
      </w:r>
    </w:p>
    <w:p>
      <w:pPr>
        <w:numPr>
          <w:ilvl w:val="0"/>
          <w:numId w:val="15"/>
        </w:numPr>
        <w:ind w:firstLine="480"/>
        <w:rPr>
          <w:color w:val="000000"/>
        </w:rPr>
      </w:pPr>
      <w:r>
        <w:rPr>
          <w:rFonts w:hint="eastAsia"/>
          <w:color w:val="000000"/>
        </w:rPr>
        <w:t>负责开展试验前的制造符合性自查，以及配合用户单位和局方代表开展制造符合性检查工作；</w:t>
      </w:r>
    </w:p>
    <w:p>
      <w:pPr>
        <w:numPr>
          <w:ilvl w:val="0"/>
          <w:numId w:val="15"/>
        </w:numPr>
        <w:ind w:firstLine="480"/>
        <w:rPr>
          <w:color w:val="000000"/>
        </w:rPr>
      </w:pPr>
      <w:r>
        <w:rPr>
          <w:rFonts w:hint="eastAsia"/>
          <w:color w:val="000000"/>
        </w:rPr>
        <w:t>负责在鉴定试验前对承试单位试验环境的符合性检查；</w:t>
      </w:r>
    </w:p>
    <w:p>
      <w:pPr>
        <w:numPr>
          <w:ilvl w:val="0"/>
          <w:numId w:val="15"/>
        </w:numPr>
        <w:ind w:firstLine="480"/>
        <w:rPr>
          <w:color w:val="000000"/>
        </w:rPr>
      </w:pPr>
      <w:r>
        <w:rPr>
          <w:rFonts w:hint="eastAsia"/>
          <w:color w:val="000000"/>
        </w:rPr>
        <w:t>负责受试设备的正常操作；</w:t>
      </w:r>
    </w:p>
    <w:p>
      <w:pPr>
        <w:numPr>
          <w:ilvl w:val="0"/>
          <w:numId w:val="15"/>
        </w:numPr>
        <w:ind w:firstLine="480"/>
        <w:rPr>
          <w:color w:val="000000"/>
        </w:rPr>
      </w:pPr>
      <w:r>
        <w:rPr>
          <w:rFonts w:hint="eastAsia"/>
          <w:color w:val="000000"/>
        </w:rPr>
        <w:t>负责受试设备技术状态确认，参加设备性能检测及功能检查，并签署试验记录；</w:t>
      </w:r>
    </w:p>
    <w:p>
      <w:pPr>
        <w:numPr>
          <w:ilvl w:val="0"/>
          <w:numId w:val="15"/>
        </w:numPr>
        <w:ind w:firstLine="480"/>
        <w:rPr>
          <w:color w:val="000000"/>
        </w:rPr>
      </w:pPr>
      <w:r>
        <w:rPr>
          <w:rFonts w:hint="eastAsia"/>
          <w:color w:val="000000"/>
        </w:rPr>
        <w:t>负责故障分析、处理及整改工作；</w:t>
      </w:r>
    </w:p>
    <w:p>
      <w:pPr>
        <w:numPr>
          <w:ilvl w:val="0"/>
          <w:numId w:val="15"/>
        </w:numPr>
        <w:ind w:firstLine="480"/>
        <w:rPr>
          <w:color w:val="000000"/>
        </w:rPr>
      </w:pPr>
      <w:r>
        <w:rPr>
          <w:rFonts w:hint="eastAsia"/>
          <w:color w:val="000000"/>
        </w:rPr>
        <w:t>提供对受试设备的技术支持。</w:t>
      </w:r>
    </w:p>
    <w:p>
      <w:pPr>
        <w:pStyle w:val="2"/>
        <w:spacing w:before="163" w:after="163"/>
        <w:rPr>
          <w:color w:val="000000"/>
        </w:rPr>
      </w:pPr>
      <w:bookmarkStart w:id="101" w:name="_Toc184221234"/>
      <w:r>
        <w:rPr>
          <w:rFonts w:hint="eastAsia"/>
          <w:color w:val="000000"/>
        </w:rPr>
        <w:t>试验承试单位的主要职责</w:t>
      </w:r>
      <w:bookmarkEnd w:id="101"/>
    </w:p>
    <w:p>
      <w:pPr>
        <w:numPr>
          <w:ilvl w:val="0"/>
          <w:numId w:val="16"/>
        </w:numPr>
        <w:ind w:firstLine="480"/>
        <w:rPr>
          <w:color w:val="000000"/>
        </w:rPr>
      </w:pPr>
      <w:r>
        <w:rPr>
          <w:rFonts w:hint="eastAsia"/>
          <w:color w:val="000000"/>
        </w:rPr>
        <w:t>负责试验的全面组织实施，包括制定有关规章制度，安排试验计划；</w:t>
      </w:r>
    </w:p>
    <w:p>
      <w:pPr>
        <w:numPr>
          <w:ilvl w:val="0"/>
          <w:numId w:val="16"/>
        </w:numPr>
        <w:ind w:firstLine="480"/>
        <w:rPr>
          <w:color w:val="000000"/>
        </w:rPr>
      </w:pPr>
      <w:r>
        <w:rPr>
          <w:rFonts w:hint="eastAsia"/>
          <w:color w:val="000000"/>
        </w:rPr>
        <w:t>负责试验测试设备、实施以及通用测试设备的准备；</w:t>
      </w:r>
    </w:p>
    <w:p>
      <w:pPr>
        <w:numPr>
          <w:ilvl w:val="0"/>
          <w:numId w:val="16"/>
        </w:numPr>
        <w:ind w:firstLine="480"/>
        <w:rPr>
          <w:color w:val="000000"/>
        </w:rPr>
      </w:pPr>
      <w:r>
        <w:rPr>
          <w:rFonts w:hint="eastAsia"/>
          <w:color w:val="000000"/>
        </w:rPr>
        <w:t>负责鉴定试验的试验环境搭建；</w:t>
      </w:r>
    </w:p>
    <w:p>
      <w:pPr>
        <w:numPr>
          <w:ilvl w:val="0"/>
          <w:numId w:val="16"/>
        </w:numPr>
        <w:ind w:firstLine="480"/>
        <w:rPr>
          <w:color w:val="000000"/>
        </w:rPr>
      </w:pPr>
      <w:r>
        <w:rPr>
          <w:rFonts w:hint="eastAsia"/>
          <w:color w:val="000000"/>
        </w:rPr>
        <w:t>负责受试设备性能检测、功能检查以及记录的签署；</w:t>
      </w:r>
    </w:p>
    <w:p>
      <w:pPr>
        <w:numPr>
          <w:ilvl w:val="0"/>
          <w:numId w:val="16"/>
        </w:numPr>
        <w:ind w:firstLine="480"/>
        <w:rPr>
          <w:color w:val="000000"/>
        </w:rPr>
      </w:pPr>
      <w:r>
        <w:rPr>
          <w:rFonts w:hint="eastAsia"/>
          <w:color w:val="000000"/>
        </w:rPr>
        <w:t>负责试验数据的整理、分析及处理工作；</w:t>
      </w:r>
    </w:p>
    <w:p>
      <w:pPr>
        <w:numPr>
          <w:ilvl w:val="0"/>
          <w:numId w:val="16"/>
        </w:numPr>
        <w:ind w:firstLine="480"/>
        <w:rPr>
          <w:color w:val="000000"/>
        </w:rPr>
      </w:pPr>
      <w:r>
        <w:rPr>
          <w:rFonts w:hint="eastAsia"/>
          <w:color w:val="000000"/>
        </w:rPr>
        <w:t>负责出具鉴定试验报告。</w:t>
      </w:r>
    </w:p>
    <w:p>
      <w:pPr>
        <w:pStyle w:val="4"/>
        <w:numPr>
          <w:ilvl w:val="0"/>
          <w:numId w:val="10"/>
        </w:numPr>
      </w:pPr>
      <w:bookmarkStart w:id="102" w:name="_Toc184221235"/>
      <w:r>
        <w:rPr>
          <w:rFonts w:hint="eastAsia"/>
        </w:rPr>
        <w:t>设备功能检查</w:t>
      </w:r>
      <w:bookmarkEnd w:id="102"/>
    </w:p>
    <w:p>
      <w:pPr>
        <w:pStyle w:val="2"/>
        <w:spacing w:before="163" w:after="163"/>
      </w:pPr>
      <w:bookmarkStart w:id="103" w:name="_Toc184221236"/>
      <w:r>
        <w:rPr>
          <w:rFonts w:hint="eastAsia"/>
        </w:rPr>
        <w:t>产品验收测试（ATP）</w:t>
      </w:r>
      <w:bookmarkEnd w:id="103"/>
    </w:p>
    <w:p>
      <w:pPr>
        <w:ind w:firstLine="480"/>
        <w:rPr>
          <w:color w:val="000000"/>
        </w:rPr>
      </w:pPr>
      <w:r>
        <w:rPr>
          <w:rFonts w:hint="eastAsia"/>
          <w:color w:val="000000"/>
        </w:rPr>
        <w:t>对于开展鉴定试验项目试验的所有试验件，均需随产品提供验收试验记录和合格证明文件。</w:t>
      </w:r>
    </w:p>
    <w:p>
      <w:pPr>
        <w:ind w:firstLine="480"/>
        <w:rPr>
          <w:color w:val="FF0000"/>
        </w:rPr>
      </w:pPr>
      <w:r>
        <w:rPr>
          <w:rFonts w:hint="eastAsia"/>
          <w:color w:val="000000"/>
        </w:rPr>
        <w:t>质量人员需</w:t>
      </w:r>
      <w:r>
        <w:rPr>
          <w:rFonts w:hint="eastAsia"/>
        </w:rPr>
        <w:t>按照《</w:t>
      </w:r>
      <w:r>
        <w:rPr>
          <w:rFonts w:hint="eastAsia"/>
          <w:lang w:val="en-US" w:eastAsia="zh-CN"/>
        </w:rPr>
        <w:t>X</w:t>
      </w:r>
      <w:r>
        <w:rPr>
          <w:rFonts w:hint="eastAsia"/>
        </w:rPr>
        <w:t>飞机起落架结构与收放设备主起上位锁验收试验程序》（</w:t>
      </w:r>
      <w:r>
        <w:rPr>
          <w:rFonts w:hint="eastAsia"/>
          <w:lang w:val="en-US" w:eastAsia="zh-CN"/>
        </w:rPr>
        <w:t>xxxxx</w:t>
      </w:r>
      <w:r>
        <w:rPr>
          <w:rFonts w:hint="eastAsia"/>
        </w:rPr>
        <w:t>）</w:t>
      </w:r>
      <w:r>
        <w:rPr>
          <w:rFonts w:hint="eastAsia"/>
          <w:color w:val="000000"/>
        </w:rPr>
        <w:t>进行测试，并按要求进行记录。</w:t>
      </w:r>
    </w:p>
    <w:p>
      <w:pPr>
        <w:pStyle w:val="2"/>
        <w:spacing w:before="163" w:after="163"/>
      </w:pPr>
      <w:bookmarkStart w:id="104" w:name="_Toc184221237"/>
      <w:r>
        <w:rPr>
          <w:rFonts w:hint="eastAsia"/>
        </w:rPr>
        <w:t>鉴定性能接受试验（QPAT）</w:t>
      </w:r>
      <w:bookmarkEnd w:id="104"/>
    </w:p>
    <w:p>
      <w:pPr>
        <w:ind w:firstLine="480"/>
        <w:rPr>
          <w:color w:val="000000"/>
        </w:rPr>
      </w:pPr>
      <w:r>
        <w:rPr>
          <w:rFonts w:hint="eastAsia"/>
          <w:color w:val="000000"/>
        </w:rPr>
        <w:t>鉴定性能接收试验（QPAT）是一种为确定鉴定试验是否合格而执行的检查和测试，其包括多个子测试项，不同试验项目根据要求选择其中部分或者所有项目进行测试，如</w:t>
      </w:r>
      <w:r>
        <w:rPr>
          <w:rFonts w:hint="eastAsia"/>
          <w:color w:val="FF0000"/>
        </w:rPr>
        <w:fldChar w:fldCharType="begin"/>
      </w:r>
      <w:r>
        <w:rPr>
          <w:rFonts w:hint="eastAsia"/>
          <w:color w:val="FF0000"/>
        </w:rPr>
        <w:instrText xml:space="preserve"> REF _Ref24881 \h </w:instrText>
      </w:r>
      <w:r>
        <w:rPr>
          <w:rFonts w:hint="eastAsia"/>
          <w:color w:val="FF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FF0000"/>
        </w:rPr>
        <w:fldChar w:fldCharType="end"/>
      </w:r>
      <w:r>
        <w:rPr>
          <w:rFonts w:hint="eastAsia"/>
          <w:color w:val="000000"/>
        </w:rPr>
        <w:t>所示，如果上一个试验的结束状态为此试验的开始状态，则上一个试验的试验后检测结果可作为该试验的试验前检测结果。</w:t>
      </w:r>
    </w:p>
    <w:p>
      <w:pPr>
        <w:ind w:firstLine="480"/>
      </w:pPr>
    </w:p>
    <w:p>
      <w:pPr>
        <w:pStyle w:val="64"/>
        <w:sectPr>
          <w:footerReference r:id="rId15" w:type="default"/>
          <w:pgSz w:w="11906" w:h="16838"/>
          <w:pgMar w:top="1701" w:right="1418" w:bottom="1418" w:left="1418" w:header="851" w:footer="851" w:gutter="0"/>
          <w:pgNumType w:start="1"/>
          <w:cols w:space="720" w:num="1"/>
          <w:docGrid w:type="linesAndChars" w:linePitch="326" w:charSpace="0"/>
        </w:sectPr>
      </w:pPr>
    </w:p>
    <w:p>
      <w:pPr>
        <w:pStyle w:val="64"/>
      </w:pPr>
    </w:p>
    <w:p>
      <w:pPr>
        <w:pStyle w:val="64"/>
      </w:pPr>
      <w:bookmarkStart w:id="105" w:name="_Ref24881"/>
      <w:bookmarkStart w:id="106" w:name="_Toc1090"/>
      <w:r>
        <w:t xml:space="preserve">表 </w:t>
      </w:r>
      <w:r>
        <w:fldChar w:fldCharType="begin"/>
      </w:r>
      <w:r>
        <w:instrText xml:space="preserve"> STYLEREF 1 \s </w:instrText>
      </w:r>
      <w:r>
        <w:fldChar w:fldCharType="separate"/>
      </w:r>
      <w:r>
        <w:t>12</w:t>
      </w:r>
      <w:r>
        <w:fldChar w:fldCharType="end"/>
      </w:r>
      <w:r>
        <w:rPr>
          <w:rFonts w:hint="eastAsia"/>
        </w:rPr>
        <w:t>-</w:t>
      </w:r>
      <w:r>
        <w:fldChar w:fldCharType="begin"/>
      </w:r>
      <w:r>
        <w:instrText xml:space="preserve"> SEQ 表 \* ARABIC \s 1 </w:instrText>
      </w:r>
      <w:r>
        <w:fldChar w:fldCharType="separate"/>
      </w:r>
      <w:r>
        <w:t>1</w:t>
      </w:r>
      <w:r>
        <w:fldChar w:fldCharType="end"/>
      </w:r>
      <w:bookmarkEnd w:id="105"/>
      <w:bookmarkStart w:id="107" w:name="_Toc9592"/>
      <w:r>
        <w:rPr>
          <w:rFonts w:hint="eastAsia"/>
        </w:rPr>
        <w:t>：</w:t>
      </w:r>
      <w:r>
        <w:t>鉴定性能接收试验（QPAT）</w:t>
      </w:r>
      <w:bookmarkEnd w:id="106"/>
      <w:bookmarkEnd w:id="107"/>
    </w:p>
    <w:tbl>
      <w:tblPr>
        <w:tblStyle w:val="113"/>
        <w:tblW w:w="14145"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962"/>
        <w:gridCol w:w="1340"/>
        <w:gridCol w:w="1220"/>
        <w:gridCol w:w="10623"/>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9" w:hRule="atLeast"/>
          <w:tblHeader/>
          <w:jc w:val="center"/>
        </w:trPr>
        <w:tc>
          <w:tcPr>
            <w:tcW w:w="962" w:type="dxa"/>
            <w:vAlign w:val="center"/>
          </w:tcPr>
          <w:p>
            <w:pPr>
              <w:spacing w:line="240" w:lineRule="auto"/>
              <w:ind w:firstLine="0" w:firstLineChars="0"/>
              <w:jc w:val="left"/>
              <w:rPr>
                <w:rFonts w:cs="Calibri"/>
                <w:b/>
                <w:bCs/>
                <w:kern w:val="0"/>
                <w:sz w:val="21"/>
                <w:szCs w:val="21"/>
              </w:rPr>
            </w:pPr>
            <w:bookmarkStart w:id="108" w:name="_Hlk167056500"/>
            <w:r>
              <w:rPr>
                <w:rFonts w:hint="eastAsia" w:cs="宋体"/>
                <w:b/>
                <w:bCs/>
                <w:sz w:val="21"/>
                <w:szCs w:val="21"/>
              </w:rPr>
              <w:t>编号</w:t>
            </w:r>
          </w:p>
        </w:tc>
        <w:tc>
          <w:tcPr>
            <w:tcW w:w="2560" w:type="dxa"/>
            <w:gridSpan w:val="2"/>
            <w:vAlign w:val="center"/>
          </w:tcPr>
          <w:p>
            <w:pPr>
              <w:spacing w:line="240" w:lineRule="auto"/>
              <w:ind w:firstLine="0" w:firstLineChars="0"/>
              <w:jc w:val="center"/>
              <w:rPr>
                <w:rFonts w:cs="Calibri"/>
                <w:b/>
                <w:bCs/>
                <w:kern w:val="0"/>
                <w:sz w:val="21"/>
                <w:szCs w:val="21"/>
              </w:rPr>
            </w:pPr>
            <w:r>
              <w:rPr>
                <w:rFonts w:hint="eastAsia" w:cs="宋体"/>
                <w:b/>
                <w:bCs/>
                <w:sz w:val="21"/>
                <w:szCs w:val="21"/>
              </w:rPr>
              <w:t>试验项目</w:t>
            </w:r>
          </w:p>
        </w:tc>
        <w:tc>
          <w:tcPr>
            <w:tcW w:w="10623" w:type="dxa"/>
            <w:vAlign w:val="center"/>
          </w:tcPr>
          <w:p>
            <w:pPr>
              <w:spacing w:line="240" w:lineRule="auto"/>
              <w:ind w:firstLine="0" w:firstLineChars="0"/>
              <w:jc w:val="center"/>
              <w:rPr>
                <w:rFonts w:cs="Calibri"/>
                <w:b/>
                <w:bCs/>
                <w:kern w:val="0"/>
                <w:sz w:val="21"/>
                <w:szCs w:val="21"/>
              </w:rPr>
            </w:pPr>
            <w:r>
              <w:rPr>
                <w:rFonts w:hint="eastAsia" w:cs="宋体"/>
                <w:b/>
                <w:bCs/>
                <w:sz w:val="21"/>
                <w:szCs w:val="21"/>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962" w:type="dxa"/>
            <w:vMerge w:val="restart"/>
            <w:vAlign w:val="center"/>
          </w:tcPr>
          <w:p>
            <w:pPr>
              <w:spacing w:line="240" w:lineRule="auto"/>
              <w:ind w:left="-220" w:leftChars="-92" w:right="-201" w:rightChars="-84" w:firstLine="0" w:firstLineChars="0"/>
              <w:jc w:val="center"/>
              <w:rPr>
                <w:rFonts w:cs="宋体"/>
                <w:sz w:val="21"/>
                <w:szCs w:val="21"/>
              </w:rPr>
            </w:pPr>
            <w:r>
              <w:rPr>
                <w:rFonts w:hint="eastAsia" w:cs="宋体"/>
                <w:sz w:val="21"/>
                <w:szCs w:val="21"/>
              </w:rPr>
              <w:t>QPAT1</w:t>
            </w:r>
          </w:p>
        </w:tc>
        <w:tc>
          <w:tcPr>
            <w:tcW w:w="1340" w:type="dxa"/>
            <w:vMerge w:val="restart"/>
            <w:vAlign w:val="center"/>
          </w:tcPr>
          <w:p>
            <w:pPr>
              <w:spacing w:line="240" w:lineRule="atLeast"/>
              <w:ind w:left="-122" w:leftChars="-51" w:right="-21" w:rightChars="-9" w:firstLine="0" w:firstLineChars="0"/>
              <w:jc w:val="center"/>
              <w:rPr>
                <w:rFonts w:cs="宋体"/>
                <w:sz w:val="21"/>
                <w:szCs w:val="21"/>
              </w:rPr>
            </w:pPr>
            <w:r>
              <w:rPr>
                <w:rFonts w:hint="eastAsia" w:cs="宋体"/>
                <w:sz w:val="21"/>
                <w:szCs w:val="21"/>
              </w:rPr>
              <w:t>目视检测</w:t>
            </w:r>
          </w:p>
        </w:tc>
        <w:tc>
          <w:tcPr>
            <w:tcW w:w="1220" w:type="dxa"/>
            <w:vAlign w:val="center"/>
          </w:tcPr>
          <w:p>
            <w:pPr>
              <w:spacing w:line="360" w:lineRule="exact"/>
              <w:ind w:left="-122" w:leftChars="-51" w:right="-84" w:rightChars="-35" w:firstLine="0" w:firstLineChars="0"/>
              <w:jc w:val="center"/>
              <w:rPr>
                <w:rFonts w:cs="宋体"/>
                <w:kern w:val="0"/>
                <w:sz w:val="21"/>
                <w:szCs w:val="21"/>
              </w:rPr>
            </w:pPr>
            <w:r>
              <w:rPr>
                <w:rFonts w:hint="eastAsia" w:cs="宋体"/>
                <w:sz w:val="21"/>
                <w:szCs w:val="21"/>
              </w:rPr>
              <w:t>QPAT1-1</w:t>
            </w:r>
          </w:p>
        </w:tc>
        <w:tc>
          <w:tcPr>
            <w:tcW w:w="10623" w:type="dxa"/>
            <w:vAlign w:val="center"/>
          </w:tcPr>
          <w:p>
            <w:pPr>
              <w:spacing w:line="240" w:lineRule="auto"/>
              <w:ind w:firstLine="0" w:firstLineChars="0"/>
              <w:jc w:val="left"/>
              <w:rPr>
                <w:rFonts w:cs="宋体"/>
                <w:sz w:val="21"/>
                <w:szCs w:val="21"/>
              </w:rPr>
            </w:pPr>
            <w:r>
              <w:rPr>
                <w:rFonts w:hint="eastAsia" w:cs="宋体"/>
                <w:sz w:val="21"/>
                <w:szCs w:val="21"/>
              </w:rPr>
              <w:t>目视检查产品外表面不应有锈蚀、压伤、毛刺、裂纹及其他缺陷。表面应加工均匀，无尖锐的棱角。</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962" w:type="dxa"/>
            <w:vMerge w:val="continue"/>
            <w:vAlign w:val="center"/>
          </w:tcPr>
          <w:p>
            <w:pPr>
              <w:spacing w:line="240" w:lineRule="auto"/>
              <w:ind w:right="-55" w:rightChars="-23"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tLeast"/>
              <w:ind w:left="-122" w:leftChars="-51" w:right="-21" w:rightChars="-9" w:firstLine="0" w:firstLineChars="0"/>
              <w:jc w:val="center"/>
              <w:rPr>
                <w:rFonts w:cs="宋体"/>
                <w:sz w:val="21"/>
                <w:szCs w:val="21"/>
              </w:rPr>
            </w:pPr>
            <w:r>
              <w:rPr>
                <w:rFonts w:hint="eastAsia" w:cs="宋体"/>
                <w:sz w:val="21"/>
                <w:szCs w:val="21"/>
              </w:rPr>
              <w:t>QPAT1-2</w:t>
            </w:r>
          </w:p>
        </w:tc>
        <w:tc>
          <w:tcPr>
            <w:tcW w:w="10623" w:type="dxa"/>
            <w:vAlign w:val="center"/>
          </w:tcPr>
          <w:p>
            <w:pPr>
              <w:spacing w:line="240" w:lineRule="auto"/>
              <w:ind w:firstLine="0" w:firstLineChars="0"/>
              <w:jc w:val="left"/>
              <w:rPr>
                <w:rFonts w:cs="宋体"/>
                <w:sz w:val="21"/>
                <w:szCs w:val="21"/>
              </w:rPr>
            </w:pPr>
            <w:r>
              <w:rPr>
                <w:rFonts w:hint="eastAsia" w:cs="宋体"/>
                <w:sz w:val="21"/>
                <w:szCs w:val="21"/>
              </w:rPr>
              <w:t>振动、加速度试验，受试设备组件均不应出现结构损坏。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694" w:hRule="atLeast"/>
          <w:jc w:val="center"/>
        </w:trPr>
        <w:tc>
          <w:tcPr>
            <w:tcW w:w="962" w:type="dxa"/>
            <w:vAlign w:val="center"/>
          </w:tcPr>
          <w:p>
            <w:pPr>
              <w:spacing w:line="240" w:lineRule="auto"/>
              <w:ind w:right="-55" w:rightChars="-23" w:firstLine="0" w:firstLineChars="0"/>
              <w:jc w:val="center"/>
              <w:rPr>
                <w:rFonts w:cs="宋体"/>
                <w:sz w:val="21"/>
                <w:szCs w:val="21"/>
              </w:rPr>
            </w:pPr>
            <w:r>
              <w:rPr>
                <w:rFonts w:hint="eastAsia" w:cs="宋体"/>
                <w:sz w:val="21"/>
                <w:szCs w:val="21"/>
              </w:rPr>
              <w:t>QPAT2</w:t>
            </w:r>
          </w:p>
        </w:tc>
        <w:tc>
          <w:tcPr>
            <w:tcW w:w="1340" w:type="dxa"/>
            <w:vAlign w:val="center"/>
          </w:tcPr>
          <w:p>
            <w:pPr>
              <w:spacing w:line="240" w:lineRule="auto"/>
              <w:ind w:firstLine="0" w:firstLineChars="0"/>
              <w:jc w:val="center"/>
              <w:rPr>
                <w:rFonts w:cs="宋体"/>
                <w:sz w:val="21"/>
                <w:szCs w:val="21"/>
              </w:rPr>
            </w:pPr>
            <w:r>
              <w:rPr>
                <w:rFonts w:hint="eastAsia" w:cs="宋体"/>
                <w:sz w:val="21"/>
                <w:szCs w:val="21"/>
              </w:rPr>
              <w:t>电机功能</w:t>
            </w:r>
          </w:p>
        </w:tc>
        <w:tc>
          <w:tcPr>
            <w:tcW w:w="1220" w:type="dxa"/>
            <w:vAlign w:val="center"/>
          </w:tcPr>
          <w:p>
            <w:pPr>
              <w:spacing w:line="240" w:lineRule="atLeast"/>
              <w:ind w:left="-122" w:leftChars="-51" w:right="-21" w:rightChars="-9" w:firstLine="0" w:firstLineChars="0"/>
              <w:jc w:val="center"/>
              <w:rPr>
                <w:rFonts w:cs="宋体"/>
                <w:sz w:val="21"/>
                <w:szCs w:val="21"/>
              </w:rPr>
            </w:pPr>
            <w:r>
              <w:rPr>
                <w:rFonts w:hint="eastAsia" w:cs="宋体"/>
                <w:sz w:val="21"/>
                <w:szCs w:val="21"/>
              </w:rPr>
              <w:t>QPAT2-1</w:t>
            </w:r>
          </w:p>
        </w:tc>
        <w:tc>
          <w:tcPr>
            <w:tcW w:w="10623" w:type="dxa"/>
            <w:vAlign w:val="center"/>
          </w:tcPr>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转动方向检查应在组装前执行，所有电接口和传感器接口连接完好且未施加任何额外载荷；</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使用28V±0.1VDC的直流电源，在电源输出断开状态下，将电机/微动开关插座的A针脚连接电源正极，C针脚连接电源负极；</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流电源输出接通，观察凸轮的旋转方向是否与规定方向相同。</w:t>
            </w:r>
          </w:p>
          <w:p>
            <w:pPr>
              <w:spacing w:line="240" w:lineRule="auto"/>
              <w:ind w:firstLine="0" w:firstLineChars="0"/>
              <w:jc w:val="left"/>
              <w:rPr>
                <w:rFonts w:cs="宋体"/>
                <w:sz w:val="21"/>
                <w:szCs w:val="21"/>
              </w:rPr>
            </w:pPr>
            <w:r>
              <w:rPr>
                <w:rFonts w:hint="eastAsia" w:cs="宋体"/>
                <w:bCs/>
                <w:sz w:val="21"/>
                <w:szCs w:val="21"/>
              </w:rPr>
              <w:t>判据：电机应能驱动凸轮向规定方向旋转</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962" w:type="dxa"/>
            <w:vAlign w:val="center"/>
          </w:tcPr>
          <w:p>
            <w:pPr>
              <w:spacing w:line="240" w:lineRule="auto"/>
              <w:ind w:right="-55" w:rightChars="-23" w:firstLine="0" w:firstLineChars="0"/>
              <w:jc w:val="center"/>
              <w:rPr>
                <w:rFonts w:cs="宋体"/>
                <w:sz w:val="21"/>
                <w:szCs w:val="21"/>
              </w:rPr>
            </w:pPr>
            <w:r>
              <w:rPr>
                <w:rFonts w:hint="eastAsia" w:cs="宋体"/>
                <w:sz w:val="21"/>
                <w:szCs w:val="21"/>
              </w:rPr>
              <w:t>QPAT3</w:t>
            </w:r>
          </w:p>
        </w:tc>
        <w:tc>
          <w:tcPr>
            <w:tcW w:w="1340" w:type="dxa"/>
            <w:vAlign w:val="center"/>
          </w:tcPr>
          <w:p>
            <w:pPr>
              <w:spacing w:line="240" w:lineRule="auto"/>
              <w:ind w:firstLine="0" w:firstLineChars="0"/>
              <w:jc w:val="center"/>
              <w:rPr>
                <w:rFonts w:cs="宋体"/>
                <w:sz w:val="21"/>
                <w:szCs w:val="21"/>
              </w:rPr>
            </w:pPr>
            <w:r>
              <w:rPr>
                <w:rFonts w:hint="eastAsia" w:cs="宋体"/>
                <w:sz w:val="21"/>
                <w:szCs w:val="21"/>
              </w:rPr>
              <w:t>微动开关检查</w:t>
            </w:r>
          </w:p>
        </w:tc>
        <w:tc>
          <w:tcPr>
            <w:tcW w:w="1220" w:type="dxa"/>
            <w:vAlign w:val="center"/>
          </w:tcPr>
          <w:p>
            <w:pPr>
              <w:spacing w:line="240" w:lineRule="atLeast"/>
              <w:ind w:left="-122" w:leftChars="-51" w:right="-21" w:rightChars="-9" w:firstLine="0" w:firstLineChars="0"/>
              <w:jc w:val="center"/>
              <w:rPr>
                <w:rFonts w:cs="宋体"/>
                <w:sz w:val="21"/>
                <w:szCs w:val="21"/>
              </w:rPr>
            </w:pPr>
            <w:r>
              <w:rPr>
                <w:rFonts w:hint="eastAsia" w:cs="宋体"/>
                <w:sz w:val="21"/>
                <w:szCs w:val="21"/>
              </w:rPr>
              <w:t>QPAT3-1</w:t>
            </w:r>
          </w:p>
        </w:tc>
        <w:tc>
          <w:tcPr>
            <w:tcW w:w="10623" w:type="dxa"/>
            <w:vAlign w:val="center"/>
          </w:tcPr>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使用32V±0.1VDC的直流电源，在电源输出断开状态下，将电机/微动开关插座的A针脚、D针脚连接电源正极，C针脚连接电源负极；</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将电压表的正表笔与电机/微动开关插座的B引脚相连，负表笔与直流电源的负极相连；</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确保锁钩在打开位置；</w:t>
            </w:r>
          </w:p>
          <w:p>
            <w:pPr>
              <w:spacing w:line="360" w:lineRule="exact"/>
              <w:ind w:firstLine="0" w:firstLineChars="0"/>
              <w:rPr>
                <w:rFonts w:cs="宋体"/>
                <w:sz w:val="21"/>
                <w:szCs w:val="21"/>
              </w:rPr>
            </w:pPr>
            <w:r>
              <w:rPr>
                <w:rFonts w:cs="宋体"/>
                <w:sz w:val="21"/>
                <w:szCs w:val="21"/>
              </w:rPr>
              <w:t>d)　</w:t>
            </w:r>
            <w:r>
              <w:rPr>
                <w:rFonts w:cs="宋体"/>
                <w:sz w:val="21"/>
                <w:szCs w:val="21"/>
              </w:rPr>
              <w:tab/>
            </w:r>
            <w:r>
              <w:rPr>
                <w:rFonts w:cs="宋体"/>
                <w:sz w:val="21"/>
                <w:szCs w:val="21"/>
              </w:rPr>
              <w:t>直流电源输出接通；</w:t>
            </w:r>
          </w:p>
          <w:p>
            <w:pPr>
              <w:spacing w:line="360" w:lineRule="exact"/>
              <w:ind w:firstLine="0" w:firstLineChars="0"/>
              <w:rPr>
                <w:rFonts w:cs="宋体"/>
                <w:sz w:val="21"/>
                <w:szCs w:val="21"/>
              </w:rPr>
            </w:pPr>
            <w:r>
              <w:rPr>
                <w:rFonts w:cs="宋体"/>
                <w:sz w:val="21"/>
                <w:szCs w:val="21"/>
              </w:rPr>
              <w:t>e)　</w:t>
            </w:r>
            <w:r>
              <w:rPr>
                <w:rFonts w:cs="宋体"/>
                <w:sz w:val="21"/>
                <w:szCs w:val="21"/>
              </w:rPr>
              <w:tab/>
            </w:r>
            <w:r>
              <w:rPr>
                <w:rFonts w:cs="宋体"/>
                <w:sz w:val="21"/>
                <w:szCs w:val="21"/>
              </w:rPr>
              <w:t>2s-5s后将A针脚从直流电源上断开，此时凸轮应继续转动；</w:t>
            </w:r>
          </w:p>
          <w:p>
            <w:pPr>
              <w:spacing w:line="360" w:lineRule="exact"/>
              <w:ind w:firstLine="0" w:firstLineChars="0"/>
              <w:rPr>
                <w:rFonts w:cs="宋体"/>
                <w:sz w:val="21"/>
                <w:szCs w:val="21"/>
              </w:rPr>
            </w:pPr>
            <w:r>
              <w:rPr>
                <w:rFonts w:cs="宋体"/>
                <w:sz w:val="21"/>
                <w:szCs w:val="21"/>
              </w:rPr>
              <w:t>f)　</w:t>
            </w:r>
            <w:r>
              <w:rPr>
                <w:rFonts w:cs="宋体"/>
                <w:sz w:val="21"/>
                <w:szCs w:val="21"/>
              </w:rPr>
              <w:tab/>
            </w:r>
            <w:r>
              <w:rPr>
                <w:rFonts w:cs="宋体"/>
                <w:sz w:val="21"/>
                <w:szCs w:val="21"/>
              </w:rPr>
              <w:t>当凸轮转动至止动位置时，电机应停转且电压表指示电压为32V±0.1VDC；</w:t>
            </w:r>
          </w:p>
          <w:p>
            <w:pPr>
              <w:spacing w:line="360" w:lineRule="exact"/>
              <w:ind w:firstLine="0" w:firstLineChars="0"/>
              <w:rPr>
                <w:rFonts w:cs="宋体"/>
                <w:sz w:val="21"/>
                <w:szCs w:val="21"/>
              </w:rPr>
            </w:pPr>
            <w:r>
              <w:rPr>
                <w:rFonts w:cs="宋体"/>
                <w:sz w:val="21"/>
                <w:szCs w:val="21"/>
              </w:rPr>
              <w:t>g)　</w:t>
            </w:r>
            <w:r>
              <w:rPr>
                <w:rFonts w:cs="宋体"/>
                <w:sz w:val="21"/>
                <w:szCs w:val="21"/>
              </w:rPr>
              <w:tab/>
            </w:r>
            <w:r>
              <w:rPr>
                <w:rFonts w:cs="宋体"/>
                <w:sz w:val="21"/>
                <w:szCs w:val="21"/>
              </w:rPr>
              <w:t>直流电源输出断开，等待电机冷却，等待时间至少为30s；</w:t>
            </w:r>
          </w:p>
          <w:p>
            <w:pPr>
              <w:spacing w:line="360" w:lineRule="exact"/>
              <w:ind w:firstLine="0" w:firstLineChars="0"/>
              <w:rPr>
                <w:rFonts w:cs="宋体"/>
                <w:sz w:val="21"/>
                <w:szCs w:val="21"/>
              </w:rPr>
            </w:pPr>
            <w:r>
              <w:rPr>
                <w:rFonts w:cs="宋体"/>
                <w:sz w:val="21"/>
                <w:szCs w:val="21"/>
              </w:rPr>
              <w:t>h)　</w:t>
            </w:r>
            <w:r>
              <w:rPr>
                <w:rFonts w:cs="宋体"/>
                <w:sz w:val="21"/>
                <w:szCs w:val="21"/>
              </w:rPr>
              <w:tab/>
            </w:r>
            <w:r>
              <w:rPr>
                <w:rFonts w:cs="宋体"/>
                <w:sz w:val="21"/>
                <w:szCs w:val="21"/>
              </w:rPr>
              <w:t>重复a）~g）步骤10次。</w:t>
            </w:r>
          </w:p>
          <w:p>
            <w:pPr>
              <w:spacing w:line="240" w:lineRule="auto"/>
              <w:ind w:firstLine="0" w:firstLineChars="0"/>
              <w:jc w:val="left"/>
              <w:rPr>
                <w:rFonts w:cs="宋体"/>
                <w:sz w:val="21"/>
                <w:szCs w:val="21"/>
              </w:rPr>
            </w:pPr>
            <w:r>
              <w:rPr>
                <w:rFonts w:hint="eastAsia" w:cs="宋体"/>
                <w:sz w:val="21"/>
                <w:szCs w:val="21"/>
              </w:rPr>
              <w:t>判据：</w:t>
            </w:r>
            <w:r>
              <w:rPr>
                <w:rFonts w:hint="eastAsia"/>
                <w:sz w:val="21"/>
                <w:szCs w:val="22"/>
              </w:rPr>
              <w:t>微动开关应保证凸轮运动到止动位置，且到达止动位置时能切断电机供电。</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962" w:type="dxa"/>
            <w:vAlign w:val="center"/>
          </w:tcPr>
          <w:p>
            <w:pPr>
              <w:spacing w:line="240" w:lineRule="auto"/>
              <w:ind w:right="-55" w:rightChars="-23" w:firstLine="0" w:firstLineChars="0"/>
              <w:jc w:val="center"/>
              <w:rPr>
                <w:rFonts w:cs="宋体"/>
                <w:sz w:val="21"/>
                <w:szCs w:val="21"/>
              </w:rPr>
            </w:pPr>
            <w:r>
              <w:rPr>
                <w:rFonts w:hint="eastAsia" w:cs="宋体"/>
                <w:sz w:val="21"/>
                <w:szCs w:val="21"/>
              </w:rPr>
              <w:t>QPAT4</w:t>
            </w:r>
          </w:p>
        </w:tc>
        <w:tc>
          <w:tcPr>
            <w:tcW w:w="1340" w:type="dxa"/>
            <w:vAlign w:val="center"/>
          </w:tcPr>
          <w:p>
            <w:pPr>
              <w:spacing w:line="240" w:lineRule="auto"/>
              <w:ind w:firstLine="0" w:firstLineChars="0"/>
              <w:jc w:val="center"/>
              <w:rPr>
                <w:rFonts w:cs="宋体"/>
                <w:sz w:val="21"/>
                <w:szCs w:val="21"/>
              </w:rPr>
            </w:pPr>
            <w:r>
              <w:rPr>
                <w:rFonts w:hint="eastAsia" w:cs="宋体"/>
                <w:sz w:val="21"/>
                <w:szCs w:val="21"/>
              </w:rPr>
              <w:t>接近传感器功能检查</w:t>
            </w:r>
          </w:p>
        </w:tc>
        <w:tc>
          <w:tcPr>
            <w:tcW w:w="1220" w:type="dxa"/>
            <w:vAlign w:val="center"/>
          </w:tcPr>
          <w:p>
            <w:pPr>
              <w:spacing w:line="240" w:lineRule="atLeast"/>
              <w:ind w:left="-122" w:leftChars="-51" w:right="-21" w:rightChars="-9" w:firstLine="0" w:firstLineChars="0"/>
              <w:jc w:val="center"/>
              <w:rPr>
                <w:rFonts w:cs="宋体"/>
                <w:sz w:val="21"/>
                <w:szCs w:val="21"/>
              </w:rPr>
            </w:pPr>
            <w:r>
              <w:rPr>
                <w:rFonts w:hint="eastAsia" w:cs="宋体"/>
                <w:sz w:val="21"/>
                <w:szCs w:val="21"/>
              </w:rPr>
              <w:t>QPAT4-1</w:t>
            </w:r>
          </w:p>
        </w:tc>
        <w:tc>
          <w:tcPr>
            <w:tcW w:w="10623" w:type="dxa"/>
            <w:vAlign w:val="center"/>
          </w:tcPr>
          <w:p>
            <w:pPr>
              <w:spacing w:line="360" w:lineRule="exact"/>
              <w:ind w:firstLine="0" w:firstLineChars="0"/>
              <w:rPr>
                <w:rFonts w:cs="宋体"/>
                <w:sz w:val="21"/>
                <w:szCs w:val="21"/>
              </w:rPr>
            </w:pPr>
            <w:r>
              <w:rPr>
                <w:rFonts w:hint="eastAsia" w:cs="宋体"/>
                <w:sz w:val="21"/>
                <w:szCs w:val="21"/>
              </w:rPr>
              <w:t>a</w:t>
            </w:r>
            <w:r>
              <w:rPr>
                <w:rFonts w:cs="宋体"/>
                <w:sz w:val="21"/>
                <w:szCs w:val="21"/>
              </w:rPr>
              <w:t>)　</w:t>
            </w:r>
            <w:r>
              <w:rPr>
                <w:rFonts w:cs="宋体"/>
                <w:sz w:val="21"/>
                <w:szCs w:val="21"/>
              </w:rPr>
              <w:tab/>
            </w:r>
            <w:r>
              <w:rPr>
                <w:rFonts w:cs="宋体"/>
                <w:sz w:val="21"/>
                <w:szCs w:val="21"/>
              </w:rPr>
              <w:t>使用28V±0.1VDC的直流电源，在电源输出断开状态下，将电机/微动开关插座的A针脚、D针脚连接电源正极，C针脚连接电源负极；</w:t>
            </w:r>
          </w:p>
          <w:p>
            <w:pPr>
              <w:spacing w:line="360" w:lineRule="exact"/>
              <w:ind w:firstLine="0" w:firstLineChars="0"/>
              <w:rPr>
                <w:rFonts w:cs="宋体"/>
                <w:sz w:val="21"/>
                <w:szCs w:val="21"/>
              </w:rPr>
            </w:pPr>
            <w:r>
              <w:rPr>
                <w:rFonts w:hint="eastAsia" w:cs="宋体"/>
                <w:sz w:val="21"/>
                <w:szCs w:val="21"/>
              </w:rPr>
              <w:t>b</w:t>
            </w:r>
            <w:r>
              <w:rPr>
                <w:rFonts w:cs="宋体"/>
                <w:sz w:val="21"/>
                <w:szCs w:val="21"/>
              </w:rPr>
              <w:t>)　</w:t>
            </w:r>
            <w:r>
              <w:rPr>
                <w:rFonts w:cs="宋体"/>
                <w:sz w:val="21"/>
                <w:szCs w:val="21"/>
              </w:rPr>
              <w:tab/>
            </w:r>
            <w:r>
              <w:rPr>
                <w:rFonts w:cs="宋体"/>
                <w:sz w:val="21"/>
                <w:szCs w:val="21"/>
              </w:rPr>
              <w:t>确保锁钩在打开位置；</w:t>
            </w:r>
          </w:p>
          <w:p>
            <w:pPr>
              <w:spacing w:line="360" w:lineRule="exact"/>
              <w:ind w:firstLine="0" w:firstLineChars="0"/>
              <w:rPr>
                <w:rFonts w:cs="宋体"/>
                <w:sz w:val="21"/>
                <w:szCs w:val="21"/>
              </w:rPr>
            </w:pPr>
            <w:r>
              <w:rPr>
                <w:rFonts w:hint="eastAsia" w:cs="宋体"/>
                <w:sz w:val="21"/>
                <w:szCs w:val="21"/>
              </w:rPr>
              <w:t>c</w:t>
            </w:r>
            <w:r>
              <w:rPr>
                <w:rFonts w:cs="宋体"/>
                <w:sz w:val="21"/>
                <w:szCs w:val="21"/>
              </w:rPr>
              <w:t>)　</w:t>
            </w:r>
            <w:r>
              <w:rPr>
                <w:rFonts w:cs="宋体"/>
                <w:sz w:val="21"/>
                <w:szCs w:val="21"/>
              </w:rPr>
              <w:tab/>
            </w:r>
            <w:r>
              <w:rPr>
                <w:rFonts w:cs="宋体"/>
                <w:sz w:val="21"/>
                <w:szCs w:val="21"/>
              </w:rPr>
              <w:t>将接近传感器插座的B针脚、C针脚连接电感测试仪测试端，此时电感测试仪测出的电感应＜24.1mH；</w:t>
            </w:r>
          </w:p>
          <w:p>
            <w:pPr>
              <w:spacing w:line="360" w:lineRule="exact"/>
              <w:ind w:firstLine="0" w:firstLineChars="0"/>
              <w:rPr>
                <w:rFonts w:cs="宋体"/>
                <w:sz w:val="21"/>
                <w:szCs w:val="21"/>
              </w:rPr>
            </w:pPr>
            <w:r>
              <w:rPr>
                <w:rFonts w:hint="eastAsia" w:cs="宋体"/>
                <w:sz w:val="21"/>
                <w:szCs w:val="21"/>
              </w:rPr>
              <w:t>d</w:t>
            </w:r>
            <w:r>
              <w:rPr>
                <w:rFonts w:cs="宋体"/>
                <w:sz w:val="21"/>
                <w:szCs w:val="21"/>
              </w:rPr>
              <w:t>)　</w:t>
            </w:r>
            <w:r>
              <w:rPr>
                <w:rFonts w:cs="宋体"/>
                <w:sz w:val="21"/>
                <w:szCs w:val="21"/>
              </w:rPr>
              <w:tab/>
            </w:r>
            <w:r>
              <w:rPr>
                <w:rFonts w:cs="宋体"/>
                <w:sz w:val="21"/>
                <w:szCs w:val="21"/>
              </w:rPr>
              <w:t>使用≤750N的力将锁钩收至上锁状态；</w:t>
            </w:r>
          </w:p>
          <w:p>
            <w:pPr>
              <w:spacing w:line="360" w:lineRule="exact"/>
              <w:ind w:firstLine="0" w:firstLineChars="0"/>
              <w:rPr>
                <w:rFonts w:cs="宋体"/>
                <w:sz w:val="21"/>
                <w:szCs w:val="21"/>
              </w:rPr>
            </w:pPr>
            <w:r>
              <w:rPr>
                <w:rFonts w:hint="eastAsia" w:cs="宋体"/>
                <w:sz w:val="21"/>
                <w:szCs w:val="21"/>
              </w:rPr>
              <w:t>e</w:t>
            </w:r>
            <w:r>
              <w:rPr>
                <w:rFonts w:cs="宋体"/>
                <w:sz w:val="21"/>
                <w:szCs w:val="21"/>
              </w:rPr>
              <w:t>)　</w:t>
            </w:r>
            <w:r>
              <w:rPr>
                <w:rFonts w:cs="宋体"/>
                <w:sz w:val="21"/>
                <w:szCs w:val="21"/>
              </w:rPr>
              <w:tab/>
            </w:r>
            <w:r>
              <w:rPr>
                <w:rFonts w:cs="宋体"/>
                <w:sz w:val="21"/>
                <w:szCs w:val="21"/>
              </w:rPr>
              <w:t>上锁后，电感测试仪测出的电感应＞25.25mH；</w:t>
            </w:r>
          </w:p>
          <w:p>
            <w:pPr>
              <w:spacing w:line="360" w:lineRule="exact"/>
              <w:ind w:firstLine="0" w:firstLineChars="0"/>
              <w:rPr>
                <w:rFonts w:cs="宋体"/>
                <w:sz w:val="21"/>
                <w:szCs w:val="21"/>
              </w:rPr>
            </w:pPr>
            <w:r>
              <w:rPr>
                <w:rFonts w:hint="eastAsia" w:cs="宋体"/>
                <w:sz w:val="21"/>
                <w:szCs w:val="21"/>
              </w:rPr>
              <w:t>f</w:t>
            </w:r>
            <w:r>
              <w:rPr>
                <w:rFonts w:cs="宋体"/>
                <w:sz w:val="21"/>
                <w:szCs w:val="21"/>
              </w:rPr>
              <w:t>)　</w:t>
            </w:r>
            <w:r>
              <w:rPr>
                <w:rFonts w:cs="宋体"/>
                <w:sz w:val="21"/>
                <w:szCs w:val="21"/>
              </w:rPr>
              <w:tab/>
            </w:r>
            <w:r>
              <w:rPr>
                <w:rFonts w:cs="宋体"/>
                <w:sz w:val="21"/>
                <w:szCs w:val="21"/>
              </w:rPr>
              <w:t>按微动开关检查中的c）~e）步骤进行电开锁操作，同时在锁钩上施加-1000N±100N的拉伸载荷；</w:t>
            </w:r>
          </w:p>
          <w:p>
            <w:pPr>
              <w:spacing w:line="360" w:lineRule="exact"/>
              <w:ind w:firstLine="0" w:firstLineChars="0"/>
              <w:rPr>
                <w:rFonts w:cs="宋体"/>
                <w:sz w:val="21"/>
                <w:szCs w:val="21"/>
              </w:rPr>
            </w:pPr>
            <w:r>
              <w:rPr>
                <w:rFonts w:hint="eastAsia" w:cs="宋体"/>
                <w:sz w:val="21"/>
                <w:szCs w:val="21"/>
              </w:rPr>
              <w:t>g</w:t>
            </w:r>
            <w:r>
              <w:rPr>
                <w:rFonts w:cs="宋体"/>
                <w:sz w:val="21"/>
                <w:szCs w:val="21"/>
              </w:rPr>
              <w:t>)　</w:t>
            </w:r>
            <w:r>
              <w:rPr>
                <w:rFonts w:cs="宋体"/>
                <w:sz w:val="21"/>
                <w:szCs w:val="21"/>
              </w:rPr>
              <w:tab/>
            </w:r>
            <w:r>
              <w:rPr>
                <w:rFonts w:cs="宋体"/>
                <w:sz w:val="21"/>
                <w:szCs w:val="21"/>
              </w:rPr>
              <w:t>开锁后，电感测试仪测出的电感应＜24.1mH。</w:t>
            </w:r>
          </w:p>
          <w:p>
            <w:pPr>
              <w:spacing w:line="240" w:lineRule="auto"/>
              <w:ind w:firstLine="0" w:firstLineChars="0"/>
              <w:jc w:val="left"/>
              <w:rPr>
                <w:rFonts w:cs="宋体"/>
                <w:sz w:val="21"/>
                <w:szCs w:val="21"/>
              </w:rPr>
            </w:pPr>
            <w:r>
              <w:rPr>
                <w:rFonts w:hint="eastAsia" w:cs="宋体"/>
                <w:sz w:val="21"/>
                <w:szCs w:val="21"/>
              </w:rPr>
              <w:t>判据：接近传感器应能正确反映出锁钩的上锁装置状态，上位锁上锁时接近传感器的电感值应＞</w:t>
            </w:r>
            <w:r>
              <w:rPr>
                <w:rFonts w:cs="宋体"/>
                <w:sz w:val="21"/>
                <w:szCs w:val="21"/>
              </w:rPr>
              <w:t>25.25mH，上位锁开锁时接近传感器的电感值应＜24.1mH</w:t>
            </w:r>
            <w:r>
              <w:rPr>
                <w:rFonts w:hint="eastAsia" w:cs="宋体"/>
                <w:sz w:val="21"/>
                <w:szCs w:val="21"/>
              </w:rPr>
              <w:t>。说</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restart"/>
            <w:vAlign w:val="center"/>
          </w:tcPr>
          <w:p>
            <w:pPr>
              <w:spacing w:line="240" w:lineRule="auto"/>
              <w:ind w:left="-220" w:leftChars="-92" w:right="-201" w:rightChars="-84" w:firstLine="0" w:firstLineChars="0"/>
              <w:jc w:val="center"/>
              <w:rPr>
                <w:rFonts w:cs="宋体"/>
                <w:sz w:val="21"/>
                <w:szCs w:val="21"/>
              </w:rPr>
            </w:pPr>
            <w:r>
              <w:rPr>
                <w:rFonts w:hint="eastAsia" w:cs="宋体"/>
                <w:sz w:val="21"/>
                <w:szCs w:val="21"/>
              </w:rPr>
              <w:t>QPAT5</w:t>
            </w:r>
          </w:p>
        </w:tc>
        <w:tc>
          <w:tcPr>
            <w:tcW w:w="1340" w:type="dxa"/>
            <w:vMerge w:val="restart"/>
            <w:vAlign w:val="center"/>
          </w:tcPr>
          <w:p>
            <w:pPr>
              <w:spacing w:line="240" w:lineRule="auto"/>
              <w:ind w:firstLine="0" w:firstLineChars="0"/>
              <w:jc w:val="center"/>
              <w:rPr>
                <w:rFonts w:cs="宋体"/>
                <w:sz w:val="21"/>
                <w:szCs w:val="21"/>
              </w:rPr>
            </w:pPr>
            <w:r>
              <w:rPr>
                <w:rFonts w:hint="eastAsia" w:cs="宋体"/>
                <w:sz w:val="21"/>
                <w:szCs w:val="21"/>
              </w:rPr>
              <w:t>液</w:t>
            </w:r>
            <w:r>
              <w:rPr>
                <w:rFonts w:cs="宋体"/>
                <w:sz w:val="21"/>
                <w:szCs w:val="21"/>
              </w:rPr>
              <w:t>压空载锁机构灵活性及开锁压力检查</w:t>
            </w: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QPAT5-1</w:t>
            </w:r>
          </w:p>
        </w:tc>
        <w:tc>
          <w:tcPr>
            <w:tcW w:w="10623" w:type="dxa"/>
            <w:vAlign w:val="center"/>
          </w:tcPr>
          <w:p>
            <w:pPr>
              <w:spacing w:line="360" w:lineRule="exact"/>
              <w:ind w:firstLine="0" w:firstLineChars="0"/>
              <w:rPr>
                <w:rFonts w:cs="宋体"/>
                <w:bCs/>
                <w:sz w:val="21"/>
                <w:szCs w:val="21"/>
              </w:rPr>
            </w:pPr>
            <w:r>
              <w:rPr>
                <w:rFonts w:cs="宋体"/>
                <w:bCs/>
                <w:sz w:val="21"/>
                <w:szCs w:val="21"/>
              </w:rPr>
              <w:t>空载锁机构灵活性检查</w:t>
            </w:r>
          </w:p>
          <w:p>
            <w:pPr>
              <w:spacing w:line="360" w:lineRule="exact"/>
              <w:ind w:firstLine="0" w:firstLineChars="0"/>
              <w:rPr>
                <w:rFonts w:cs="宋体"/>
                <w:bCs/>
                <w:sz w:val="21"/>
                <w:szCs w:val="21"/>
              </w:rPr>
            </w:pPr>
            <w:r>
              <w:rPr>
                <w:rFonts w:cs="宋体"/>
                <w:bCs/>
                <w:sz w:val="21"/>
                <w:szCs w:val="21"/>
              </w:rPr>
              <w:t>a)　</w:t>
            </w:r>
            <w:r>
              <w:rPr>
                <w:rFonts w:cs="宋体"/>
                <w:bCs/>
                <w:sz w:val="21"/>
                <w:szCs w:val="21"/>
              </w:rPr>
              <w:tab/>
            </w:r>
            <w:r>
              <w:rPr>
                <w:rFonts w:cs="宋体"/>
                <w:bCs/>
                <w:sz w:val="21"/>
                <w:szCs w:val="21"/>
              </w:rPr>
              <w:t>将产品固定，将液压管嘴与试验台进油口相连；</w:t>
            </w:r>
          </w:p>
          <w:p>
            <w:pPr>
              <w:spacing w:line="360" w:lineRule="exact"/>
              <w:ind w:firstLine="0" w:firstLineChars="0"/>
              <w:rPr>
                <w:rFonts w:cs="宋体"/>
                <w:bCs/>
                <w:sz w:val="21"/>
                <w:szCs w:val="21"/>
              </w:rPr>
            </w:pPr>
            <w:r>
              <w:rPr>
                <w:rFonts w:cs="宋体"/>
                <w:bCs/>
                <w:sz w:val="21"/>
                <w:szCs w:val="21"/>
              </w:rPr>
              <w:t>b)　</w:t>
            </w:r>
            <w:r>
              <w:rPr>
                <w:rFonts w:cs="宋体"/>
                <w:bCs/>
                <w:sz w:val="21"/>
                <w:szCs w:val="21"/>
              </w:rPr>
              <w:tab/>
            </w:r>
            <w:r>
              <w:rPr>
                <w:rFonts w:cs="宋体"/>
                <w:bCs/>
                <w:sz w:val="21"/>
                <w:szCs w:val="21"/>
              </w:rPr>
              <w:t>利用小于等于750N的力将锁钩收至上锁位置；</w:t>
            </w:r>
          </w:p>
          <w:p>
            <w:pPr>
              <w:spacing w:line="360" w:lineRule="exact"/>
              <w:ind w:firstLine="0" w:firstLineChars="0"/>
              <w:rPr>
                <w:rFonts w:cs="宋体"/>
                <w:bCs/>
                <w:sz w:val="21"/>
                <w:szCs w:val="21"/>
              </w:rPr>
            </w:pPr>
            <w:r>
              <w:rPr>
                <w:rFonts w:cs="宋体"/>
                <w:bCs/>
                <w:sz w:val="21"/>
                <w:szCs w:val="21"/>
              </w:rPr>
              <w:t>c)　</w:t>
            </w:r>
            <w:r>
              <w:rPr>
                <w:rFonts w:cs="宋体"/>
                <w:bCs/>
                <w:sz w:val="21"/>
                <w:szCs w:val="21"/>
              </w:rPr>
              <w:tab/>
            </w:r>
            <w:r>
              <w:rPr>
                <w:rFonts w:cs="宋体"/>
                <w:bCs/>
                <w:sz w:val="21"/>
                <w:szCs w:val="21"/>
              </w:rPr>
              <w:t>向管嘴输入大于600PSI-1000PSI的液压，使产品实现开锁，然后释放管嘴压力，对产品进行手动上锁；</w:t>
            </w:r>
          </w:p>
          <w:p>
            <w:pPr>
              <w:spacing w:line="360" w:lineRule="exact"/>
              <w:ind w:firstLine="0" w:firstLineChars="0"/>
              <w:rPr>
                <w:rFonts w:cs="宋体"/>
                <w:bCs/>
                <w:sz w:val="21"/>
                <w:szCs w:val="21"/>
              </w:rPr>
            </w:pPr>
            <w:r>
              <w:rPr>
                <w:rFonts w:cs="宋体"/>
                <w:bCs/>
                <w:sz w:val="21"/>
                <w:szCs w:val="21"/>
              </w:rPr>
              <w:t>d)　</w:t>
            </w:r>
            <w:r>
              <w:rPr>
                <w:rFonts w:cs="宋体"/>
                <w:bCs/>
                <w:sz w:val="21"/>
                <w:szCs w:val="21"/>
              </w:rPr>
              <w:tab/>
            </w:r>
            <w:r>
              <w:rPr>
                <w:rFonts w:cs="宋体"/>
                <w:bCs/>
                <w:sz w:val="21"/>
                <w:szCs w:val="21"/>
              </w:rPr>
              <w:t>检查锁钩、锁键运动应平稳灵活。</w:t>
            </w:r>
          </w:p>
          <w:p>
            <w:pPr>
              <w:spacing w:line="360" w:lineRule="exact"/>
              <w:ind w:firstLine="0" w:firstLineChars="0"/>
              <w:rPr>
                <w:rFonts w:cs="宋体"/>
                <w:bCs/>
                <w:sz w:val="21"/>
                <w:szCs w:val="21"/>
              </w:rPr>
            </w:pPr>
            <w:r>
              <w:rPr>
                <w:rFonts w:cs="宋体"/>
                <w:bCs/>
                <w:sz w:val="21"/>
                <w:szCs w:val="21"/>
              </w:rPr>
              <w:t>e)　</w:t>
            </w:r>
            <w:r>
              <w:rPr>
                <w:rFonts w:cs="宋体"/>
                <w:bCs/>
                <w:sz w:val="21"/>
                <w:szCs w:val="21"/>
              </w:rPr>
              <w:tab/>
            </w:r>
            <w:r>
              <w:rPr>
                <w:rFonts w:cs="宋体"/>
                <w:bCs/>
                <w:sz w:val="21"/>
                <w:szCs w:val="21"/>
              </w:rPr>
              <w:t>重复a~c）步骤4次，共计5次。</w:t>
            </w:r>
          </w:p>
          <w:p>
            <w:pPr>
              <w:spacing w:line="360" w:lineRule="exact"/>
              <w:ind w:firstLine="0" w:firstLineChars="0"/>
              <w:rPr>
                <w:rFonts w:cs="宋体"/>
                <w:bCs/>
                <w:sz w:val="21"/>
                <w:szCs w:val="21"/>
              </w:rPr>
            </w:pPr>
            <w:r>
              <w:rPr>
                <w:rFonts w:hint="eastAsia" w:cs="宋体"/>
                <w:bCs/>
                <w:sz w:val="21"/>
                <w:szCs w:val="21"/>
              </w:rPr>
              <w:t>判据：</w:t>
            </w:r>
            <w:r>
              <w:rPr>
                <w:rFonts w:cs="宋体"/>
                <w:bCs/>
                <w:sz w:val="21"/>
                <w:szCs w:val="21"/>
              </w:rPr>
              <w:t>空载锁机构灵活性检查：锁钩、锁键运动应平稳灵活</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1" w:hRule="atLeast"/>
          <w:jc w:val="center"/>
        </w:trPr>
        <w:tc>
          <w:tcPr>
            <w:tcW w:w="962" w:type="dxa"/>
            <w:vMerge w:val="continue"/>
            <w:vAlign w:val="center"/>
          </w:tcPr>
          <w:p>
            <w:pPr>
              <w:spacing w:line="240" w:lineRule="auto"/>
              <w:ind w:left="-220" w:leftChars="-92" w:right="-201" w:rightChars="-84"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QPAT5-2</w:t>
            </w:r>
          </w:p>
        </w:tc>
        <w:tc>
          <w:tcPr>
            <w:tcW w:w="10623" w:type="dxa"/>
            <w:vAlign w:val="center"/>
          </w:tcPr>
          <w:p>
            <w:pPr>
              <w:spacing w:line="360" w:lineRule="exact"/>
              <w:ind w:firstLine="0" w:firstLineChars="0"/>
              <w:rPr>
                <w:rFonts w:cs="宋体"/>
                <w:sz w:val="21"/>
                <w:szCs w:val="21"/>
              </w:rPr>
            </w:pPr>
            <w:r>
              <w:rPr>
                <w:rFonts w:cs="宋体"/>
                <w:sz w:val="21"/>
                <w:szCs w:val="21"/>
              </w:rPr>
              <w:t>保持压力试验</w:t>
            </w:r>
          </w:p>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完成空载锁机构灵活性检查后，利用小于等于750N的力将锁钩收至上锁位置；</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向管嘴缓慢加压，压力从0缓慢加压至600PSI；</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用塞尺测量作动筒活塞杆端部与锁键之间的间隙。</w:t>
            </w:r>
          </w:p>
          <w:p>
            <w:pPr>
              <w:spacing w:line="360" w:lineRule="exact"/>
              <w:ind w:firstLine="0" w:firstLineChars="0"/>
              <w:rPr>
                <w:rFonts w:cs="宋体"/>
                <w:sz w:val="21"/>
                <w:szCs w:val="21"/>
              </w:rPr>
            </w:pPr>
            <w:r>
              <w:rPr>
                <w:rFonts w:hint="eastAsia" w:cs="宋体"/>
                <w:sz w:val="21"/>
                <w:szCs w:val="21"/>
              </w:rPr>
              <w:t>判据：上位锁应保持在完全上锁状态，并且作动筒活塞杆端部与锁键之间的间隙不小于</w:t>
            </w:r>
            <w:r>
              <w:rPr>
                <w:rFonts w:cs="宋体"/>
                <w:sz w:val="21"/>
                <w:szCs w:val="21"/>
              </w:rPr>
              <w:t>0.5mm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continue"/>
            <w:vAlign w:val="center"/>
          </w:tcPr>
          <w:p>
            <w:pPr>
              <w:spacing w:line="240" w:lineRule="auto"/>
              <w:ind w:left="-220" w:leftChars="-92" w:right="-201" w:rightChars="-84"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QPAT5-3</w:t>
            </w:r>
          </w:p>
        </w:tc>
        <w:tc>
          <w:tcPr>
            <w:tcW w:w="10623" w:type="dxa"/>
            <w:vAlign w:val="center"/>
          </w:tcPr>
          <w:p>
            <w:pPr>
              <w:spacing w:line="360" w:lineRule="exact"/>
              <w:ind w:firstLine="0" w:firstLineChars="0"/>
              <w:rPr>
                <w:rFonts w:cs="宋体"/>
                <w:sz w:val="21"/>
                <w:szCs w:val="21"/>
              </w:rPr>
            </w:pPr>
            <w:r>
              <w:rPr>
                <w:rFonts w:cs="宋体"/>
                <w:sz w:val="21"/>
                <w:szCs w:val="21"/>
              </w:rPr>
              <w:t>最小开锁压力试验</w:t>
            </w:r>
          </w:p>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完成保持压力试验后，利用小于等于750N的力将锁钩收至上锁位置；</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向管嘴缓慢加压，压力从0缓慢加压至1000PSI；</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加压期间检查产品是否完全开锁，并记录开锁过程中的最大压力值；</w:t>
            </w:r>
          </w:p>
          <w:p>
            <w:pPr>
              <w:spacing w:line="360" w:lineRule="exact"/>
              <w:ind w:firstLine="0" w:firstLineChars="0"/>
              <w:rPr>
                <w:rFonts w:cs="宋体"/>
                <w:sz w:val="21"/>
                <w:szCs w:val="21"/>
              </w:rPr>
            </w:pPr>
            <w:r>
              <w:rPr>
                <w:rFonts w:cs="宋体"/>
                <w:sz w:val="21"/>
                <w:szCs w:val="21"/>
              </w:rPr>
              <w:t>d)　</w:t>
            </w:r>
            <w:r>
              <w:rPr>
                <w:rFonts w:cs="宋体"/>
                <w:sz w:val="21"/>
                <w:szCs w:val="21"/>
              </w:rPr>
              <w:tab/>
            </w:r>
            <w:r>
              <w:rPr>
                <w:rFonts w:cs="宋体"/>
                <w:sz w:val="21"/>
                <w:szCs w:val="21"/>
              </w:rPr>
              <w:t>释放管嘴压力。</w:t>
            </w:r>
          </w:p>
          <w:p>
            <w:pPr>
              <w:spacing w:line="360" w:lineRule="exact"/>
              <w:ind w:firstLine="0" w:firstLineChars="0"/>
              <w:rPr>
                <w:rFonts w:cs="宋体"/>
                <w:sz w:val="21"/>
                <w:szCs w:val="21"/>
              </w:rPr>
            </w:pPr>
            <w:r>
              <w:rPr>
                <w:rFonts w:hint="eastAsia" w:cs="宋体"/>
                <w:sz w:val="21"/>
                <w:szCs w:val="21"/>
              </w:rPr>
              <w:t>判据：上位锁应能顺利完全开锁</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continue"/>
            <w:vAlign w:val="center"/>
          </w:tcPr>
          <w:p>
            <w:pPr>
              <w:spacing w:line="240" w:lineRule="auto"/>
              <w:ind w:left="-220" w:leftChars="-92" w:right="-201" w:rightChars="-84"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QPAT5-4</w:t>
            </w:r>
          </w:p>
        </w:tc>
        <w:tc>
          <w:tcPr>
            <w:tcW w:w="10623" w:type="dxa"/>
            <w:vAlign w:val="center"/>
          </w:tcPr>
          <w:p>
            <w:pPr>
              <w:spacing w:line="360" w:lineRule="exact"/>
              <w:ind w:firstLine="0" w:firstLineChars="0"/>
              <w:rPr>
                <w:rFonts w:cs="宋体"/>
                <w:sz w:val="21"/>
                <w:szCs w:val="21"/>
              </w:rPr>
            </w:pPr>
            <w:r>
              <w:rPr>
                <w:rFonts w:cs="宋体"/>
                <w:sz w:val="21"/>
                <w:szCs w:val="21"/>
              </w:rPr>
              <w:t>复位压力</w:t>
            </w:r>
          </w:p>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完成最小开锁压力试验后，对产品进行手动上锁，使产品处于上锁状态；</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向管嘴缓慢加压，压力到达1000PSI后，缓慢降低液压压力至500PSI；检查产品活塞杆是否复位；</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对产品手动上锁，测量作动筒活塞杆端部与锁键之间的间隙，释放管嘴压力。</w:t>
            </w:r>
          </w:p>
          <w:p>
            <w:pPr>
              <w:spacing w:line="360" w:lineRule="exact"/>
              <w:ind w:firstLine="0" w:firstLineChars="0"/>
              <w:rPr>
                <w:rFonts w:cs="宋体"/>
                <w:sz w:val="21"/>
                <w:szCs w:val="21"/>
              </w:rPr>
            </w:pPr>
            <w:r>
              <w:rPr>
                <w:rFonts w:hint="eastAsia" w:cs="宋体"/>
                <w:sz w:val="21"/>
                <w:szCs w:val="21"/>
              </w:rPr>
              <w:t>判据：锁作动筒活塞杆应能顺利返回且上位锁上锁后，锁键与锁作动筒活塞杆之间应有间隙</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restart"/>
            <w:vAlign w:val="center"/>
          </w:tcPr>
          <w:p>
            <w:pPr>
              <w:spacing w:line="240" w:lineRule="auto"/>
              <w:ind w:left="-220" w:leftChars="-92" w:right="-201" w:rightChars="-84" w:firstLine="0" w:firstLineChars="0"/>
              <w:jc w:val="center"/>
              <w:rPr>
                <w:rFonts w:cs="宋体"/>
                <w:sz w:val="21"/>
                <w:szCs w:val="21"/>
              </w:rPr>
            </w:pPr>
            <w:r>
              <w:rPr>
                <w:rFonts w:hint="eastAsia" w:cs="宋体"/>
                <w:sz w:val="21"/>
                <w:szCs w:val="21"/>
              </w:rPr>
              <w:t>QPAT6</w:t>
            </w:r>
          </w:p>
        </w:tc>
        <w:tc>
          <w:tcPr>
            <w:tcW w:w="1340" w:type="dxa"/>
            <w:vMerge w:val="restart"/>
            <w:vAlign w:val="center"/>
          </w:tcPr>
          <w:p>
            <w:pPr>
              <w:spacing w:line="240" w:lineRule="auto"/>
              <w:ind w:firstLine="0" w:firstLineChars="0"/>
              <w:rPr>
                <w:rFonts w:cs="宋体"/>
                <w:sz w:val="21"/>
                <w:szCs w:val="21"/>
              </w:rPr>
            </w:pPr>
            <w:r>
              <w:rPr>
                <w:rFonts w:cs="宋体"/>
                <w:sz w:val="21"/>
                <w:szCs w:val="21"/>
              </w:rPr>
              <w:t>液压带载锁机构灵活性及开锁压力检查</w:t>
            </w: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QPAT6-1</w:t>
            </w:r>
          </w:p>
        </w:tc>
        <w:tc>
          <w:tcPr>
            <w:tcW w:w="10623" w:type="dxa"/>
            <w:vAlign w:val="center"/>
          </w:tcPr>
          <w:p>
            <w:pPr>
              <w:spacing w:line="360" w:lineRule="exact"/>
              <w:ind w:firstLine="0" w:firstLineChars="0"/>
              <w:rPr>
                <w:rFonts w:cs="宋体"/>
                <w:sz w:val="21"/>
                <w:szCs w:val="21"/>
              </w:rPr>
            </w:pPr>
            <w:r>
              <w:rPr>
                <w:rFonts w:cs="宋体"/>
                <w:sz w:val="21"/>
                <w:szCs w:val="21"/>
              </w:rPr>
              <w:t>带载锁机构灵活性及开锁压力检查试验（1800PSI）</w:t>
            </w:r>
          </w:p>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将产品固定，利用小于等于750N的力将锁钩收至上锁位置；</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将管嘴与试验台进油口连接；</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通过试验台向上位锁锁钩施加23477</w:t>
            </w:r>
            <w:r>
              <w:rPr>
                <w:rFonts w:cs="宋体"/>
                <w:sz w:val="21"/>
                <w:szCs w:val="21"/>
                <w:eastAsianLayout w:id="475" w:combine="1"/>
              </w:rPr>
              <w:t xml:space="preserve"> +500 0</w:t>
            </w:r>
            <w:r>
              <w:rPr>
                <w:rFonts w:cs="宋体"/>
                <w:sz w:val="21"/>
                <w:szCs w:val="21"/>
              </w:rPr>
              <w:t>N的拉载荷，锁钩锁柱位置见</w:t>
            </w:r>
            <w:r>
              <w:rPr>
                <w:rFonts w:hint="eastAsia" w:cs="宋体"/>
                <w:sz w:val="21"/>
                <w:szCs w:val="21"/>
              </w:rPr>
              <w:t>下</w:t>
            </w:r>
            <w:r>
              <w:rPr>
                <w:rFonts w:cs="宋体"/>
                <w:sz w:val="21"/>
                <w:szCs w:val="21"/>
              </w:rPr>
              <w:t>图；</w:t>
            </w:r>
          </w:p>
          <w:p>
            <w:pPr>
              <w:spacing w:line="360" w:lineRule="exact"/>
              <w:ind w:firstLine="0" w:firstLineChars="0"/>
              <w:rPr>
                <w:rFonts w:cs="宋体"/>
                <w:sz w:val="21"/>
                <w:szCs w:val="21"/>
              </w:rPr>
            </w:pPr>
            <w:r>
              <w:rPr>
                <w:rFonts w:cs="宋体"/>
                <w:sz w:val="21"/>
                <w:szCs w:val="21"/>
              </w:rPr>
              <w:t>d)　</w:t>
            </w:r>
            <w:r>
              <w:rPr>
                <w:rFonts w:cs="宋体"/>
                <w:sz w:val="21"/>
                <w:szCs w:val="21"/>
              </w:rPr>
              <w:tab/>
            </w:r>
            <w:r>
              <w:rPr>
                <w:rFonts w:cs="宋体"/>
                <w:sz w:val="21"/>
                <w:szCs w:val="21"/>
              </w:rPr>
              <w:t>向管嘴从0缓慢加压至不大于1800PSI液压；</w:t>
            </w:r>
          </w:p>
          <w:p>
            <w:pPr>
              <w:spacing w:line="360" w:lineRule="exact"/>
              <w:ind w:firstLine="0" w:firstLineChars="0"/>
              <w:rPr>
                <w:rFonts w:cs="宋体"/>
                <w:sz w:val="21"/>
                <w:szCs w:val="21"/>
              </w:rPr>
            </w:pPr>
            <w:r>
              <w:rPr>
                <w:rFonts w:cs="宋体"/>
                <w:sz w:val="21"/>
                <w:szCs w:val="21"/>
              </w:rPr>
              <w:t>e)　</w:t>
            </w:r>
            <w:r>
              <w:rPr>
                <w:rFonts w:cs="宋体"/>
                <w:sz w:val="21"/>
                <w:szCs w:val="21"/>
              </w:rPr>
              <w:tab/>
            </w:r>
            <w:r>
              <w:rPr>
                <w:rFonts w:cs="宋体"/>
                <w:sz w:val="21"/>
                <w:szCs w:val="21"/>
              </w:rPr>
              <w:t>观察上位锁是否能顺利开锁，并记录完全开锁过程中的最大压力值；</w:t>
            </w:r>
          </w:p>
          <w:p>
            <w:pPr>
              <w:spacing w:line="360" w:lineRule="exact"/>
              <w:ind w:firstLine="0" w:firstLineChars="0"/>
              <w:rPr>
                <w:rFonts w:cs="宋体"/>
                <w:sz w:val="21"/>
                <w:szCs w:val="21"/>
              </w:rPr>
            </w:pPr>
            <w:r>
              <w:rPr>
                <w:rFonts w:cs="宋体"/>
                <w:sz w:val="21"/>
                <w:szCs w:val="21"/>
              </w:rPr>
              <w:t>f)　</w:t>
            </w:r>
            <w:r>
              <w:rPr>
                <w:rFonts w:cs="宋体"/>
                <w:sz w:val="21"/>
                <w:szCs w:val="21"/>
              </w:rPr>
              <w:tab/>
            </w:r>
            <w:r>
              <w:rPr>
                <w:rFonts w:cs="宋体"/>
                <w:sz w:val="21"/>
                <w:szCs w:val="21"/>
              </w:rPr>
              <w:t>释放管嘴压力，对产品进行手动上锁，使产品处于上锁状态；</w:t>
            </w:r>
          </w:p>
          <w:p>
            <w:pPr>
              <w:spacing w:line="360" w:lineRule="exact"/>
              <w:ind w:firstLine="0" w:firstLineChars="0"/>
              <w:rPr>
                <w:rFonts w:cs="宋体"/>
                <w:sz w:val="21"/>
                <w:szCs w:val="21"/>
              </w:rPr>
            </w:pPr>
            <w:r>
              <w:rPr>
                <w:rFonts w:cs="宋体"/>
                <w:sz w:val="21"/>
                <w:szCs w:val="21"/>
              </w:rPr>
              <w:t>g)　</w:t>
            </w:r>
            <w:r>
              <w:rPr>
                <w:rFonts w:cs="宋体"/>
                <w:sz w:val="21"/>
                <w:szCs w:val="21"/>
              </w:rPr>
              <w:tab/>
            </w:r>
            <w:r>
              <w:rPr>
                <w:rFonts w:cs="宋体"/>
                <w:sz w:val="21"/>
                <w:szCs w:val="21"/>
              </w:rPr>
              <w:t>重复步骤d）~g）4次，共计5次并记录循环次数、压力值、载荷值；</w:t>
            </w:r>
          </w:p>
          <w:p>
            <w:pPr>
              <w:spacing w:line="240" w:lineRule="auto"/>
              <w:ind w:firstLine="0" w:firstLineChars="0"/>
              <w:rPr>
                <w:rFonts w:cs="宋体"/>
                <w:sz w:val="21"/>
                <w:szCs w:val="21"/>
              </w:rPr>
            </w:pPr>
            <w:r>
              <w:rPr>
                <w:sz w:val="21"/>
                <w:szCs w:val="22"/>
              </w:rPr>
              <w:drawing>
                <wp:inline distT="0" distB="0" distL="114300" distR="114300">
                  <wp:extent cx="3168650" cy="2073275"/>
                  <wp:effectExtent l="0" t="0" r="12700"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7"/>
                          <a:stretch>
                            <a:fillRect/>
                          </a:stretch>
                        </pic:blipFill>
                        <pic:spPr>
                          <a:xfrm>
                            <a:off x="0" y="0"/>
                            <a:ext cx="3168650" cy="2073275"/>
                          </a:xfrm>
                          <a:prstGeom prst="rect">
                            <a:avLst/>
                          </a:prstGeom>
                          <a:noFill/>
                          <a:ln>
                            <a:noFill/>
                          </a:ln>
                        </pic:spPr>
                      </pic:pic>
                    </a:graphicData>
                  </a:graphic>
                </wp:inline>
              </w:drawing>
            </w:r>
          </w:p>
          <w:p>
            <w:pPr>
              <w:spacing w:line="360" w:lineRule="exact"/>
              <w:ind w:firstLine="1050" w:firstLineChars="500"/>
              <w:rPr>
                <w:rFonts w:cs="宋体"/>
                <w:sz w:val="21"/>
                <w:szCs w:val="21"/>
              </w:rPr>
            </w:pPr>
            <w:r>
              <w:rPr>
                <w:rFonts w:cs="宋体"/>
                <w:sz w:val="21"/>
                <w:szCs w:val="21"/>
              </w:rPr>
              <w:t>载荷作用点示意图</w:t>
            </w:r>
          </w:p>
          <w:p>
            <w:pPr>
              <w:spacing w:line="360" w:lineRule="exact"/>
              <w:ind w:firstLine="0" w:firstLineChars="0"/>
              <w:rPr>
                <w:rFonts w:cs="宋体"/>
                <w:sz w:val="21"/>
                <w:szCs w:val="21"/>
              </w:rPr>
            </w:pPr>
            <w:r>
              <w:rPr>
                <w:rFonts w:hint="eastAsia" w:cs="宋体"/>
                <w:sz w:val="21"/>
                <w:szCs w:val="21"/>
              </w:rPr>
              <w:t>判据：均能顺利开锁且锁钩、锁键运动平稳灵活，开锁力不大于</w:t>
            </w:r>
            <w:r>
              <w:rPr>
                <w:rFonts w:cs="宋体"/>
                <w:sz w:val="21"/>
                <w:szCs w:val="21"/>
              </w:rPr>
              <w:t>1800PSI</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continue"/>
            <w:vAlign w:val="center"/>
          </w:tcPr>
          <w:p>
            <w:pPr>
              <w:spacing w:line="240" w:lineRule="auto"/>
              <w:ind w:left="-220" w:leftChars="-92" w:right="-201" w:rightChars="-84"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QPAT6-2</w:t>
            </w:r>
          </w:p>
        </w:tc>
        <w:tc>
          <w:tcPr>
            <w:tcW w:w="10623" w:type="dxa"/>
            <w:vAlign w:val="center"/>
          </w:tcPr>
          <w:p>
            <w:pPr>
              <w:spacing w:line="360" w:lineRule="exact"/>
              <w:ind w:firstLine="0" w:firstLineChars="0"/>
              <w:rPr>
                <w:rFonts w:cs="宋体"/>
                <w:sz w:val="21"/>
                <w:szCs w:val="21"/>
              </w:rPr>
            </w:pPr>
            <w:r>
              <w:rPr>
                <w:rFonts w:cs="宋体"/>
                <w:sz w:val="21"/>
                <w:szCs w:val="21"/>
              </w:rPr>
              <w:t>带载锁机构灵活性及开锁压力检查试验（2700PSI）</w:t>
            </w:r>
          </w:p>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将产品固定，利用小于等于750N的力将锁钩收至上锁位置；</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将管嘴与试验台进油口连接；</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通过试验台向上位锁锁钩施加30792</w:t>
            </w:r>
            <w:r>
              <w:rPr>
                <w:rFonts w:cs="宋体"/>
                <w:sz w:val="21"/>
                <w:szCs w:val="21"/>
                <w:eastAsianLayout w:id="476" w:combine="1"/>
              </w:rPr>
              <w:t xml:space="preserve"> +500 </w:t>
            </w:r>
            <w:r>
              <w:rPr>
                <w:rFonts w:cs="宋体"/>
                <w:sz w:val="21"/>
                <w:szCs w:val="21"/>
              </w:rPr>
              <w:t>0N的拉载荷</w:t>
            </w:r>
            <w:r>
              <w:rPr>
                <w:rFonts w:hint="eastAsia" w:cs="宋体"/>
                <w:sz w:val="21"/>
                <w:szCs w:val="21"/>
              </w:rPr>
              <w:t>，</w:t>
            </w:r>
            <w:r>
              <w:rPr>
                <w:rFonts w:cs="宋体"/>
                <w:sz w:val="21"/>
                <w:szCs w:val="21"/>
              </w:rPr>
              <w:t>锁钩锁柱位置</w:t>
            </w:r>
            <w:r>
              <w:rPr>
                <w:rFonts w:hint="eastAsia" w:cs="宋体"/>
                <w:sz w:val="21"/>
                <w:szCs w:val="21"/>
              </w:rPr>
              <w:t>同上</w:t>
            </w:r>
            <w:r>
              <w:rPr>
                <w:rFonts w:cs="宋体"/>
                <w:sz w:val="21"/>
                <w:szCs w:val="21"/>
              </w:rPr>
              <w:t>；</w:t>
            </w:r>
          </w:p>
          <w:p>
            <w:pPr>
              <w:spacing w:line="360" w:lineRule="exact"/>
              <w:ind w:firstLine="0" w:firstLineChars="0"/>
              <w:rPr>
                <w:rFonts w:cs="宋体"/>
                <w:sz w:val="21"/>
                <w:szCs w:val="21"/>
              </w:rPr>
            </w:pPr>
            <w:r>
              <w:rPr>
                <w:rFonts w:cs="宋体"/>
                <w:sz w:val="21"/>
                <w:szCs w:val="21"/>
              </w:rPr>
              <w:t>d)　</w:t>
            </w:r>
            <w:r>
              <w:rPr>
                <w:rFonts w:cs="宋体"/>
                <w:sz w:val="21"/>
                <w:szCs w:val="21"/>
              </w:rPr>
              <w:tab/>
            </w:r>
            <w:r>
              <w:rPr>
                <w:rFonts w:cs="宋体"/>
                <w:sz w:val="21"/>
                <w:szCs w:val="21"/>
              </w:rPr>
              <w:t>向管嘴从0缓慢加压至不大于2700PSI液压；</w:t>
            </w:r>
          </w:p>
          <w:p>
            <w:pPr>
              <w:spacing w:line="360" w:lineRule="exact"/>
              <w:ind w:firstLine="0" w:firstLineChars="0"/>
              <w:rPr>
                <w:rFonts w:cs="宋体"/>
                <w:sz w:val="21"/>
                <w:szCs w:val="21"/>
              </w:rPr>
            </w:pPr>
            <w:r>
              <w:rPr>
                <w:rFonts w:cs="宋体"/>
                <w:sz w:val="21"/>
                <w:szCs w:val="21"/>
              </w:rPr>
              <w:t>e)　</w:t>
            </w:r>
            <w:r>
              <w:rPr>
                <w:rFonts w:cs="宋体"/>
                <w:sz w:val="21"/>
                <w:szCs w:val="21"/>
              </w:rPr>
              <w:tab/>
            </w:r>
            <w:r>
              <w:rPr>
                <w:rFonts w:cs="宋体"/>
                <w:sz w:val="21"/>
                <w:szCs w:val="21"/>
              </w:rPr>
              <w:t>观察上位锁是否能顺利开锁，并记录完全开锁过程中的最大压力值；</w:t>
            </w:r>
          </w:p>
          <w:p>
            <w:pPr>
              <w:spacing w:line="360" w:lineRule="exact"/>
              <w:ind w:firstLine="0" w:firstLineChars="0"/>
              <w:rPr>
                <w:rFonts w:cs="宋体"/>
                <w:sz w:val="21"/>
                <w:szCs w:val="21"/>
              </w:rPr>
            </w:pPr>
            <w:r>
              <w:rPr>
                <w:rFonts w:cs="宋体"/>
                <w:sz w:val="21"/>
                <w:szCs w:val="21"/>
              </w:rPr>
              <w:t>f)　</w:t>
            </w:r>
            <w:r>
              <w:rPr>
                <w:rFonts w:cs="宋体"/>
                <w:sz w:val="21"/>
                <w:szCs w:val="21"/>
              </w:rPr>
              <w:tab/>
            </w:r>
            <w:r>
              <w:rPr>
                <w:rFonts w:cs="宋体"/>
                <w:sz w:val="21"/>
                <w:szCs w:val="21"/>
              </w:rPr>
              <w:t>释放管嘴压力，对产品进行手动上锁，使产品处于上锁状态；</w:t>
            </w:r>
          </w:p>
          <w:p>
            <w:pPr>
              <w:spacing w:line="360" w:lineRule="exact"/>
              <w:ind w:firstLine="0" w:firstLineChars="0"/>
              <w:rPr>
                <w:rFonts w:cs="宋体"/>
                <w:sz w:val="21"/>
                <w:szCs w:val="21"/>
              </w:rPr>
            </w:pPr>
            <w:r>
              <w:rPr>
                <w:rFonts w:cs="宋体"/>
                <w:sz w:val="21"/>
                <w:szCs w:val="21"/>
              </w:rPr>
              <w:t>g)　</w:t>
            </w:r>
            <w:r>
              <w:rPr>
                <w:rFonts w:cs="宋体"/>
                <w:sz w:val="21"/>
                <w:szCs w:val="21"/>
              </w:rPr>
              <w:tab/>
            </w:r>
            <w:r>
              <w:rPr>
                <w:rFonts w:cs="宋体"/>
                <w:sz w:val="21"/>
                <w:szCs w:val="21"/>
              </w:rPr>
              <w:t>重复步骤d）~g）4次，共计5次并记录循环次数、压力值、载荷值</w:t>
            </w:r>
            <w:r>
              <w:rPr>
                <w:rFonts w:hint="eastAsia" w:cs="宋体"/>
                <w:sz w:val="21"/>
                <w:szCs w:val="21"/>
              </w:rPr>
              <w:t>。</w:t>
            </w:r>
          </w:p>
          <w:p>
            <w:pPr>
              <w:spacing w:line="360" w:lineRule="exact"/>
              <w:ind w:firstLine="0" w:firstLineChars="0"/>
              <w:rPr>
                <w:rFonts w:cs="宋体"/>
                <w:sz w:val="21"/>
                <w:szCs w:val="21"/>
              </w:rPr>
            </w:pPr>
            <w:r>
              <w:rPr>
                <w:rFonts w:hint="eastAsia" w:cs="宋体"/>
                <w:sz w:val="21"/>
                <w:szCs w:val="21"/>
              </w:rPr>
              <w:t>判据：均能顺利开锁且锁钩、锁键运动平稳灵活，开锁力不大于</w:t>
            </w:r>
            <w:r>
              <w:rPr>
                <w:rFonts w:cs="宋体"/>
                <w:sz w:val="21"/>
                <w:szCs w:val="21"/>
              </w:rPr>
              <w:t>2700PSI</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continue"/>
            <w:vAlign w:val="center"/>
          </w:tcPr>
          <w:p>
            <w:pPr>
              <w:spacing w:line="240" w:lineRule="auto"/>
              <w:ind w:left="-220" w:leftChars="-92" w:right="-201" w:rightChars="-84"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QPAT6-3</w:t>
            </w:r>
          </w:p>
        </w:tc>
        <w:tc>
          <w:tcPr>
            <w:tcW w:w="10623" w:type="dxa"/>
            <w:vAlign w:val="center"/>
          </w:tcPr>
          <w:p>
            <w:pPr>
              <w:spacing w:line="360" w:lineRule="exact"/>
              <w:ind w:firstLine="0" w:firstLineChars="0"/>
              <w:rPr>
                <w:rFonts w:cs="宋体"/>
                <w:sz w:val="21"/>
                <w:szCs w:val="21"/>
              </w:rPr>
            </w:pPr>
            <w:r>
              <w:rPr>
                <w:rFonts w:cs="宋体"/>
                <w:sz w:val="21"/>
                <w:szCs w:val="21"/>
              </w:rPr>
              <w:t>带载锁机构灵活性及开锁压力检查试验（2950PSI）</w:t>
            </w:r>
          </w:p>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将产品固定，利用小于等于750N的力将锁钩收至上锁位置；</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将管嘴与试验台进油口连接；</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 xml:space="preserve">通过试验台向上位锁锁钩施加34925 </w:t>
            </w:r>
            <w:r>
              <w:rPr>
                <w:rFonts w:cs="宋体"/>
                <w:sz w:val="21"/>
                <w:szCs w:val="21"/>
                <w:eastAsianLayout w:id="477" w:combine="1"/>
              </w:rPr>
              <w:t>+500 0</w:t>
            </w:r>
            <w:r>
              <w:rPr>
                <w:rFonts w:cs="宋体"/>
                <w:sz w:val="21"/>
                <w:szCs w:val="21"/>
              </w:rPr>
              <w:t>N的拉载荷</w:t>
            </w:r>
            <w:r>
              <w:rPr>
                <w:rFonts w:hint="eastAsia" w:cs="宋体"/>
                <w:sz w:val="21"/>
                <w:szCs w:val="21"/>
              </w:rPr>
              <w:t>，</w:t>
            </w:r>
            <w:r>
              <w:rPr>
                <w:rFonts w:cs="宋体"/>
                <w:sz w:val="21"/>
                <w:szCs w:val="21"/>
              </w:rPr>
              <w:t>锁钩锁柱位置</w:t>
            </w:r>
            <w:r>
              <w:rPr>
                <w:rFonts w:hint="eastAsia" w:cs="宋体"/>
                <w:sz w:val="21"/>
                <w:szCs w:val="21"/>
              </w:rPr>
              <w:t>同上</w:t>
            </w:r>
            <w:r>
              <w:rPr>
                <w:rFonts w:cs="宋体"/>
                <w:sz w:val="21"/>
                <w:szCs w:val="21"/>
              </w:rPr>
              <w:t>；</w:t>
            </w:r>
          </w:p>
          <w:p>
            <w:pPr>
              <w:spacing w:line="360" w:lineRule="exact"/>
              <w:ind w:firstLine="0" w:firstLineChars="0"/>
              <w:rPr>
                <w:rFonts w:cs="宋体"/>
                <w:sz w:val="21"/>
                <w:szCs w:val="21"/>
              </w:rPr>
            </w:pPr>
            <w:r>
              <w:rPr>
                <w:rFonts w:cs="宋体"/>
                <w:sz w:val="21"/>
                <w:szCs w:val="21"/>
              </w:rPr>
              <w:t>d)　</w:t>
            </w:r>
            <w:r>
              <w:rPr>
                <w:rFonts w:cs="宋体"/>
                <w:sz w:val="21"/>
                <w:szCs w:val="21"/>
              </w:rPr>
              <w:tab/>
            </w:r>
            <w:r>
              <w:rPr>
                <w:rFonts w:cs="宋体"/>
                <w:sz w:val="21"/>
                <w:szCs w:val="21"/>
              </w:rPr>
              <w:t>向管嘴从0缓慢加压至不大于2950PSI液压；</w:t>
            </w:r>
          </w:p>
          <w:p>
            <w:pPr>
              <w:spacing w:line="360" w:lineRule="exact"/>
              <w:ind w:firstLine="0" w:firstLineChars="0"/>
              <w:rPr>
                <w:rFonts w:cs="宋体"/>
                <w:sz w:val="21"/>
                <w:szCs w:val="21"/>
              </w:rPr>
            </w:pPr>
            <w:r>
              <w:rPr>
                <w:rFonts w:cs="宋体"/>
                <w:sz w:val="21"/>
                <w:szCs w:val="21"/>
              </w:rPr>
              <w:t>e)　</w:t>
            </w:r>
            <w:r>
              <w:rPr>
                <w:rFonts w:cs="宋体"/>
                <w:sz w:val="21"/>
                <w:szCs w:val="21"/>
              </w:rPr>
              <w:tab/>
            </w:r>
            <w:r>
              <w:rPr>
                <w:rFonts w:cs="宋体"/>
                <w:sz w:val="21"/>
                <w:szCs w:val="21"/>
              </w:rPr>
              <w:t>观察上位锁是否能顺利开锁，并记录完全开锁过程中的最大压力值；</w:t>
            </w:r>
          </w:p>
          <w:p>
            <w:pPr>
              <w:spacing w:line="360" w:lineRule="exact"/>
              <w:ind w:firstLine="0" w:firstLineChars="0"/>
              <w:rPr>
                <w:rFonts w:cs="宋体"/>
                <w:sz w:val="21"/>
                <w:szCs w:val="21"/>
              </w:rPr>
            </w:pPr>
            <w:r>
              <w:rPr>
                <w:rFonts w:cs="宋体"/>
                <w:sz w:val="21"/>
                <w:szCs w:val="21"/>
              </w:rPr>
              <w:t>f)　</w:t>
            </w:r>
            <w:r>
              <w:rPr>
                <w:rFonts w:cs="宋体"/>
                <w:sz w:val="21"/>
                <w:szCs w:val="21"/>
              </w:rPr>
              <w:tab/>
            </w:r>
            <w:r>
              <w:rPr>
                <w:rFonts w:cs="宋体"/>
                <w:sz w:val="21"/>
                <w:szCs w:val="21"/>
              </w:rPr>
              <w:t>释放管嘴压力，对产品进行手动上锁，使产品处于上锁状态；</w:t>
            </w:r>
          </w:p>
          <w:p>
            <w:pPr>
              <w:spacing w:line="360" w:lineRule="exact"/>
              <w:ind w:firstLine="0" w:firstLineChars="0"/>
              <w:rPr>
                <w:rFonts w:cs="宋体"/>
                <w:sz w:val="21"/>
                <w:szCs w:val="21"/>
              </w:rPr>
            </w:pPr>
            <w:r>
              <w:rPr>
                <w:rFonts w:cs="宋体"/>
                <w:sz w:val="21"/>
                <w:szCs w:val="21"/>
              </w:rPr>
              <w:t>g)　</w:t>
            </w:r>
            <w:r>
              <w:rPr>
                <w:rFonts w:cs="宋体"/>
                <w:sz w:val="21"/>
                <w:szCs w:val="21"/>
              </w:rPr>
              <w:tab/>
            </w:r>
            <w:r>
              <w:rPr>
                <w:rFonts w:cs="宋体"/>
                <w:sz w:val="21"/>
                <w:szCs w:val="21"/>
              </w:rPr>
              <w:t>重复步骤d）~g）4次，共计5次并记录循环次数、压力值、载荷值</w:t>
            </w:r>
            <w:r>
              <w:rPr>
                <w:rFonts w:hint="eastAsia" w:cs="宋体"/>
                <w:sz w:val="21"/>
                <w:szCs w:val="21"/>
              </w:rPr>
              <w:t>。</w:t>
            </w:r>
          </w:p>
          <w:p>
            <w:pPr>
              <w:spacing w:line="360" w:lineRule="exact"/>
              <w:ind w:firstLine="0" w:firstLineChars="0"/>
              <w:rPr>
                <w:rFonts w:cs="宋体"/>
                <w:sz w:val="21"/>
                <w:szCs w:val="21"/>
              </w:rPr>
            </w:pPr>
            <w:r>
              <w:rPr>
                <w:rFonts w:hint="eastAsia" w:cs="宋体"/>
                <w:sz w:val="21"/>
                <w:szCs w:val="21"/>
              </w:rPr>
              <w:t>判据：均能顺利开锁且锁钩、锁键运动平稳灵活，开锁力不大于</w:t>
            </w:r>
            <w:r>
              <w:rPr>
                <w:rFonts w:cs="宋体"/>
                <w:sz w:val="21"/>
                <w:szCs w:val="21"/>
              </w:rPr>
              <w:t>2950PSI</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Align w:val="center"/>
          </w:tcPr>
          <w:p>
            <w:pPr>
              <w:spacing w:line="240" w:lineRule="auto"/>
              <w:ind w:left="-220" w:leftChars="-92" w:right="-201" w:rightChars="-84" w:firstLine="0" w:firstLineChars="0"/>
              <w:jc w:val="center"/>
              <w:rPr>
                <w:rFonts w:cs="宋体"/>
                <w:sz w:val="21"/>
                <w:szCs w:val="21"/>
              </w:rPr>
            </w:pPr>
            <w:r>
              <w:rPr>
                <w:rFonts w:hint="eastAsia" w:cs="宋体"/>
                <w:sz w:val="21"/>
                <w:szCs w:val="21"/>
              </w:rPr>
              <w:t>QPAT7</w:t>
            </w:r>
          </w:p>
        </w:tc>
        <w:tc>
          <w:tcPr>
            <w:tcW w:w="1340" w:type="dxa"/>
            <w:vAlign w:val="center"/>
          </w:tcPr>
          <w:p>
            <w:pPr>
              <w:spacing w:line="240" w:lineRule="auto"/>
              <w:ind w:firstLine="0" w:firstLineChars="0"/>
              <w:jc w:val="center"/>
              <w:rPr>
                <w:rFonts w:cs="宋体"/>
                <w:sz w:val="21"/>
                <w:szCs w:val="21"/>
              </w:rPr>
            </w:pPr>
            <w:r>
              <w:rPr>
                <w:rFonts w:cs="宋体"/>
                <w:sz w:val="21"/>
                <w:szCs w:val="21"/>
              </w:rPr>
              <w:t>电动带载锁机构灵活性及开锁</w:t>
            </w: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QPAT7-1</w:t>
            </w:r>
          </w:p>
        </w:tc>
        <w:tc>
          <w:tcPr>
            <w:tcW w:w="10623" w:type="dxa"/>
            <w:vAlign w:val="center"/>
          </w:tcPr>
          <w:p>
            <w:pPr>
              <w:spacing w:line="360" w:lineRule="exact"/>
              <w:ind w:firstLine="0" w:firstLineChars="0"/>
              <w:rPr>
                <w:rFonts w:cs="宋体"/>
                <w:sz w:val="21"/>
                <w:szCs w:val="21"/>
              </w:rPr>
            </w:pPr>
            <w:r>
              <w:rPr>
                <w:rFonts w:cs="宋体"/>
                <w:sz w:val="21"/>
                <w:szCs w:val="21"/>
              </w:rPr>
              <w:t>a)　</w:t>
            </w:r>
            <w:r>
              <w:rPr>
                <w:rFonts w:cs="宋体"/>
                <w:sz w:val="21"/>
                <w:szCs w:val="21"/>
              </w:rPr>
              <w:tab/>
            </w:r>
            <w:r>
              <w:rPr>
                <w:rFonts w:cs="宋体"/>
                <w:sz w:val="21"/>
                <w:szCs w:val="21"/>
              </w:rPr>
              <w:t>将产品固定，利用小于等于750N的力将锁钩收至上锁位置；</w:t>
            </w:r>
          </w:p>
          <w:p>
            <w:pPr>
              <w:spacing w:line="360" w:lineRule="exact"/>
              <w:ind w:firstLine="0" w:firstLineChars="0"/>
              <w:rPr>
                <w:rFonts w:cs="宋体"/>
                <w:sz w:val="21"/>
                <w:szCs w:val="21"/>
              </w:rPr>
            </w:pPr>
            <w:r>
              <w:rPr>
                <w:rFonts w:cs="宋体"/>
                <w:sz w:val="21"/>
                <w:szCs w:val="21"/>
              </w:rPr>
              <w:t>b)　</w:t>
            </w:r>
            <w:r>
              <w:rPr>
                <w:rFonts w:cs="宋体"/>
                <w:sz w:val="21"/>
                <w:szCs w:val="21"/>
              </w:rPr>
              <w:tab/>
            </w:r>
            <w:r>
              <w:rPr>
                <w:rFonts w:cs="宋体"/>
                <w:sz w:val="21"/>
                <w:szCs w:val="21"/>
              </w:rPr>
              <w:t>将电插座与试验台连接；</w:t>
            </w:r>
          </w:p>
          <w:p>
            <w:pPr>
              <w:spacing w:line="360" w:lineRule="exact"/>
              <w:ind w:firstLine="0" w:firstLineChars="0"/>
              <w:rPr>
                <w:rFonts w:cs="宋体"/>
                <w:sz w:val="21"/>
                <w:szCs w:val="21"/>
              </w:rPr>
            </w:pPr>
            <w:r>
              <w:rPr>
                <w:rFonts w:cs="宋体"/>
                <w:sz w:val="21"/>
                <w:szCs w:val="21"/>
              </w:rPr>
              <w:t>c)　</w:t>
            </w:r>
            <w:r>
              <w:rPr>
                <w:rFonts w:cs="宋体"/>
                <w:sz w:val="21"/>
                <w:szCs w:val="21"/>
              </w:rPr>
              <w:tab/>
            </w:r>
            <w:r>
              <w:rPr>
                <w:rFonts w:cs="宋体"/>
                <w:sz w:val="21"/>
                <w:szCs w:val="21"/>
              </w:rPr>
              <w:t xml:space="preserve">通过试验台向上位锁锁钩施加13284 </w:t>
            </w:r>
            <w:r>
              <w:rPr>
                <w:rFonts w:cs="宋体"/>
                <w:sz w:val="21"/>
                <w:szCs w:val="21"/>
                <w:eastAsianLayout w:id="478" w:combine="1"/>
              </w:rPr>
              <w:t>+500 0</w:t>
            </w:r>
            <w:r>
              <w:rPr>
                <w:rFonts w:cs="宋体"/>
                <w:sz w:val="21"/>
                <w:szCs w:val="21"/>
              </w:rPr>
              <w:t>N的拉载荷</w:t>
            </w:r>
            <w:r>
              <w:rPr>
                <w:rFonts w:hint="eastAsia" w:cs="宋体"/>
                <w:sz w:val="21"/>
                <w:szCs w:val="21"/>
              </w:rPr>
              <w:t>，</w:t>
            </w:r>
            <w:r>
              <w:rPr>
                <w:rFonts w:cs="宋体"/>
                <w:sz w:val="21"/>
                <w:szCs w:val="21"/>
              </w:rPr>
              <w:t>锁钩锁柱位置</w:t>
            </w:r>
            <w:r>
              <w:rPr>
                <w:rFonts w:hint="eastAsia" w:cs="宋体"/>
                <w:sz w:val="21"/>
                <w:szCs w:val="21"/>
              </w:rPr>
              <w:t>同上</w:t>
            </w:r>
            <w:r>
              <w:rPr>
                <w:rFonts w:cs="宋体"/>
                <w:sz w:val="21"/>
                <w:szCs w:val="21"/>
              </w:rPr>
              <w:t>；</w:t>
            </w:r>
          </w:p>
          <w:p>
            <w:pPr>
              <w:spacing w:line="360" w:lineRule="exact"/>
              <w:ind w:firstLine="0" w:firstLineChars="0"/>
              <w:rPr>
                <w:rFonts w:cs="宋体"/>
                <w:sz w:val="21"/>
                <w:szCs w:val="21"/>
              </w:rPr>
            </w:pPr>
            <w:r>
              <w:rPr>
                <w:rFonts w:cs="宋体"/>
                <w:sz w:val="21"/>
                <w:szCs w:val="21"/>
              </w:rPr>
              <w:t>d)　</w:t>
            </w:r>
            <w:r>
              <w:rPr>
                <w:rFonts w:cs="宋体"/>
                <w:sz w:val="21"/>
                <w:szCs w:val="21"/>
              </w:rPr>
              <w:tab/>
            </w:r>
            <w:r>
              <w:rPr>
                <w:rFonts w:cs="宋体"/>
                <w:sz w:val="21"/>
                <w:szCs w:val="21"/>
              </w:rPr>
              <w:t>向上位锁提供20.5V的电压；</w:t>
            </w:r>
          </w:p>
          <w:p>
            <w:pPr>
              <w:spacing w:line="360" w:lineRule="exact"/>
              <w:ind w:firstLine="0" w:firstLineChars="0"/>
              <w:rPr>
                <w:rFonts w:cs="宋体"/>
                <w:sz w:val="21"/>
                <w:szCs w:val="21"/>
              </w:rPr>
            </w:pPr>
            <w:r>
              <w:rPr>
                <w:rFonts w:cs="宋体"/>
                <w:sz w:val="21"/>
                <w:szCs w:val="21"/>
              </w:rPr>
              <w:t>e)　</w:t>
            </w:r>
            <w:r>
              <w:rPr>
                <w:rFonts w:cs="宋体"/>
                <w:sz w:val="21"/>
                <w:szCs w:val="21"/>
              </w:rPr>
              <w:tab/>
            </w:r>
            <w:r>
              <w:rPr>
                <w:rFonts w:cs="宋体"/>
                <w:sz w:val="21"/>
                <w:szCs w:val="21"/>
              </w:rPr>
              <w:t>观察上位锁是否能顺利开锁，并记录完全开锁过程中所需时间；</w:t>
            </w:r>
          </w:p>
          <w:p>
            <w:pPr>
              <w:spacing w:line="360" w:lineRule="exact"/>
              <w:ind w:firstLine="0" w:firstLineChars="0"/>
              <w:rPr>
                <w:rFonts w:cs="宋体"/>
                <w:sz w:val="21"/>
                <w:szCs w:val="21"/>
              </w:rPr>
            </w:pPr>
            <w:r>
              <w:rPr>
                <w:rFonts w:cs="宋体"/>
                <w:sz w:val="21"/>
                <w:szCs w:val="21"/>
              </w:rPr>
              <w:t>f)　</w:t>
            </w:r>
            <w:r>
              <w:rPr>
                <w:rFonts w:cs="宋体"/>
                <w:sz w:val="21"/>
                <w:szCs w:val="21"/>
              </w:rPr>
              <w:tab/>
            </w:r>
            <w:r>
              <w:rPr>
                <w:rFonts w:cs="宋体"/>
                <w:sz w:val="21"/>
                <w:szCs w:val="21"/>
              </w:rPr>
              <w:t>上位锁断电，对产品进行手动上锁，使产品处于上锁状态；</w:t>
            </w:r>
          </w:p>
          <w:p>
            <w:pPr>
              <w:spacing w:line="360" w:lineRule="exact"/>
              <w:ind w:firstLine="0" w:firstLineChars="0"/>
              <w:rPr>
                <w:rFonts w:cs="宋体"/>
                <w:sz w:val="21"/>
                <w:szCs w:val="21"/>
              </w:rPr>
            </w:pPr>
            <w:r>
              <w:rPr>
                <w:rFonts w:cs="宋体"/>
                <w:sz w:val="21"/>
                <w:szCs w:val="21"/>
              </w:rPr>
              <w:t>g)　</w:t>
            </w:r>
            <w:r>
              <w:rPr>
                <w:rFonts w:cs="宋体"/>
                <w:sz w:val="21"/>
                <w:szCs w:val="21"/>
              </w:rPr>
              <w:tab/>
            </w:r>
            <w:r>
              <w:rPr>
                <w:rFonts w:cs="宋体"/>
                <w:sz w:val="21"/>
                <w:szCs w:val="21"/>
              </w:rPr>
              <w:t>重复步骤d）~g）4次，共计5次并记录循环次数、开锁时间</w:t>
            </w:r>
            <w:r>
              <w:rPr>
                <w:rFonts w:hint="eastAsia" w:cs="宋体"/>
                <w:sz w:val="21"/>
                <w:szCs w:val="21"/>
              </w:rPr>
              <w:t>。</w:t>
            </w:r>
          </w:p>
          <w:p>
            <w:pPr>
              <w:spacing w:line="360" w:lineRule="exact"/>
              <w:ind w:firstLine="0" w:firstLineChars="0"/>
              <w:rPr>
                <w:rFonts w:cs="宋体"/>
                <w:sz w:val="21"/>
                <w:szCs w:val="21"/>
              </w:rPr>
            </w:pPr>
            <w:r>
              <w:rPr>
                <w:rFonts w:hint="eastAsia" w:cs="宋体"/>
                <w:sz w:val="21"/>
                <w:szCs w:val="21"/>
              </w:rPr>
              <w:t>判据：能顺利开锁且锁钩、锁键运动平稳灵活，开锁时间不大于</w:t>
            </w:r>
            <w:r>
              <w:rPr>
                <w:rFonts w:cs="宋体"/>
                <w:sz w:val="21"/>
                <w:szCs w:val="21"/>
              </w:rPr>
              <w:t>5s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restart"/>
            <w:vAlign w:val="center"/>
          </w:tcPr>
          <w:p>
            <w:pPr>
              <w:spacing w:line="240" w:lineRule="auto"/>
              <w:ind w:left="-220" w:leftChars="-92" w:right="-201" w:rightChars="-84" w:firstLine="0" w:firstLineChars="0"/>
              <w:jc w:val="center"/>
              <w:rPr>
                <w:rFonts w:cs="宋体"/>
                <w:sz w:val="21"/>
                <w:szCs w:val="21"/>
              </w:rPr>
            </w:pPr>
            <w:r>
              <w:rPr>
                <w:rFonts w:hint="eastAsia" w:cs="宋体"/>
                <w:sz w:val="21"/>
                <w:szCs w:val="21"/>
              </w:rPr>
              <w:t>QPAT8</w:t>
            </w:r>
          </w:p>
        </w:tc>
        <w:tc>
          <w:tcPr>
            <w:tcW w:w="1340" w:type="dxa"/>
            <w:vMerge w:val="restart"/>
            <w:vAlign w:val="center"/>
          </w:tcPr>
          <w:p>
            <w:pPr>
              <w:spacing w:line="240" w:lineRule="auto"/>
              <w:ind w:firstLine="0" w:firstLineChars="0"/>
              <w:jc w:val="center"/>
              <w:rPr>
                <w:rFonts w:cs="宋体"/>
                <w:sz w:val="21"/>
                <w:szCs w:val="21"/>
              </w:rPr>
            </w:pPr>
            <w:r>
              <w:rPr>
                <w:rFonts w:hint="eastAsia" w:cs="宋体"/>
                <w:sz w:val="21"/>
                <w:szCs w:val="21"/>
              </w:rPr>
              <w:t>试验中检查</w:t>
            </w: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QPAT8-1</w:t>
            </w:r>
          </w:p>
        </w:tc>
        <w:tc>
          <w:tcPr>
            <w:tcW w:w="10623" w:type="dxa"/>
            <w:vAlign w:val="center"/>
          </w:tcPr>
          <w:p>
            <w:pPr>
              <w:spacing w:line="360" w:lineRule="exact"/>
              <w:ind w:firstLine="0" w:firstLineChars="0"/>
              <w:rPr>
                <w:rFonts w:cs="宋体"/>
                <w:sz w:val="21"/>
                <w:szCs w:val="21"/>
              </w:rPr>
            </w:pPr>
            <w:r>
              <w:rPr>
                <w:rFonts w:hint="eastAsia" w:cs="宋体"/>
                <w:sz w:val="21"/>
                <w:szCs w:val="21"/>
              </w:rPr>
              <w:t>无载工作循环：</w:t>
            </w:r>
          </w:p>
          <w:p>
            <w:pPr>
              <w:spacing w:line="360" w:lineRule="exact"/>
              <w:ind w:firstLine="0" w:firstLineChars="0"/>
              <w:rPr>
                <w:rFonts w:cs="宋体"/>
                <w:sz w:val="21"/>
                <w:szCs w:val="21"/>
              </w:rPr>
            </w:pPr>
            <w:r>
              <w:rPr>
                <w:rFonts w:hint="eastAsia" w:cs="宋体"/>
                <w:sz w:val="21"/>
                <w:szCs w:val="21"/>
              </w:rPr>
              <w:t>向锁作动筒的加液压，令锁作动筒在无载下全行程工作</w:t>
            </w:r>
            <w:r>
              <w:rPr>
                <w:rFonts w:cs="宋体"/>
                <w:sz w:val="21"/>
                <w:szCs w:val="21"/>
              </w:rPr>
              <w:t>25次循环。目视检查作动筒的工作应平稳，没有紧涩、爬行和油液泄漏现象。活塞杆每一次到行程极限位置时，压力应增加到额定工作压力（3000</w:t>
            </w:r>
            <w:r>
              <w:rPr>
                <w:rFonts w:cs="宋体"/>
                <w:sz w:val="21"/>
                <w:szCs w:val="21"/>
                <w:eastAsianLayout w:id="479" w:combine="1"/>
              </w:rPr>
              <w:t>+100 0</w:t>
            </w:r>
            <w:r>
              <w:rPr>
                <w:rFonts w:cs="宋体"/>
                <w:sz w:val="21"/>
                <w:szCs w:val="21"/>
              </w:rPr>
              <w:t>PSI）。</w:t>
            </w:r>
          </w:p>
          <w:p>
            <w:pPr>
              <w:spacing w:line="360" w:lineRule="exact"/>
              <w:ind w:firstLine="0" w:firstLineChars="0"/>
              <w:rPr>
                <w:rFonts w:cs="宋体"/>
                <w:sz w:val="21"/>
                <w:szCs w:val="21"/>
              </w:rPr>
            </w:pPr>
            <w:r>
              <w:rPr>
                <w:rFonts w:hint="eastAsia" w:cs="宋体"/>
                <w:sz w:val="21"/>
                <w:szCs w:val="21"/>
              </w:rPr>
              <w:t>向上位锁电插座输入</w:t>
            </w:r>
            <w:r>
              <w:rPr>
                <w:rFonts w:cs="宋体"/>
                <w:sz w:val="21"/>
                <w:szCs w:val="21"/>
              </w:rPr>
              <w:t>20.5V的电压，驱动凸轮旋转10次，目视检查凸轮机构的工作应平稳，灵活无卡滞。</w:t>
            </w:r>
          </w:p>
          <w:p>
            <w:pPr>
              <w:spacing w:line="360" w:lineRule="exact"/>
              <w:ind w:firstLine="0" w:firstLineChars="0"/>
              <w:rPr>
                <w:rFonts w:cs="宋体"/>
                <w:sz w:val="21"/>
                <w:szCs w:val="21"/>
              </w:rPr>
            </w:pPr>
            <w:r>
              <w:rPr>
                <w:rFonts w:hint="eastAsia" w:cs="宋体"/>
                <w:sz w:val="21"/>
                <w:szCs w:val="21"/>
              </w:rPr>
              <w:t>判据：工作应平稳，灵活无卡滞和作动筒无外部泄漏。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continue"/>
            <w:vAlign w:val="center"/>
          </w:tcPr>
          <w:p>
            <w:pPr>
              <w:spacing w:line="240" w:lineRule="auto"/>
              <w:ind w:left="-220" w:leftChars="-92" w:right="-201" w:rightChars="-84"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QPAT8-2</w:t>
            </w:r>
          </w:p>
        </w:tc>
        <w:tc>
          <w:tcPr>
            <w:tcW w:w="10623" w:type="dxa"/>
            <w:vAlign w:val="center"/>
          </w:tcPr>
          <w:p>
            <w:pPr>
              <w:spacing w:line="360" w:lineRule="exact"/>
              <w:ind w:firstLine="0" w:firstLineChars="0"/>
              <w:rPr>
                <w:rFonts w:cs="宋体"/>
                <w:sz w:val="21"/>
                <w:szCs w:val="21"/>
              </w:rPr>
            </w:pPr>
            <w:r>
              <w:rPr>
                <w:rFonts w:hint="eastAsia" w:cs="宋体"/>
                <w:sz w:val="21"/>
                <w:szCs w:val="21"/>
              </w:rPr>
              <w:t>额定压力密封性能试验</w:t>
            </w:r>
          </w:p>
          <w:p>
            <w:pPr>
              <w:spacing w:line="360" w:lineRule="exact"/>
              <w:ind w:firstLine="0" w:firstLineChars="0"/>
              <w:rPr>
                <w:rFonts w:cs="宋体"/>
                <w:sz w:val="21"/>
                <w:szCs w:val="21"/>
              </w:rPr>
            </w:pPr>
            <w:r>
              <w:rPr>
                <w:rFonts w:hint="eastAsia" w:cs="宋体"/>
                <w:sz w:val="21"/>
                <w:szCs w:val="21"/>
              </w:rPr>
              <w:t>向作动筒输入不大于</w:t>
            </w:r>
            <w:r>
              <w:rPr>
                <w:rFonts w:cs="宋体"/>
                <w:sz w:val="21"/>
                <w:szCs w:val="21"/>
              </w:rPr>
              <w:t>1000PSI的液压，使作动筒在无载下全行程工作3~5次循环，以排除作动筒内腔空气。通过管嘴向作动筒施加3000</w:t>
            </w:r>
            <w:r>
              <w:rPr>
                <w:rFonts w:cs="宋体"/>
                <w:sz w:val="21"/>
                <w:szCs w:val="21"/>
                <w:eastAsianLayout w:id="480" w:combine="1"/>
              </w:rPr>
              <w:t>+100 0</w:t>
            </w:r>
            <w:r>
              <w:rPr>
                <w:rFonts w:cs="宋体"/>
                <w:sz w:val="21"/>
                <w:szCs w:val="21"/>
              </w:rPr>
              <w:t>PSI的液压，保持5min，作动筒外部不允许渗漏。</w:t>
            </w:r>
          </w:p>
          <w:p>
            <w:pPr>
              <w:spacing w:line="360" w:lineRule="exact"/>
              <w:ind w:firstLine="0" w:firstLineChars="0"/>
              <w:rPr>
                <w:rFonts w:cs="宋体"/>
                <w:sz w:val="21"/>
                <w:szCs w:val="21"/>
              </w:rPr>
            </w:pPr>
            <w:r>
              <w:rPr>
                <w:rFonts w:hint="eastAsia" w:cs="宋体"/>
                <w:sz w:val="21"/>
                <w:szCs w:val="21"/>
              </w:rPr>
              <w:t>判据：作动筒正常腔外部不允许渗漏。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259" w:hRule="atLeast"/>
          <w:jc w:val="center"/>
        </w:trPr>
        <w:tc>
          <w:tcPr>
            <w:tcW w:w="962" w:type="dxa"/>
            <w:vMerge w:val="continue"/>
            <w:vAlign w:val="center"/>
          </w:tcPr>
          <w:p>
            <w:pPr>
              <w:spacing w:line="240" w:lineRule="auto"/>
              <w:ind w:left="-220" w:leftChars="-92" w:right="-201" w:rightChars="-84" w:firstLine="0" w:firstLineChars="0"/>
              <w:jc w:val="center"/>
              <w:rPr>
                <w:rFonts w:cs="宋体"/>
                <w:sz w:val="21"/>
                <w:szCs w:val="21"/>
              </w:rPr>
            </w:pPr>
          </w:p>
        </w:tc>
        <w:tc>
          <w:tcPr>
            <w:tcW w:w="1340" w:type="dxa"/>
            <w:vMerge w:val="continue"/>
            <w:vAlign w:val="center"/>
          </w:tcPr>
          <w:p>
            <w:pPr>
              <w:spacing w:line="240" w:lineRule="auto"/>
              <w:ind w:firstLine="0" w:firstLineChars="0"/>
              <w:jc w:val="center"/>
              <w:rPr>
                <w:rFonts w:cs="宋体"/>
                <w:sz w:val="21"/>
                <w:szCs w:val="21"/>
              </w:rPr>
            </w:pPr>
          </w:p>
        </w:tc>
        <w:tc>
          <w:tcPr>
            <w:tcW w:w="1220" w:type="dxa"/>
            <w:vAlign w:val="center"/>
          </w:tcPr>
          <w:p>
            <w:pPr>
              <w:spacing w:line="240" w:lineRule="auto"/>
              <w:ind w:firstLine="0" w:firstLineChars="0"/>
              <w:jc w:val="center"/>
              <w:rPr>
                <w:rFonts w:cs="宋体"/>
                <w:sz w:val="21"/>
                <w:szCs w:val="21"/>
              </w:rPr>
            </w:pPr>
            <w:r>
              <w:rPr>
                <w:rFonts w:hint="eastAsia" w:cs="宋体"/>
                <w:sz w:val="21"/>
                <w:szCs w:val="21"/>
              </w:rPr>
              <w:t>QPAT8-3</w:t>
            </w:r>
          </w:p>
        </w:tc>
        <w:tc>
          <w:tcPr>
            <w:tcW w:w="10623" w:type="dxa"/>
            <w:vAlign w:val="center"/>
          </w:tcPr>
          <w:p>
            <w:pPr>
              <w:spacing w:line="360" w:lineRule="exact"/>
              <w:ind w:firstLine="0" w:firstLineChars="0"/>
              <w:rPr>
                <w:rFonts w:cs="宋体"/>
                <w:sz w:val="21"/>
                <w:szCs w:val="21"/>
              </w:rPr>
            </w:pPr>
            <w:r>
              <w:rPr>
                <w:rFonts w:hint="eastAsia" w:cs="宋体"/>
                <w:sz w:val="21"/>
                <w:szCs w:val="21"/>
              </w:rPr>
              <w:t>空载锁机构灵活性检查</w:t>
            </w:r>
          </w:p>
          <w:p>
            <w:pPr>
              <w:spacing w:line="360" w:lineRule="exact"/>
              <w:ind w:firstLine="0" w:firstLineChars="0"/>
              <w:rPr>
                <w:rFonts w:cs="宋体"/>
                <w:sz w:val="21"/>
                <w:szCs w:val="21"/>
              </w:rPr>
            </w:pPr>
            <w:r>
              <w:rPr>
                <w:rFonts w:hint="eastAsia" w:cs="宋体"/>
                <w:sz w:val="21"/>
                <w:szCs w:val="21"/>
              </w:rPr>
              <w:t>向管嘴输入不大于</w:t>
            </w:r>
            <w:r>
              <w:rPr>
                <w:rFonts w:cs="宋体"/>
                <w:sz w:val="21"/>
                <w:szCs w:val="21"/>
              </w:rPr>
              <w:t>1000PSI的液压，使产品开锁，然后释放管嘴的压力，对产品手动上锁。重复上述该步骤3次；</w:t>
            </w:r>
          </w:p>
          <w:p>
            <w:pPr>
              <w:spacing w:line="360" w:lineRule="exact"/>
              <w:ind w:firstLine="0" w:firstLineChars="0"/>
              <w:rPr>
                <w:rFonts w:cs="宋体"/>
                <w:sz w:val="21"/>
                <w:szCs w:val="21"/>
              </w:rPr>
            </w:pPr>
            <w:r>
              <w:rPr>
                <w:rFonts w:hint="eastAsia" w:cs="宋体"/>
                <w:sz w:val="21"/>
                <w:szCs w:val="21"/>
              </w:rPr>
              <w:t>向上位锁电插座输入</w:t>
            </w:r>
            <w:r>
              <w:rPr>
                <w:rFonts w:cs="宋体"/>
                <w:sz w:val="21"/>
                <w:szCs w:val="21"/>
              </w:rPr>
              <w:t>20.5V的电压，使产品开锁，然后断电，对产品手动上锁。重复上述该步骤3次</w:t>
            </w:r>
          </w:p>
          <w:p>
            <w:pPr>
              <w:spacing w:line="360" w:lineRule="exact"/>
              <w:ind w:firstLine="0" w:firstLineChars="0"/>
              <w:rPr>
                <w:rFonts w:cs="宋体"/>
                <w:sz w:val="21"/>
                <w:szCs w:val="21"/>
              </w:rPr>
            </w:pPr>
            <w:r>
              <w:rPr>
                <w:rFonts w:hint="eastAsia" w:cs="宋体"/>
                <w:sz w:val="21"/>
                <w:szCs w:val="21"/>
              </w:rPr>
              <w:t>判据：锁钩、锁键运动应平稳灵活。</w:t>
            </w:r>
          </w:p>
        </w:tc>
      </w:tr>
      <w:bookmarkEnd w:id="108"/>
    </w:tbl>
    <w:p>
      <w:pPr>
        <w:ind w:firstLine="480"/>
      </w:pPr>
    </w:p>
    <w:p>
      <w:pPr>
        <w:pStyle w:val="2"/>
        <w:spacing w:before="163" w:after="163"/>
        <w:sectPr>
          <w:pgSz w:w="16838" w:h="11906" w:orient="landscape"/>
          <w:pgMar w:top="1418" w:right="1701" w:bottom="1418" w:left="1418" w:header="851" w:footer="851" w:gutter="0"/>
          <w:pgNumType w:start="1"/>
          <w:cols w:space="720" w:num="1"/>
          <w:docGrid w:type="linesAndChars" w:linePitch="326" w:charSpace="0"/>
        </w:sectPr>
      </w:pPr>
    </w:p>
    <w:p>
      <w:pPr>
        <w:pStyle w:val="4"/>
        <w:numPr>
          <w:ilvl w:val="0"/>
          <w:numId w:val="10"/>
        </w:numPr>
      </w:pPr>
      <w:bookmarkStart w:id="109" w:name="_Toc184221238"/>
      <w:r>
        <w:rPr>
          <w:rFonts w:hint="eastAsia"/>
        </w:rPr>
        <w:t>电源输入试验</w:t>
      </w:r>
      <w:bookmarkEnd w:id="109"/>
    </w:p>
    <w:p>
      <w:pPr>
        <w:pStyle w:val="2"/>
        <w:spacing w:before="163" w:after="163"/>
      </w:pPr>
      <w:bookmarkStart w:id="110" w:name="_Toc184221239"/>
      <w:r>
        <w:rPr>
          <w:rFonts w:hint="eastAsia"/>
        </w:rPr>
        <w:t>试验目的</w:t>
      </w:r>
      <w:bookmarkEnd w:id="110"/>
    </w:p>
    <w:p>
      <w:pPr>
        <w:ind w:firstLine="480"/>
        <w:rPr>
          <w:color w:val="000000"/>
        </w:rPr>
      </w:pPr>
      <w:r>
        <w:rPr>
          <w:rFonts w:hint="eastAsia"/>
          <w:color w:val="000000"/>
        </w:rPr>
        <w:t>确定受试设备在承受规定的电源瞬变过程中的性能特性是否符合要求。</w:t>
      </w:r>
    </w:p>
    <w:p>
      <w:pPr>
        <w:pStyle w:val="2"/>
        <w:spacing w:before="163" w:after="163"/>
      </w:pPr>
      <w:bookmarkStart w:id="111" w:name="_Toc184221240"/>
      <w:r>
        <w:rPr>
          <w:rFonts w:hint="eastAsia"/>
          <w:color w:val="000000"/>
        </w:rPr>
        <w:t>试验要求</w:t>
      </w:r>
      <w:bookmarkEnd w:id="111"/>
    </w:p>
    <w:p>
      <w:pPr>
        <w:ind w:firstLine="480"/>
        <w:rPr>
          <w:color w:val="000000"/>
        </w:rPr>
      </w:pPr>
      <w:r>
        <w:rPr>
          <w:rFonts w:hint="eastAsia"/>
        </w:rPr>
        <w:t>主起上位锁安装于飞机</w:t>
      </w:r>
      <w:r>
        <w:rPr>
          <w:rFonts w:hint="eastAsia" w:cs="宋体"/>
          <w:szCs w:val="21"/>
        </w:rPr>
        <w:t>主起落架区域</w:t>
      </w:r>
      <w:r>
        <w:rPr>
          <w:rFonts w:hint="eastAsia"/>
          <w:color w:val="000000"/>
        </w:rPr>
        <w:t>，应通过DO－160G第16章，</w:t>
      </w:r>
      <w:r>
        <w:rPr>
          <w:szCs w:val="21"/>
        </w:rPr>
        <w:t>A（</w:t>
      </w:r>
      <w:r>
        <w:rPr>
          <w:rFonts w:hint="eastAsia"/>
          <w:szCs w:val="21"/>
        </w:rPr>
        <w:t>XI）</w:t>
      </w:r>
      <w:r>
        <w:rPr>
          <w:rFonts w:hint="eastAsia"/>
          <w:color w:val="000000"/>
        </w:rPr>
        <w:t>类设备规定的要求。此类试验考核</w:t>
      </w:r>
      <w:r>
        <w:rPr>
          <w:rFonts w:hint="eastAsia"/>
          <w:szCs w:val="21"/>
        </w:rPr>
        <w:t>主起上位锁</w:t>
      </w:r>
      <w:r>
        <w:rPr>
          <w:rFonts w:hint="eastAsia"/>
          <w:color w:val="000000"/>
        </w:rPr>
        <w:t>在</w:t>
      </w:r>
      <w:r>
        <w:rPr>
          <w:rFonts w:hint="eastAsia"/>
          <w:color w:val="000000"/>
        </w:rPr>
        <w:fldChar w:fldCharType="begin"/>
      </w:r>
      <w:r>
        <w:rPr>
          <w:rFonts w:hint="eastAsia"/>
          <w:color w:val="000000"/>
        </w:rPr>
        <w:instrText xml:space="preserve"> REF _Ref27441 \h </w:instrText>
      </w:r>
      <w:r>
        <w:rPr>
          <w:rFonts w:hint="eastAsia"/>
          <w:color w:val="000000"/>
        </w:rPr>
        <w:fldChar w:fldCharType="separate"/>
      </w:r>
      <w:r>
        <w:rPr>
          <w:color w:val="000000"/>
        </w:rPr>
        <w:t xml:space="preserve">表 </w:t>
      </w:r>
      <w:r>
        <w:rPr>
          <w:color w:val="000000"/>
        </w:rPr>
        <w:fldChar w:fldCharType="begin"/>
      </w:r>
      <w:r>
        <w:rPr>
          <w:color w:val="000000"/>
        </w:rPr>
        <w:instrText xml:space="preserve"> STYLEREF 1 \s </w:instrText>
      </w:r>
      <w:r>
        <w:rPr>
          <w:color w:val="000000"/>
        </w:rPr>
        <w:fldChar w:fldCharType="separate"/>
      </w:r>
      <w:r>
        <w:rPr>
          <w:color w:val="000000"/>
        </w:rPr>
        <w:t>14</w:t>
      </w:r>
      <w:r>
        <w:rPr>
          <w:color w:val="000000"/>
        </w:rPr>
        <w:fldChar w:fldCharType="end"/>
      </w:r>
      <w:r>
        <w:rPr>
          <w:rFonts w:hint="eastAsia"/>
          <w:color w:val="000000"/>
        </w:rPr>
        <w:t>-</w:t>
      </w:r>
      <w:r>
        <w:rPr>
          <w:color w:val="000000"/>
        </w:rPr>
        <w:t>1</w:t>
      </w:r>
      <w:r>
        <w:rPr>
          <w:rFonts w:hint="eastAsia"/>
          <w:color w:val="000000"/>
        </w:rPr>
        <w:fldChar w:fldCharType="end"/>
      </w:r>
      <w:r>
        <w:rPr>
          <w:rFonts w:hint="eastAsia"/>
          <w:color w:val="000000"/>
        </w:rPr>
        <w:t>中规定的电源输入下的性能特征。</w:t>
      </w:r>
    </w:p>
    <w:p>
      <w:pPr>
        <w:pStyle w:val="11"/>
        <w:rPr>
          <w:rFonts w:ascii="Times New Roman" w:hAnsi="Times New Roman" w:cs="Times New Roman"/>
        </w:rPr>
      </w:pPr>
      <w:bookmarkStart w:id="112" w:name="_Ref27441"/>
      <w:bookmarkStart w:id="113" w:name="_Ref20834"/>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112"/>
      <w:bookmarkStart w:id="114" w:name="_Toc27060"/>
      <w:r>
        <w:rPr>
          <w:rFonts w:hint="eastAsia" w:ascii="Times New Roman" w:hAnsi="Times New Roman" w:cs="Times New Roman"/>
        </w:rPr>
        <w:t>：</w:t>
      </w:r>
      <w:bookmarkEnd w:id="113"/>
      <w:r>
        <w:rPr>
          <w:rFonts w:hint="eastAsia" w:ascii="Times New Roman" w:hAnsi="Times New Roman" w:cs="Times New Roman"/>
        </w:rPr>
        <w:t>电源输入条件</w:t>
      </w:r>
      <w:bookmarkEnd w:id="114"/>
    </w:p>
    <w:tbl>
      <w:tblPr>
        <w:tblStyle w:val="2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1123"/>
        <w:gridCol w:w="2777"/>
        <w:gridCol w:w="1261"/>
        <w:gridCol w:w="3145"/>
        <w:gridCol w:w="8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blHeader/>
          <w:jc w:val="center"/>
        </w:trPr>
        <w:tc>
          <w:tcPr>
            <w:tcW w:w="616" w:type="pct"/>
            <w:tcBorders>
              <w:top w:val="single" w:color="auto" w:sz="12" w:space="0"/>
              <w:bottom w:val="single" w:color="auto" w:sz="1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序号</w:t>
            </w:r>
          </w:p>
        </w:tc>
        <w:tc>
          <w:tcPr>
            <w:tcW w:w="1522" w:type="pct"/>
            <w:tcBorders>
              <w:top w:val="single" w:color="auto" w:sz="12" w:space="0"/>
              <w:bottom w:val="single" w:color="auto" w:sz="1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试验项目</w:t>
            </w:r>
          </w:p>
        </w:tc>
        <w:tc>
          <w:tcPr>
            <w:tcW w:w="691" w:type="pct"/>
            <w:tcBorders>
              <w:top w:val="single" w:color="auto" w:sz="12" w:space="0"/>
              <w:bottom w:val="single" w:color="auto" w:sz="1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类别</w:t>
            </w:r>
          </w:p>
        </w:tc>
        <w:tc>
          <w:tcPr>
            <w:tcW w:w="1724" w:type="pct"/>
            <w:tcBorders>
              <w:top w:val="single" w:color="auto" w:sz="12" w:space="0"/>
              <w:bottom w:val="single" w:color="auto" w:sz="1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试验条件</w:t>
            </w:r>
          </w:p>
        </w:tc>
        <w:tc>
          <w:tcPr>
            <w:tcW w:w="447" w:type="pct"/>
            <w:tcBorders>
              <w:top w:val="single" w:color="auto" w:sz="12" w:space="0"/>
              <w:bottom w:val="single" w:color="auto" w:sz="12" w:space="0"/>
            </w:tcBorders>
            <w:vAlign w:val="center"/>
          </w:tcPr>
          <w:p>
            <w:pPr>
              <w:tabs>
                <w:tab w:val="left" w:pos="550"/>
              </w:tabs>
              <w:spacing w:line="240" w:lineRule="auto"/>
              <w:ind w:firstLine="0" w:firstLineChars="0"/>
              <w:jc w:val="center"/>
              <w:rPr>
                <w:b/>
                <w:bCs/>
                <w:sz w:val="21"/>
                <w:szCs w:val="21"/>
              </w:rPr>
            </w:pPr>
            <w:r>
              <w:rPr>
                <w:rFonts w:hint="eastAsia"/>
                <w:b/>
                <w:bCs/>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tcBorders>
              <w:top w:val="single" w:color="auto" w:sz="12" w:space="0"/>
            </w:tcBorders>
            <w:vAlign w:val="center"/>
          </w:tcPr>
          <w:p>
            <w:pPr>
              <w:numPr>
                <w:ilvl w:val="0"/>
                <w:numId w:val="17"/>
              </w:numPr>
              <w:tabs>
                <w:tab w:val="left" w:pos="550"/>
              </w:tabs>
              <w:ind w:firstLine="420"/>
              <w:jc w:val="center"/>
              <w:rPr>
                <w:sz w:val="21"/>
                <w:szCs w:val="21"/>
              </w:rPr>
            </w:pPr>
          </w:p>
        </w:tc>
        <w:tc>
          <w:tcPr>
            <w:tcW w:w="1522" w:type="pct"/>
            <w:tcBorders>
              <w:top w:val="single" w:color="auto" w:sz="12" w:space="0"/>
            </w:tcBorders>
            <w:vAlign w:val="center"/>
          </w:tcPr>
          <w:p>
            <w:pPr>
              <w:spacing w:line="240" w:lineRule="auto"/>
              <w:ind w:firstLine="0" w:firstLineChars="0"/>
              <w:jc w:val="center"/>
              <w:rPr>
                <w:sz w:val="21"/>
                <w:szCs w:val="21"/>
              </w:rPr>
            </w:pPr>
            <w:r>
              <w:rPr>
                <w:kern w:val="0"/>
                <w:sz w:val="21"/>
                <w:szCs w:val="21"/>
              </w:rPr>
              <w:t>电压（直流平均值）试验</w:t>
            </w:r>
          </w:p>
        </w:tc>
        <w:tc>
          <w:tcPr>
            <w:tcW w:w="691" w:type="pct"/>
            <w:tcBorders>
              <w:top w:val="single" w:color="auto" w:sz="12" w:space="0"/>
            </w:tcBorders>
            <w:vAlign w:val="center"/>
          </w:tcPr>
          <w:p>
            <w:pPr>
              <w:spacing w:line="240" w:lineRule="auto"/>
              <w:ind w:firstLine="0" w:firstLineChars="0"/>
              <w:jc w:val="center"/>
              <w:rPr>
                <w:sz w:val="21"/>
                <w:szCs w:val="21"/>
              </w:rPr>
            </w:pPr>
            <w:r>
              <w:rPr>
                <w:rFonts w:hint="eastAsia"/>
                <w:sz w:val="21"/>
                <w:szCs w:val="21"/>
              </w:rPr>
              <w:t>A（XI）</w:t>
            </w:r>
          </w:p>
        </w:tc>
        <w:tc>
          <w:tcPr>
            <w:tcW w:w="1724" w:type="pct"/>
            <w:tcBorders>
              <w:top w:val="single" w:color="auto" w:sz="12" w:space="0"/>
            </w:tcBorders>
          </w:tcPr>
          <w:p>
            <w:pPr>
              <w:spacing w:line="240" w:lineRule="auto"/>
              <w:ind w:firstLine="0" w:firstLineChars="0"/>
              <w:jc w:val="center"/>
              <w:rPr>
                <w:sz w:val="21"/>
                <w:szCs w:val="21"/>
                <w:lang w:eastAsia="ja-JP"/>
              </w:rPr>
            </w:pPr>
            <w:r>
              <w:rPr>
                <w:bCs/>
                <w:kern w:val="28"/>
                <w:sz w:val="21"/>
                <w:szCs w:val="21"/>
              </w:rPr>
              <w:t>30.3V，22.0V，18.0V</w:t>
            </w:r>
          </w:p>
        </w:tc>
        <w:tc>
          <w:tcPr>
            <w:tcW w:w="447" w:type="pct"/>
            <w:tcBorders>
              <w:top w:val="single" w:color="auto" w:sz="12" w:space="0"/>
            </w:tcBorders>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vAlign w:val="center"/>
          </w:tcPr>
          <w:p>
            <w:pPr>
              <w:numPr>
                <w:ilvl w:val="0"/>
                <w:numId w:val="17"/>
              </w:numPr>
              <w:tabs>
                <w:tab w:val="left" w:pos="550"/>
              </w:tabs>
              <w:ind w:firstLine="420"/>
              <w:jc w:val="center"/>
              <w:rPr>
                <w:sz w:val="21"/>
                <w:szCs w:val="21"/>
              </w:rPr>
            </w:pPr>
          </w:p>
        </w:tc>
        <w:tc>
          <w:tcPr>
            <w:tcW w:w="1522" w:type="pct"/>
            <w:vAlign w:val="center"/>
          </w:tcPr>
          <w:p>
            <w:pPr>
              <w:spacing w:line="240" w:lineRule="auto"/>
              <w:ind w:firstLine="0" w:firstLineChars="0"/>
              <w:jc w:val="center"/>
              <w:rPr>
                <w:sz w:val="21"/>
                <w:szCs w:val="21"/>
              </w:rPr>
            </w:pPr>
            <w:r>
              <w:rPr>
                <w:sz w:val="21"/>
                <w:szCs w:val="21"/>
              </w:rPr>
              <w:t>脉动电压试验</w:t>
            </w:r>
          </w:p>
        </w:tc>
        <w:tc>
          <w:tcPr>
            <w:tcW w:w="691" w:type="pct"/>
            <w:vAlign w:val="center"/>
          </w:tcPr>
          <w:p>
            <w:pPr>
              <w:spacing w:line="240" w:lineRule="auto"/>
              <w:ind w:firstLine="0" w:firstLineChars="0"/>
              <w:jc w:val="center"/>
              <w:rPr>
                <w:sz w:val="21"/>
                <w:szCs w:val="21"/>
              </w:rPr>
            </w:pPr>
            <w:r>
              <w:rPr>
                <w:rFonts w:hint="eastAsia"/>
                <w:sz w:val="21"/>
                <w:szCs w:val="21"/>
              </w:rPr>
              <w:t>A（XI）</w:t>
            </w:r>
          </w:p>
        </w:tc>
        <w:tc>
          <w:tcPr>
            <w:tcW w:w="1724" w:type="pct"/>
          </w:tcPr>
          <w:p>
            <w:pPr>
              <w:spacing w:line="240" w:lineRule="auto"/>
              <w:ind w:firstLine="0" w:firstLineChars="0"/>
              <w:jc w:val="center"/>
              <w:rPr>
                <w:sz w:val="21"/>
                <w:szCs w:val="21"/>
              </w:rPr>
            </w:pPr>
            <w:r>
              <w:rPr>
                <w:sz w:val="21"/>
                <w:szCs w:val="21"/>
                <w:lang w:eastAsia="ja-JP"/>
              </w:rPr>
              <w:t>Vp-p</w:t>
            </w:r>
            <w:r>
              <w:rPr>
                <w:sz w:val="21"/>
                <w:szCs w:val="21"/>
              </w:rPr>
              <w:t>：4V</w:t>
            </w:r>
          </w:p>
        </w:tc>
        <w:tc>
          <w:tcPr>
            <w:tcW w:w="447"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vAlign w:val="center"/>
          </w:tcPr>
          <w:p>
            <w:pPr>
              <w:numPr>
                <w:ilvl w:val="0"/>
                <w:numId w:val="17"/>
              </w:numPr>
              <w:tabs>
                <w:tab w:val="left" w:pos="550"/>
              </w:tabs>
              <w:ind w:firstLine="420"/>
              <w:jc w:val="center"/>
              <w:rPr>
                <w:sz w:val="21"/>
                <w:szCs w:val="21"/>
              </w:rPr>
            </w:pPr>
          </w:p>
        </w:tc>
        <w:tc>
          <w:tcPr>
            <w:tcW w:w="1522" w:type="pct"/>
            <w:vAlign w:val="center"/>
          </w:tcPr>
          <w:p>
            <w:pPr>
              <w:spacing w:line="240" w:lineRule="auto"/>
              <w:ind w:firstLine="0" w:firstLineChars="0"/>
              <w:jc w:val="center"/>
              <w:rPr>
                <w:sz w:val="21"/>
                <w:szCs w:val="21"/>
              </w:rPr>
            </w:pPr>
            <w:r>
              <w:rPr>
                <w:sz w:val="21"/>
                <w:szCs w:val="21"/>
              </w:rPr>
              <w:t>瞬时电源中断试验</w:t>
            </w:r>
          </w:p>
        </w:tc>
        <w:tc>
          <w:tcPr>
            <w:tcW w:w="691" w:type="pct"/>
            <w:vAlign w:val="center"/>
          </w:tcPr>
          <w:p>
            <w:pPr>
              <w:spacing w:line="240" w:lineRule="auto"/>
              <w:ind w:firstLine="0" w:firstLineChars="0"/>
              <w:jc w:val="center"/>
              <w:rPr>
                <w:sz w:val="21"/>
                <w:szCs w:val="21"/>
              </w:rPr>
            </w:pPr>
            <w:r>
              <w:rPr>
                <w:rFonts w:hint="eastAsia"/>
                <w:sz w:val="21"/>
                <w:szCs w:val="21"/>
              </w:rPr>
              <w:t>A（XI）</w:t>
            </w:r>
          </w:p>
        </w:tc>
        <w:tc>
          <w:tcPr>
            <w:tcW w:w="1724" w:type="pct"/>
          </w:tcPr>
          <w:p>
            <w:pPr>
              <w:spacing w:line="240" w:lineRule="auto"/>
              <w:ind w:firstLine="0" w:firstLineChars="0"/>
              <w:jc w:val="center"/>
              <w:rPr>
                <w:sz w:val="21"/>
                <w:szCs w:val="21"/>
              </w:rPr>
            </w:pPr>
            <w:r>
              <w:rPr>
                <w:sz w:val="21"/>
                <w:szCs w:val="21"/>
              </w:rPr>
              <w:t>/</w:t>
            </w:r>
          </w:p>
        </w:tc>
        <w:tc>
          <w:tcPr>
            <w:tcW w:w="447"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vAlign w:val="center"/>
          </w:tcPr>
          <w:p>
            <w:pPr>
              <w:numPr>
                <w:ilvl w:val="0"/>
                <w:numId w:val="17"/>
              </w:numPr>
              <w:tabs>
                <w:tab w:val="left" w:pos="550"/>
              </w:tabs>
              <w:ind w:firstLine="420"/>
              <w:jc w:val="center"/>
              <w:rPr>
                <w:sz w:val="21"/>
                <w:szCs w:val="21"/>
              </w:rPr>
            </w:pPr>
          </w:p>
        </w:tc>
        <w:tc>
          <w:tcPr>
            <w:tcW w:w="1522" w:type="pct"/>
            <w:vAlign w:val="center"/>
          </w:tcPr>
          <w:p>
            <w:pPr>
              <w:spacing w:line="240" w:lineRule="auto"/>
              <w:ind w:firstLine="0" w:firstLineChars="0"/>
              <w:jc w:val="center"/>
              <w:rPr>
                <w:sz w:val="21"/>
                <w:szCs w:val="21"/>
              </w:rPr>
            </w:pPr>
            <w:r>
              <w:rPr>
                <w:sz w:val="21"/>
                <w:szCs w:val="21"/>
              </w:rPr>
              <w:t>正常浪涌电压试验</w:t>
            </w:r>
          </w:p>
        </w:tc>
        <w:tc>
          <w:tcPr>
            <w:tcW w:w="691" w:type="pct"/>
            <w:vAlign w:val="center"/>
          </w:tcPr>
          <w:p>
            <w:pPr>
              <w:spacing w:line="240" w:lineRule="auto"/>
              <w:ind w:firstLine="0" w:firstLineChars="0"/>
              <w:jc w:val="center"/>
              <w:rPr>
                <w:sz w:val="21"/>
                <w:szCs w:val="21"/>
              </w:rPr>
            </w:pPr>
            <w:r>
              <w:rPr>
                <w:rFonts w:hint="eastAsia"/>
                <w:sz w:val="21"/>
                <w:szCs w:val="21"/>
              </w:rPr>
              <w:t>A（XI）</w:t>
            </w:r>
          </w:p>
        </w:tc>
        <w:tc>
          <w:tcPr>
            <w:tcW w:w="1724" w:type="pct"/>
            <w:vAlign w:val="center"/>
          </w:tcPr>
          <w:p>
            <w:pPr>
              <w:spacing w:line="240" w:lineRule="auto"/>
              <w:ind w:firstLine="0" w:firstLineChars="0"/>
              <w:jc w:val="center"/>
              <w:rPr>
                <w:sz w:val="21"/>
                <w:szCs w:val="21"/>
              </w:rPr>
            </w:pPr>
            <w:r>
              <w:rPr>
                <w:sz w:val="21"/>
                <w:szCs w:val="21"/>
              </w:rPr>
              <w:t>47V，17V</w:t>
            </w:r>
          </w:p>
        </w:tc>
        <w:tc>
          <w:tcPr>
            <w:tcW w:w="447"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vAlign w:val="center"/>
          </w:tcPr>
          <w:p>
            <w:pPr>
              <w:numPr>
                <w:ilvl w:val="0"/>
                <w:numId w:val="17"/>
              </w:numPr>
              <w:tabs>
                <w:tab w:val="left" w:pos="550"/>
              </w:tabs>
              <w:ind w:firstLine="420"/>
              <w:jc w:val="center"/>
              <w:rPr>
                <w:sz w:val="21"/>
                <w:szCs w:val="21"/>
              </w:rPr>
            </w:pPr>
          </w:p>
        </w:tc>
        <w:tc>
          <w:tcPr>
            <w:tcW w:w="1522" w:type="pct"/>
            <w:vAlign w:val="center"/>
          </w:tcPr>
          <w:p>
            <w:pPr>
              <w:spacing w:line="240" w:lineRule="auto"/>
              <w:ind w:firstLine="0" w:firstLineChars="0"/>
              <w:jc w:val="center"/>
              <w:rPr>
                <w:sz w:val="21"/>
                <w:szCs w:val="21"/>
              </w:rPr>
            </w:pPr>
            <w:r>
              <w:rPr>
                <w:sz w:val="21"/>
                <w:szCs w:val="21"/>
              </w:rPr>
              <w:t>电压稳态（直流）试验</w:t>
            </w:r>
          </w:p>
        </w:tc>
        <w:tc>
          <w:tcPr>
            <w:tcW w:w="691" w:type="pct"/>
            <w:vAlign w:val="center"/>
          </w:tcPr>
          <w:p>
            <w:pPr>
              <w:spacing w:line="240" w:lineRule="auto"/>
              <w:ind w:firstLine="0" w:firstLineChars="0"/>
              <w:jc w:val="center"/>
              <w:rPr>
                <w:sz w:val="21"/>
                <w:szCs w:val="21"/>
              </w:rPr>
            </w:pPr>
            <w:r>
              <w:rPr>
                <w:rFonts w:hint="eastAsia"/>
                <w:sz w:val="21"/>
                <w:szCs w:val="21"/>
              </w:rPr>
              <w:t>A（XI）</w:t>
            </w:r>
          </w:p>
        </w:tc>
        <w:tc>
          <w:tcPr>
            <w:tcW w:w="1724" w:type="pct"/>
            <w:vAlign w:val="center"/>
          </w:tcPr>
          <w:p>
            <w:pPr>
              <w:spacing w:line="240" w:lineRule="auto"/>
              <w:ind w:firstLine="0" w:firstLineChars="0"/>
              <w:jc w:val="center"/>
              <w:rPr>
                <w:sz w:val="21"/>
                <w:szCs w:val="21"/>
              </w:rPr>
            </w:pPr>
            <w:r>
              <w:rPr>
                <w:sz w:val="21"/>
                <w:szCs w:val="21"/>
              </w:rPr>
              <w:t>32.2V，20.5V</w:t>
            </w:r>
          </w:p>
        </w:tc>
        <w:tc>
          <w:tcPr>
            <w:tcW w:w="447"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vAlign w:val="center"/>
          </w:tcPr>
          <w:p>
            <w:pPr>
              <w:numPr>
                <w:ilvl w:val="0"/>
                <w:numId w:val="17"/>
              </w:numPr>
              <w:tabs>
                <w:tab w:val="left" w:pos="550"/>
              </w:tabs>
              <w:ind w:firstLine="420"/>
              <w:jc w:val="center"/>
              <w:rPr>
                <w:sz w:val="21"/>
                <w:szCs w:val="21"/>
              </w:rPr>
            </w:pPr>
          </w:p>
        </w:tc>
        <w:tc>
          <w:tcPr>
            <w:tcW w:w="1522" w:type="pct"/>
            <w:vAlign w:val="center"/>
          </w:tcPr>
          <w:p>
            <w:pPr>
              <w:spacing w:line="240" w:lineRule="auto"/>
              <w:ind w:firstLine="0" w:firstLineChars="0"/>
              <w:jc w:val="center"/>
              <w:rPr>
                <w:sz w:val="21"/>
                <w:szCs w:val="21"/>
              </w:rPr>
            </w:pPr>
            <w:r>
              <w:rPr>
                <w:sz w:val="21"/>
                <w:szCs w:val="21"/>
              </w:rPr>
              <w:t>瞬时欠压试验</w:t>
            </w:r>
          </w:p>
        </w:tc>
        <w:tc>
          <w:tcPr>
            <w:tcW w:w="691" w:type="pct"/>
            <w:vAlign w:val="center"/>
          </w:tcPr>
          <w:p>
            <w:pPr>
              <w:spacing w:line="240" w:lineRule="auto"/>
              <w:ind w:firstLine="0" w:firstLineChars="0"/>
              <w:jc w:val="center"/>
              <w:rPr>
                <w:sz w:val="21"/>
                <w:szCs w:val="21"/>
              </w:rPr>
            </w:pPr>
            <w:r>
              <w:rPr>
                <w:rFonts w:hint="eastAsia"/>
                <w:sz w:val="21"/>
                <w:szCs w:val="21"/>
              </w:rPr>
              <w:t>A（XI）</w:t>
            </w:r>
          </w:p>
        </w:tc>
        <w:tc>
          <w:tcPr>
            <w:tcW w:w="1724" w:type="pct"/>
            <w:vAlign w:val="center"/>
          </w:tcPr>
          <w:p>
            <w:pPr>
              <w:spacing w:line="240" w:lineRule="auto"/>
              <w:ind w:firstLine="0" w:firstLineChars="0"/>
              <w:jc w:val="center"/>
              <w:rPr>
                <w:sz w:val="21"/>
                <w:szCs w:val="21"/>
              </w:rPr>
            </w:pPr>
            <w:r>
              <w:rPr>
                <w:sz w:val="21"/>
                <w:szCs w:val="21"/>
              </w:rPr>
              <w:t>12V,7s</w:t>
            </w:r>
          </w:p>
        </w:tc>
        <w:tc>
          <w:tcPr>
            <w:tcW w:w="447"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vAlign w:val="center"/>
          </w:tcPr>
          <w:p>
            <w:pPr>
              <w:numPr>
                <w:ilvl w:val="0"/>
                <w:numId w:val="17"/>
              </w:numPr>
              <w:tabs>
                <w:tab w:val="left" w:pos="550"/>
              </w:tabs>
              <w:ind w:firstLine="420"/>
              <w:jc w:val="center"/>
              <w:rPr>
                <w:sz w:val="21"/>
                <w:szCs w:val="21"/>
              </w:rPr>
            </w:pPr>
          </w:p>
        </w:tc>
        <w:tc>
          <w:tcPr>
            <w:tcW w:w="1522" w:type="pct"/>
            <w:vAlign w:val="center"/>
          </w:tcPr>
          <w:p>
            <w:pPr>
              <w:spacing w:line="240" w:lineRule="auto"/>
              <w:ind w:firstLine="0" w:firstLineChars="0"/>
              <w:jc w:val="center"/>
              <w:rPr>
                <w:sz w:val="21"/>
                <w:szCs w:val="21"/>
              </w:rPr>
            </w:pPr>
            <w:r>
              <w:rPr>
                <w:sz w:val="21"/>
                <w:szCs w:val="21"/>
              </w:rPr>
              <w:t>非正常浪涌电压试验</w:t>
            </w:r>
          </w:p>
        </w:tc>
        <w:tc>
          <w:tcPr>
            <w:tcW w:w="691" w:type="pct"/>
            <w:vAlign w:val="center"/>
          </w:tcPr>
          <w:p>
            <w:pPr>
              <w:spacing w:line="240" w:lineRule="auto"/>
              <w:ind w:firstLine="0" w:firstLineChars="0"/>
              <w:jc w:val="center"/>
              <w:rPr>
                <w:sz w:val="21"/>
                <w:szCs w:val="21"/>
              </w:rPr>
            </w:pPr>
            <w:r>
              <w:rPr>
                <w:rFonts w:hint="eastAsia"/>
                <w:sz w:val="21"/>
                <w:szCs w:val="21"/>
              </w:rPr>
              <w:t>A（XI）</w:t>
            </w:r>
          </w:p>
        </w:tc>
        <w:tc>
          <w:tcPr>
            <w:tcW w:w="1724" w:type="pct"/>
            <w:vAlign w:val="center"/>
          </w:tcPr>
          <w:p>
            <w:pPr>
              <w:spacing w:line="240" w:lineRule="auto"/>
              <w:ind w:firstLine="0" w:firstLineChars="0"/>
              <w:jc w:val="center"/>
              <w:rPr>
                <w:sz w:val="21"/>
                <w:szCs w:val="21"/>
              </w:rPr>
            </w:pPr>
            <w:r>
              <w:rPr>
                <w:sz w:val="21"/>
                <w:szCs w:val="21"/>
              </w:rPr>
              <w:t>46.3V,100ms</w:t>
            </w:r>
          </w:p>
          <w:p>
            <w:pPr>
              <w:spacing w:line="240" w:lineRule="auto"/>
              <w:ind w:firstLine="0" w:firstLineChars="0"/>
              <w:jc w:val="center"/>
              <w:rPr>
                <w:sz w:val="21"/>
                <w:szCs w:val="21"/>
              </w:rPr>
            </w:pPr>
            <w:r>
              <w:rPr>
                <w:sz w:val="21"/>
                <w:szCs w:val="21"/>
              </w:rPr>
              <w:t>37.8V,1s</w:t>
            </w:r>
          </w:p>
        </w:tc>
        <w:tc>
          <w:tcPr>
            <w:tcW w:w="447" w:type="pct"/>
            <w:vAlign w:val="center"/>
          </w:tcPr>
          <w:p>
            <w:pPr>
              <w:spacing w:line="240" w:lineRule="auto"/>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059" w:type="dxa"/>
            <w:vAlign w:val="center"/>
          </w:tcPr>
          <w:p>
            <w:pPr>
              <w:numPr>
                <w:ilvl w:val="0"/>
                <w:numId w:val="17"/>
              </w:numPr>
              <w:tabs>
                <w:tab w:val="left" w:pos="550"/>
              </w:tabs>
              <w:ind w:firstLine="420"/>
              <w:jc w:val="center"/>
              <w:rPr>
                <w:sz w:val="21"/>
                <w:szCs w:val="21"/>
              </w:rPr>
            </w:pPr>
          </w:p>
        </w:tc>
        <w:tc>
          <w:tcPr>
            <w:tcW w:w="1522" w:type="pct"/>
            <w:vAlign w:val="center"/>
          </w:tcPr>
          <w:p>
            <w:pPr>
              <w:spacing w:line="240" w:lineRule="auto"/>
              <w:ind w:firstLine="0" w:firstLineChars="0"/>
              <w:jc w:val="center"/>
              <w:rPr>
                <w:sz w:val="21"/>
                <w:szCs w:val="21"/>
              </w:rPr>
            </w:pPr>
            <w:r>
              <w:rPr>
                <w:sz w:val="21"/>
                <w:szCs w:val="21"/>
              </w:rPr>
              <w:t>冲击电流</w:t>
            </w:r>
          </w:p>
        </w:tc>
        <w:tc>
          <w:tcPr>
            <w:tcW w:w="691" w:type="pct"/>
            <w:vAlign w:val="center"/>
          </w:tcPr>
          <w:p>
            <w:pPr>
              <w:spacing w:line="240" w:lineRule="auto"/>
              <w:ind w:firstLine="0" w:firstLineChars="0"/>
              <w:jc w:val="center"/>
              <w:rPr>
                <w:sz w:val="21"/>
                <w:szCs w:val="21"/>
              </w:rPr>
            </w:pPr>
            <w:r>
              <w:rPr>
                <w:rFonts w:hint="eastAsia"/>
                <w:sz w:val="21"/>
                <w:szCs w:val="21"/>
              </w:rPr>
              <w:t>A（XI）</w:t>
            </w:r>
          </w:p>
        </w:tc>
        <w:tc>
          <w:tcPr>
            <w:tcW w:w="1724" w:type="pct"/>
            <w:vAlign w:val="center"/>
          </w:tcPr>
          <w:p>
            <w:pPr>
              <w:spacing w:line="240" w:lineRule="auto"/>
              <w:ind w:firstLine="0" w:firstLineChars="0"/>
              <w:jc w:val="center"/>
              <w:rPr>
                <w:sz w:val="21"/>
                <w:szCs w:val="21"/>
              </w:rPr>
            </w:pPr>
            <w:r>
              <w:rPr>
                <w:rFonts w:hint="eastAsia"/>
                <w:sz w:val="21"/>
                <w:szCs w:val="21"/>
              </w:rPr>
              <w:t>/</w:t>
            </w:r>
          </w:p>
        </w:tc>
        <w:tc>
          <w:tcPr>
            <w:tcW w:w="447" w:type="pct"/>
            <w:vAlign w:val="center"/>
          </w:tcPr>
          <w:p>
            <w:pPr>
              <w:spacing w:line="240" w:lineRule="auto"/>
              <w:ind w:firstLine="0" w:firstLineChars="0"/>
              <w:jc w:val="center"/>
              <w:rPr>
                <w:sz w:val="21"/>
                <w:szCs w:val="21"/>
              </w:rPr>
            </w:pPr>
            <w:r>
              <w:rPr>
                <w:rFonts w:hint="eastAsia"/>
                <w:sz w:val="21"/>
                <w:szCs w:val="21"/>
              </w:rPr>
              <w:t>/</w:t>
            </w:r>
          </w:p>
        </w:tc>
      </w:tr>
    </w:tbl>
    <w:p>
      <w:pPr>
        <w:pStyle w:val="2"/>
        <w:spacing w:before="163" w:after="163"/>
      </w:pPr>
      <w:bookmarkStart w:id="115" w:name="_Toc184221241"/>
      <w:r>
        <w:rPr>
          <w:rFonts w:hint="eastAsia"/>
        </w:rPr>
        <w:t>受试/陪试设备</w:t>
      </w:r>
      <w:bookmarkEnd w:id="115"/>
    </w:p>
    <w:p>
      <w:pPr>
        <w:ind w:firstLine="480"/>
        <w:rPr>
          <w:color w:val="000000"/>
        </w:rPr>
      </w:pPr>
      <w:r>
        <w:rPr>
          <w:rFonts w:hint="eastAsia"/>
          <w:color w:val="000000"/>
        </w:rPr>
        <w:t>受试设备：</w:t>
      </w:r>
      <w:r>
        <w:rPr>
          <w:rFonts w:hint="eastAsia"/>
        </w:rPr>
        <w:t>主起上位锁</w:t>
      </w:r>
      <w:r>
        <w:rPr>
          <w:rFonts w:hint="eastAsia"/>
          <w:color w:val="000000"/>
        </w:rPr>
        <w:t>，详细构型见6.1节受试设备构型状态；</w:t>
      </w:r>
    </w:p>
    <w:p>
      <w:pPr>
        <w:ind w:firstLine="480"/>
        <w:rPr>
          <w:color w:val="000000"/>
        </w:rPr>
      </w:pPr>
      <w:r>
        <w:rPr>
          <w:rFonts w:hint="eastAsia"/>
          <w:color w:val="000000"/>
        </w:rPr>
        <w:t>陪试设备：详见6.5节；</w:t>
      </w:r>
    </w:p>
    <w:p>
      <w:pPr>
        <w:ind w:firstLine="480"/>
        <w:rPr>
          <w:color w:val="000000"/>
        </w:rPr>
      </w:pPr>
      <w:r>
        <w:rPr>
          <w:rFonts w:hint="eastAsia"/>
          <w:color w:val="000000"/>
        </w:rPr>
        <w:t>工作状态：详见6.4节。</w:t>
      </w:r>
    </w:p>
    <w:p>
      <w:pPr>
        <w:ind w:firstLine="480"/>
      </w:pPr>
      <w:r>
        <w:t>搭接要求：</w:t>
      </w:r>
    </w:p>
    <w:p>
      <w:pPr>
        <w:ind w:firstLine="480"/>
        <w:rPr>
          <w:color w:val="000000"/>
        </w:rPr>
      </w:pPr>
      <w:r>
        <w:rPr>
          <w:rFonts w:hint="eastAsia"/>
          <w:color w:val="000000"/>
        </w:rPr>
        <w:t>a)外部接地端子—当受试设备外部有接地端子时，应将外部接地端子连接到接地平板，可使用约30cm长的典型导线；</w:t>
      </w:r>
    </w:p>
    <w:p>
      <w:pPr>
        <w:ind w:firstLine="480"/>
        <w:rPr>
          <w:color w:val="000000"/>
        </w:rPr>
      </w:pPr>
      <w:r>
        <w:rPr>
          <w:rFonts w:hint="eastAsia"/>
          <w:color w:val="000000"/>
        </w:rPr>
        <w:t>b)产品安装面金属与接地平板的搭接电阻≤2.5mΩ；</w:t>
      </w:r>
    </w:p>
    <w:p>
      <w:pPr>
        <w:pStyle w:val="2"/>
        <w:spacing w:before="163" w:after="163"/>
      </w:pPr>
      <w:bookmarkStart w:id="116" w:name="_Toc184221242"/>
      <w:r>
        <w:rPr>
          <w:rFonts w:hint="eastAsia"/>
        </w:rPr>
        <w:t>试验设备、测试设备及要求</w:t>
      </w:r>
      <w:bookmarkEnd w:id="116"/>
    </w:p>
    <w:p>
      <w:pPr>
        <w:pStyle w:val="11"/>
      </w:pPr>
      <w:r>
        <w:t xml:space="preserve">表 </w:t>
      </w:r>
      <w:r>
        <w:fldChar w:fldCharType="begin"/>
      </w:r>
      <w:r>
        <w:instrText xml:space="preserve"> STYLEREF 1 \s </w:instrText>
      </w:r>
      <w:r>
        <w:fldChar w:fldCharType="separate"/>
      </w:r>
      <w:r>
        <w:t>14</w:t>
      </w:r>
      <w:r>
        <w:fldChar w:fldCharType="end"/>
      </w:r>
      <w:r>
        <w:rPr>
          <w:rFonts w:hint="eastAsia"/>
        </w:rPr>
        <w:t>-</w:t>
      </w:r>
      <w:r>
        <w:fldChar w:fldCharType="begin"/>
      </w:r>
      <w:r>
        <w:instrText xml:space="preserve"> SEQ 表 \* ARABIC \s 1 </w:instrText>
      </w:r>
      <w:r>
        <w:fldChar w:fldCharType="separate"/>
      </w:r>
      <w:r>
        <w:t>2</w:t>
      </w:r>
      <w:r>
        <w:fldChar w:fldCharType="end"/>
      </w:r>
      <w:bookmarkStart w:id="117" w:name="_Toc31806"/>
      <w:r>
        <w:rPr>
          <w:rFonts w:hint="eastAsia"/>
        </w:rPr>
        <w:t>：设备信息表</w:t>
      </w:r>
      <w:bookmarkEnd w:id="117"/>
    </w:p>
    <w:tbl>
      <w:tblPr>
        <w:tblStyle w:val="30"/>
        <w:tblW w:w="4997"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40"/>
        <w:gridCol w:w="1875"/>
        <w:gridCol w:w="1676"/>
        <w:gridCol w:w="1409"/>
        <w:gridCol w:w="2680"/>
        <w:gridCol w:w="100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tblHeader/>
          <w:jc w:val="center"/>
        </w:trPr>
        <w:tc>
          <w:tcPr>
            <w:tcW w:w="345" w:type="pct"/>
            <w:tcBorders>
              <w:top w:val="single" w:color="auto" w:sz="12"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序号</w:t>
            </w:r>
          </w:p>
        </w:tc>
        <w:tc>
          <w:tcPr>
            <w:tcW w:w="1010" w:type="pct"/>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设备名称</w:t>
            </w:r>
          </w:p>
        </w:tc>
        <w:tc>
          <w:tcPr>
            <w:tcW w:w="903" w:type="pct"/>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用途</w:t>
            </w:r>
          </w:p>
        </w:tc>
        <w:tc>
          <w:tcPr>
            <w:tcW w:w="759" w:type="pct"/>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设备型号</w:t>
            </w:r>
          </w:p>
        </w:tc>
        <w:tc>
          <w:tcPr>
            <w:tcW w:w="1444" w:type="pct"/>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技术要求/精度</w:t>
            </w:r>
          </w:p>
        </w:tc>
        <w:tc>
          <w:tcPr>
            <w:tcW w:w="539" w:type="pct"/>
            <w:tcBorders>
              <w:top w:val="single" w:color="auto" w:sz="12" w:space="0"/>
              <w:left w:val="single" w:color="auto" w:sz="6" w:space="0"/>
              <w:bottom w:val="single" w:color="auto" w:sz="12"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校验</w:t>
            </w:r>
          </w:p>
          <w:p>
            <w:pPr>
              <w:adjustRightInd w:val="0"/>
              <w:spacing w:line="240" w:lineRule="auto"/>
              <w:ind w:firstLine="0" w:firstLineChars="0"/>
              <w:jc w:val="center"/>
              <w:textAlignment w:val="baseline"/>
              <w:rPr>
                <w:b/>
                <w:kern w:val="28"/>
                <w:sz w:val="21"/>
                <w:szCs w:val="21"/>
              </w:rPr>
            </w:pPr>
            <w:r>
              <w:rPr>
                <w:b/>
                <w:kern w:val="28"/>
                <w:sz w:val="21"/>
                <w:szCs w:val="21"/>
              </w:rPr>
              <w:t>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tcBorders>
            <w:vAlign w:val="center"/>
          </w:tcPr>
          <w:p>
            <w:pPr>
              <w:adjustRightInd w:val="0"/>
              <w:spacing w:line="240" w:lineRule="auto"/>
              <w:ind w:firstLine="0" w:firstLineChars="0"/>
              <w:jc w:val="center"/>
              <w:textAlignment w:val="baseline"/>
              <w:rPr>
                <w:kern w:val="28"/>
                <w:sz w:val="21"/>
                <w:szCs w:val="21"/>
              </w:rPr>
            </w:pPr>
            <w:r>
              <w:rPr>
                <w:kern w:val="28"/>
                <w:sz w:val="21"/>
                <w:szCs w:val="21"/>
              </w:rPr>
              <w:t>1</w:t>
            </w:r>
          </w:p>
        </w:tc>
        <w:tc>
          <w:tcPr>
            <w:tcW w:w="1010" w:type="pct"/>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bCs/>
                <w:kern w:val="28"/>
                <w:sz w:val="21"/>
                <w:szCs w:val="21"/>
              </w:rPr>
              <w:t>航空机载设备可编程测试电源</w:t>
            </w:r>
          </w:p>
        </w:tc>
        <w:tc>
          <w:tcPr>
            <w:tcW w:w="903" w:type="pct"/>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用于电源输入试验</w:t>
            </w:r>
          </w:p>
        </w:tc>
        <w:tc>
          <w:tcPr>
            <w:tcW w:w="759" w:type="pct"/>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bCs/>
                <w:kern w:val="28"/>
                <w:sz w:val="21"/>
                <w:szCs w:val="21"/>
              </w:rPr>
              <w:t>Netwave30.2</w:t>
            </w:r>
          </w:p>
        </w:tc>
        <w:tc>
          <w:tcPr>
            <w:tcW w:w="1444" w:type="pct"/>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电压偏差±</w:t>
            </w:r>
            <w:r>
              <w:rPr>
                <w:bCs/>
                <w:kern w:val="28"/>
                <w:sz w:val="21"/>
                <w:szCs w:val="21"/>
              </w:rPr>
              <w:t>1%</w:t>
            </w:r>
            <w:r>
              <w:rPr>
                <w:rFonts w:hint="eastAsia"/>
                <w:bCs/>
                <w:kern w:val="28"/>
                <w:sz w:val="21"/>
                <w:szCs w:val="21"/>
              </w:rPr>
              <w:t>，电流偏差±</w:t>
            </w:r>
            <w:r>
              <w:rPr>
                <w:bCs/>
                <w:kern w:val="28"/>
                <w:sz w:val="21"/>
                <w:szCs w:val="21"/>
              </w:rPr>
              <w:t>3%</w:t>
            </w:r>
            <w:r>
              <w:rPr>
                <w:rFonts w:hint="eastAsia"/>
                <w:bCs/>
                <w:kern w:val="28"/>
                <w:sz w:val="21"/>
                <w:szCs w:val="21"/>
              </w:rPr>
              <w:t>，上升和下降时间：＜</w:t>
            </w:r>
            <w:r>
              <w:rPr>
                <w:bCs/>
                <w:kern w:val="28"/>
                <w:sz w:val="21"/>
                <w:szCs w:val="21"/>
              </w:rPr>
              <w:t>1ms</w:t>
            </w:r>
            <w:r>
              <w:rPr>
                <w:rFonts w:hint="eastAsia"/>
                <w:bCs/>
                <w:kern w:val="28"/>
                <w:sz w:val="21"/>
                <w:szCs w:val="21"/>
              </w:rPr>
              <w:t>，过冲：＜</w:t>
            </w:r>
            <w:r>
              <w:rPr>
                <w:bCs/>
                <w:kern w:val="28"/>
                <w:sz w:val="21"/>
                <w:szCs w:val="21"/>
              </w:rPr>
              <w:t>10%</w:t>
            </w:r>
          </w:p>
        </w:tc>
        <w:tc>
          <w:tcPr>
            <w:tcW w:w="539" w:type="pct"/>
            <w:tcBorders>
              <w:top w:val="single" w:color="auto" w:sz="12" w:space="0"/>
            </w:tcBorders>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2</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示波器</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用于测量电压电流波形</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MDO3054</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精度：直流增益误差±</w:t>
            </w:r>
            <w:r>
              <w:rPr>
                <w:bCs/>
                <w:kern w:val="28"/>
                <w:sz w:val="21"/>
                <w:szCs w:val="21"/>
              </w:rPr>
              <w:t>2%</w:t>
            </w:r>
            <w:r>
              <w:rPr>
                <w:rFonts w:hint="eastAsia"/>
                <w:bCs/>
                <w:kern w:val="28"/>
                <w:sz w:val="21"/>
                <w:szCs w:val="21"/>
              </w:rPr>
              <w:t>；</w:t>
            </w:r>
            <w:r>
              <w:rPr>
                <w:bCs/>
                <w:kern w:val="28"/>
                <w:sz w:val="21"/>
                <w:szCs w:val="21"/>
              </w:rPr>
              <w:t>上升时间：＜0.8ns；输入阻抗：50Ω±1.5%，1MΩ±1%</w:t>
            </w:r>
          </w:p>
        </w:tc>
        <w:tc>
          <w:tcPr>
            <w:tcW w:w="539" w:type="pct"/>
            <w:vAlign w:val="center"/>
          </w:tcPr>
          <w:p>
            <w:pPr>
              <w:adjustRightInd w:val="0"/>
              <w:spacing w:line="240" w:lineRule="auto"/>
              <w:ind w:firstLine="0" w:firstLineChars="0"/>
              <w:jc w:val="center"/>
              <w:textAlignment w:val="baseline"/>
              <w:rPr>
                <w:kern w:val="28"/>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3</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示波器电压探头</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用于测量电压</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TPP0500B</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频率响应允许值≤</w:t>
            </w:r>
            <w:r>
              <w:rPr>
                <w:bCs/>
                <w:kern w:val="28"/>
                <w:sz w:val="21"/>
                <w:szCs w:val="21"/>
              </w:rPr>
              <w:t>3.0dB</w:t>
            </w:r>
          </w:p>
        </w:tc>
        <w:tc>
          <w:tcPr>
            <w:tcW w:w="539" w:type="pct"/>
            <w:vAlign w:val="center"/>
          </w:tcPr>
          <w:p>
            <w:pPr>
              <w:adjustRightInd w:val="0"/>
              <w:spacing w:line="240" w:lineRule="auto"/>
              <w:ind w:firstLine="0" w:firstLineChars="0"/>
              <w:jc w:val="center"/>
              <w:textAlignment w:val="baseline"/>
              <w:rPr>
                <w:kern w:val="28"/>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4</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隔离变压器</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用于示波器隔离接地</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7032-2</w:t>
            </w:r>
          </w:p>
        </w:tc>
        <w:tc>
          <w:tcPr>
            <w:tcW w:w="1444" w:type="pct"/>
            <w:vAlign w:val="center"/>
          </w:tcPr>
          <w:p>
            <w:pPr>
              <w:adjustRightInd w:val="0"/>
              <w:spacing w:line="240" w:lineRule="auto"/>
              <w:ind w:firstLine="420"/>
              <w:textAlignment w:val="baseline"/>
              <w:rPr>
                <w:bCs/>
                <w:kern w:val="28"/>
                <w:sz w:val="21"/>
                <w:szCs w:val="21"/>
              </w:rPr>
            </w:pPr>
            <w:r>
              <w:rPr>
                <w:rFonts w:hint="eastAsia"/>
                <w:bCs/>
                <w:kern w:val="28"/>
                <w:sz w:val="21"/>
                <w:szCs w:val="21"/>
              </w:rPr>
              <w:t>精度：电压误差±</w:t>
            </w:r>
            <w:r>
              <w:rPr>
                <w:bCs/>
                <w:kern w:val="28"/>
                <w:sz w:val="21"/>
                <w:szCs w:val="21"/>
              </w:rPr>
              <w:t>10%</w:t>
            </w:r>
          </w:p>
          <w:p>
            <w:pPr>
              <w:adjustRightInd w:val="0"/>
              <w:spacing w:line="240" w:lineRule="auto"/>
              <w:ind w:firstLine="0" w:firstLineChars="0"/>
              <w:jc w:val="center"/>
              <w:textAlignment w:val="baseline"/>
              <w:rPr>
                <w:bCs/>
                <w:kern w:val="28"/>
                <w:sz w:val="21"/>
                <w:szCs w:val="21"/>
              </w:rPr>
            </w:pPr>
            <w:r>
              <w:rPr>
                <w:rFonts w:hint="eastAsia"/>
                <w:bCs/>
                <w:kern w:val="28"/>
                <w:sz w:val="21"/>
                <w:szCs w:val="21"/>
              </w:rPr>
              <w:t>频率误差±</w:t>
            </w:r>
            <w:r>
              <w:rPr>
                <w:bCs/>
                <w:kern w:val="28"/>
                <w:sz w:val="21"/>
                <w:szCs w:val="21"/>
              </w:rPr>
              <w:t>5%</w:t>
            </w:r>
          </w:p>
        </w:tc>
        <w:tc>
          <w:tcPr>
            <w:tcW w:w="539" w:type="pct"/>
            <w:vAlign w:val="center"/>
          </w:tcPr>
          <w:p>
            <w:pPr>
              <w:adjustRightInd w:val="0"/>
              <w:spacing w:line="240" w:lineRule="auto"/>
              <w:ind w:firstLine="0" w:firstLineChars="0"/>
              <w:jc w:val="center"/>
              <w:textAlignment w:val="baseline"/>
              <w:rPr>
                <w:kern w:val="28"/>
                <w:sz w:val="21"/>
                <w:szCs w:val="21"/>
              </w:rPr>
            </w:pPr>
            <w:r>
              <w:rPr>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5</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示波器电流探头</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用于测量电流</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TCP0150</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3%</w:t>
            </w:r>
          </w:p>
        </w:tc>
        <w:tc>
          <w:tcPr>
            <w:tcW w:w="539" w:type="pct"/>
            <w:vAlign w:val="center"/>
          </w:tcPr>
          <w:p>
            <w:pPr>
              <w:adjustRightInd w:val="0"/>
              <w:spacing w:line="240" w:lineRule="auto"/>
              <w:ind w:firstLine="0" w:firstLineChars="0"/>
              <w:jc w:val="center"/>
              <w:textAlignment w:val="baseline"/>
              <w:rPr>
                <w:kern w:val="28"/>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6</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高压差分探头</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用于测量电压</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THDP0100</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精度：衰减比允许误差±</w:t>
            </w:r>
            <w:r>
              <w:rPr>
                <w:bCs/>
                <w:kern w:val="28"/>
                <w:sz w:val="21"/>
                <w:szCs w:val="21"/>
              </w:rPr>
              <w:t>2%</w:t>
            </w:r>
          </w:p>
        </w:tc>
        <w:tc>
          <w:tcPr>
            <w:tcW w:w="539" w:type="pct"/>
            <w:vAlign w:val="center"/>
          </w:tcPr>
          <w:p>
            <w:pPr>
              <w:adjustRightInd w:val="0"/>
              <w:spacing w:line="240" w:lineRule="auto"/>
              <w:ind w:firstLine="0" w:firstLineChars="0"/>
              <w:jc w:val="center"/>
              <w:textAlignment w:val="baseline"/>
              <w:rPr>
                <w:kern w:val="28"/>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7</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滑线式变阻器</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用来分压</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BX8-67</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范围：（</w:t>
            </w:r>
            <w:r>
              <w:rPr>
                <w:bCs/>
                <w:kern w:val="28"/>
                <w:sz w:val="21"/>
                <w:szCs w:val="21"/>
              </w:rPr>
              <w:t>0～20）Ω</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8</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空盒气压表</w:t>
            </w:r>
          </w:p>
        </w:tc>
        <w:tc>
          <w:tcPr>
            <w:tcW w:w="903" w:type="pct"/>
            <w:vAlign w:val="center"/>
          </w:tcPr>
          <w:p>
            <w:pPr>
              <w:adjustRightInd w:val="0"/>
              <w:spacing w:line="240" w:lineRule="auto"/>
              <w:ind w:firstLine="0" w:firstLineChars="0"/>
              <w:jc w:val="center"/>
              <w:textAlignment w:val="baseline"/>
              <w:rPr>
                <w:bCs/>
                <w:kern w:val="28"/>
                <w:sz w:val="21"/>
                <w:szCs w:val="21"/>
              </w:rPr>
            </w:pPr>
            <w:r>
              <w:rPr>
                <w:kern w:val="28"/>
                <w:sz w:val="21"/>
                <w:szCs w:val="21"/>
              </w:rPr>
              <w:t>用于测量实验室大气压</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DYM3</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2.5hPa</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9</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温湿度计</w:t>
            </w:r>
          </w:p>
        </w:tc>
        <w:tc>
          <w:tcPr>
            <w:tcW w:w="903" w:type="pct"/>
            <w:vAlign w:val="center"/>
          </w:tcPr>
          <w:p>
            <w:pPr>
              <w:adjustRightInd w:val="0"/>
              <w:spacing w:line="240" w:lineRule="auto"/>
              <w:ind w:firstLine="0" w:firstLineChars="0"/>
              <w:jc w:val="center"/>
              <w:textAlignment w:val="baseline"/>
              <w:rPr>
                <w:bCs/>
                <w:kern w:val="28"/>
                <w:sz w:val="21"/>
                <w:szCs w:val="21"/>
              </w:rPr>
            </w:pPr>
            <w:r>
              <w:rPr>
                <w:kern w:val="28"/>
                <w:sz w:val="21"/>
                <w:szCs w:val="21"/>
              </w:rPr>
              <w:t>用于测量实验室温湿度</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HTC-1</w:t>
            </w:r>
          </w:p>
        </w:tc>
        <w:tc>
          <w:tcPr>
            <w:tcW w:w="1444" w:type="pct"/>
            <w:vAlign w:val="center"/>
          </w:tcPr>
          <w:p>
            <w:pPr>
              <w:adjustRightInd w:val="0"/>
              <w:spacing w:line="240" w:lineRule="auto"/>
              <w:ind w:firstLine="420"/>
              <w:textAlignment w:val="baseline"/>
              <w:rPr>
                <w:bCs/>
                <w:kern w:val="28"/>
                <w:sz w:val="21"/>
                <w:szCs w:val="21"/>
              </w:rPr>
            </w:pPr>
            <w:r>
              <w:rPr>
                <w:rFonts w:hint="eastAsia"/>
                <w:bCs/>
                <w:kern w:val="28"/>
                <w:sz w:val="21"/>
                <w:szCs w:val="21"/>
              </w:rPr>
              <w:t>温度精度：±</w:t>
            </w:r>
            <w:r>
              <w:rPr>
                <w:bCs/>
                <w:kern w:val="28"/>
                <w:sz w:val="21"/>
                <w:szCs w:val="21"/>
              </w:rPr>
              <w:t>2</w:t>
            </w:r>
            <w:r>
              <w:rPr>
                <w:rFonts w:hint="eastAsia"/>
                <w:bCs/>
                <w:kern w:val="28"/>
                <w:sz w:val="21"/>
                <w:szCs w:val="21"/>
              </w:rPr>
              <w:t>℃</w:t>
            </w:r>
          </w:p>
          <w:p>
            <w:pPr>
              <w:adjustRightInd w:val="0"/>
              <w:spacing w:line="240" w:lineRule="auto"/>
              <w:ind w:firstLine="0" w:firstLineChars="0"/>
              <w:jc w:val="center"/>
              <w:textAlignment w:val="baseline"/>
              <w:rPr>
                <w:bCs/>
                <w:kern w:val="28"/>
                <w:sz w:val="21"/>
                <w:szCs w:val="21"/>
              </w:rPr>
            </w:pPr>
            <w:r>
              <w:rPr>
                <w:rFonts w:hint="eastAsia"/>
                <w:bCs/>
                <w:kern w:val="28"/>
                <w:sz w:val="21"/>
                <w:szCs w:val="21"/>
              </w:rPr>
              <w:t>湿度精度：±</w:t>
            </w:r>
            <w:r>
              <w:rPr>
                <w:bCs/>
                <w:kern w:val="28"/>
                <w:sz w:val="21"/>
                <w:szCs w:val="21"/>
              </w:rPr>
              <w:t>5%RH</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10</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万用表</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用来测量电源电压</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15B+</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2%</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11</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穿心电容</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用于电源输入脉动电压试验</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CAP-100U</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100uF</w:t>
            </w:r>
            <w:r>
              <w:rPr>
                <w:rFonts w:hint="eastAsia"/>
                <w:bCs/>
                <w:kern w:val="28"/>
                <w:sz w:val="21"/>
                <w:szCs w:val="21"/>
              </w:rPr>
              <w:t>±</w:t>
            </w:r>
            <w:r>
              <w:rPr>
                <w:bCs/>
                <w:kern w:val="28"/>
                <w:sz w:val="21"/>
                <w:szCs w:val="21"/>
              </w:rPr>
              <w:t>5%</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12</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耦合网络</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用于电源输入脉动电压试验</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CN 200N1</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1%</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13</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音频功率放大器</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用于电源输入脉动电压试验</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AMP 200N</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1%</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14</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钢直尺</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用于测量距离</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（0～1500）mm</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5mm</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adjustRightInd w:val="0"/>
              <w:spacing w:line="240" w:lineRule="auto"/>
              <w:ind w:firstLine="0" w:firstLineChars="0"/>
              <w:jc w:val="center"/>
              <w:textAlignment w:val="baseline"/>
              <w:rPr>
                <w:kern w:val="28"/>
                <w:sz w:val="21"/>
                <w:szCs w:val="21"/>
              </w:rPr>
            </w:pPr>
            <w:r>
              <w:rPr>
                <w:kern w:val="28"/>
                <w:sz w:val="21"/>
                <w:szCs w:val="21"/>
              </w:rPr>
              <w:t>15</w:t>
            </w:r>
          </w:p>
        </w:tc>
        <w:tc>
          <w:tcPr>
            <w:tcW w:w="1010"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直流电阻测试仪</w:t>
            </w:r>
          </w:p>
        </w:tc>
        <w:tc>
          <w:tcPr>
            <w:tcW w:w="903"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用于测量搭接电阻</w:t>
            </w:r>
          </w:p>
        </w:tc>
        <w:tc>
          <w:tcPr>
            <w:tcW w:w="759" w:type="pct"/>
            <w:vAlign w:val="center"/>
          </w:tcPr>
          <w:p>
            <w:pPr>
              <w:adjustRightInd w:val="0"/>
              <w:spacing w:line="240" w:lineRule="auto"/>
              <w:ind w:firstLine="0" w:firstLineChars="0"/>
              <w:jc w:val="center"/>
              <w:textAlignment w:val="baseline"/>
              <w:rPr>
                <w:bCs/>
                <w:kern w:val="28"/>
                <w:sz w:val="21"/>
                <w:szCs w:val="21"/>
              </w:rPr>
            </w:pPr>
            <w:r>
              <w:rPr>
                <w:bCs/>
                <w:kern w:val="28"/>
                <w:sz w:val="21"/>
                <w:szCs w:val="21"/>
              </w:rPr>
              <w:t>TH2516B</w:t>
            </w:r>
          </w:p>
        </w:tc>
        <w:tc>
          <w:tcPr>
            <w:tcW w:w="1444" w:type="pct"/>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电压偏差±</w:t>
            </w:r>
            <w:r>
              <w:rPr>
                <w:bCs/>
                <w:kern w:val="28"/>
                <w:sz w:val="21"/>
                <w:szCs w:val="21"/>
              </w:rPr>
              <w:t>1%</w:t>
            </w:r>
            <w:r>
              <w:rPr>
                <w:rFonts w:hint="eastAsia"/>
                <w:bCs/>
                <w:kern w:val="28"/>
                <w:sz w:val="21"/>
                <w:szCs w:val="21"/>
              </w:rPr>
              <w:t>，电流偏差±</w:t>
            </w:r>
            <w:r>
              <w:rPr>
                <w:bCs/>
                <w:kern w:val="28"/>
                <w:sz w:val="21"/>
                <w:szCs w:val="21"/>
              </w:rPr>
              <w:t>3%</w:t>
            </w:r>
            <w:r>
              <w:rPr>
                <w:rFonts w:hint="eastAsia"/>
                <w:bCs/>
                <w:kern w:val="28"/>
                <w:sz w:val="21"/>
                <w:szCs w:val="21"/>
              </w:rPr>
              <w:t>，上升和下降时间：＜</w:t>
            </w:r>
            <w:r>
              <w:rPr>
                <w:bCs/>
                <w:kern w:val="28"/>
                <w:sz w:val="21"/>
                <w:szCs w:val="21"/>
              </w:rPr>
              <w:t>1ms</w:t>
            </w:r>
            <w:r>
              <w:rPr>
                <w:rFonts w:hint="eastAsia"/>
                <w:bCs/>
                <w:kern w:val="28"/>
                <w:sz w:val="21"/>
                <w:szCs w:val="21"/>
              </w:rPr>
              <w:t>，过冲：＜</w:t>
            </w:r>
            <w:r>
              <w:rPr>
                <w:bCs/>
                <w:kern w:val="28"/>
                <w:sz w:val="21"/>
                <w:szCs w:val="21"/>
              </w:rPr>
              <w:t>10%</w:t>
            </w:r>
          </w:p>
        </w:tc>
        <w:tc>
          <w:tcPr>
            <w:tcW w:w="539" w:type="pct"/>
            <w:vAlign w:val="center"/>
          </w:tcPr>
          <w:p>
            <w:pPr>
              <w:adjustRightInd w:val="0"/>
              <w:spacing w:line="240" w:lineRule="auto"/>
              <w:ind w:firstLine="0" w:firstLineChars="0"/>
              <w:jc w:val="center"/>
              <w:textAlignment w:val="baseline"/>
              <w:rPr>
                <w:kern w:val="0"/>
                <w:sz w:val="21"/>
                <w:szCs w:val="21"/>
              </w:rPr>
            </w:pPr>
            <w:r>
              <w:rPr>
                <w:kern w:val="0"/>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5000" w:type="pct"/>
            <w:gridSpan w:val="6"/>
            <w:vAlign w:val="center"/>
          </w:tcPr>
          <w:p>
            <w:pPr>
              <w:adjustRightInd w:val="0"/>
              <w:spacing w:line="240" w:lineRule="auto"/>
              <w:ind w:firstLine="0" w:firstLineChars="0"/>
              <w:jc w:val="left"/>
              <w:textAlignment w:val="baseline"/>
              <w:rPr>
                <w:iCs/>
                <w:kern w:val="28"/>
                <w:sz w:val="21"/>
                <w:szCs w:val="21"/>
              </w:rPr>
            </w:pPr>
            <w:r>
              <w:rPr>
                <w:bCs/>
                <w:iCs/>
                <w:kern w:val="28"/>
                <w:sz w:val="21"/>
                <w:szCs w:val="21"/>
              </w:rPr>
              <w:t>注：1.</w:t>
            </w:r>
            <w:r>
              <w:rPr>
                <w:iCs/>
                <w:kern w:val="0"/>
                <w:sz w:val="21"/>
                <w:szCs w:val="21"/>
              </w:rPr>
              <w:t>若选择的试验设备精度/量程比原试验设备等同或更优</w:t>
            </w:r>
            <w:r>
              <w:rPr>
                <w:iCs/>
                <w:kern w:val="28"/>
                <w:sz w:val="21"/>
                <w:szCs w:val="21"/>
              </w:rPr>
              <w:t>，则允许更换设备进行试验。</w:t>
            </w:r>
          </w:p>
          <w:p>
            <w:pPr>
              <w:adjustRightInd w:val="0"/>
              <w:spacing w:line="240" w:lineRule="auto"/>
              <w:ind w:firstLine="420"/>
              <w:jc w:val="left"/>
              <w:textAlignment w:val="baseline"/>
              <w:rPr>
                <w:iCs/>
                <w:kern w:val="28"/>
                <w:sz w:val="21"/>
                <w:szCs w:val="21"/>
              </w:rPr>
            </w:pPr>
            <w:r>
              <w:rPr>
                <w:iCs/>
                <w:kern w:val="28"/>
                <w:sz w:val="21"/>
                <w:szCs w:val="21"/>
              </w:rPr>
              <w:t>2</w:t>
            </w:r>
            <w:r>
              <w:rPr>
                <w:rFonts w:hint="eastAsia"/>
                <w:iCs/>
                <w:kern w:val="28"/>
                <w:sz w:val="21"/>
                <w:szCs w:val="21"/>
              </w:rPr>
              <w:t>.</w:t>
            </w:r>
            <w:r>
              <w:rPr>
                <w:iCs/>
                <w:kern w:val="28"/>
                <w:sz w:val="21"/>
                <w:szCs w:val="21"/>
              </w:rPr>
              <w:t>实际使用的设备/仪器，由试验单位记录，并在试验报告中明确。</w:t>
            </w:r>
          </w:p>
          <w:p>
            <w:pPr>
              <w:adjustRightInd w:val="0"/>
              <w:spacing w:line="240" w:lineRule="auto"/>
              <w:ind w:firstLine="420"/>
              <w:jc w:val="left"/>
              <w:textAlignment w:val="baseline"/>
              <w:rPr>
                <w:kern w:val="28"/>
                <w:sz w:val="21"/>
                <w:szCs w:val="21"/>
              </w:rPr>
            </w:pPr>
            <w:r>
              <w:rPr>
                <w:bCs/>
                <w:iCs/>
                <w:kern w:val="28"/>
                <w:sz w:val="21"/>
                <w:szCs w:val="21"/>
              </w:rPr>
              <w:t>3</w:t>
            </w:r>
            <w:r>
              <w:rPr>
                <w:rFonts w:hint="eastAsia"/>
                <w:bCs/>
                <w:iCs/>
                <w:kern w:val="28"/>
                <w:sz w:val="21"/>
                <w:szCs w:val="21"/>
              </w:rPr>
              <w:t>.</w:t>
            </w:r>
            <w:r>
              <w:rPr>
                <w:iCs/>
                <w:kern w:val="0"/>
                <w:sz w:val="21"/>
                <w:szCs w:val="21"/>
              </w:rPr>
              <w:t>所有未标注数量的设备，默认数量为1。</w:t>
            </w:r>
          </w:p>
        </w:tc>
      </w:tr>
    </w:tbl>
    <w:p>
      <w:pPr>
        <w:pStyle w:val="2"/>
        <w:spacing w:before="163" w:after="163"/>
      </w:pPr>
      <w:bookmarkStart w:id="118" w:name="_Toc184221243"/>
      <w:r>
        <w:rPr>
          <w:rFonts w:hint="eastAsia"/>
        </w:rPr>
        <w:t>试验布置和连接</w:t>
      </w:r>
      <w:bookmarkEnd w:id="118"/>
    </w:p>
    <w:p>
      <w:pPr>
        <w:ind w:firstLine="480"/>
      </w:pPr>
      <w:r>
        <w:rPr>
          <w:rFonts w:hint="eastAsia"/>
        </w:rPr>
        <w:t>将主起上位锁安装在</w:t>
      </w:r>
      <w:r>
        <w:t>接地平板上</w:t>
      </w:r>
      <w:r>
        <w:rPr>
          <w:rFonts w:hint="eastAsia"/>
        </w:rPr>
        <w:t>，按</w:t>
      </w:r>
      <w:r>
        <w:rPr>
          <w:rFonts w:hint="eastAsia"/>
        </w:rPr>
        <w:fldChar w:fldCharType="begin"/>
      </w:r>
      <w:r>
        <w:rPr>
          <w:rFonts w:hint="eastAsia"/>
        </w:rPr>
        <w:instrText xml:space="preserve"> REF _Ref22095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1</w:t>
      </w:r>
      <w:r>
        <w:rPr>
          <w:rFonts w:hint="eastAsia"/>
        </w:rPr>
        <w:fldChar w:fldCharType="end"/>
      </w:r>
      <w:r>
        <w:rPr>
          <w:rFonts w:hint="eastAsia"/>
        </w:rPr>
        <w:t>、</w:t>
      </w:r>
      <w:r>
        <w:rPr>
          <w:rFonts w:hint="eastAsia"/>
        </w:rPr>
        <w:fldChar w:fldCharType="begin"/>
      </w:r>
      <w:r>
        <w:rPr>
          <w:rFonts w:hint="eastAsia"/>
        </w:rPr>
        <w:instrText xml:space="preserve"> REF _Ref28054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2</w:t>
      </w:r>
      <w:r>
        <w:rPr>
          <w:rFonts w:hint="eastAsia"/>
        </w:rPr>
        <w:fldChar w:fldCharType="end"/>
      </w:r>
      <w:r>
        <w:rPr>
          <w:rFonts w:hint="eastAsia"/>
        </w:rPr>
        <w:t>将受试设备与测试设备进行连接布置。</w:t>
      </w:r>
      <w:r>
        <w:t>其中脉动电压试验按</w:t>
      </w:r>
      <w:r>
        <w:rPr>
          <w:color w:val="FF0000"/>
        </w:rPr>
        <w:fldChar w:fldCharType="begin"/>
      </w:r>
      <w:r>
        <w:rPr>
          <w:color w:val="FF0000"/>
        </w:rPr>
        <w:instrText xml:space="preserve"> REF _Ref28250 \h </w:instrText>
      </w:r>
      <w:r>
        <w:rPr>
          <w:color w:val="FF0000"/>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3</w:t>
      </w:r>
      <w:r>
        <w:rPr>
          <w:color w:val="FF0000"/>
        </w:rPr>
        <w:fldChar w:fldCharType="end"/>
      </w:r>
      <w:r>
        <w:t>将受试设备与测试设备进行布置。</w:t>
      </w:r>
      <w:r>
        <w:rPr>
          <w:rFonts w:hint="eastAsia"/>
        </w:rPr>
        <w:t>冲击电流按</w:t>
      </w:r>
      <w:r>
        <w:rPr>
          <w:rFonts w:hint="eastAsia"/>
        </w:rPr>
        <w:fldChar w:fldCharType="begin"/>
      </w:r>
      <w:r>
        <w:rPr>
          <w:rFonts w:hint="eastAsia"/>
        </w:rPr>
        <w:instrText xml:space="preserve"> REF _Ref28394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4</w:t>
      </w:r>
      <w:r>
        <w:rPr>
          <w:rFonts w:hint="eastAsia"/>
        </w:rPr>
        <w:fldChar w:fldCharType="end"/>
      </w:r>
      <w:r>
        <w:t>将受试设备与测试设备进行连接布置。</w:t>
      </w:r>
    </w:p>
    <w:p>
      <w:pPr>
        <w:ind w:firstLine="0" w:firstLineChars="0"/>
        <w:jc w:val="center"/>
        <w:rPr>
          <w:color w:val="FF0000"/>
        </w:rPr>
      </w:pPr>
      <w:r>
        <w:rPr>
          <w:color w:val="FF0000"/>
        </w:rPr>
        <w:drawing>
          <wp:inline distT="0" distB="0" distL="0" distR="0">
            <wp:extent cx="3781425" cy="2924175"/>
            <wp:effectExtent l="0" t="0" r="9525" b="9525"/>
            <wp:docPr id="22" name="图片 22" descr="E:\WeChat Files\wxid_zy5ys1727dd821\FileStorage\Temp\1733299030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WeChat Files\wxid_zy5ys1727dd821\FileStorage\Temp\173329903080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781425" cy="2924175"/>
                    </a:xfrm>
                    <a:prstGeom prst="rect">
                      <a:avLst/>
                    </a:prstGeom>
                    <a:noFill/>
                    <a:ln>
                      <a:noFill/>
                    </a:ln>
                  </pic:spPr>
                </pic:pic>
              </a:graphicData>
            </a:graphic>
          </wp:inline>
        </w:drawing>
      </w:r>
    </w:p>
    <w:p>
      <w:pPr>
        <w:pStyle w:val="11"/>
      </w:pPr>
      <w:bookmarkStart w:id="119" w:name="_Ref22095"/>
      <w:r>
        <w:t xml:space="preserve">图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图 \* ARABIC \s 1 </w:instrText>
      </w:r>
      <w:r>
        <w:fldChar w:fldCharType="separate"/>
      </w:r>
      <w:r>
        <w:t>1</w:t>
      </w:r>
      <w:r>
        <w:fldChar w:fldCharType="end"/>
      </w:r>
      <w:bookmarkEnd w:id="119"/>
      <w:bookmarkStart w:id="120" w:name="_Toc21378"/>
      <w:r>
        <w:rPr>
          <w:rFonts w:hint="eastAsia"/>
        </w:rPr>
        <w:t>：电源输入试验连接图</w:t>
      </w:r>
      <w:bookmarkEnd w:id="120"/>
    </w:p>
    <w:p>
      <w:pPr>
        <w:pStyle w:val="11"/>
      </w:pPr>
      <w:bookmarkStart w:id="121" w:name="_Ref22124"/>
      <w:r>
        <w:object>
          <v:shape id="_x0000_i1025" o:spt="75" type="#_x0000_t75" style="height:134.4pt;width:404.4pt;" o:ole="t" filled="f" o:preferrelative="t" stroked="f" coordsize="21600,21600">
            <v:path/>
            <v:fill on="f" focussize="0,0"/>
            <v:stroke on="f" joinstyle="miter"/>
            <v:imagedata r:id="rId30" o:title=""/>
            <o:lock v:ext="edit" aspectratio="t"/>
            <w10:wrap type="none"/>
            <w10:anchorlock/>
          </v:shape>
          <o:OLEObject Type="Embed" ProgID="Visio.Drawing.11" ShapeID="_x0000_i1025" DrawAspect="Content" ObjectID="_1468075725" r:id="rId29">
            <o:LockedField>false</o:LockedField>
          </o:OLEObject>
        </w:object>
      </w:r>
    </w:p>
    <w:p>
      <w:pPr>
        <w:pStyle w:val="11"/>
      </w:pPr>
      <w:bookmarkStart w:id="122" w:name="_Ref28054"/>
      <w:r>
        <w:t xml:space="preserve">图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图 \* ARABIC \s 1 </w:instrText>
      </w:r>
      <w:r>
        <w:fldChar w:fldCharType="separate"/>
      </w:r>
      <w:r>
        <w:t>2</w:t>
      </w:r>
      <w:r>
        <w:fldChar w:fldCharType="end"/>
      </w:r>
      <w:bookmarkEnd w:id="121"/>
      <w:bookmarkEnd w:id="122"/>
      <w:bookmarkStart w:id="123" w:name="_Toc7840"/>
      <w:r>
        <w:rPr>
          <w:rFonts w:hint="eastAsia"/>
        </w:rPr>
        <w:t>：电源输入（除脉动电压外）布置图</w:t>
      </w:r>
      <w:bookmarkEnd w:id="123"/>
    </w:p>
    <w:p>
      <w:pPr>
        <w:pStyle w:val="11"/>
        <w:rPr>
          <w:rFonts w:ascii="Times New Roman" w:hAnsi="Times New Roman" w:cs="Times New Roman"/>
        </w:rPr>
      </w:pPr>
      <w:bookmarkStart w:id="124" w:name="_Ref28267"/>
      <w:r>
        <w:rPr>
          <w:rFonts w:ascii="Times New Roman" w:hAnsi="Times New Roman" w:cs="Times New Roman"/>
        </w:rPr>
        <w:object>
          <v:shape id="_x0000_i1026" o:spt="75" type="#_x0000_t75" style="height:168.05pt;width:414.6pt;" o:ole="t" filled="f" o:preferrelative="t" stroked="f" coordsize="21600,21600">
            <v:path/>
            <v:fill on="f" focussize="0,0"/>
            <v:stroke on="f" joinstyle="miter"/>
            <v:imagedata r:id="rId32" o:title=""/>
            <o:lock v:ext="edit" aspectratio="t"/>
            <w10:wrap type="none"/>
            <w10:anchorlock/>
          </v:shape>
          <o:OLEObject Type="Embed" ProgID="Visio.Drawing.11" ShapeID="_x0000_i1026" DrawAspect="Content" ObjectID="_1468075726" r:id="rId31">
            <o:LockedField>false</o:LockedField>
          </o:OLEObject>
        </w:object>
      </w:r>
    </w:p>
    <w:p>
      <w:pPr>
        <w:pStyle w:val="11"/>
      </w:pPr>
      <w:bookmarkStart w:id="125" w:name="_Ref28250"/>
      <w:r>
        <w:t xml:space="preserve">图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图 \* ARABIC \s 1 </w:instrText>
      </w:r>
      <w:r>
        <w:fldChar w:fldCharType="separate"/>
      </w:r>
      <w:r>
        <w:t>3</w:t>
      </w:r>
      <w:r>
        <w:fldChar w:fldCharType="end"/>
      </w:r>
      <w:bookmarkEnd w:id="124"/>
      <w:bookmarkEnd w:id="125"/>
      <w:bookmarkStart w:id="126" w:name="_Toc7184"/>
      <w:r>
        <w:rPr>
          <w:rFonts w:hint="eastAsia"/>
        </w:rPr>
        <w:t>：脉动电压试验布置图</w:t>
      </w:r>
      <w:bookmarkEnd w:id="126"/>
    </w:p>
    <w:p>
      <w:pPr>
        <w:pStyle w:val="11"/>
      </w:pPr>
      <w:r>
        <w:object>
          <v:shape id="_x0000_i1027" o:spt="75" type="#_x0000_t75" style="height:183.6pt;width:423.6pt;" o:ole="t" filled="f" o:preferrelative="t" stroked="f" coordsize="21600,21600">
            <v:path/>
            <v:fill on="f" focussize="0,0"/>
            <v:stroke on="f"/>
            <v:imagedata r:id="rId34" o:title=""/>
            <o:lock v:ext="edit" aspectratio="t"/>
            <w10:wrap type="none"/>
            <w10:anchorlock/>
          </v:shape>
          <o:OLEObject Type="Embed" ProgID="Visio.Drawing.11" ShapeID="_x0000_i1027" DrawAspect="Content" ObjectID="_1468075727" r:id="rId33">
            <o:LockedField>false</o:LockedField>
          </o:OLEObject>
        </w:object>
      </w:r>
    </w:p>
    <w:p>
      <w:pPr>
        <w:pStyle w:val="11"/>
      </w:pPr>
      <w:bookmarkStart w:id="127" w:name="_Ref28394"/>
      <w:r>
        <w:t xml:space="preserve">图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图 \* ARABIC \s 1 </w:instrText>
      </w:r>
      <w:r>
        <w:fldChar w:fldCharType="separate"/>
      </w:r>
      <w:r>
        <w:t>4</w:t>
      </w:r>
      <w:r>
        <w:fldChar w:fldCharType="end"/>
      </w:r>
      <w:bookmarkEnd w:id="127"/>
      <w:bookmarkStart w:id="128" w:name="_Toc63"/>
      <w:r>
        <w:t>冲击电流试验布置图</w:t>
      </w:r>
      <w:bookmarkEnd w:id="128"/>
    </w:p>
    <w:p>
      <w:pPr>
        <w:pStyle w:val="2"/>
        <w:spacing w:before="163" w:after="163"/>
      </w:pPr>
      <w:bookmarkStart w:id="129" w:name="_Toc184221244"/>
      <w:r>
        <w:rPr>
          <w:rFonts w:hint="eastAsia"/>
        </w:rPr>
        <w:t>受试设备、试验装置（试验前）的制造符合性要求</w:t>
      </w:r>
      <w:bookmarkEnd w:id="129"/>
    </w:p>
    <w:p>
      <w:pPr>
        <w:ind w:firstLine="480"/>
        <w:rPr>
          <w:color w:val="000000"/>
        </w:rPr>
      </w:pPr>
      <w:r>
        <w:rPr>
          <w:rFonts w:hint="eastAsia"/>
          <w:color w:val="000000"/>
        </w:rPr>
        <w:t>受试设备状态应满足“6.试验产品/设备说明”构型和产品状态要求，确定受试设备按照12.1要求完成了产品验收测试。</w:t>
      </w:r>
    </w:p>
    <w:p>
      <w:pPr>
        <w:ind w:firstLine="480"/>
        <w:rPr>
          <w:color w:val="000000"/>
        </w:rPr>
      </w:pPr>
      <w:r>
        <w:rPr>
          <w:rFonts w:hint="eastAsia"/>
          <w:color w:val="000000"/>
        </w:rPr>
        <w:t>确保受试设备、陪试件、试验装置，在试验前按照13.3-13.5的要求，进行了相应的安装和连接。</w:t>
      </w:r>
    </w:p>
    <w:p>
      <w:pPr>
        <w:ind w:firstLine="480"/>
        <w:rPr>
          <w:color w:val="000000"/>
        </w:rPr>
      </w:pPr>
      <w:r>
        <w:rPr>
          <w:rFonts w:hint="eastAsia"/>
          <w:color w:val="000000"/>
        </w:rPr>
        <w:t>确保试验人员资质符合“10试验人员”的要求。</w:t>
      </w:r>
    </w:p>
    <w:p>
      <w:pPr>
        <w:pStyle w:val="2"/>
        <w:spacing w:before="163" w:after="163"/>
      </w:pPr>
      <w:bookmarkStart w:id="130" w:name="_Toc184221245"/>
      <w:r>
        <w:rPr>
          <w:rFonts w:hint="eastAsia"/>
        </w:rPr>
        <w:t>试验程序</w:t>
      </w:r>
      <w:bookmarkEnd w:id="130"/>
    </w:p>
    <w:p>
      <w:pPr>
        <w:pStyle w:val="5"/>
      </w:pPr>
      <w:bookmarkStart w:id="131" w:name="_Toc184221246"/>
      <w:r>
        <w:rPr>
          <w:rFonts w:hint="eastAsia"/>
        </w:rPr>
        <w:t>正常工作条件：电压（直流平均试验）</w:t>
      </w:r>
      <w:bookmarkEnd w:id="131"/>
    </w:p>
    <w:p>
      <w:pPr>
        <w:ind w:firstLine="480"/>
        <w:rPr>
          <w:color w:val="000000"/>
        </w:rPr>
      </w:pPr>
      <w:r>
        <w:rPr>
          <w:rFonts w:hint="eastAsia"/>
          <w:color w:val="000000"/>
        </w:rPr>
        <w:t>按RTCA/DO-160G第16章有关规定，设备类别选择</w:t>
      </w:r>
      <w:r>
        <w:rPr>
          <w:szCs w:val="21"/>
        </w:rPr>
        <w:t>A（XI）</w:t>
      </w:r>
      <w:r>
        <w:rPr>
          <w:rFonts w:hint="eastAsia"/>
          <w:color w:val="000000"/>
        </w:rPr>
        <w:t>类进行试验，并遵守下列细则：试验参数见</w:t>
      </w:r>
      <w:r>
        <w:rPr>
          <w:rFonts w:hint="eastAsia"/>
          <w:color w:val="000000"/>
        </w:rPr>
        <w:fldChar w:fldCharType="begin"/>
      </w:r>
      <w:r>
        <w:rPr>
          <w:rFonts w:hint="eastAsia"/>
          <w:color w:val="000000"/>
        </w:rPr>
        <w:instrText xml:space="preserve"> REF _Ref29328 \h </w:instrText>
      </w:r>
      <w:r>
        <w:rPr>
          <w:rFonts w:hint="eastAsia"/>
          <w:color w:val="000000"/>
        </w:rPr>
        <w:fldChar w:fldCharType="separate"/>
      </w:r>
      <w:r>
        <w:t xml:space="preserve">表 </w:t>
      </w:r>
      <w:r>
        <w:fldChar w:fldCharType="begin"/>
      </w:r>
      <w:r>
        <w:instrText xml:space="preserve"> STYLEREF 1 \s </w:instrText>
      </w:r>
      <w:r>
        <w:fldChar w:fldCharType="separate"/>
      </w:r>
      <w:r>
        <w:t>14</w:t>
      </w:r>
      <w:r>
        <w:fldChar w:fldCharType="end"/>
      </w:r>
      <w:r>
        <w:rPr>
          <w:rFonts w:hint="eastAsia"/>
        </w:rPr>
        <w:t>-</w:t>
      </w:r>
      <w:r>
        <w:t>3</w:t>
      </w:r>
      <w:r>
        <w:rPr>
          <w:rFonts w:hint="eastAsia"/>
          <w:color w:val="000000"/>
        </w:rPr>
        <w:fldChar w:fldCharType="end"/>
      </w:r>
      <w:r>
        <w:rPr>
          <w:rFonts w:hint="eastAsia"/>
          <w:color w:val="000000"/>
        </w:rPr>
        <w:t>。</w:t>
      </w:r>
    </w:p>
    <w:p>
      <w:pPr>
        <w:pStyle w:val="11"/>
        <w:rPr>
          <w:color w:val="000000"/>
        </w:rPr>
      </w:pPr>
      <w:bookmarkStart w:id="132" w:name="_Ref29328"/>
      <w:r>
        <w:t xml:space="preserve">表 </w:t>
      </w:r>
      <w:r>
        <w:fldChar w:fldCharType="begin"/>
      </w:r>
      <w:r>
        <w:instrText xml:space="preserve"> STYLEREF 1 \s </w:instrText>
      </w:r>
      <w:r>
        <w:fldChar w:fldCharType="separate"/>
      </w:r>
      <w:r>
        <w:t>14</w:t>
      </w:r>
      <w:r>
        <w:fldChar w:fldCharType="end"/>
      </w:r>
      <w:r>
        <w:rPr>
          <w:rFonts w:hint="eastAsia"/>
        </w:rPr>
        <w:t>-</w:t>
      </w:r>
      <w:r>
        <w:fldChar w:fldCharType="begin"/>
      </w:r>
      <w:r>
        <w:instrText xml:space="preserve"> SEQ 表 \* ARABIC \s 1 </w:instrText>
      </w:r>
      <w:r>
        <w:fldChar w:fldCharType="separate"/>
      </w:r>
      <w:r>
        <w:t>3</w:t>
      </w:r>
      <w:r>
        <w:fldChar w:fldCharType="end"/>
      </w:r>
      <w:bookmarkEnd w:id="132"/>
      <w:bookmarkStart w:id="133" w:name="_Toc17792"/>
      <w:r>
        <w:rPr>
          <w:rFonts w:hint="eastAsia"/>
        </w:rPr>
        <w:t>：电压（直流平均值）测试要求极限</w:t>
      </w:r>
      <w:bookmarkEnd w:id="133"/>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61"/>
        <w:gridCol w:w="42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4261" w:type="dxa"/>
            <w:tcBorders>
              <w:bottom w:val="single" w:color="auto" w:sz="12" w:space="0"/>
            </w:tcBorders>
            <w:vAlign w:val="center"/>
          </w:tcPr>
          <w:p>
            <w:pPr>
              <w:ind w:firstLine="0" w:firstLineChars="0"/>
              <w:jc w:val="center"/>
              <w:rPr>
                <w:b/>
                <w:bCs/>
                <w:sz w:val="21"/>
                <w:szCs w:val="21"/>
              </w:rPr>
            </w:pPr>
            <w:r>
              <w:rPr>
                <w:rFonts w:hint="eastAsia"/>
                <w:b/>
                <w:bCs/>
                <w:sz w:val="21"/>
                <w:szCs w:val="21"/>
              </w:rPr>
              <w:t>测试条件</w:t>
            </w:r>
          </w:p>
        </w:tc>
        <w:tc>
          <w:tcPr>
            <w:tcW w:w="4261" w:type="dxa"/>
            <w:tcBorders>
              <w:bottom w:val="single" w:color="auto" w:sz="12" w:space="0"/>
            </w:tcBorders>
            <w:vAlign w:val="center"/>
          </w:tcPr>
          <w:p>
            <w:pPr>
              <w:ind w:firstLine="0" w:firstLineChars="0"/>
              <w:jc w:val="center"/>
              <w:rPr>
                <w:b/>
                <w:bCs/>
                <w:sz w:val="21"/>
                <w:szCs w:val="21"/>
              </w:rPr>
            </w:pPr>
            <w:r>
              <w:rPr>
                <w:rFonts w:hint="eastAsia"/>
                <w:b/>
                <w:bCs/>
                <w:sz w:val="21"/>
                <w:szCs w:val="21"/>
              </w:rPr>
              <w:t>极限值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261" w:type="dxa"/>
            <w:tcBorders>
              <w:top w:val="single" w:color="auto" w:sz="12" w:space="0"/>
              <w:tl2br w:val="nil"/>
              <w:tr2bl w:val="nil"/>
            </w:tcBorders>
            <w:vAlign w:val="center"/>
          </w:tcPr>
          <w:p>
            <w:pPr>
              <w:ind w:firstLine="0" w:firstLineChars="0"/>
              <w:jc w:val="center"/>
              <w:rPr>
                <w:sz w:val="21"/>
                <w:szCs w:val="21"/>
              </w:rPr>
            </w:pPr>
            <w:r>
              <w:rPr>
                <w:rFonts w:hint="eastAsia"/>
                <w:sz w:val="21"/>
                <w:szCs w:val="21"/>
              </w:rPr>
              <w:t>最高</w:t>
            </w:r>
          </w:p>
        </w:tc>
        <w:tc>
          <w:tcPr>
            <w:tcW w:w="4261" w:type="dxa"/>
            <w:tcBorders>
              <w:top w:val="single" w:color="auto" w:sz="12" w:space="0"/>
              <w:tl2br w:val="nil"/>
              <w:tr2bl w:val="nil"/>
            </w:tcBorders>
            <w:vAlign w:val="center"/>
          </w:tcPr>
          <w:p>
            <w:pPr>
              <w:ind w:firstLine="0" w:firstLineChars="0"/>
              <w:jc w:val="center"/>
              <w:rPr>
                <w:sz w:val="21"/>
                <w:szCs w:val="21"/>
              </w:rPr>
            </w:pPr>
            <w:r>
              <w:rPr>
                <w:rFonts w:hint="eastAsia"/>
                <w:sz w:val="21"/>
                <w:szCs w:val="21"/>
              </w:rPr>
              <w:t>30.3V</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261" w:type="dxa"/>
            <w:tcBorders>
              <w:tl2br w:val="nil"/>
              <w:tr2bl w:val="nil"/>
            </w:tcBorders>
            <w:vAlign w:val="center"/>
          </w:tcPr>
          <w:p>
            <w:pPr>
              <w:ind w:firstLine="0" w:firstLineChars="0"/>
              <w:jc w:val="center"/>
              <w:rPr>
                <w:sz w:val="21"/>
                <w:szCs w:val="21"/>
              </w:rPr>
            </w:pPr>
            <w:r>
              <w:rPr>
                <w:rFonts w:hint="eastAsia"/>
                <w:sz w:val="21"/>
                <w:szCs w:val="21"/>
              </w:rPr>
              <w:t>最低</w:t>
            </w:r>
          </w:p>
        </w:tc>
        <w:tc>
          <w:tcPr>
            <w:tcW w:w="4261" w:type="dxa"/>
            <w:tcBorders>
              <w:tl2br w:val="nil"/>
              <w:tr2bl w:val="nil"/>
            </w:tcBorders>
            <w:vAlign w:val="center"/>
          </w:tcPr>
          <w:p>
            <w:pPr>
              <w:ind w:firstLine="0" w:firstLineChars="0"/>
              <w:jc w:val="center"/>
              <w:rPr>
                <w:sz w:val="21"/>
                <w:szCs w:val="21"/>
              </w:rPr>
            </w:pPr>
            <w:r>
              <w:rPr>
                <w:rFonts w:hint="eastAsia"/>
                <w:sz w:val="21"/>
                <w:szCs w:val="21"/>
              </w:rPr>
              <w:t>22.0V</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261" w:type="dxa"/>
            <w:tcBorders>
              <w:tl2br w:val="nil"/>
              <w:tr2bl w:val="nil"/>
            </w:tcBorders>
            <w:vAlign w:val="center"/>
          </w:tcPr>
          <w:p>
            <w:pPr>
              <w:ind w:firstLine="0" w:firstLineChars="0"/>
              <w:jc w:val="center"/>
              <w:rPr>
                <w:sz w:val="21"/>
                <w:szCs w:val="21"/>
              </w:rPr>
            </w:pPr>
            <w:r>
              <w:rPr>
                <w:rFonts w:hint="eastAsia"/>
                <w:sz w:val="21"/>
                <w:szCs w:val="21"/>
              </w:rPr>
              <w:t>应急条件</w:t>
            </w:r>
          </w:p>
        </w:tc>
        <w:tc>
          <w:tcPr>
            <w:tcW w:w="4261" w:type="dxa"/>
            <w:tcBorders>
              <w:tl2br w:val="nil"/>
              <w:tr2bl w:val="nil"/>
            </w:tcBorders>
            <w:vAlign w:val="center"/>
          </w:tcPr>
          <w:p>
            <w:pPr>
              <w:ind w:firstLine="0" w:firstLineChars="0"/>
              <w:jc w:val="center"/>
              <w:rPr>
                <w:sz w:val="21"/>
                <w:szCs w:val="21"/>
              </w:rPr>
            </w:pPr>
            <w:r>
              <w:rPr>
                <w:rFonts w:hint="eastAsia"/>
                <w:sz w:val="21"/>
                <w:szCs w:val="21"/>
              </w:rPr>
              <w:t>18.0V</w:t>
            </w:r>
          </w:p>
        </w:tc>
      </w:tr>
    </w:tbl>
    <w:p>
      <w:pPr>
        <w:ind w:left="210" w:firstLine="480"/>
        <w:rPr>
          <w:color w:val="000000"/>
        </w:rPr>
      </w:pPr>
      <w:r>
        <w:rPr>
          <w:rFonts w:hint="eastAsia"/>
          <w:color w:val="000000"/>
        </w:rPr>
        <w:t>备注：对A（XI）类设备，可用应急电压电平进行试验，以用最少的试验满足正常、非正常和应急试验条件。</w:t>
      </w:r>
    </w:p>
    <w:p>
      <w:pPr>
        <w:ind w:firstLine="480"/>
      </w:pPr>
      <w:r>
        <w:rPr>
          <w:rFonts w:hint="eastAsia"/>
          <w:color w:val="000000"/>
        </w:rPr>
        <w:t>试验人员</w:t>
      </w:r>
      <w:r>
        <w:rPr>
          <w:rFonts w:hint="eastAsia"/>
        </w:rPr>
        <w:t>应在试验环境搭建完成后予以确认试验参数配置，并拍照取证开始试验，试验详细操作步骤如下：</w:t>
      </w:r>
    </w:p>
    <w:p>
      <w:pPr>
        <w:ind w:firstLine="480"/>
      </w:pPr>
      <w:r>
        <w:rPr>
          <w:rFonts w:hint="eastAsia"/>
        </w:rPr>
        <w:t>a)在标准大气条件下，12.2章节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要求进行QPAT1~QPAT7检查，并记录检测结果</w:t>
      </w:r>
    </w:p>
    <w:p>
      <w:pPr>
        <w:ind w:firstLine="480"/>
      </w:pPr>
      <w:r>
        <w:rPr>
          <w:rFonts w:hint="eastAsia"/>
        </w:rPr>
        <w:t>b)受试设备按照</w:t>
      </w:r>
      <w:r>
        <w:rPr>
          <w:rFonts w:hint="eastAsia"/>
        </w:rPr>
        <w:fldChar w:fldCharType="begin"/>
      </w:r>
      <w:r>
        <w:rPr>
          <w:rFonts w:hint="eastAsia"/>
        </w:rPr>
        <w:instrText xml:space="preserve"> REF _Ref22095 \h </w:instrText>
      </w:r>
      <w:r>
        <w:rPr>
          <w:rFonts w:hint="eastAsia"/>
        </w:rPr>
        <w:fldChar w:fldCharType="separate"/>
      </w:r>
      <w:r>
        <w:t xml:space="preserve">图 </w:t>
      </w:r>
      <w:r>
        <w:fldChar w:fldCharType="begin"/>
      </w:r>
      <w:r>
        <w:instrText xml:space="preserve"> STYLEREF 1 \s </w:instrText>
      </w:r>
      <w:r>
        <w:fldChar w:fldCharType="separate"/>
      </w:r>
      <w:r>
        <w:t>14</w:t>
      </w:r>
      <w:r>
        <w:fldChar w:fldCharType="end"/>
      </w:r>
      <w:r>
        <w:rPr>
          <w:rFonts w:hint="eastAsia"/>
        </w:rPr>
        <w:t>-</w:t>
      </w:r>
      <w:r>
        <w:t>1</w:t>
      </w:r>
      <w:r>
        <w:rPr>
          <w:rFonts w:hint="eastAsia"/>
        </w:rPr>
        <w:fldChar w:fldCharType="end"/>
      </w:r>
      <w:r>
        <w:rPr>
          <w:rFonts w:hint="eastAsia"/>
        </w:rPr>
        <w:t>、</w:t>
      </w:r>
      <w:r>
        <w:rPr>
          <w:rFonts w:hint="eastAsia"/>
        </w:rPr>
        <w:fldChar w:fldCharType="begin"/>
      </w:r>
      <w:r>
        <w:rPr>
          <w:rFonts w:hint="eastAsia"/>
        </w:rPr>
        <w:instrText xml:space="preserve"> REF _Ref22124 \h </w:instrText>
      </w:r>
      <w:r>
        <w:rPr>
          <w:rFonts w:hint="eastAsia"/>
        </w:rPr>
        <w:fldChar w:fldCharType="separate"/>
      </w:r>
      <w:r>
        <w:t xml:space="preserve">图 </w:t>
      </w:r>
      <w:r>
        <w:fldChar w:fldCharType="begin"/>
      </w:r>
      <w:r>
        <w:instrText xml:space="preserve"> STYLEREF 1 \s </w:instrText>
      </w:r>
      <w:r>
        <w:fldChar w:fldCharType="separate"/>
      </w:r>
      <w:r>
        <w:t>14</w:t>
      </w:r>
      <w:r>
        <w:fldChar w:fldCharType="end"/>
      </w:r>
      <w:r>
        <w:rPr>
          <w:rFonts w:hint="eastAsia"/>
        </w:rPr>
        <w:t>-</w:t>
      </w:r>
      <w:r>
        <w:t>2</w:t>
      </w:r>
      <w:r>
        <w:rPr>
          <w:rFonts w:hint="eastAsia"/>
        </w:rPr>
        <w:fldChar w:fldCharType="end"/>
      </w:r>
      <w:r>
        <w:rPr>
          <w:rFonts w:hint="eastAsia"/>
        </w:rPr>
        <w:t>要求进行试验连接，对试验布置及试验设备进行确认检查；</w:t>
      </w:r>
    </w:p>
    <w:p>
      <w:pPr>
        <w:ind w:firstLine="480"/>
      </w:pPr>
      <w:r>
        <w:rPr>
          <w:rFonts w:hint="eastAsia"/>
        </w:rPr>
        <w:t>c)启动可编程电源，使受试设备工作在额定电压下工作至少1min，将受试设备的输入端电压调节至最高电压的-0%/+1%，使设备在最大工作周期下工作至少30min，试验期间，按12.2章节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要求进行QPAT8检查并记录检测数据，检查受试设备是否正常；</w:t>
      </w:r>
    </w:p>
    <w:p>
      <w:pPr>
        <w:ind w:firstLine="480"/>
      </w:pPr>
      <w:r>
        <w:rPr>
          <w:rFonts w:hint="eastAsia"/>
        </w:rPr>
        <w:t>d)启动可编程电源，使受试设备工作在额定电压下工作至少1min，将受试设备的输入端电压调节至最低电压的+0%/-1%，使设备在最大工作周期下工作至少30min，试验期间，按12.2章节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要求进行QPAT8检查并记录检测数据，检查受试设备是否正常；</w:t>
      </w:r>
    </w:p>
    <w:p>
      <w:pPr>
        <w:ind w:firstLine="480"/>
        <w:rPr>
          <w:color w:val="000000"/>
        </w:rPr>
      </w:pPr>
      <w:r>
        <w:rPr>
          <w:rFonts w:hint="eastAsia"/>
        </w:rPr>
        <w:t>e)启动可编程电源，使受试设备工作在额定电压下工作至少1min，将受试设备的输入端电压调节至应急电压的+0%/-1%，使设备在最大工作周期下工作至少30min，试验期间，按12.2章节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要求进行QPAT8检查并记录检</w:t>
      </w:r>
      <w:r>
        <w:rPr>
          <w:rFonts w:hint="eastAsia"/>
          <w:color w:val="000000"/>
        </w:rPr>
        <w:t>测数据，检查受试设备是否正常；</w:t>
      </w:r>
    </w:p>
    <w:p>
      <w:pPr>
        <w:ind w:firstLine="480"/>
      </w:pPr>
      <w:r>
        <w:rPr>
          <w:rFonts w:hint="eastAsia"/>
          <w:color w:val="000000"/>
        </w:rPr>
        <w:t>f)试验结束后在标准</w:t>
      </w:r>
      <w:r>
        <w:rPr>
          <w:rFonts w:hint="eastAsia"/>
        </w:rPr>
        <w:t>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要求对受试设备进行QPAT1~QPAT7检查，并记录检测结果。</w:t>
      </w:r>
    </w:p>
    <w:p>
      <w:pPr>
        <w:pStyle w:val="5"/>
      </w:pPr>
      <w:bookmarkStart w:id="134" w:name="_Toc184221247"/>
      <w:r>
        <w:rPr>
          <w:rFonts w:hint="eastAsia"/>
        </w:rPr>
        <w:t>正常工作条件：脉动电压（直流）</w:t>
      </w:r>
      <w:bookmarkEnd w:id="134"/>
    </w:p>
    <w:p>
      <w:pPr>
        <w:ind w:firstLine="480"/>
      </w:pPr>
      <w:r>
        <w:rPr>
          <w:rFonts w:hint="eastAsia"/>
        </w:rPr>
        <w:t>按RTCA/DO-160G第16章有关规定，设备类别选择</w:t>
      </w:r>
      <w:r>
        <w:rPr>
          <w:szCs w:val="21"/>
        </w:rPr>
        <w:t>A（XI）</w:t>
      </w:r>
      <w:r>
        <w:rPr>
          <w:rFonts w:hint="eastAsia"/>
        </w:rPr>
        <w:t>类进行试验，并遵守下列细则：试验参数见</w:t>
      </w:r>
      <w:r>
        <w:rPr>
          <w:rFonts w:hint="eastAsia"/>
        </w:rPr>
        <w:fldChar w:fldCharType="begin"/>
      </w:r>
      <w:r>
        <w:rPr>
          <w:rFonts w:hint="eastAsia"/>
        </w:rPr>
        <w:instrText xml:space="preserve"> REF _Ref30664 \h </w:instrText>
      </w:r>
      <w:r>
        <w:rPr>
          <w:rFonts w:hint="eastAsia"/>
        </w:rPr>
        <w:fldChar w:fldCharType="separate"/>
      </w:r>
      <w:r>
        <w:t xml:space="preserve">表 </w:t>
      </w:r>
      <w:r>
        <w:fldChar w:fldCharType="begin"/>
      </w:r>
      <w:r>
        <w:instrText xml:space="preserve"> STYLEREF 1 \s </w:instrText>
      </w:r>
      <w:r>
        <w:fldChar w:fldCharType="separate"/>
      </w:r>
      <w:r>
        <w:t>13</w:t>
      </w:r>
      <w:r>
        <w:fldChar w:fldCharType="end"/>
      </w:r>
      <w:r>
        <w:rPr>
          <w:rFonts w:hint="eastAsia"/>
        </w:rPr>
        <w:t>-</w:t>
      </w:r>
      <w:r>
        <w:t>4</w:t>
      </w:r>
      <w:r>
        <w:rPr>
          <w:rFonts w:hint="eastAsia"/>
        </w:rPr>
        <w:fldChar w:fldCharType="end"/>
      </w:r>
      <w:r>
        <w:rPr>
          <w:rFonts w:hint="eastAsia"/>
        </w:rPr>
        <w:t>和</w:t>
      </w:r>
      <w:r>
        <w:rPr>
          <w:rFonts w:hint="eastAsia"/>
        </w:rPr>
        <w:fldChar w:fldCharType="begin"/>
      </w:r>
      <w:r>
        <w:rPr>
          <w:rFonts w:hint="eastAsia"/>
        </w:rPr>
        <w:instrText xml:space="preserve"> REF _Ref30850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5</w:t>
      </w:r>
      <w:r>
        <w:rPr>
          <w:rFonts w:hint="eastAsia"/>
        </w:rPr>
        <w:fldChar w:fldCharType="end"/>
      </w:r>
      <w:r>
        <w:rPr>
          <w:rFonts w:hint="eastAsia"/>
        </w:rPr>
        <w:t>。</w:t>
      </w:r>
    </w:p>
    <w:p>
      <w:pPr>
        <w:pStyle w:val="11"/>
        <w:rPr>
          <w:rFonts w:eastAsia="宋体"/>
        </w:rPr>
      </w:pPr>
      <w:bookmarkStart w:id="135" w:name="_Ref30664"/>
      <w:r>
        <w:t xml:space="preserve">表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表 \* ARABIC \s 1 </w:instrText>
      </w:r>
      <w:r>
        <w:fldChar w:fldCharType="separate"/>
      </w:r>
      <w:r>
        <w:t>4</w:t>
      </w:r>
      <w:r>
        <w:fldChar w:fldCharType="end"/>
      </w:r>
      <w:bookmarkEnd w:id="135"/>
      <w:bookmarkStart w:id="136" w:name="_Toc13603"/>
      <w:r>
        <w:rPr>
          <w:rFonts w:hint="eastAsia"/>
        </w:rPr>
        <w:t>：脉动电压测试要求极限</w:t>
      </w:r>
      <w:bookmarkEnd w:id="136"/>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61" w:type="dxa"/>
            <w:tcBorders>
              <w:top w:val="single" w:color="auto" w:sz="12" w:space="0"/>
              <w:left w:val="single" w:color="auto" w:sz="12" w:space="0"/>
              <w:bottom w:val="single" w:color="auto" w:sz="12" w:space="0"/>
              <w:right w:val="single" w:color="auto" w:sz="6" w:space="0"/>
            </w:tcBorders>
          </w:tcPr>
          <w:p>
            <w:pPr>
              <w:pStyle w:val="42"/>
              <w:ind w:firstLine="0" w:firstLineChars="0"/>
              <w:jc w:val="center"/>
              <w:rPr>
                <w:b/>
                <w:bCs/>
                <w:sz w:val="21"/>
                <w:szCs w:val="21"/>
              </w:rPr>
            </w:pPr>
            <w:r>
              <w:rPr>
                <w:rFonts w:hint="eastAsia"/>
                <w:b/>
                <w:bCs/>
                <w:sz w:val="21"/>
                <w:szCs w:val="21"/>
              </w:rPr>
              <w:t>频率（kHz）</w:t>
            </w:r>
          </w:p>
        </w:tc>
        <w:tc>
          <w:tcPr>
            <w:tcW w:w="4261" w:type="dxa"/>
            <w:tcBorders>
              <w:top w:val="single" w:color="auto" w:sz="12" w:space="0"/>
              <w:left w:val="single" w:color="auto" w:sz="6" w:space="0"/>
              <w:bottom w:val="single" w:color="auto" w:sz="12" w:space="0"/>
              <w:right w:val="single" w:color="auto" w:sz="12" w:space="0"/>
            </w:tcBorders>
          </w:tcPr>
          <w:p>
            <w:pPr>
              <w:pStyle w:val="42"/>
              <w:ind w:firstLine="0" w:firstLineChars="0"/>
              <w:jc w:val="center"/>
              <w:rPr>
                <w:b/>
                <w:bCs/>
                <w:sz w:val="21"/>
                <w:szCs w:val="21"/>
              </w:rPr>
            </w:pPr>
            <w:r>
              <w:rPr>
                <w:rFonts w:hint="eastAsia"/>
                <w:b/>
                <w:bCs/>
                <w:sz w:val="21"/>
                <w:szCs w:val="21"/>
              </w:rPr>
              <w:t>极限值（V</w:t>
            </w:r>
            <w:r>
              <w:rPr>
                <w:rFonts w:hint="eastAsia"/>
                <w:b/>
                <w:bCs/>
                <w:sz w:val="21"/>
                <w:szCs w:val="21"/>
                <w:vertAlign w:val="subscript"/>
              </w:rPr>
              <w:t>P-P</w:t>
            </w:r>
            <w:r>
              <w:rPr>
                <w:rFonts w:hint="eastAsia"/>
                <w:b/>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2"/>
              <w:ind w:firstLine="0" w:firstLineChars="0"/>
              <w:jc w:val="center"/>
              <w:rPr>
                <w:sz w:val="21"/>
                <w:szCs w:val="21"/>
              </w:rPr>
            </w:pPr>
            <w:r>
              <w:rPr>
                <w:rFonts w:hint="eastAsia"/>
                <w:sz w:val="21"/>
                <w:szCs w:val="21"/>
              </w:rPr>
              <w:t>0.01</w:t>
            </w:r>
          </w:p>
        </w:tc>
        <w:tc>
          <w:tcPr>
            <w:tcW w:w="4261" w:type="dxa"/>
            <w:tcBorders>
              <w:top w:val="single" w:color="auto" w:sz="12"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ind w:firstLine="0" w:firstLineChars="0"/>
              <w:jc w:val="center"/>
              <w:rPr>
                <w:sz w:val="21"/>
                <w:szCs w:val="21"/>
              </w:rPr>
            </w:pPr>
            <w:r>
              <w:rPr>
                <w:rFonts w:hint="eastAsia"/>
                <w:sz w:val="21"/>
                <w:szCs w:val="21"/>
              </w:rPr>
              <w:t>0.2</w:t>
            </w:r>
          </w:p>
        </w:tc>
        <w:tc>
          <w:tcPr>
            <w:tcW w:w="4261" w:type="dxa"/>
            <w:tcBorders>
              <w:top w:val="single" w:color="auto" w:sz="6"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ind w:firstLine="0" w:firstLineChars="0"/>
              <w:jc w:val="center"/>
              <w:rPr>
                <w:sz w:val="21"/>
                <w:szCs w:val="21"/>
              </w:rPr>
            </w:pPr>
            <w:r>
              <w:rPr>
                <w:rFonts w:hint="eastAsia"/>
                <w:sz w:val="21"/>
                <w:szCs w:val="21"/>
              </w:rPr>
              <w:t>0.2</w:t>
            </w:r>
          </w:p>
        </w:tc>
        <w:tc>
          <w:tcPr>
            <w:tcW w:w="4261" w:type="dxa"/>
            <w:tcBorders>
              <w:top w:val="single" w:color="auto" w:sz="6"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ind w:firstLine="0" w:firstLineChars="0"/>
              <w:jc w:val="center"/>
              <w:rPr>
                <w:sz w:val="21"/>
                <w:szCs w:val="21"/>
              </w:rPr>
            </w:pPr>
            <w:r>
              <w:rPr>
                <w:rFonts w:hint="eastAsia"/>
                <w:sz w:val="21"/>
                <w:szCs w:val="21"/>
              </w:rPr>
              <w:t>1</w:t>
            </w:r>
          </w:p>
        </w:tc>
        <w:tc>
          <w:tcPr>
            <w:tcW w:w="4261" w:type="dxa"/>
            <w:tcBorders>
              <w:top w:val="single" w:color="auto" w:sz="6"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ind w:firstLine="0" w:firstLineChars="0"/>
              <w:jc w:val="center"/>
              <w:rPr>
                <w:sz w:val="21"/>
                <w:szCs w:val="21"/>
              </w:rPr>
            </w:pPr>
            <w:r>
              <w:rPr>
                <w:rFonts w:hint="eastAsia"/>
                <w:sz w:val="21"/>
                <w:szCs w:val="21"/>
              </w:rPr>
              <w:t>1</w:t>
            </w:r>
          </w:p>
        </w:tc>
        <w:tc>
          <w:tcPr>
            <w:tcW w:w="4261" w:type="dxa"/>
            <w:tcBorders>
              <w:top w:val="single" w:color="auto" w:sz="6"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ind w:firstLine="0" w:firstLineChars="0"/>
              <w:jc w:val="center"/>
              <w:rPr>
                <w:sz w:val="21"/>
                <w:szCs w:val="21"/>
              </w:rPr>
            </w:pPr>
            <w:r>
              <w:rPr>
                <w:rFonts w:hint="eastAsia"/>
                <w:sz w:val="21"/>
                <w:szCs w:val="21"/>
              </w:rPr>
              <w:t>15</w:t>
            </w:r>
          </w:p>
        </w:tc>
        <w:tc>
          <w:tcPr>
            <w:tcW w:w="4261" w:type="dxa"/>
            <w:tcBorders>
              <w:top w:val="single" w:color="auto" w:sz="6"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pStyle w:val="42"/>
              <w:ind w:firstLine="0" w:firstLineChars="0"/>
              <w:jc w:val="center"/>
              <w:rPr>
                <w:sz w:val="21"/>
                <w:szCs w:val="21"/>
              </w:rPr>
            </w:pPr>
            <w:r>
              <w:rPr>
                <w:rFonts w:hint="eastAsia"/>
                <w:sz w:val="21"/>
                <w:szCs w:val="21"/>
              </w:rPr>
              <w:t>15</w:t>
            </w:r>
          </w:p>
        </w:tc>
        <w:tc>
          <w:tcPr>
            <w:tcW w:w="4261" w:type="dxa"/>
            <w:tcBorders>
              <w:top w:val="single" w:color="auto" w:sz="6"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2"/>
              <w:ind w:firstLine="0" w:firstLineChars="0"/>
              <w:jc w:val="center"/>
              <w:rPr>
                <w:sz w:val="21"/>
                <w:szCs w:val="21"/>
              </w:rPr>
            </w:pPr>
            <w:r>
              <w:rPr>
                <w:rFonts w:hint="eastAsia"/>
                <w:sz w:val="21"/>
                <w:szCs w:val="21"/>
              </w:rPr>
              <w:t>148.5936</w:t>
            </w:r>
          </w:p>
        </w:tc>
        <w:tc>
          <w:tcPr>
            <w:tcW w:w="4261" w:type="dxa"/>
            <w:tcBorders>
              <w:top w:val="single" w:color="auto" w:sz="6" w:space="0"/>
              <w:left w:val="single" w:color="auto" w:sz="6" w:space="0"/>
              <w:bottom w:val="single" w:color="auto" w:sz="12" w:space="0"/>
              <w:right w:val="single" w:color="auto" w:sz="12" w:space="0"/>
            </w:tcBorders>
          </w:tcPr>
          <w:p>
            <w:pPr>
              <w:pStyle w:val="42"/>
              <w:ind w:firstLine="0" w:firstLineChars="0"/>
              <w:jc w:val="center"/>
              <w:rPr>
                <w:sz w:val="21"/>
                <w:szCs w:val="21"/>
              </w:rPr>
            </w:pPr>
            <w:r>
              <w:rPr>
                <w:rFonts w:hint="eastAsia"/>
                <w:sz w:val="21"/>
                <w:szCs w:val="21"/>
              </w:rPr>
              <w:t>0.004</w:t>
            </w:r>
          </w:p>
        </w:tc>
      </w:tr>
    </w:tbl>
    <w:p>
      <w:pPr>
        <w:ind w:firstLine="480"/>
        <w:rPr>
          <w:color w:val="000000"/>
        </w:rPr>
      </w:pPr>
      <w:r>
        <w:rPr>
          <w:szCs w:val="21"/>
        </w:rPr>
        <w:drawing>
          <wp:inline distT="0" distB="0" distL="0" distR="0">
            <wp:extent cx="4960620" cy="2453640"/>
            <wp:effectExtent l="0" t="0" r="11430" b="3810"/>
            <wp:docPr id="11580225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22566" name="图片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960620" cy="2453640"/>
                    </a:xfrm>
                    <a:prstGeom prst="rect">
                      <a:avLst/>
                    </a:prstGeom>
                    <a:noFill/>
                    <a:ln>
                      <a:noFill/>
                    </a:ln>
                  </pic:spPr>
                </pic:pic>
              </a:graphicData>
            </a:graphic>
          </wp:inline>
        </w:drawing>
      </w:r>
    </w:p>
    <w:p>
      <w:pPr>
        <w:pStyle w:val="11"/>
        <w:rPr>
          <w:rFonts w:eastAsia="宋体"/>
          <w:color w:val="000000"/>
        </w:rPr>
      </w:pPr>
      <w:bookmarkStart w:id="137" w:name="_Ref30850"/>
      <w:r>
        <w:t xml:space="preserve">图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图 \* ARABIC \s 1 </w:instrText>
      </w:r>
      <w:r>
        <w:fldChar w:fldCharType="separate"/>
      </w:r>
      <w:r>
        <w:t>5</w:t>
      </w:r>
      <w:r>
        <w:fldChar w:fldCharType="end"/>
      </w:r>
      <w:bookmarkEnd w:id="137"/>
      <w:bookmarkStart w:id="138" w:name="_Toc25973"/>
      <w:r>
        <w:rPr>
          <w:rFonts w:hint="eastAsia"/>
        </w:rPr>
        <w:t>：脉动电压测试极限曲线</w:t>
      </w:r>
      <w:bookmarkEnd w:id="138"/>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pPr>
      <w:r>
        <w:rPr>
          <w:rFonts w:hint="eastAsia"/>
        </w:rPr>
        <w:t>a)在标准大气条件下，按12.2章节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要求进行QPAT1～QPAT7检查，并记录检测结果；</w:t>
      </w:r>
    </w:p>
    <w:p>
      <w:pPr>
        <w:ind w:firstLine="480"/>
      </w:pPr>
      <w:r>
        <w:rPr>
          <w:rFonts w:hint="eastAsia"/>
        </w:rPr>
        <w:t>b)受试设备按照</w:t>
      </w:r>
      <w:r>
        <w:rPr>
          <w:rFonts w:hint="eastAsia"/>
        </w:rPr>
        <w:fldChar w:fldCharType="begin"/>
      </w:r>
      <w:r>
        <w:rPr>
          <w:rFonts w:hint="eastAsia"/>
        </w:rPr>
        <w:instrText xml:space="preserve"> REF _Ref22095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1</w:t>
      </w:r>
      <w:r>
        <w:rPr>
          <w:rFonts w:hint="eastAsia"/>
        </w:rPr>
        <w:fldChar w:fldCharType="end"/>
      </w:r>
      <w:r>
        <w:rPr>
          <w:rFonts w:hint="eastAsia"/>
        </w:rPr>
        <w:t>和</w:t>
      </w:r>
      <w:r>
        <w:rPr>
          <w:rFonts w:hint="eastAsia"/>
        </w:rPr>
        <w:fldChar w:fldCharType="begin"/>
      </w:r>
      <w:r>
        <w:rPr>
          <w:rFonts w:hint="eastAsia"/>
        </w:rPr>
        <w:instrText xml:space="preserve"> REF _Ref28250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3</w:t>
      </w:r>
      <w:r>
        <w:rPr>
          <w:rFonts w:hint="eastAsia"/>
        </w:rPr>
        <w:fldChar w:fldCharType="end"/>
      </w:r>
      <w:r>
        <w:rPr>
          <w:rFonts w:hint="eastAsia"/>
        </w:rPr>
        <w:t>要求进行试验连接，穿心电容并联在电源输出端，耦合网络串联在电源正线上，对试验布置及试验设备进行确认检查；</w:t>
      </w:r>
    </w:p>
    <w:p>
      <w:pPr>
        <w:ind w:firstLine="480"/>
      </w:pPr>
      <w:r>
        <w:rPr>
          <w:rFonts w:hint="eastAsia"/>
        </w:rPr>
        <w:t>c)启动可编程电源，使受试设备工作在额定电压下至少1min，调节产生离散频率的试验设备，施加</w:t>
      </w:r>
      <w:r>
        <w:rPr>
          <w:rFonts w:hint="eastAsia"/>
        </w:rPr>
        <w:fldChar w:fldCharType="begin"/>
      </w:r>
      <w:r>
        <w:rPr>
          <w:rFonts w:hint="eastAsia"/>
        </w:rPr>
        <w:instrText xml:space="preserve"> REF _Ref30850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5</w:t>
      </w:r>
      <w:r>
        <w:rPr>
          <w:rFonts w:hint="eastAsia"/>
        </w:rPr>
        <w:fldChar w:fldCharType="end"/>
      </w:r>
      <w:r>
        <w:rPr>
          <w:rFonts w:hint="eastAsia"/>
        </w:rPr>
        <w:t>规定的脉动电压，从0.01kHz至148.5936kHz进行扫频，每十倍频程至少30个频点，每个频点驻留1min；</w:t>
      </w:r>
    </w:p>
    <w:p>
      <w:pPr>
        <w:ind w:firstLine="480"/>
      </w:pPr>
      <w:r>
        <w:rPr>
          <w:rFonts w:hint="eastAsia"/>
        </w:rPr>
        <w:t>d)试验期间，按12.2章节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要求进行QPAT8检查并记录检测数据，检查受试设备是否正常；</w:t>
      </w:r>
    </w:p>
    <w:p>
      <w:pPr>
        <w:ind w:firstLine="480"/>
      </w:pPr>
      <w:r>
        <w:rPr>
          <w:rFonts w:hint="eastAsia"/>
        </w:rPr>
        <w:t>e)试验结束后在标准大气条件下，按12.2章节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要求对受试设备进行</w:t>
      </w:r>
      <w:r>
        <w:t>QPAT</w:t>
      </w:r>
      <w:r>
        <w:rPr>
          <w:rFonts w:hint="eastAsia"/>
        </w:rPr>
        <w:t>1</w:t>
      </w:r>
      <w:r>
        <w:rPr>
          <w:rFonts w:hint="eastAsia" w:ascii="宋体" w:hAnsi="宋体"/>
        </w:rPr>
        <w:t>～</w:t>
      </w:r>
      <w:r>
        <w:t>QPAT</w:t>
      </w:r>
      <w:r>
        <w:rPr>
          <w:rFonts w:hint="eastAsia"/>
        </w:rPr>
        <w:t>7检查，并记录检测结果。</w:t>
      </w:r>
    </w:p>
    <w:p>
      <w:pPr>
        <w:pStyle w:val="5"/>
      </w:pPr>
      <w:bookmarkStart w:id="139" w:name="_Toc184221248"/>
      <w:r>
        <w:rPr>
          <w:rFonts w:hint="eastAsia"/>
        </w:rPr>
        <w:t>正常工作条件：瞬时电源中断（直流）</w:t>
      </w:r>
      <w:bookmarkEnd w:id="139"/>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按RTCA/DO-160G第16章有关规定，设备类别选择</w:t>
      </w:r>
      <w:r>
        <w:rPr>
          <w:szCs w:val="21"/>
        </w:rPr>
        <w:t>A（XI）</w:t>
      </w:r>
      <w:r>
        <w:rPr>
          <w:rFonts w:hint="eastAsia"/>
          <w:color w:val="000000" w:themeColor="text1"/>
          <w14:textFill>
            <w14:solidFill>
              <w14:schemeClr w14:val="tx1"/>
            </w14:solidFill>
          </w14:textFill>
        </w:rPr>
        <w:t>类进行试验，并遵守下列细则：</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a)对含有数字电路设备的要求见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_Ref31559 \h </w:instrText>
      </w:r>
      <w:r>
        <w:rPr>
          <w:rFonts w:hint="eastAsia"/>
          <w:color w:val="000000" w:themeColor="text1"/>
          <w14:textFill>
            <w14:solidFill>
              <w14:schemeClr w14:val="tx1"/>
            </w14:solidFill>
          </w14:textFill>
        </w:rPr>
        <w:fldChar w:fldCharType="separate"/>
      </w:r>
      <w:r>
        <w:t xml:space="preserve">表 </w:t>
      </w:r>
      <w:r>
        <w:fldChar w:fldCharType="begin"/>
      </w:r>
      <w:r>
        <w:instrText xml:space="preserve"> STYLEREF 1 \s </w:instrText>
      </w:r>
      <w:r>
        <w:fldChar w:fldCharType="separate"/>
      </w:r>
      <w:r>
        <w:t>13</w:t>
      </w:r>
      <w:r>
        <w:fldChar w:fldCharType="end"/>
      </w:r>
      <w:r>
        <w:rPr>
          <w:rFonts w:hint="eastAsia"/>
        </w:rPr>
        <w:t>-</w:t>
      </w:r>
      <w: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11"/>
        <w:rPr>
          <w:rFonts w:eastAsia="宋体"/>
          <w:color w:val="000000"/>
        </w:rPr>
      </w:pPr>
      <w:bookmarkStart w:id="140" w:name="_Ref31559"/>
      <w:r>
        <w:t xml:space="preserve">表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表 \* ARABIC \s 1 </w:instrText>
      </w:r>
      <w:r>
        <w:fldChar w:fldCharType="separate"/>
      </w:r>
      <w:r>
        <w:t>5</w:t>
      </w:r>
      <w:r>
        <w:fldChar w:fldCharType="end"/>
      </w:r>
      <w:bookmarkEnd w:id="140"/>
      <w:bookmarkStart w:id="141" w:name="_Toc15118"/>
      <w:r>
        <w:rPr>
          <w:rFonts w:hint="eastAsia"/>
        </w:rPr>
        <w:t>：含有数字电路设备瞬时中断要求</w:t>
      </w:r>
      <w:bookmarkEnd w:id="141"/>
    </w:p>
    <w:p>
      <w:pPr>
        <w:ind w:firstLine="0" w:firstLineChars="0"/>
        <w:jc w:val="center"/>
        <w:rPr>
          <w:color w:val="000000" w:themeColor="text1"/>
          <w14:textFill>
            <w14:solidFill>
              <w14:schemeClr w14:val="tx1"/>
            </w14:solidFill>
          </w14:textFill>
        </w:rPr>
      </w:pPr>
      <w:r>
        <w:rPr>
          <w:szCs w:val="21"/>
        </w:rPr>
        <w:drawing>
          <wp:inline distT="0" distB="0" distL="0" distR="0">
            <wp:extent cx="5433695" cy="1450340"/>
            <wp:effectExtent l="0" t="0" r="14605" b="16510"/>
            <wp:docPr id="6682500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0021"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433695" cy="1450340"/>
                    </a:xfrm>
                    <a:prstGeom prst="rect">
                      <a:avLst/>
                    </a:prstGeom>
                    <a:noFill/>
                    <a:ln>
                      <a:noFill/>
                    </a:ln>
                  </pic:spPr>
                </pic:pic>
              </a:graphicData>
            </a:graphic>
          </wp:inline>
        </w:drawing>
      </w:r>
    </w:p>
    <w:p>
      <w:pPr>
        <w:ind w:firstLine="480"/>
      </w:pPr>
      <w:r>
        <w:rPr>
          <w:rFonts w:hint="eastAsia"/>
        </w:rPr>
        <w:t>b)对所有设备的要求：设备在其设计电压下工作，</w:t>
      </w:r>
      <w:r>
        <w:rPr>
          <w:kern w:val="0"/>
        </w:rPr>
        <w:t>50ms和200ms各中断5次</w:t>
      </w:r>
      <w:r>
        <w:rPr>
          <w:rFonts w:hint="eastAsia"/>
          <w:kern w:val="0"/>
        </w:rPr>
        <w:t>；</w:t>
      </w:r>
    </w:p>
    <w:p>
      <w:pPr>
        <w:ind w:firstLine="480"/>
      </w:pPr>
      <w:r>
        <w:rPr>
          <w:rFonts w:hint="eastAsia"/>
        </w:rPr>
        <w:t>c)对含有数字电路或存储装置的直流设备两次电源中断的要求见</w:t>
      </w:r>
      <w:r>
        <w:rPr>
          <w:rFonts w:hint="eastAsia"/>
        </w:rPr>
        <w:fldChar w:fldCharType="begin"/>
      </w:r>
      <w:r>
        <w:rPr>
          <w:rFonts w:hint="eastAsia"/>
        </w:rPr>
        <w:instrText xml:space="preserve"> REF _Ref31777 \h </w:instrText>
      </w:r>
      <w:r>
        <w:rPr>
          <w:rFonts w:hint="eastAsia"/>
        </w:rPr>
        <w:fldChar w:fldCharType="separate"/>
      </w:r>
      <w:r>
        <w:t xml:space="preserve">表 </w:t>
      </w:r>
      <w:r>
        <w:fldChar w:fldCharType="begin"/>
      </w:r>
      <w:r>
        <w:instrText xml:space="preserve"> STYLEREF 1 \s </w:instrText>
      </w:r>
      <w:r>
        <w:fldChar w:fldCharType="separate"/>
      </w:r>
      <w:r>
        <w:t>13</w:t>
      </w:r>
      <w:r>
        <w:fldChar w:fldCharType="end"/>
      </w:r>
      <w:r>
        <w:rPr>
          <w:rFonts w:hint="eastAsia"/>
        </w:rPr>
        <w:t>-</w:t>
      </w:r>
      <w:r>
        <w:t>6</w:t>
      </w:r>
      <w:r>
        <w:rPr>
          <w:rFonts w:hint="eastAsia"/>
        </w:rPr>
        <w:fldChar w:fldCharType="end"/>
      </w:r>
      <w:r>
        <w:rPr>
          <w:rFonts w:hint="eastAsia"/>
        </w:rPr>
        <w:t>。</w:t>
      </w:r>
    </w:p>
    <w:p>
      <w:pPr>
        <w:pStyle w:val="11"/>
        <w:rPr>
          <w:rFonts w:eastAsia="宋体"/>
          <w:color w:val="000000"/>
        </w:rPr>
      </w:pPr>
      <w:bookmarkStart w:id="142" w:name="_Ref31777"/>
      <w:r>
        <w:t xml:space="preserve">表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表 \* ARABIC \s 1 </w:instrText>
      </w:r>
      <w:r>
        <w:fldChar w:fldCharType="separate"/>
      </w:r>
      <w:r>
        <w:t>6</w:t>
      </w:r>
      <w:r>
        <w:fldChar w:fldCharType="end"/>
      </w:r>
      <w:bookmarkEnd w:id="142"/>
      <w:bookmarkStart w:id="143" w:name="_Toc393"/>
      <w:r>
        <w:rPr>
          <w:rFonts w:hint="eastAsia"/>
        </w:rPr>
        <w:t>：含有数字电路或存储装置设备瞬时中断要求</w:t>
      </w:r>
      <w:bookmarkEnd w:id="143"/>
    </w:p>
    <w:p>
      <w:pPr>
        <w:ind w:firstLine="0" w:firstLineChars="0"/>
        <w:rPr>
          <w:color w:val="000000" w:themeColor="text1"/>
          <w14:textFill>
            <w14:solidFill>
              <w14:schemeClr w14:val="tx1"/>
            </w14:solidFill>
          </w14:textFill>
        </w:rPr>
      </w:pPr>
      <w:r>
        <w:rPr>
          <w:szCs w:val="21"/>
        </w:rPr>
        <w:drawing>
          <wp:inline distT="0" distB="0" distL="0" distR="0">
            <wp:extent cx="5307330" cy="1263650"/>
            <wp:effectExtent l="0" t="0" r="7620" b="12700"/>
            <wp:docPr id="30330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1812" name="图片 1"/>
                    <pic:cNvPicPr>
                      <a:picLocks noChangeAspect="1" noChangeArrowheads="1"/>
                    </pic:cNvPicPr>
                  </pic:nvPicPr>
                  <pic:blipFill>
                    <a:blip r:embed="rId37">
                      <a:extLst>
                        <a:ext uri="{28A0092B-C50C-407E-A947-70E740481C1C}">
                          <a14:useLocalDpi xmlns:a14="http://schemas.microsoft.com/office/drawing/2010/main" val="0"/>
                        </a:ext>
                      </a:extLst>
                    </a:blip>
                    <a:srcRect l="2864" r="4466" b="6558"/>
                    <a:stretch>
                      <a:fillRect/>
                    </a:stretch>
                  </pic:blipFill>
                  <pic:spPr>
                    <a:xfrm>
                      <a:off x="0" y="0"/>
                      <a:ext cx="5307330" cy="1263650"/>
                    </a:xfrm>
                    <a:prstGeom prst="rect">
                      <a:avLst/>
                    </a:prstGeom>
                    <a:noFill/>
                    <a:ln>
                      <a:noFill/>
                    </a:ln>
                  </pic:spPr>
                </pic:pic>
              </a:graphicData>
            </a:graphic>
          </wp:inline>
        </w:drawing>
      </w:r>
    </w:p>
    <w:p>
      <w:pPr>
        <w:ind w:firstLine="480"/>
      </w:pPr>
      <w:r>
        <w:rPr>
          <w:rFonts w:hint="eastAsia"/>
          <w:color w:val="000000" w:themeColor="text1"/>
          <w14:textFill>
            <w14:solidFill>
              <w14:schemeClr w14:val="tx1"/>
            </w14:solidFill>
          </w14:textFill>
        </w:rPr>
        <w:t>试验人员应在试验</w:t>
      </w:r>
      <w:r>
        <w:rPr>
          <w:rFonts w:hint="eastAsia"/>
        </w:rPr>
        <w:t>环境搭建完成后予以确认试验参数配置，并拍照取证开始试验，试验详细操作步骤如下：</w:t>
      </w:r>
    </w:p>
    <w:p>
      <w:pPr>
        <w:ind w:firstLine="480"/>
      </w:pPr>
      <w:r>
        <w:rPr>
          <w:rFonts w:hint="eastAsia"/>
        </w:rPr>
        <w:t>a)在标准大气条件下，按12.2章节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w:t>
      </w:r>
      <w:r>
        <w:t>QPAT</w:t>
      </w:r>
      <w:r>
        <w:rPr>
          <w:rFonts w:hint="eastAsia"/>
        </w:rPr>
        <w:t>1</w:t>
      </w:r>
      <w:r>
        <w:rPr>
          <w:rFonts w:hint="eastAsia" w:ascii="宋体" w:hAnsi="宋体"/>
        </w:rPr>
        <w:t>～</w:t>
      </w:r>
      <w:r>
        <w:t>QPAT</w:t>
      </w:r>
      <w:r>
        <w:rPr>
          <w:rFonts w:hint="eastAsia"/>
        </w:rPr>
        <w:t>7检查，并记录检测结果；</w:t>
      </w:r>
    </w:p>
    <w:p>
      <w:pPr>
        <w:ind w:firstLine="480"/>
      </w:pPr>
      <w:r>
        <w:rPr>
          <w:rFonts w:hint="eastAsia"/>
        </w:rPr>
        <w:t>b)受试设备按照</w:t>
      </w:r>
      <w:r>
        <w:rPr>
          <w:rFonts w:hint="eastAsia"/>
        </w:rPr>
        <w:fldChar w:fldCharType="begin"/>
      </w:r>
      <w:r>
        <w:rPr>
          <w:rFonts w:hint="eastAsia"/>
        </w:rPr>
        <w:instrText xml:space="preserve"> REF _Ref22095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1</w:t>
      </w:r>
      <w:r>
        <w:rPr>
          <w:rFonts w:hint="eastAsia"/>
        </w:rPr>
        <w:fldChar w:fldCharType="end"/>
      </w:r>
      <w:r>
        <w:rPr>
          <w:rFonts w:hint="eastAsia"/>
        </w:rPr>
        <w:t>和</w:t>
      </w:r>
      <w:r>
        <w:rPr>
          <w:rFonts w:hint="eastAsia"/>
        </w:rPr>
        <w:fldChar w:fldCharType="begin"/>
      </w:r>
      <w:r>
        <w:rPr>
          <w:rFonts w:hint="eastAsia"/>
        </w:rPr>
        <w:instrText xml:space="preserve"> REF _Ref28054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2</w:t>
      </w:r>
      <w:r>
        <w:rPr>
          <w:rFonts w:hint="eastAsia"/>
        </w:rPr>
        <w:fldChar w:fldCharType="end"/>
      </w:r>
      <w:r>
        <w:rPr>
          <w:rFonts w:hint="eastAsia"/>
        </w:rPr>
        <w:t>要求进行试验连接，对试验布置及试验设备进行确认检查；</w:t>
      </w:r>
    </w:p>
    <w:p>
      <w:pPr>
        <w:ind w:firstLine="480"/>
      </w:pPr>
      <w:r>
        <w:rPr>
          <w:rFonts w:hint="eastAsia"/>
        </w:rPr>
        <w:t>c)启动可编程电源，使受试设备工作在额定电压下1min，调节试验设备施加规定的中断条件，中断电源至少5次；</w:t>
      </w:r>
    </w:p>
    <w:p>
      <w:pPr>
        <w:ind w:firstLine="480"/>
      </w:pPr>
      <w:r>
        <w:rPr>
          <w:rFonts w:hint="eastAsia"/>
        </w:rPr>
        <w:t>d)试验期间，按12.2章节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要求进行QPAT8检查并记录检测数据，检查受试设备是否正常；</w:t>
      </w:r>
    </w:p>
    <w:p>
      <w:pPr>
        <w:ind w:firstLine="480"/>
      </w:pPr>
      <w:r>
        <w:rPr>
          <w:rFonts w:hint="eastAsia"/>
        </w:rPr>
        <w:t>e)试验结束后在标准大气条件下，按12.2章节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要求对受试设备进行</w:t>
      </w:r>
      <w:r>
        <w:t>QPAT</w:t>
      </w:r>
      <w:r>
        <w:rPr>
          <w:rFonts w:hint="eastAsia"/>
        </w:rPr>
        <w:t>1</w:t>
      </w:r>
      <w:r>
        <w:rPr>
          <w:rFonts w:hint="eastAsia" w:ascii="宋体" w:hAnsi="宋体"/>
        </w:rPr>
        <w:t>～</w:t>
      </w:r>
      <w:r>
        <w:t>QPAT</w:t>
      </w:r>
      <w:r>
        <w:rPr>
          <w:rFonts w:hint="eastAsia"/>
        </w:rPr>
        <w:t>7检查，并记录检测结果。除非设备性能规范中有规定，否则不允许人工复位。</w:t>
      </w:r>
    </w:p>
    <w:p>
      <w:pPr>
        <w:pStyle w:val="5"/>
      </w:pPr>
      <w:bookmarkStart w:id="144" w:name="_Toc184221249"/>
      <w:r>
        <w:rPr>
          <w:rFonts w:hint="eastAsia"/>
        </w:rPr>
        <w:t>正常工作条件：正常浪涌电压（直流）</w:t>
      </w:r>
      <w:bookmarkEnd w:id="144"/>
    </w:p>
    <w:p>
      <w:pPr>
        <w:ind w:firstLine="480"/>
      </w:pPr>
      <w:r>
        <w:rPr>
          <w:rFonts w:hint="eastAsia"/>
          <w:color w:val="000000" w:themeColor="text1"/>
          <w14:textFill>
            <w14:solidFill>
              <w14:schemeClr w14:val="tx1"/>
            </w14:solidFill>
          </w14:textFill>
        </w:rPr>
        <w:t>按RTCA/DO-160G第16</w:t>
      </w:r>
      <w:r>
        <w:rPr>
          <w:rFonts w:hint="eastAsia"/>
        </w:rPr>
        <w:t>章有关规定，设备类别选择</w:t>
      </w:r>
      <w:r>
        <w:rPr>
          <w:szCs w:val="21"/>
        </w:rPr>
        <w:t>A（XI）</w:t>
      </w:r>
      <w:r>
        <w:rPr>
          <w:rFonts w:hint="eastAsia"/>
        </w:rPr>
        <w:t>类进行试验，并遵守下列细则：</w:t>
      </w:r>
    </w:p>
    <w:p>
      <w:pPr>
        <w:ind w:firstLine="480"/>
      </w:pPr>
      <w:r>
        <w:rPr>
          <w:rFonts w:hint="eastAsia"/>
        </w:rPr>
        <w:t>a)受试设备在端电压为28VDC条件下工作5min，然后按以下要求循环3次；</w:t>
      </w:r>
    </w:p>
    <w:p>
      <w:pPr>
        <w:ind w:firstLine="480"/>
      </w:pPr>
      <w:r>
        <w:rPr>
          <w:rFonts w:hint="eastAsia"/>
        </w:rPr>
        <w:t>b)将直流电压升到47V-0/+2V，保持5ms；</w:t>
      </w:r>
    </w:p>
    <w:p>
      <w:pPr>
        <w:ind w:firstLine="480"/>
      </w:pPr>
      <w:r>
        <w:rPr>
          <w:rFonts w:hint="eastAsia"/>
        </w:rPr>
        <w:t>c)再降低到40V-0/+2V,保持30ms；</w:t>
      </w:r>
    </w:p>
    <w:p>
      <w:pPr>
        <w:ind w:firstLine="480"/>
      </w:pPr>
      <w:r>
        <w:rPr>
          <w:rFonts w:hint="eastAsia"/>
        </w:rPr>
        <w:t>d)返回到直流28V，保持5s；</w:t>
      </w:r>
    </w:p>
    <w:p>
      <w:pPr>
        <w:ind w:firstLine="480"/>
      </w:pPr>
      <w:r>
        <w:rPr>
          <w:rFonts w:hint="eastAsia"/>
        </w:rPr>
        <w:t>e)将电压降到17V-0.7/+0V，保持30ms；</w:t>
      </w:r>
    </w:p>
    <w:p>
      <w:pPr>
        <w:ind w:firstLine="480"/>
      </w:pPr>
      <w:r>
        <w:rPr>
          <w:rFonts w:hint="eastAsia"/>
        </w:rPr>
        <w:t>f)返回到28V，保持5s。</w:t>
      </w:r>
    </w:p>
    <w:p>
      <w:pPr>
        <w:ind w:firstLine="480"/>
      </w:pPr>
      <w:r>
        <w:rPr>
          <w:rFonts w:hint="eastAsia"/>
        </w:rPr>
        <w:t>注：要求两个电压电平之间的上升时间应1ms之内，下降时间应在5ms之内。</w:t>
      </w:r>
    </w:p>
    <w:p>
      <w:pPr>
        <w:ind w:firstLine="480"/>
        <w:rPr>
          <w:color w:val="000000" w:themeColor="text1"/>
          <w14:textFill>
            <w14:solidFill>
              <w14:schemeClr w14:val="tx1"/>
            </w14:solidFill>
          </w14:textFill>
        </w:rPr>
      </w:pPr>
      <w:r>
        <w:rPr>
          <w:rFonts w:hint="eastAsia"/>
        </w:rPr>
        <w:t>试验人员应在试验环境搭建完成后</w:t>
      </w:r>
      <w:r>
        <w:rPr>
          <w:rFonts w:hint="eastAsia"/>
          <w:color w:val="000000" w:themeColor="text1"/>
          <w14:textFill>
            <w14:solidFill>
              <w14:schemeClr w14:val="tx1"/>
            </w14:solidFill>
          </w14:textFill>
        </w:rPr>
        <w:t>予以确认试验参数配置，并拍照取证开始试验，试验详细操作步骤如下：</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w:t>
      </w:r>
      <w:r>
        <w:rPr>
          <w:rFonts w:hint="eastAsia"/>
          <w:color w:val="000000" w:themeColor="text1"/>
          <w14:textFill>
            <w14:solidFill>
              <w14:schemeClr w14:val="tx1"/>
            </w14:solidFill>
          </w14:textFill>
        </w:rPr>
        <w:t>进行</w:t>
      </w:r>
      <w:r>
        <w:t>QPAT</w:t>
      </w:r>
      <w:r>
        <w:rPr>
          <w:rFonts w:hint="eastAsia"/>
        </w:rPr>
        <w:t>1</w:t>
      </w:r>
      <w:r>
        <w:rPr>
          <w:rFonts w:hint="eastAsia" w:ascii="宋体" w:hAnsi="宋体"/>
        </w:rPr>
        <w:t>～</w:t>
      </w:r>
      <w:r>
        <w:t>QPAT</w:t>
      </w:r>
      <w:r>
        <w:rPr>
          <w:rFonts w:hint="eastAsia"/>
        </w:rPr>
        <w:t>7</w:t>
      </w:r>
      <w:r>
        <w:rPr>
          <w:rFonts w:hint="eastAsia"/>
          <w:color w:val="000000" w:themeColor="text1"/>
          <w14:textFill>
            <w14:solidFill>
              <w14:schemeClr w14:val="tx1"/>
            </w14:solidFill>
          </w14:textFill>
        </w:rPr>
        <w:t>检查，并记录检测结果；</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_Ref28054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要求进行试验连接，对试验布置及试验设备进行确认检查；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c)启动可编程电源，使受试设备工作在额定电压下5min，将可编程电源电压升至47V-0/+2V，保持5ms，再降低至40V-0/+2V，保持30ms，恢复电压至额定电压，保持5s，第一次浪涌和第二次浪涌电压之间不反回额定电压，再降低至17V-0.7/+0V，保持30ms；恢复电压至额定电压，保持5s；</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d)施加浪涌电压3次，从一个电平上升至另一电平的时间应在1ms内，从一个电平下降至另一电平的时间应在5ms内；</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e)试验期间，按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w:t>
      </w:r>
      <w:r>
        <w:rPr>
          <w:rFonts w:hint="eastAsia"/>
          <w:color w:val="000000" w:themeColor="text1"/>
          <w14:textFill>
            <w14:solidFill>
              <w14:schemeClr w14:val="tx1"/>
            </w14:solidFill>
          </w14:textFill>
        </w:rPr>
        <w:t>进行</w:t>
      </w:r>
      <w:r>
        <w:rPr>
          <w:rFonts w:hint="eastAsia"/>
        </w:rPr>
        <w:t>QPAT8</w:t>
      </w:r>
      <w:r>
        <w:rPr>
          <w:rFonts w:hint="eastAsia"/>
          <w:color w:val="000000" w:themeColor="text1"/>
          <w14:textFill>
            <w14:solidFill>
              <w14:schemeClr w14:val="tx1"/>
            </w14:solidFill>
          </w14:textFill>
        </w:rPr>
        <w:t>检查并记录检测数据，检查受试设备是否正常。除非设备性能规范中有规定，施加浪涌期间允许设备性能降低，但当恢复到正常额定电压，设备必须满足规定的性能要求；</w:t>
      </w:r>
    </w:p>
    <w:p>
      <w:pPr>
        <w:ind w:firstLine="480"/>
      </w:pPr>
      <w:r>
        <w:rPr>
          <w:rFonts w:hint="eastAsia"/>
          <w:color w:val="000000" w:themeColor="text1"/>
          <w14:textFill>
            <w14:solidFill>
              <w14:schemeClr w14:val="tx1"/>
            </w14:solidFill>
          </w14:textFill>
        </w:rPr>
        <w:t>f)试验结束后在标准大气条件下，按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w:t>
      </w:r>
      <w:r>
        <w:rPr>
          <w:rFonts w:hint="eastAsia"/>
          <w:color w:val="000000" w:themeColor="text1"/>
          <w14:textFill>
            <w14:solidFill>
              <w14:schemeClr w14:val="tx1"/>
            </w14:solidFill>
          </w14:textFill>
        </w:rPr>
        <w:t>对受试设备进行</w:t>
      </w:r>
      <w:r>
        <w:t>QPAT</w:t>
      </w:r>
      <w:r>
        <w:rPr>
          <w:rFonts w:hint="eastAsia"/>
        </w:rPr>
        <w:t>1</w:t>
      </w:r>
      <w:r>
        <w:rPr>
          <w:rFonts w:hint="eastAsia" w:ascii="宋体" w:hAnsi="宋体"/>
        </w:rPr>
        <w:t>～</w:t>
      </w:r>
      <w:r>
        <w:t>QPAT</w:t>
      </w:r>
      <w:r>
        <w:rPr>
          <w:rFonts w:hint="eastAsia"/>
        </w:rPr>
        <w:t>7检查，并记录检测结果。</w:t>
      </w:r>
    </w:p>
    <w:p>
      <w:pPr>
        <w:pStyle w:val="5"/>
      </w:pPr>
      <w:bookmarkStart w:id="145" w:name="_Toc184221250"/>
      <w:r>
        <w:rPr>
          <w:rFonts w:hint="eastAsia"/>
        </w:rPr>
        <w:t>非正常工作条件：电压稳态（直流）</w:t>
      </w:r>
      <w:bookmarkEnd w:id="145"/>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按RTCA/DO-160G第16章有关规定，设备类别选择</w:t>
      </w:r>
      <w:r>
        <w:rPr>
          <w:szCs w:val="21"/>
        </w:rPr>
        <w:t>A（XI）</w:t>
      </w:r>
      <w:r>
        <w:rPr>
          <w:rFonts w:hint="eastAsia"/>
          <w:color w:val="000000" w:themeColor="text1"/>
          <w14:textFill>
            <w14:solidFill>
              <w14:schemeClr w14:val="tx1"/>
            </w14:solidFill>
          </w14:textFill>
        </w:rPr>
        <w:t>类进行试验，并遵守下列细则：其试验参数见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_Ref32764 \h </w:instrText>
      </w:r>
      <w:r>
        <w:rPr>
          <w:rFonts w:hint="eastAsia"/>
          <w:color w:val="000000" w:themeColor="text1"/>
          <w14:textFill>
            <w14:solidFill>
              <w14:schemeClr w14:val="tx1"/>
            </w14:solidFill>
          </w14:textFill>
        </w:rPr>
        <w:fldChar w:fldCharType="separate"/>
      </w:r>
      <w:r>
        <w:t xml:space="preserve">表 </w:t>
      </w:r>
      <w:r>
        <w:fldChar w:fldCharType="begin"/>
      </w:r>
      <w:r>
        <w:instrText xml:space="preserve"> STYLEREF 1 \s </w:instrText>
      </w:r>
      <w:r>
        <w:fldChar w:fldCharType="separate"/>
      </w:r>
      <w:r>
        <w:t>13</w:t>
      </w:r>
      <w:r>
        <w:fldChar w:fldCharType="end"/>
      </w:r>
      <w:r>
        <w:rPr>
          <w:rFonts w:hint="eastAsia"/>
        </w:rPr>
        <w:t>-</w:t>
      </w:r>
      <w:r>
        <w:t>7</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11"/>
        <w:rPr>
          <w:rFonts w:eastAsia="宋体"/>
          <w:color w:val="000000"/>
        </w:rPr>
      </w:pPr>
      <w:bookmarkStart w:id="146" w:name="_Ref32764"/>
      <w:r>
        <w:t xml:space="preserve">表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表 \* ARABIC \s 1 </w:instrText>
      </w:r>
      <w:r>
        <w:fldChar w:fldCharType="separate"/>
      </w:r>
      <w:r>
        <w:t>7</w:t>
      </w:r>
      <w:r>
        <w:fldChar w:fldCharType="end"/>
      </w:r>
      <w:bookmarkEnd w:id="146"/>
      <w:bookmarkStart w:id="147" w:name="_Toc14691"/>
      <w:r>
        <w:rPr>
          <w:rFonts w:hint="eastAsia"/>
        </w:rPr>
        <w:t>：电压稳态（直流）测试极限</w:t>
      </w:r>
      <w:bookmarkEnd w:id="147"/>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261" w:type="dxa"/>
            <w:tcBorders>
              <w:top w:val="single" w:color="auto" w:sz="12" w:space="0"/>
              <w:left w:val="single" w:color="auto" w:sz="12" w:space="0"/>
              <w:bottom w:val="single" w:color="auto" w:sz="12" w:space="0"/>
              <w:right w:val="single" w:color="auto" w:sz="6" w:space="0"/>
            </w:tcBorders>
          </w:tcPr>
          <w:p>
            <w:pPr>
              <w:pStyle w:val="42"/>
              <w:ind w:firstLine="0" w:firstLineChars="0"/>
              <w:jc w:val="center"/>
              <w:rPr>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测试条件</w:t>
            </w:r>
          </w:p>
        </w:tc>
        <w:tc>
          <w:tcPr>
            <w:tcW w:w="4261" w:type="dxa"/>
            <w:tcBorders>
              <w:top w:val="single" w:color="auto" w:sz="12" w:space="0"/>
              <w:left w:val="single" w:color="auto" w:sz="6" w:space="0"/>
              <w:bottom w:val="single" w:color="auto" w:sz="12" w:space="0"/>
              <w:right w:val="single" w:color="auto" w:sz="12" w:space="0"/>
            </w:tcBorders>
          </w:tcPr>
          <w:p>
            <w:pPr>
              <w:pStyle w:val="42"/>
              <w:ind w:firstLine="0" w:firstLineChars="0"/>
              <w:jc w:val="center"/>
              <w:rPr>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极限值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12" w:space="0"/>
              <w:left w:val="single" w:color="auto" w:sz="12" w:space="0"/>
              <w:bottom w:val="single" w:color="auto" w:sz="6" w:space="0"/>
              <w:right w:val="single" w:color="auto" w:sz="6" w:space="0"/>
            </w:tcBorders>
          </w:tcPr>
          <w:p>
            <w:pPr>
              <w:pStyle w:val="42"/>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最高</w:t>
            </w:r>
          </w:p>
        </w:tc>
        <w:tc>
          <w:tcPr>
            <w:tcW w:w="4261" w:type="dxa"/>
            <w:tcBorders>
              <w:top w:val="single" w:color="auto" w:sz="12" w:space="0"/>
              <w:left w:val="single" w:color="auto" w:sz="6" w:space="0"/>
              <w:bottom w:val="single" w:color="auto" w:sz="6" w:space="0"/>
              <w:right w:val="single" w:color="auto" w:sz="12" w:space="0"/>
            </w:tcBorders>
          </w:tcPr>
          <w:p>
            <w:pPr>
              <w:pStyle w:val="42"/>
              <w:ind w:firstLine="0" w:firstLineChars="0"/>
              <w:jc w:val="center"/>
              <w:rPr>
                <w:sz w:val="21"/>
                <w:szCs w:val="21"/>
              </w:rPr>
            </w:pPr>
            <w:r>
              <w:rPr>
                <w:rFonts w:hint="eastAsia"/>
                <w:sz w:val="21"/>
                <w:szCs w:val="21"/>
              </w:rPr>
              <w:t>32.2V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12" w:space="0"/>
              <w:right w:val="single" w:color="auto" w:sz="6" w:space="0"/>
            </w:tcBorders>
          </w:tcPr>
          <w:p>
            <w:pPr>
              <w:pStyle w:val="42"/>
              <w:ind w:firstLine="0" w:firstLineChars="0"/>
              <w:jc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最低</w:t>
            </w:r>
          </w:p>
        </w:tc>
        <w:tc>
          <w:tcPr>
            <w:tcW w:w="4261" w:type="dxa"/>
            <w:tcBorders>
              <w:top w:val="single" w:color="auto" w:sz="6" w:space="0"/>
              <w:left w:val="single" w:color="auto" w:sz="6" w:space="0"/>
              <w:bottom w:val="single" w:color="auto" w:sz="12" w:space="0"/>
              <w:right w:val="single" w:color="auto" w:sz="12" w:space="0"/>
            </w:tcBorders>
          </w:tcPr>
          <w:p>
            <w:pPr>
              <w:pStyle w:val="42"/>
              <w:ind w:firstLine="0" w:firstLineChars="0"/>
              <w:jc w:val="center"/>
              <w:rPr>
                <w:sz w:val="21"/>
                <w:szCs w:val="21"/>
              </w:rPr>
            </w:pPr>
            <w:r>
              <w:rPr>
                <w:rFonts w:hint="eastAsia"/>
                <w:sz w:val="21"/>
                <w:szCs w:val="21"/>
              </w:rPr>
              <w:t>20.5V</w:t>
            </w:r>
          </w:p>
        </w:tc>
      </w:tr>
    </w:tbl>
    <w:p>
      <w:pPr>
        <w:pStyle w:val="42"/>
        <w:spacing w:line="420" w:lineRule="exact"/>
        <w:ind w:firstLine="563" w:firstLineChars="0"/>
        <w:rPr>
          <w:szCs w:val="21"/>
        </w:rPr>
      </w:pPr>
      <w:r>
        <w:rPr>
          <w:rFonts w:hint="eastAsia"/>
          <w:szCs w:val="21"/>
        </w:rPr>
        <w:t>备注：对</w:t>
      </w:r>
      <w:r>
        <w:rPr>
          <w:szCs w:val="21"/>
        </w:rPr>
        <w:t>A（</w:t>
      </w:r>
      <w:r>
        <w:rPr>
          <w:rFonts w:hint="eastAsia"/>
          <w:szCs w:val="21"/>
        </w:rPr>
        <w:t>XI）类设备，可用应急电压电平进行电压试验，以用最少的试验满足正常、非正常和应急试验条件。</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ind w:firstLine="480"/>
      </w:pPr>
      <w:r>
        <w:rPr>
          <w:rFonts w:hint="eastAsia"/>
          <w:color w:val="000000" w:themeColor="text1"/>
          <w14:textFill>
            <w14:solidFill>
              <w14:schemeClr w14:val="tx1"/>
            </w14:solidFill>
          </w14:textFill>
        </w:rPr>
        <w:t>a)在标准大气条件下，按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rPr>
        <w:t>要求进行</w:t>
      </w:r>
      <w:r>
        <w:t>QPAT</w:t>
      </w:r>
      <w:r>
        <w:rPr>
          <w:rFonts w:hint="eastAsia"/>
        </w:rPr>
        <w:t>1</w:t>
      </w:r>
      <w:r>
        <w:rPr>
          <w:rFonts w:hint="eastAsia" w:ascii="宋体" w:hAnsi="宋体"/>
        </w:rPr>
        <w:t>～</w:t>
      </w:r>
      <w:r>
        <w:t>QPAT</w:t>
      </w:r>
      <w:r>
        <w:rPr>
          <w:rFonts w:hint="eastAsia"/>
        </w:rPr>
        <w:t>7检查，并记录检测结果；</w:t>
      </w:r>
    </w:p>
    <w:p>
      <w:pPr>
        <w:ind w:firstLine="480"/>
      </w:pPr>
      <w:r>
        <w:rPr>
          <w:rFonts w:hint="eastAsia"/>
        </w:rPr>
        <w:t>b)受试设备按照</w:t>
      </w:r>
      <w:r>
        <w:rPr>
          <w:rFonts w:hint="eastAsia"/>
        </w:rPr>
        <w:fldChar w:fldCharType="begin"/>
      </w:r>
      <w:r>
        <w:rPr>
          <w:rFonts w:hint="eastAsia"/>
        </w:rPr>
        <w:instrText xml:space="preserve"> REF _Ref22095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1</w:t>
      </w:r>
      <w:r>
        <w:rPr>
          <w:rFonts w:hint="eastAsia"/>
        </w:rPr>
        <w:fldChar w:fldCharType="end"/>
      </w:r>
      <w:r>
        <w:rPr>
          <w:rFonts w:hint="eastAsia"/>
        </w:rPr>
        <w:t>和</w:t>
      </w:r>
      <w:r>
        <w:rPr>
          <w:rFonts w:hint="eastAsia"/>
        </w:rPr>
        <w:fldChar w:fldCharType="begin"/>
      </w:r>
      <w:r>
        <w:rPr>
          <w:rFonts w:hint="eastAsia"/>
        </w:rPr>
        <w:instrText xml:space="preserve"> REF _Ref28054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2</w:t>
      </w:r>
      <w:r>
        <w:rPr>
          <w:rFonts w:hint="eastAsia"/>
        </w:rPr>
        <w:fldChar w:fldCharType="end"/>
      </w:r>
      <w:r>
        <w:rPr>
          <w:rFonts w:hint="eastAsia"/>
        </w:rPr>
        <w:t>要求进行试验连接，对试验布置及试验设备进行确认检查；</w:t>
      </w:r>
    </w:p>
    <w:p>
      <w:pPr>
        <w:ind w:firstLine="480"/>
      </w:pPr>
      <w:r>
        <w:rPr>
          <w:rFonts w:hint="eastAsia"/>
        </w:rPr>
        <w:t>c)启动可编程电源，使受试设备工作在额定电压下工作至少1min，调节可编程电源使受试设备输入端电压至最高电压的-0%/+1%，并保持受试设备通电工作至少5min；</w:t>
      </w:r>
    </w:p>
    <w:p>
      <w:pPr>
        <w:ind w:firstLine="480"/>
      </w:pPr>
      <w:r>
        <w:rPr>
          <w:rFonts w:hint="eastAsia"/>
        </w:rPr>
        <w:t>d)启动可编程电源，使受试设备工作在额定电压下工作至少1min，调节可编程电源使受试设备输入端电压至最低电压的+0%/-1%，并保持受试设备通电工作至少5min；</w:t>
      </w:r>
    </w:p>
    <w:p>
      <w:pPr>
        <w:ind w:firstLine="480"/>
      </w:pPr>
      <w:r>
        <w:rPr>
          <w:rFonts w:hint="eastAsia"/>
        </w:rPr>
        <w:t>当恢复到正常额定电压，在标准大气条件下，按12.2章节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要求对受试设备进行</w:t>
      </w:r>
      <w:r>
        <w:t>QPAT</w:t>
      </w:r>
      <w:r>
        <w:rPr>
          <w:rFonts w:hint="eastAsia"/>
        </w:rPr>
        <w:t>1</w:t>
      </w:r>
      <w:r>
        <w:rPr>
          <w:rFonts w:hint="eastAsia" w:ascii="宋体" w:hAnsi="宋体"/>
        </w:rPr>
        <w:t>～</w:t>
      </w:r>
      <w:r>
        <w:t>QPAT</w:t>
      </w:r>
      <w:r>
        <w:rPr>
          <w:rFonts w:hint="eastAsia"/>
        </w:rPr>
        <w:t>7检查，并记录检测结果。</w:t>
      </w:r>
    </w:p>
    <w:p>
      <w:pPr>
        <w:pStyle w:val="5"/>
      </w:pPr>
      <w:bookmarkStart w:id="148" w:name="_Toc184221251"/>
      <w:r>
        <w:rPr>
          <w:rFonts w:hint="eastAsia"/>
        </w:rPr>
        <w:t>非正常工作条件：瞬时欠压（直流）</w:t>
      </w:r>
      <w:bookmarkEnd w:id="148"/>
    </w:p>
    <w:p>
      <w:pPr>
        <w:ind w:firstLine="480"/>
      </w:pPr>
      <w:r>
        <w:rPr>
          <w:rFonts w:hint="eastAsia"/>
          <w:color w:val="000000" w:themeColor="text1"/>
          <w14:textFill>
            <w14:solidFill>
              <w14:schemeClr w14:val="tx1"/>
            </w14:solidFill>
          </w14:textFill>
        </w:rPr>
        <w:t>按RTCA/DO-160G第16章有关规定，设备类别选择</w:t>
      </w:r>
      <w:r>
        <w:rPr>
          <w:szCs w:val="21"/>
        </w:rPr>
        <w:t>A（XI）</w:t>
      </w:r>
      <w:r>
        <w:rPr>
          <w:rFonts w:hint="eastAsia"/>
          <w:color w:val="000000" w:themeColor="text1"/>
          <w14:textFill>
            <w14:solidFill>
              <w14:schemeClr w14:val="tx1"/>
            </w14:solidFill>
          </w14:textFill>
        </w:rPr>
        <w:t>类进行试验，并遵守下列细则：其试验参数</w:t>
      </w:r>
      <w:r>
        <w:rPr>
          <w:rFonts w:hint="eastAsia"/>
        </w:rPr>
        <w:t>见</w:t>
      </w:r>
      <w:r>
        <w:rPr>
          <w:rFonts w:hint="eastAsia"/>
        </w:rPr>
        <w:fldChar w:fldCharType="begin"/>
      </w:r>
      <w:r>
        <w:rPr>
          <w:rFonts w:hint="eastAsia"/>
        </w:rPr>
        <w:instrText xml:space="preserve"> REF _Ref580 \h </w:instrText>
      </w:r>
      <w:r>
        <w:rPr>
          <w:rFonts w:hint="eastAsia"/>
        </w:rPr>
        <w:fldChar w:fldCharType="separate"/>
      </w:r>
      <w:r>
        <w:t xml:space="preserve">表 </w:t>
      </w:r>
      <w:r>
        <w:fldChar w:fldCharType="begin"/>
      </w:r>
      <w:r>
        <w:instrText xml:space="preserve"> STYLEREF 1 \s </w:instrText>
      </w:r>
      <w:r>
        <w:fldChar w:fldCharType="separate"/>
      </w:r>
      <w:r>
        <w:t>13</w:t>
      </w:r>
      <w:r>
        <w:fldChar w:fldCharType="end"/>
      </w:r>
      <w:r>
        <w:rPr>
          <w:rFonts w:hint="eastAsia"/>
        </w:rPr>
        <w:t>-</w:t>
      </w:r>
      <w:r>
        <w:t>8</w:t>
      </w:r>
      <w:r>
        <w:rPr>
          <w:rFonts w:hint="eastAsia"/>
        </w:rPr>
        <w:fldChar w:fldCharType="end"/>
      </w:r>
      <w:r>
        <w:rPr>
          <w:rFonts w:hint="eastAsia"/>
        </w:rPr>
        <w:t>。</w:t>
      </w:r>
    </w:p>
    <w:p>
      <w:pPr>
        <w:pStyle w:val="11"/>
        <w:rPr>
          <w:rFonts w:eastAsia="宋体"/>
        </w:rPr>
      </w:pPr>
      <w:bookmarkStart w:id="149" w:name="_Ref580"/>
      <w:r>
        <w:t xml:space="preserve">表 </w:t>
      </w:r>
      <w:r>
        <w:fldChar w:fldCharType="begin"/>
      </w:r>
      <w:r>
        <w:instrText xml:space="preserve"> STYLEREF 1 \s </w:instrText>
      </w:r>
      <w:r>
        <w:fldChar w:fldCharType="separate"/>
      </w:r>
      <w:r>
        <w:t>13</w:t>
      </w:r>
      <w:r>
        <w:fldChar w:fldCharType="end"/>
      </w:r>
      <w:r>
        <w:rPr>
          <w:rFonts w:hint="eastAsia"/>
        </w:rPr>
        <w:t>-</w:t>
      </w:r>
      <w:r>
        <w:fldChar w:fldCharType="begin"/>
      </w:r>
      <w:r>
        <w:instrText xml:space="preserve"> SEQ 表 \* ARABIC \s 1 </w:instrText>
      </w:r>
      <w:r>
        <w:fldChar w:fldCharType="separate"/>
      </w:r>
      <w:r>
        <w:t>8</w:t>
      </w:r>
      <w:r>
        <w:fldChar w:fldCharType="end"/>
      </w:r>
      <w:bookmarkEnd w:id="149"/>
      <w:bookmarkStart w:id="150" w:name="_Toc4163"/>
      <w:r>
        <w:rPr>
          <w:rFonts w:hint="eastAsia"/>
        </w:rPr>
        <w:t>：瞬时欠压工作测试极限</w:t>
      </w:r>
      <w:bookmarkEnd w:id="150"/>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61" w:type="dxa"/>
            <w:tcBorders>
              <w:top w:val="single" w:color="auto" w:sz="12" w:space="0"/>
              <w:left w:val="single" w:color="auto" w:sz="12" w:space="0"/>
              <w:bottom w:val="single" w:color="auto" w:sz="12" w:space="0"/>
              <w:right w:val="single" w:color="auto" w:sz="6" w:space="0"/>
            </w:tcBorders>
            <w:vAlign w:val="center"/>
          </w:tcPr>
          <w:p>
            <w:pPr>
              <w:pStyle w:val="42"/>
              <w:spacing w:line="420" w:lineRule="exact"/>
              <w:ind w:firstLine="0" w:firstLineChars="0"/>
              <w:jc w:val="center"/>
              <w:rPr>
                <w:b/>
                <w:bCs/>
                <w:sz w:val="21"/>
                <w:szCs w:val="21"/>
              </w:rPr>
            </w:pPr>
            <w:r>
              <w:rPr>
                <w:rFonts w:hint="eastAsia"/>
                <w:b/>
                <w:bCs/>
                <w:sz w:val="21"/>
                <w:szCs w:val="21"/>
              </w:rPr>
              <w:t>工作电压</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2"/>
              <w:spacing w:line="420" w:lineRule="exact"/>
              <w:ind w:firstLine="0" w:firstLineChars="0"/>
              <w:jc w:val="center"/>
              <w:rPr>
                <w:b/>
                <w:bCs/>
                <w:sz w:val="21"/>
                <w:szCs w:val="21"/>
              </w:rPr>
            </w:pPr>
            <w:r>
              <w:rPr>
                <w:rFonts w:hint="eastAsia"/>
                <w:b/>
                <w:bCs/>
                <w:sz w:val="21"/>
                <w:szCs w:val="21"/>
              </w:rPr>
              <w:t>持续时间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2" w:space="0"/>
              <w:left w:val="single" w:color="auto" w:sz="12" w:space="0"/>
              <w:bottom w:val="single" w:color="auto" w:sz="12" w:space="0"/>
              <w:right w:val="single" w:color="auto" w:sz="6" w:space="0"/>
            </w:tcBorders>
            <w:vAlign w:val="center"/>
          </w:tcPr>
          <w:p>
            <w:pPr>
              <w:pStyle w:val="42"/>
              <w:spacing w:line="420" w:lineRule="exact"/>
              <w:ind w:firstLine="0" w:firstLineChars="0"/>
              <w:jc w:val="center"/>
              <w:rPr>
                <w:sz w:val="21"/>
                <w:szCs w:val="21"/>
              </w:rPr>
            </w:pPr>
            <w:r>
              <w:rPr>
                <w:rFonts w:hint="eastAsia"/>
                <w:sz w:val="21"/>
                <w:szCs w:val="21"/>
              </w:rPr>
              <w:t>12.0V±0.24V</w:t>
            </w:r>
          </w:p>
        </w:tc>
        <w:tc>
          <w:tcPr>
            <w:tcW w:w="4261" w:type="dxa"/>
            <w:tcBorders>
              <w:top w:val="single" w:color="auto" w:sz="12" w:space="0"/>
              <w:left w:val="single" w:color="auto" w:sz="6" w:space="0"/>
              <w:bottom w:val="single" w:color="auto" w:sz="12" w:space="0"/>
              <w:right w:val="single" w:color="auto" w:sz="12" w:space="0"/>
            </w:tcBorders>
            <w:vAlign w:val="center"/>
          </w:tcPr>
          <w:p>
            <w:pPr>
              <w:pStyle w:val="42"/>
              <w:spacing w:line="420" w:lineRule="exact"/>
              <w:ind w:firstLine="0" w:firstLineChars="0"/>
              <w:jc w:val="center"/>
              <w:rPr>
                <w:sz w:val="21"/>
                <w:szCs w:val="21"/>
              </w:rPr>
            </w:pPr>
            <w:r>
              <w:rPr>
                <w:rFonts w:hint="eastAsia"/>
                <w:sz w:val="21"/>
                <w:szCs w:val="21"/>
              </w:rPr>
              <w:t>7s</w:t>
            </w:r>
          </w:p>
        </w:tc>
      </w:tr>
    </w:tbl>
    <w:p>
      <w:pPr>
        <w:ind w:firstLine="480"/>
        <w:rPr>
          <w:color w:val="000000" w:themeColor="text1"/>
          <w14:textFill>
            <w14:solidFill>
              <w14:schemeClr w14:val="tx1"/>
            </w14:solidFill>
          </w14:textFill>
        </w:rPr>
      </w:pPr>
      <w:r>
        <w:rPr>
          <w:rFonts w:hint="eastAsia"/>
        </w:rPr>
        <w:t>试验人员应在试验环境</w:t>
      </w:r>
      <w:r>
        <w:rPr>
          <w:rFonts w:hint="eastAsia"/>
          <w:color w:val="000000" w:themeColor="text1"/>
          <w14:textFill>
            <w14:solidFill>
              <w14:schemeClr w14:val="tx1"/>
            </w14:solidFill>
          </w14:textFill>
        </w:rPr>
        <w:t>搭建完成后予以确认试验参数配置，并拍照取证开始试验，试验详细操作步骤如下：</w:t>
      </w:r>
    </w:p>
    <w:p>
      <w:pPr>
        <w:ind w:firstLine="480"/>
      </w:pPr>
      <w:r>
        <w:rPr>
          <w:rFonts w:hint="eastAsia"/>
          <w:color w:val="000000" w:themeColor="text1"/>
          <w14:textFill>
            <w14:solidFill>
              <w14:schemeClr w14:val="tx1"/>
            </w14:solidFill>
          </w14:textFill>
        </w:rPr>
        <w:t>a)在标准大</w:t>
      </w:r>
      <w:r>
        <w:rPr>
          <w:rFonts w:hint="eastAsia"/>
        </w:rPr>
        <w:t>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w:t>
      </w:r>
      <w:r>
        <w:t>QPAT</w:t>
      </w:r>
      <w:r>
        <w:rPr>
          <w:rFonts w:hint="eastAsia"/>
        </w:rPr>
        <w:t>1</w:t>
      </w:r>
      <w:r>
        <w:rPr>
          <w:rFonts w:hint="eastAsia" w:ascii="宋体" w:hAnsi="宋体"/>
        </w:rPr>
        <w:t>～</w:t>
      </w:r>
      <w:r>
        <w:t>QPAT</w:t>
      </w:r>
      <w:r>
        <w:rPr>
          <w:rFonts w:hint="eastAsia"/>
        </w:rPr>
        <w:t>7检查，并记录检测结果；</w:t>
      </w:r>
    </w:p>
    <w:p>
      <w:pPr>
        <w:ind w:firstLine="480"/>
      </w:pPr>
      <w:r>
        <w:rPr>
          <w:rFonts w:hint="eastAsia"/>
        </w:rPr>
        <w:t>b)受试设备按照</w:t>
      </w:r>
      <w:r>
        <w:rPr>
          <w:rFonts w:hint="eastAsia"/>
        </w:rPr>
        <w:fldChar w:fldCharType="begin"/>
      </w:r>
      <w:r>
        <w:rPr>
          <w:rFonts w:hint="eastAsia"/>
        </w:rPr>
        <w:instrText xml:space="preserve"> REF _Ref22095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1</w:t>
      </w:r>
      <w:r>
        <w:rPr>
          <w:rFonts w:hint="eastAsia"/>
        </w:rPr>
        <w:fldChar w:fldCharType="end"/>
      </w:r>
      <w:r>
        <w:rPr>
          <w:rFonts w:hint="eastAsia"/>
        </w:rPr>
        <w:t>和</w:t>
      </w:r>
      <w:r>
        <w:rPr>
          <w:rFonts w:hint="eastAsia"/>
        </w:rPr>
        <w:fldChar w:fldCharType="begin"/>
      </w:r>
      <w:r>
        <w:rPr>
          <w:rFonts w:hint="eastAsia"/>
        </w:rPr>
        <w:instrText xml:space="preserve"> REF _Ref28054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2</w:t>
      </w:r>
      <w:r>
        <w:rPr>
          <w:rFonts w:hint="eastAsia"/>
        </w:rPr>
        <w:fldChar w:fldCharType="end"/>
      </w:r>
      <w:r>
        <w:rPr>
          <w:rFonts w:hint="eastAsia"/>
        </w:rPr>
        <w:t>要求进行试验连接，对试验布置及试验设备进行确认检查；</w:t>
      </w:r>
    </w:p>
    <w:p>
      <w:pPr>
        <w:ind w:firstLine="480"/>
      </w:pPr>
      <w:r>
        <w:rPr>
          <w:rFonts w:hint="eastAsia"/>
        </w:rPr>
        <w:t>c)启动可编程电源，使受试设备工作在额定电压下工作至少1min，调节可编程电源电压至12.0V±0.24V，持续7s，然后将电压升至额定电压；</w:t>
      </w:r>
    </w:p>
    <w:p>
      <w:pPr>
        <w:ind w:firstLine="480"/>
        <w:rPr>
          <w:color w:val="000000" w:themeColor="text1"/>
          <w14:textFill>
            <w14:solidFill>
              <w14:schemeClr w14:val="tx1"/>
            </w14:solidFill>
          </w14:textFill>
        </w:rPr>
      </w:pPr>
      <w:r>
        <w:rPr>
          <w:rFonts w:hint="eastAsia"/>
        </w:rPr>
        <w:t>当恢复到正常额定电压，在标准大气条件下，按12.2章节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要求对受试设备进行</w:t>
      </w:r>
      <w:r>
        <w:t>QPAT</w:t>
      </w:r>
      <w:r>
        <w:rPr>
          <w:rFonts w:hint="eastAsia"/>
        </w:rPr>
        <w:t>1</w:t>
      </w:r>
      <w:r>
        <w:rPr>
          <w:rFonts w:hint="eastAsia" w:ascii="宋体" w:hAnsi="宋体"/>
        </w:rPr>
        <w:t>～</w:t>
      </w:r>
      <w:r>
        <w:t>QPAT</w:t>
      </w:r>
      <w:r>
        <w:rPr>
          <w:rFonts w:hint="eastAsia"/>
        </w:rPr>
        <w:t>7检查，并记</w:t>
      </w:r>
      <w:r>
        <w:rPr>
          <w:rFonts w:hint="eastAsia"/>
          <w:color w:val="000000" w:themeColor="text1"/>
          <w14:textFill>
            <w14:solidFill>
              <w14:schemeClr w14:val="tx1"/>
            </w14:solidFill>
          </w14:textFill>
        </w:rPr>
        <w:t>录检测结果。</w:t>
      </w:r>
    </w:p>
    <w:p>
      <w:pPr>
        <w:pStyle w:val="5"/>
      </w:pPr>
      <w:bookmarkStart w:id="151" w:name="_Toc184221252"/>
      <w:r>
        <w:rPr>
          <w:rFonts w:hint="eastAsia"/>
        </w:rPr>
        <w:t>非正常工作条件：非正常浪涌电压（直流）</w:t>
      </w:r>
      <w:bookmarkEnd w:id="151"/>
    </w:p>
    <w:p>
      <w:pPr>
        <w:ind w:firstLine="480"/>
      </w:pPr>
      <w:r>
        <w:rPr>
          <w:rFonts w:hint="eastAsia"/>
        </w:rPr>
        <w:t>按RTCA/DO-160G第16章有关规定，设备类别选择</w:t>
      </w:r>
      <w:r>
        <w:rPr>
          <w:szCs w:val="21"/>
        </w:rPr>
        <w:t>A（XI）</w:t>
      </w:r>
      <w:r>
        <w:rPr>
          <w:rFonts w:hint="eastAsia"/>
        </w:rPr>
        <w:t>类进行试验，并遵守下列细则：</w:t>
      </w:r>
    </w:p>
    <w:p>
      <w:pPr>
        <w:ind w:firstLine="480"/>
      </w:pPr>
      <w:r>
        <w:rPr>
          <w:rFonts w:hint="eastAsia"/>
        </w:rPr>
        <w:t>1)受试设备在端电压为DC28V条件下工作5min；</w:t>
      </w:r>
    </w:p>
    <w:p>
      <w:pPr>
        <w:ind w:firstLine="480"/>
      </w:pPr>
      <w:r>
        <w:rPr>
          <w:rFonts w:hint="eastAsia"/>
        </w:rPr>
        <w:t>2)将直流电压升到46.3V-0/+2V，保持100ms；</w:t>
      </w:r>
    </w:p>
    <w:p>
      <w:pPr>
        <w:ind w:firstLine="480"/>
      </w:pPr>
      <w:r>
        <w:rPr>
          <w:rFonts w:hint="eastAsia"/>
        </w:rPr>
        <w:t>3)再降低到37.8V-0/+2V,保持1s；</w:t>
      </w:r>
    </w:p>
    <w:p>
      <w:pPr>
        <w:ind w:firstLine="480"/>
      </w:pPr>
      <w:r>
        <w:rPr>
          <w:rFonts w:hint="eastAsia"/>
        </w:rPr>
        <w:t>4)每隔10s循环一次，共进行3次；</w:t>
      </w:r>
    </w:p>
    <w:p>
      <w:pPr>
        <w:ind w:firstLine="480"/>
      </w:pPr>
      <w:r>
        <w:rPr>
          <w:rFonts w:hint="eastAsia"/>
        </w:rPr>
        <w:t>5)要求两个电压电平之间变换的上升时间应小于1ms，下降时间应小于5ms。</w:t>
      </w:r>
    </w:p>
    <w:p>
      <w:pPr>
        <w:ind w:firstLine="480"/>
      </w:pPr>
      <w:r>
        <w:rPr>
          <w:rFonts w:hint="eastAsia"/>
        </w:rPr>
        <w:t>试验人员应在试验环境搭建完成后予以确认试验参数配置，并拍照取证开始试验，试验详细操作步骤如下：</w:t>
      </w:r>
    </w:p>
    <w:p>
      <w:pPr>
        <w:ind w:firstLine="480"/>
      </w:pPr>
      <w:r>
        <w:rPr>
          <w:rFonts w:hint="eastAsia"/>
        </w:rPr>
        <w:t>a)在标准大气条件下，按12.2章节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w:t>
      </w:r>
      <w:r>
        <w:t>QPAT</w:t>
      </w:r>
      <w:r>
        <w:rPr>
          <w:rFonts w:hint="eastAsia"/>
        </w:rPr>
        <w:t>1</w:t>
      </w:r>
      <w:r>
        <w:rPr>
          <w:rFonts w:hint="eastAsia" w:ascii="宋体" w:hAnsi="宋体"/>
        </w:rPr>
        <w:t>～</w:t>
      </w:r>
      <w:r>
        <w:t>QPAT</w:t>
      </w:r>
      <w:r>
        <w:rPr>
          <w:rFonts w:hint="eastAsia"/>
        </w:rPr>
        <w:t>7检查，并记录检测结果；</w:t>
      </w:r>
    </w:p>
    <w:p>
      <w:pPr>
        <w:ind w:firstLine="480"/>
      </w:pPr>
      <w:r>
        <w:rPr>
          <w:rFonts w:hint="eastAsia"/>
        </w:rPr>
        <w:t>b)受试设备按照</w:t>
      </w:r>
      <w:r>
        <w:rPr>
          <w:rFonts w:hint="eastAsia"/>
        </w:rPr>
        <w:fldChar w:fldCharType="begin"/>
      </w:r>
      <w:r>
        <w:rPr>
          <w:rFonts w:hint="eastAsia"/>
        </w:rPr>
        <w:instrText xml:space="preserve"> REF _Ref22095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1</w:t>
      </w:r>
      <w:r>
        <w:rPr>
          <w:rFonts w:hint="eastAsia"/>
        </w:rPr>
        <w:fldChar w:fldCharType="end"/>
      </w:r>
      <w:r>
        <w:rPr>
          <w:rFonts w:hint="eastAsia"/>
        </w:rPr>
        <w:t>和</w:t>
      </w:r>
      <w:r>
        <w:rPr>
          <w:rFonts w:hint="eastAsia"/>
        </w:rPr>
        <w:fldChar w:fldCharType="begin"/>
      </w:r>
      <w:r>
        <w:rPr>
          <w:rFonts w:hint="eastAsia"/>
        </w:rPr>
        <w:instrText xml:space="preserve"> REF _Ref28054 \h </w:instrText>
      </w:r>
      <w:r>
        <w:rPr>
          <w:rFonts w:hint="eastAsia"/>
        </w:rPr>
        <w:fldChar w:fldCharType="separate"/>
      </w:r>
      <w:r>
        <w:t xml:space="preserve">图 </w:t>
      </w:r>
      <w:r>
        <w:fldChar w:fldCharType="begin"/>
      </w:r>
      <w:r>
        <w:instrText xml:space="preserve"> STYLEREF 1 \s </w:instrText>
      </w:r>
      <w:r>
        <w:fldChar w:fldCharType="separate"/>
      </w:r>
      <w:r>
        <w:t>13</w:t>
      </w:r>
      <w:r>
        <w:fldChar w:fldCharType="end"/>
      </w:r>
      <w:r>
        <w:rPr>
          <w:rFonts w:hint="eastAsia"/>
        </w:rPr>
        <w:t>-</w:t>
      </w:r>
      <w:r>
        <w:t>2</w:t>
      </w:r>
      <w:r>
        <w:rPr>
          <w:rFonts w:hint="eastAsia"/>
        </w:rPr>
        <w:fldChar w:fldCharType="end"/>
      </w:r>
      <w:r>
        <w:rPr>
          <w:rFonts w:hint="eastAsia"/>
        </w:rPr>
        <w:t>要求进行试验连接，对试验布置及试验设备进行确认检查；</w:t>
      </w:r>
    </w:p>
    <w:p>
      <w:pPr>
        <w:ind w:firstLine="480"/>
      </w:pPr>
      <w:r>
        <w:rPr>
          <w:rFonts w:hint="eastAsia"/>
        </w:rPr>
        <w:t>c)启动可编程电源，使受试设备工作在额定电压下工作至少1min，调节可编程受试设备输入端电压至80V-0/+4V，持续时间100ms，然后将电压降至48V-0/+4V，持续时间1s，恢复电压至额定电压，保持10s，第一次浪涌和第二次浪涌电压之间不反回额定电压；</w:t>
      </w:r>
    </w:p>
    <w:p>
      <w:pPr>
        <w:ind w:firstLine="480"/>
      </w:pPr>
      <w:r>
        <w:rPr>
          <w:rFonts w:hint="eastAsia"/>
        </w:rPr>
        <w:t>d)施加浪涌电压3次，从一个电平上升至另一电平的时间应在1ms内，从一个电平下降至另一电平的时间应在5ms内；</w:t>
      </w:r>
    </w:p>
    <w:p>
      <w:pPr>
        <w:ind w:firstLine="480"/>
      </w:pPr>
      <w:r>
        <w:rPr>
          <w:rFonts w:hint="eastAsia"/>
        </w:rPr>
        <w:t>e)当恢复到正常额定电压，在标准大气条件下，按12.2章节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要求对受试设备进行</w:t>
      </w:r>
      <w:r>
        <w:t>QPAT</w:t>
      </w:r>
      <w:r>
        <w:rPr>
          <w:rFonts w:hint="eastAsia"/>
        </w:rPr>
        <w:t>1</w:t>
      </w:r>
      <w:r>
        <w:rPr>
          <w:rFonts w:hint="eastAsia" w:ascii="宋体" w:hAnsi="宋体"/>
        </w:rPr>
        <w:t>～</w:t>
      </w:r>
      <w:r>
        <w:t>QPAT</w:t>
      </w:r>
      <w:r>
        <w:rPr>
          <w:rFonts w:hint="eastAsia"/>
        </w:rPr>
        <w:t>7检查，并记录检测结果。</w:t>
      </w:r>
    </w:p>
    <w:p>
      <w:pPr>
        <w:pStyle w:val="5"/>
      </w:pPr>
      <w:bookmarkStart w:id="152" w:name="_Toc184221253"/>
      <w:r>
        <w:rPr>
          <w:rFonts w:hint="eastAsia"/>
        </w:rPr>
        <w:t>冲击电流</w:t>
      </w:r>
      <w:bookmarkEnd w:id="152"/>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按RTCA/DO-160G第16章有关规定，设备类别选择</w:t>
      </w:r>
      <w:r>
        <w:rPr>
          <w:szCs w:val="21"/>
        </w:rPr>
        <w:t>A（XI）</w:t>
      </w:r>
      <w:r>
        <w:rPr>
          <w:rFonts w:hint="eastAsia"/>
          <w:color w:val="000000" w:themeColor="text1"/>
          <w14:textFill>
            <w14:solidFill>
              <w14:schemeClr w14:val="tx1"/>
            </w14:solidFill>
          </w14:textFill>
        </w:rPr>
        <w:t>类进行试验，并遵守下列细则：</w:t>
      </w:r>
    </w:p>
    <w:p>
      <w:pPr>
        <w:ind w:firstLine="480"/>
      </w:pPr>
      <w:r>
        <w:rPr>
          <w:rFonts w:hint="eastAsia"/>
        </w:rPr>
        <w:t>a)在标准大气条件下，按12.2章节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要求进行QPAT1～QPAT7检查，并记录检测结果；</w:t>
      </w:r>
    </w:p>
    <w:p>
      <w:pPr>
        <w:ind w:firstLine="480"/>
      </w:pPr>
      <w:r>
        <w:rPr>
          <w:rFonts w:hint="eastAsia"/>
        </w:rPr>
        <w:t>b)试验件按照</w:t>
      </w:r>
      <w:r>
        <w:rPr>
          <w:rFonts w:hint="eastAsia"/>
        </w:rPr>
        <w:fldChar w:fldCharType="begin"/>
      </w:r>
      <w:r>
        <w:rPr>
          <w:rFonts w:hint="eastAsia"/>
        </w:rPr>
        <w:instrText xml:space="preserve"> REF _Ref28394 \h </w:instrText>
      </w:r>
      <w:r>
        <w:rPr>
          <w:rFonts w:hint="eastAsia"/>
        </w:rPr>
        <w:fldChar w:fldCharType="separate"/>
      </w: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13</w:t>
      </w:r>
      <w:r>
        <w:rPr>
          <w:rFonts w:hint="eastAsia"/>
        </w:rPr>
        <w:fldChar w:fldCharType="end"/>
      </w:r>
      <w:r>
        <w:rPr>
          <w:rFonts w:hint="eastAsia"/>
        </w:rPr>
        <w:t>-4</w:t>
      </w:r>
      <w:r>
        <w:rPr>
          <w:rFonts w:hint="eastAsia"/>
        </w:rPr>
        <w:fldChar w:fldCharType="end"/>
      </w:r>
      <w:r>
        <w:rPr>
          <w:rFonts w:hint="eastAsia"/>
        </w:rPr>
        <w:t>要求进行试验连接，滑线式变阻器串连在每个电源正输入线中，高压差分探头和示波器电流探头夹在电源正线上，对试验布置及试验设备进行确认检查；</w:t>
      </w:r>
    </w:p>
    <w:p>
      <w:pPr>
        <w:ind w:firstLine="480"/>
      </w:pPr>
      <w:r>
        <w:rPr>
          <w:rFonts w:hint="eastAsia"/>
        </w:rPr>
        <w:t>c)启动可编程电源，使试验件工作在最大稳态负载电流模式下，并使可编程电源处于不加载电压容差范围内（直流28.0V±0.25V）。</w:t>
      </w:r>
    </w:p>
    <w:p>
      <w:pPr>
        <w:ind w:firstLine="480"/>
      </w:pPr>
      <w:r>
        <w:rPr>
          <w:rFonts w:hint="eastAsia"/>
        </w:rPr>
        <w:t>d)调节滑线式变阻器的阻值，使电源调节点7英寸（0.18m）内和试验件电源输入端7英寸（0.18m）内测量的电压为1.0V±0.1V；</w:t>
      </w:r>
    </w:p>
    <w:p>
      <w:pPr>
        <w:ind w:firstLine="480"/>
      </w:pPr>
      <w:r>
        <w:rPr>
          <w:rFonts w:hint="eastAsia"/>
        </w:rPr>
        <w:t>e)试验件静止且不加电，保持至少5min，然后给试验件施加正常输入电压，记录开始的3ms、3ms到500ms、500ms到2s的电流峰值；</w:t>
      </w:r>
    </w:p>
    <w:p>
      <w:pPr>
        <w:ind w:firstLine="480"/>
      </w:pPr>
      <w:r>
        <w:rPr>
          <w:rFonts w:hint="eastAsia"/>
        </w:rPr>
        <w:t>f)给试验件施加正常输入电压，使试验件工作在最大稳态负载电流模式下；</w:t>
      </w:r>
    </w:p>
    <w:p>
      <w:pPr>
        <w:ind w:firstLine="480"/>
      </w:pPr>
      <w:r>
        <w:rPr>
          <w:rFonts w:hint="eastAsia"/>
        </w:rPr>
        <w:t>g)将试验件的供电电压降低至额定电压的5%，持续200ms+20/-0ms，再恢复至额定电压，记录开始的3ms、3ms到500ms、500ms到2s的电流峰值；</w:t>
      </w:r>
    </w:p>
    <w:p>
      <w:pPr>
        <w:ind w:firstLine="480"/>
      </w:pPr>
      <w:r>
        <w:rPr>
          <w:rFonts w:hint="eastAsia"/>
        </w:rPr>
        <w:t>h)当恢复到正常额定电压，在标准大气条件下，按12.2章节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要求对受试设备进行QPAT1～QPAT7检查，并记录检测结果。</w:t>
      </w:r>
    </w:p>
    <w:p>
      <w:pPr>
        <w:pStyle w:val="2"/>
        <w:spacing w:before="163" w:after="163"/>
      </w:pPr>
      <w:bookmarkStart w:id="153" w:name="_Toc184221254"/>
      <w:r>
        <w:rPr>
          <w:rFonts w:hint="eastAsia"/>
        </w:rPr>
        <w:t>试验判据</w:t>
      </w:r>
      <w:bookmarkEnd w:id="153"/>
    </w:p>
    <w:p>
      <w:pPr>
        <w:ind w:firstLine="480"/>
        <w:rPr>
          <w:szCs w:val="21"/>
        </w:rPr>
      </w:pPr>
      <w:r>
        <w:t>试验中，按</w:t>
      </w:r>
      <w:r>
        <w:rPr>
          <w:rFonts w:hint="eastAsia"/>
        </w:rPr>
        <w:t>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8</w:t>
      </w:r>
      <w:r>
        <w:t>检查，确认通过并记录检测数据（检测记录表见附录A）</w:t>
      </w:r>
      <w:r>
        <w:rPr>
          <w:rFonts w:hint="eastAsia"/>
        </w:rPr>
        <w:t>。</w:t>
      </w:r>
    </w:p>
    <w:p>
      <w:pPr>
        <w:ind w:firstLine="480"/>
      </w:pPr>
      <w:r>
        <w:rPr>
          <w:szCs w:val="21"/>
        </w:rPr>
        <w:t>对于冲击电流试验项目，</w:t>
      </w:r>
      <w:r>
        <w:rPr>
          <w:rFonts w:hint="eastAsia"/>
          <w:szCs w:val="21"/>
        </w:rPr>
        <w:t>在0到3ms内，</w:t>
      </w:r>
      <w:r>
        <w:rPr>
          <w:szCs w:val="21"/>
        </w:rPr>
        <w:t>冲击电流的峰值应小于</w:t>
      </w:r>
      <w:r>
        <w:rPr>
          <w:rFonts w:hint="eastAsia"/>
          <w:szCs w:val="21"/>
        </w:rPr>
        <w:t>最大稳态负载电流的9倍；在3ms到500ms内，</w:t>
      </w:r>
      <w:r>
        <w:rPr>
          <w:szCs w:val="21"/>
        </w:rPr>
        <w:t>冲击电流的峰值应小于</w:t>
      </w:r>
      <w:r>
        <w:rPr>
          <w:rFonts w:hint="eastAsia"/>
          <w:szCs w:val="21"/>
        </w:rPr>
        <w:t>最大稳态负载电流的4倍；从500ms到2s内，</w:t>
      </w:r>
      <w:r>
        <w:rPr>
          <w:szCs w:val="21"/>
        </w:rPr>
        <w:t>冲击电流的峰值应小于</w:t>
      </w:r>
      <w:r>
        <w:rPr>
          <w:rFonts w:hint="eastAsia"/>
          <w:szCs w:val="21"/>
        </w:rPr>
        <w:t>最大稳态负载电流的2倍；此后的时间内为额定值</w:t>
      </w:r>
      <w:r>
        <w:rPr>
          <w:szCs w:val="21"/>
        </w:rPr>
        <w:t>；</w:t>
      </w:r>
    </w:p>
    <w:p>
      <w:pPr>
        <w:ind w:firstLine="480"/>
        <w:rPr>
          <w:color w:val="000000"/>
        </w:rPr>
      </w:pPr>
      <w:r>
        <w:t>试验后，</w:t>
      </w:r>
      <w:r>
        <w:rPr>
          <w:rFonts w:hint="eastAsia"/>
          <w:color w:val="000000"/>
        </w:rPr>
        <w:t>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w:t>
      </w:r>
      <w:r>
        <w:rPr>
          <w:color w:val="000000"/>
        </w:rPr>
        <w:t>进行</w:t>
      </w:r>
      <w:r>
        <w:rPr>
          <w:szCs w:val="21"/>
        </w:rPr>
        <w:t>QPAT</w:t>
      </w:r>
      <w:r>
        <w:rPr>
          <w:rFonts w:hint="eastAsia"/>
          <w:szCs w:val="21"/>
        </w:rPr>
        <w:t>1</w:t>
      </w:r>
      <w:r>
        <w:rPr>
          <w:rFonts w:hint="eastAsia" w:ascii="宋体" w:hAnsi="宋体"/>
          <w:szCs w:val="21"/>
        </w:rPr>
        <w:t>～</w:t>
      </w:r>
      <w:r>
        <w:rPr>
          <w:szCs w:val="21"/>
        </w:rPr>
        <w:t>QPAT</w:t>
      </w:r>
      <w:r>
        <w:rPr>
          <w:rFonts w:hint="eastAsia"/>
          <w:szCs w:val="21"/>
        </w:rPr>
        <w:t>7</w:t>
      </w:r>
      <w:r>
        <w:t>检查</w:t>
      </w:r>
      <w:r>
        <w:rPr>
          <w:color w:val="000000"/>
        </w:rPr>
        <w:t>，确认通过并记录检测数据。</w:t>
      </w:r>
    </w:p>
    <w:p>
      <w:pPr>
        <w:ind w:firstLine="480"/>
        <w:rPr>
          <w:color w:val="000000"/>
        </w:rPr>
      </w:pPr>
      <w:r>
        <w:rPr>
          <w:color w:val="000000"/>
        </w:rPr>
        <w:t>满足以上要求，则判定结论为Pass，否则为Fail。</w:t>
      </w:r>
    </w:p>
    <w:p>
      <w:pPr>
        <w:pStyle w:val="4"/>
        <w:numPr>
          <w:ilvl w:val="0"/>
          <w:numId w:val="10"/>
        </w:numPr>
      </w:pPr>
      <w:bookmarkStart w:id="154" w:name="_Toc184221255"/>
      <w:r>
        <w:rPr>
          <w:rFonts w:hint="eastAsia"/>
        </w:rPr>
        <w:t>电压尖峰试验</w:t>
      </w:r>
      <w:bookmarkEnd w:id="154"/>
    </w:p>
    <w:p>
      <w:pPr>
        <w:pStyle w:val="2"/>
        <w:spacing w:before="163" w:after="163"/>
      </w:pPr>
      <w:bookmarkStart w:id="155" w:name="_Toc184221256"/>
      <w:r>
        <w:rPr>
          <w:rFonts w:hint="eastAsia"/>
        </w:rPr>
        <w:t>试验目的</w:t>
      </w:r>
      <w:bookmarkEnd w:id="155"/>
    </w:p>
    <w:p>
      <w:pPr>
        <w:ind w:firstLine="480"/>
        <w:rPr>
          <w:color w:val="000000"/>
        </w:rPr>
      </w:pPr>
      <w:r>
        <w:rPr>
          <w:rFonts w:hint="eastAsia"/>
          <w:color w:val="000000"/>
        </w:rPr>
        <w:t>确定受试设备承受规定电压尖峰的能力是否符合相关要求。</w:t>
      </w:r>
    </w:p>
    <w:p>
      <w:pPr>
        <w:pStyle w:val="2"/>
        <w:spacing w:before="163" w:after="163"/>
      </w:pPr>
      <w:bookmarkStart w:id="156" w:name="_Toc184221257"/>
      <w:r>
        <w:rPr>
          <w:rFonts w:hint="eastAsia"/>
        </w:rPr>
        <w:t>试验要求</w:t>
      </w:r>
      <w:bookmarkEnd w:id="156"/>
    </w:p>
    <w:p>
      <w:pPr>
        <w:ind w:firstLine="480"/>
        <w:rPr>
          <w:color w:val="000000"/>
        </w:rPr>
      </w:pPr>
      <w:r>
        <w:rPr>
          <w:rFonts w:hint="eastAsia"/>
        </w:rPr>
        <w:t>主起上位锁安装于飞机</w:t>
      </w:r>
      <w:r>
        <w:rPr>
          <w:rFonts w:hint="eastAsia" w:cs="宋体"/>
          <w:szCs w:val="21"/>
        </w:rPr>
        <w:t>主起落架区域</w:t>
      </w:r>
      <w:r>
        <w:rPr>
          <w:rFonts w:hint="eastAsia"/>
        </w:rPr>
        <w:t>，应通过DO－160G第17章，A类设备规定的要求。此类试验考核主起上位锁在</w:t>
      </w:r>
      <w:r>
        <w:rPr>
          <w:rFonts w:hint="eastAsia"/>
        </w:rPr>
        <w:fldChar w:fldCharType="begin"/>
      </w:r>
      <w:r>
        <w:rPr>
          <w:rFonts w:hint="eastAsia"/>
        </w:rPr>
        <w:instrText xml:space="preserve"> REF _Ref4759 \h </w:instrText>
      </w:r>
      <w:r>
        <w:rPr>
          <w:rFonts w:hint="eastAsia"/>
        </w:rPr>
        <w:fldChar w:fldCharType="separate"/>
      </w:r>
      <w:r>
        <w:t xml:space="preserve">表 </w:t>
      </w:r>
      <w:r>
        <w:fldChar w:fldCharType="begin"/>
      </w:r>
      <w:r>
        <w:instrText xml:space="preserve"> STYLEREF 1 \s </w:instrText>
      </w:r>
      <w:r>
        <w:fldChar w:fldCharType="separate"/>
      </w:r>
      <w:r>
        <w:t>14</w:t>
      </w:r>
      <w:r>
        <w:fldChar w:fldCharType="end"/>
      </w:r>
      <w:r>
        <w:t>-1</w:t>
      </w:r>
      <w:r>
        <w:rPr>
          <w:rFonts w:hint="eastAsia"/>
        </w:rPr>
        <w:fldChar w:fldCharType="end"/>
      </w:r>
      <w:r>
        <w:rPr>
          <w:rFonts w:hint="eastAsia"/>
        </w:rPr>
        <w:t>中规定</w:t>
      </w:r>
      <w:r>
        <w:rPr>
          <w:rFonts w:hint="eastAsia"/>
          <w:color w:val="000000"/>
        </w:rPr>
        <w:t>的电压尖峰下的性能特征。</w:t>
      </w:r>
    </w:p>
    <w:p>
      <w:pPr>
        <w:pStyle w:val="11"/>
        <w:rPr>
          <w:rFonts w:ascii="Times New Roman" w:hAnsi="Times New Roman" w:cs="Times New Roman"/>
        </w:rPr>
      </w:pPr>
      <w:bookmarkStart w:id="157" w:name="_Ref4759"/>
      <w:bookmarkStart w:id="158" w:name="_Toc25898"/>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157"/>
      <w:bookmarkStart w:id="159" w:name="_Toc27282"/>
      <w:r>
        <w:rPr>
          <w:rFonts w:ascii="Times New Roman" w:hAnsi="Times New Roman" w:cs="Times New Roman"/>
        </w:rPr>
        <w:t>：</w:t>
      </w:r>
      <w:bookmarkEnd w:id="158"/>
      <w:r>
        <w:rPr>
          <w:rFonts w:hint="eastAsia" w:ascii="Times New Roman" w:hAnsi="Times New Roman" w:cs="Times New Roman"/>
        </w:rPr>
        <w:t>电压尖峰试验极限</w:t>
      </w:r>
      <w:bookmarkEnd w:id="159"/>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21"/>
        <w:gridCol w:w="2432"/>
        <w:gridCol w:w="34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bottom w:val="single" w:color="auto" w:sz="12" w:space="0"/>
            </w:tcBorders>
            <w:vAlign w:val="center"/>
          </w:tcPr>
          <w:p>
            <w:pPr>
              <w:pStyle w:val="42"/>
              <w:ind w:firstLine="0" w:firstLineChars="0"/>
              <w:jc w:val="center"/>
              <w:rPr>
                <w:b/>
                <w:bCs/>
                <w:sz w:val="21"/>
                <w:szCs w:val="21"/>
              </w:rPr>
            </w:pPr>
            <w:r>
              <w:rPr>
                <w:rFonts w:hint="eastAsia"/>
                <w:b/>
                <w:bCs/>
                <w:sz w:val="21"/>
                <w:szCs w:val="21"/>
              </w:rPr>
              <w:t>尖峰电压E（V）</w:t>
            </w:r>
          </w:p>
        </w:tc>
        <w:tc>
          <w:tcPr>
            <w:tcW w:w="2432" w:type="dxa"/>
            <w:tcBorders>
              <w:bottom w:val="single" w:color="auto" w:sz="12" w:space="0"/>
            </w:tcBorders>
            <w:vAlign w:val="center"/>
          </w:tcPr>
          <w:p>
            <w:pPr>
              <w:pStyle w:val="42"/>
              <w:ind w:firstLine="0" w:firstLineChars="0"/>
              <w:jc w:val="center"/>
              <w:rPr>
                <w:b/>
                <w:bCs/>
                <w:sz w:val="21"/>
                <w:szCs w:val="21"/>
              </w:rPr>
            </w:pPr>
            <w:r>
              <w:rPr>
                <w:rFonts w:hint="eastAsia"/>
                <w:b/>
                <w:bCs/>
                <w:sz w:val="21"/>
                <w:szCs w:val="21"/>
              </w:rPr>
              <w:t>试验极性</w:t>
            </w:r>
          </w:p>
        </w:tc>
        <w:tc>
          <w:tcPr>
            <w:tcW w:w="3411" w:type="dxa"/>
            <w:tcBorders>
              <w:bottom w:val="single" w:color="auto" w:sz="12" w:space="0"/>
            </w:tcBorders>
            <w:vAlign w:val="center"/>
          </w:tcPr>
          <w:p>
            <w:pPr>
              <w:pStyle w:val="42"/>
              <w:ind w:firstLine="0" w:firstLineChars="0"/>
              <w:jc w:val="center"/>
              <w:rPr>
                <w:b/>
                <w:bCs/>
                <w:sz w:val="21"/>
                <w:szCs w:val="21"/>
              </w:rPr>
            </w:pPr>
            <w:r>
              <w:rPr>
                <w:rFonts w:hint="eastAsia"/>
                <w:b/>
                <w:bCs/>
                <w:sz w:val="21"/>
                <w:szCs w:val="21"/>
              </w:rPr>
              <w:t>试验时间频率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top w:val="single" w:color="auto" w:sz="12" w:space="0"/>
              <w:tl2br w:val="nil"/>
              <w:tr2bl w:val="nil"/>
            </w:tcBorders>
            <w:vAlign w:val="center"/>
          </w:tcPr>
          <w:p>
            <w:pPr>
              <w:pStyle w:val="42"/>
              <w:ind w:firstLine="0" w:firstLineChars="0"/>
              <w:jc w:val="center"/>
              <w:rPr>
                <w:sz w:val="21"/>
                <w:szCs w:val="21"/>
              </w:rPr>
            </w:pPr>
            <w:r>
              <w:rPr>
                <w:rFonts w:hint="eastAsia"/>
                <w:sz w:val="21"/>
                <w:szCs w:val="21"/>
              </w:rPr>
              <w:t>E=600V</w:t>
            </w:r>
          </w:p>
        </w:tc>
        <w:tc>
          <w:tcPr>
            <w:tcW w:w="2432" w:type="dxa"/>
            <w:tcBorders>
              <w:top w:val="single" w:color="auto" w:sz="12" w:space="0"/>
              <w:tl2br w:val="nil"/>
              <w:tr2bl w:val="nil"/>
            </w:tcBorders>
            <w:vAlign w:val="center"/>
          </w:tcPr>
          <w:p>
            <w:pPr>
              <w:pStyle w:val="42"/>
              <w:ind w:firstLine="0" w:firstLineChars="0"/>
              <w:jc w:val="center"/>
              <w:rPr>
                <w:sz w:val="21"/>
                <w:szCs w:val="21"/>
              </w:rPr>
            </w:pPr>
            <w:r>
              <w:rPr>
                <w:rFonts w:hint="eastAsia"/>
                <w:sz w:val="21"/>
                <w:szCs w:val="21"/>
              </w:rPr>
              <w:t>正、负</w:t>
            </w:r>
          </w:p>
        </w:tc>
        <w:tc>
          <w:tcPr>
            <w:tcW w:w="3411" w:type="dxa"/>
            <w:tcBorders>
              <w:top w:val="single" w:color="auto" w:sz="12" w:space="0"/>
              <w:tl2br w:val="nil"/>
              <w:tr2bl w:val="nil"/>
            </w:tcBorders>
            <w:vAlign w:val="center"/>
          </w:tcPr>
          <w:p>
            <w:pPr>
              <w:pStyle w:val="42"/>
              <w:ind w:firstLine="0" w:firstLineChars="0"/>
              <w:jc w:val="center"/>
              <w:rPr>
                <w:sz w:val="21"/>
                <w:szCs w:val="21"/>
              </w:rPr>
            </w:pPr>
            <w:r>
              <w:rPr>
                <w:rFonts w:hint="eastAsia"/>
                <w:sz w:val="21"/>
                <w:szCs w:val="21"/>
              </w:rPr>
              <w:t>1/min/每极性，≥50次/每分钟</w:t>
            </w:r>
          </w:p>
        </w:tc>
      </w:tr>
    </w:tbl>
    <w:p>
      <w:pPr>
        <w:pStyle w:val="2"/>
        <w:spacing w:before="163" w:after="163"/>
      </w:pPr>
      <w:bookmarkStart w:id="160" w:name="_Toc184221258"/>
      <w:r>
        <w:rPr>
          <w:rFonts w:hint="eastAsia"/>
        </w:rPr>
        <w:t>受试/陪试设备</w:t>
      </w:r>
      <w:bookmarkEnd w:id="160"/>
    </w:p>
    <w:p>
      <w:pPr>
        <w:ind w:firstLine="480"/>
        <w:rPr>
          <w:color w:val="000000"/>
        </w:rPr>
      </w:pPr>
      <w:r>
        <w:rPr>
          <w:rFonts w:hint="eastAsia"/>
          <w:color w:val="000000"/>
        </w:rPr>
        <w:t>受试设备：</w:t>
      </w:r>
      <w:r>
        <w:rPr>
          <w:rFonts w:hint="eastAsia"/>
        </w:rPr>
        <w:t>主起上位锁</w:t>
      </w:r>
      <w:r>
        <w:rPr>
          <w:rFonts w:hint="eastAsia"/>
          <w:color w:val="000000"/>
        </w:rPr>
        <w:t>，详细构型见6.1节受试设备构型状态；</w:t>
      </w:r>
    </w:p>
    <w:p>
      <w:pPr>
        <w:ind w:firstLine="480"/>
        <w:rPr>
          <w:color w:val="000000"/>
        </w:rPr>
      </w:pPr>
      <w:r>
        <w:rPr>
          <w:rFonts w:hint="eastAsia"/>
          <w:color w:val="000000"/>
        </w:rPr>
        <w:t>陪试设备：详见6.5节；</w:t>
      </w:r>
    </w:p>
    <w:p>
      <w:pPr>
        <w:ind w:firstLine="480"/>
        <w:rPr>
          <w:color w:val="000000"/>
        </w:rPr>
      </w:pPr>
      <w:r>
        <w:rPr>
          <w:rFonts w:hint="eastAsia"/>
          <w:color w:val="000000"/>
        </w:rPr>
        <w:t>工作状态：详见6.4节；</w:t>
      </w:r>
    </w:p>
    <w:p>
      <w:pPr>
        <w:ind w:firstLine="480"/>
        <w:rPr>
          <w:color w:val="000000"/>
        </w:rPr>
      </w:pPr>
      <w:r>
        <w:rPr>
          <w:rFonts w:hint="eastAsia"/>
          <w:color w:val="000000"/>
        </w:rPr>
        <w:t>搭接要求：详见6.5节。</w:t>
      </w:r>
    </w:p>
    <w:p>
      <w:pPr>
        <w:pStyle w:val="2"/>
        <w:spacing w:before="163" w:after="163"/>
      </w:pPr>
      <w:bookmarkStart w:id="161" w:name="_Toc184221259"/>
      <w:bookmarkStart w:id="162" w:name="_Toc16666"/>
      <w:r>
        <w:t>试验设备、测试设备及要求</w:t>
      </w:r>
      <w:bookmarkEnd w:id="161"/>
      <w:bookmarkEnd w:id="162"/>
    </w:p>
    <w:p>
      <w:pPr>
        <w:pStyle w:val="11"/>
        <w:rPr>
          <w:rFonts w:ascii="Times New Roman" w:hAnsi="Times New Roman" w:cs="Times New Roman"/>
        </w:rPr>
      </w:pPr>
      <w:bookmarkStart w:id="163" w:name="_Toc21573"/>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Start w:id="164" w:name="_Toc1437"/>
      <w:r>
        <w:rPr>
          <w:rFonts w:ascii="Times New Roman" w:hAnsi="Times New Roman" w:cs="Times New Roman"/>
        </w:rPr>
        <w:t>：设备信息表</w:t>
      </w:r>
      <w:bookmarkEnd w:id="163"/>
      <w:bookmarkEnd w:id="164"/>
    </w:p>
    <w:tbl>
      <w:tblPr>
        <w:tblStyle w:val="30"/>
        <w:tblW w:w="9443"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711"/>
        <w:gridCol w:w="1559"/>
        <w:gridCol w:w="2005"/>
        <w:gridCol w:w="1455"/>
        <w:gridCol w:w="2494"/>
        <w:gridCol w:w="121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jc w:val="center"/>
        </w:trPr>
        <w:tc>
          <w:tcPr>
            <w:tcW w:w="711" w:type="dxa"/>
            <w:tcBorders>
              <w:top w:val="single" w:color="auto" w:sz="12"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序号</w:t>
            </w:r>
          </w:p>
        </w:tc>
        <w:tc>
          <w:tcPr>
            <w:tcW w:w="1559" w:type="dxa"/>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设备名称</w:t>
            </w:r>
          </w:p>
        </w:tc>
        <w:tc>
          <w:tcPr>
            <w:tcW w:w="2005" w:type="dxa"/>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用途</w:t>
            </w:r>
          </w:p>
        </w:tc>
        <w:tc>
          <w:tcPr>
            <w:tcW w:w="1455" w:type="dxa"/>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设备型号</w:t>
            </w:r>
          </w:p>
        </w:tc>
        <w:tc>
          <w:tcPr>
            <w:tcW w:w="2494" w:type="dxa"/>
            <w:tcBorders>
              <w:top w:val="single" w:color="auto" w:sz="12" w:space="0"/>
              <w:left w:val="single" w:color="auto" w:sz="6" w:space="0"/>
              <w:bottom w:val="single" w:color="auto" w:sz="12" w:space="0"/>
              <w:right w:val="single" w:color="auto" w:sz="6"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技术要求/精度</w:t>
            </w:r>
          </w:p>
        </w:tc>
        <w:tc>
          <w:tcPr>
            <w:tcW w:w="1219" w:type="dxa"/>
            <w:tcBorders>
              <w:top w:val="single" w:color="auto" w:sz="12" w:space="0"/>
              <w:left w:val="single" w:color="auto" w:sz="6" w:space="0"/>
              <w:bottom w:val="single" w:color="auto" w:sz="12" w:space="0"/>
            </w:tcBorders>
            <w:vAlign w:val="center"/>
          </w:tcPr>
          <w:p>
            <w:pPr>
              <w:adjustRightInd w:val="0"/>
              <w:spacing w:line="240" w:lineRule="auto"/>
              <w:ind w:firstLine="0" w:firstLineChars="0"/>
              <w:jc w:val="center"/>
              <w:textAlignment w:val="baseline"/>
              <w:rPr>
                <w:b/>
                <w:kern w:val="28"/>
                <w:sz w:val="21"/>
                <w:szCs w:val="21"/>
              </w:rPr>
            </w:pPr>
            <w:r>
              <w:rPr>
                <w:b/>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tcBorders>
              <w:top w:val="single" w:color="auto" w:sz="12" w:space="0"/>
            </w:tcBorders>
            <w:vAlign w:val="center"/>
          </w:tcPr>
          <w:p>
            <w:pPr>
              <w:adjustRightInd w:val="0"/>
              <w:spacing w:line="240" w:lineRule="auto"/>
              <w:ind w:firstLine="0" w:firstLineChars="0"/>
              <w:jc w:val="center"/>
              <w:textAlignment w:val="baseline"/>
              <w:rPr>
                <w:kern w:val="28"/>
                <w:sz w:val="21"/>
                <w:szCs w:val="21"/>
              </w:rPr>
            </w:pPr>
            <w:r>
              <w:rPr>
                <w:kern w:val="28"/>
                <w:sz w:val="21"/>
                <w:szCs w:val="21"/>
              </w:rPr>
              <w:t>1</w:t>
            </w:r>
          </w:p>
        </w:tc>
        <w:tc>
          <w:tcPr>
            <w:tcW w:w="1559" w:type="dxa"/>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电源线尖峰脉冲发生器</w:t>
            </w:r>
          </w:p>
        </w:tc>
        <w:tc>
          <w:tcPr>
            <w:tcW w:w="2005" w:type="dxa"/>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用于电压尖峰试验</w:t>
            </w:r>
          </w:p>
        </w:tc>
        <w:tc>
          <w:tcPr>
            <w:tcW w:w="1455" w:type="dxa"/>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bCs/>
                <w:kern w:val="28"/>
                <w:sz w:val="21"/>
                <w:szCs w:val="21"/>
              </w:rPr>
              <w:t>TPS-CS106</w:t>
            </w:r>
          </w:p>
        </w:tc>
        <w:tc>
          <w:tcPr>
            <w:tcW w:w="2494" w:type="dxa"/>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电压波形持续时间最大允差</w:t>
            </w:r>
            <w:r>
              <w:rPr>
                <w:bCs/>
                <w:kern w:val="28"/>
                <w:sz w:val="21"/>
                <w:szCs w:val="21"/>
              </w:rPr>
              <w:t>:</w:t>
            </w:r>
            <w:r>
              <w:rPr>
                <w:rFonts w:hint="eastAsia"/>
                <w:bCs/>
                <w:kern w:val="28"/>
                <w:sz w:val="21"/>
                <w:szCs w:val="21"/>
              </w:rPr>
              <w:t>±</w:t>
            </w:r>
            <w:r>
              <w:rPr>
                <w:bCs/>
                <w:kern w:val="28"/>
                <w:sz w:val="21"/>
                <w:szCs w:val="21"/>
              </w:rPr>
              <w:t>22%</w:t>
            </w:r>
          </w:p>
        </w:tc>
        <w:tc>
          <w:tcPr>
            <w:tcW w:w="1219" w:type="dxa"/>
            <w:tcBorders>
              <w:top w:val="single" w:color="auto" w:sz="12" w:space="0"/>
            </w:tcBorders>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2</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示波器</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用于测量试验波形</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MDO3054</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精度：直流增益误差±</w:t>
            </w:r>
            <w:r>
              <w:rPr>
                <w:bCs/>
                <w:kern w:val="28"/>
                <w:sz w:val="21"/>
                <w:szCs w:val="21"/>
              </w:rPr>
              <w:t>2%</w:t>
            </w:r>
            <w:r>
              <w:rPr>
                <w:rFonts w:hint="eastAsia"/>
                <w:bCs/>
                <w:kern w:val="28"/>
                <w:sz w:val="21"/>
                <w:szCs w:val="21"/>
              </w:rPr>
              <w:t>；</w:t>
            </w:r>
            <w:r>
              <w:rPr>
                <w:bCs/>
                <w:kern w:val="28"/>
                <w:sz w:val="21"/>
                <w:szCs w:val="21"/>
              </w:rPr>
              <w:t>上升时间：＜0.8ns；输入阻抗：50Ω±1.5%，1MΩ±1%</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3</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耦合变压器</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用于电压尖峰试验</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6220-1A</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精度：初级阻抗最大</w:t>
            </w:r>
            <w:r>
              <w:rPr>
                <w:bCs/>
                <w:kern w:val="28"/>
                <w:sz w:val="21"/>
                <w:szCs w:val="21"/>
              </w:rPr>
              <w:t>6</w:t>
            </w:r>
            <w:r>
              <w:rPr>
                <w:rFonts w:hint="eastAsia"/>
                <w:bCs/>
                <w:kern w:val="28"/>
                <w:sz w:val="21"/>
                <w:szCs w:val="21"/>
              </w:rPr>
              <w:t>Ω，次级阻抗最大</w:t>
            </w:r>
            <w:r>
              <w:rPr>
                <w:bCs/>
                <w:kern w:val="28"/>
                <w:sz w:val="21"/>
                <w:szCs w:val="21"/>
              </w:rPr>
              <w:t>0.5</w:t>
            </w:r>
            <w:r>
              <w:rPr>
                <w:rFonts w:hint="eastAsia"/>
                <w:bCs/>
                <w:kern w:val="28"/>
                <w:sz w:val="21"/>
                <w:szCs w:val="21"/>
              </w:rPr>
              <w:t>Ω</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4</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穿心电容</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用于电压尖峰试验</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6512-106R</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10%</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5</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示波器电压探头</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用于抓取波形</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P5100A</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精度：电压±</w:t>
            </w:r>
            <w:r>
              <w:rPr>
                <w:bCs/>
                <w:kern w:val="28"/>
                <w:sz w:val="21"/>
                <w:szCs w:val="21"/>
              </w:rPr>
              <w:t>3</w:t>
            </w:r>
            <w:r>
              <w:rPr>
                <w:rFonts w:hint="eastAsia"/>
                <w:bCs/>
                <w:kern w:val="28"/>
                <w:sz w:val="21"/>
                <w:szCs w:val="21"/>
              </w:rPr>
              <w:t>％</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6</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阻抗50Ω转换模块</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用于源阻抗验证</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TPT-600-50</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阻值：（</w:t>
            </w:r>
            <w:r>
              <w:rPr>
                <w:bCs/>
                <w:kern w:val="28"/>
                <w:sz w:val="21"/>
                <w:szCs w:val="21"/>
              </w:rPr>
              <w:t>50</w:t>
            </w:r>
            <w:r>
              <w:rPr>
                <w:rFonts w:hint="eastAsia"/>
                <w:bCs/>
                <w:kern w:val="28"/>
                <w:sz w:val="21"/>
                <w:szCs w:val="21"/>
              </w:rPr>
              <w:t>±</w:t>
            </w:r>
            <w:r>
              <w:rPr>
                <w:bCs/>
                <w:kern w:val="28"/>
                <w:sz w:val="21"/>
                <w:szCs w:val="21"/>
              </w:rPr>
              <w:t>1</w:t>
            </w:r>
            <w:r>
              <w:rPr>
                <w:rFonts w:hint="eastAsia"/>
                <w:bCs/>
                <w:kern w:val="28"/>
                <w:sz w:val="21"/>
                <w:szCs w:val="21"/>
              </w:rPr>
              <w:t>）Ω</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7</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电阻盒</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用于满足源阻抗要求</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阻值：（</w:t>
            </w:r>
            <w:r>
              <w:rPr>
                <w:bCs/>
                <w:kern w:val="28"/>
                <w:sz w:val="21"/>
                <w:szCs w:val="21"/>
              </w:rPr>
              <w:t>12.0</w:t>
            </w:r>
            <w:r>
              <w:rPr>
                <w:rFonts w:hint="eastAsia"/>
                <w:bCs/>
                <w:kern w:val="28"/>
                <w:sz w:val="21"/>
                <w:szCs w:val="21"/>
              </w:rPr>
              <w:t>±</w:t>
            </w:r>
            <w:r>
              <w:rPr>
                <w:bCs/>
                <w:kern w:val="28"/>
                <w:sz w:val="21"/>
                <w:szCs w:val="21"/>
              </w:rPr>
              <w:t>0.2</w:t>
            </w:r>
            <w:r>
              <w:rPr>
                <w:rFonts w:hint="eastAsia"/>
                <w:bCs/>
                <w:kern w:val="28"/>
                <w:sz w:val="21"/>
                <w:szCs w:val="21"/>
              </w:rPr>
              <w:t>）Ω</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8</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隔离变压器</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用于隔离示波器接地</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7032-2</w:t>
            </w:r>
          </w:p>
        </w:tc>
        <w:tc>
          <w:tcPr>
            <w:tcW w:w="2494" w:type="dxa"/>
            <w:vAlign w:val="center"/>
          </w:tcPr>
          <w:p>
            <w:pPr>
              <w:adjustRightInd w:val="0"/>
              <w:spacing w:line="240" w:lineRule="auto"/>
              <w:ind w:firstLine="420"/>
              <w:textAlignment w:val="baseline"/>
              <w:rPr>
                <w:bCs/>
                <w:kern w:val="28"/>
                <w:sz w:val="21"/>
                <w:szCs w:val="21"/>
              </w:rPr>
            </w:pPr>
            <w:r>
              <w:rPr>
                <w:rFonts w:hint="eastAsia"/>
                <w:bCs/>
                <w:kern w:val="28"/>
                <w:sz w:val="21"/>
                <w:szCs w:val="21"/>
              </w:rPr>
              <w:t>精度：电压误差±</w:t>
            </w:r>
            <w:r>
              <w:rPr>
                <w:bCs/>
                <w:kern w:val="28"/>
                <w:sz w:val="21"/>
                <w:szCs w:val="21"/>
              </w:rPr>
              <w:t>10%</w:t>
            </w:r>
          </w:p>
          <w:p>
            <w:pPr>
              <w:adjustRightInd w:val="0"/>
              <w:spacing w:line="240" w:lineRule="auto"/>
              <w:ind w:firstLine="0" w:firstLineChars="0"/>
              <w:jc w:val="center"/>
              <w:textAlignment w:val="baseline"/>
              <w:rPr>
                <w:bCs/>
                <w:kern w:val="28"/>
                <w:sz w:val="21"/>
                <w:szCs w:val="21"/>
              </w:rPr>
            </w:pPr>
            <w:r>
              <w:rPr>
                <w:rFonts w:hint="eastAsia"/>
                <w:bCs/>
                <w:kern w:val="28"/>
                <w:sz w:val="21"/>
                <w:szCs w:val="21"/>
              </w:rPr>
              <w:t>频率误差±</w:t>
            </w:r>
            <w:r>
              <w:rPr>
                <w:bCs/>
                <w:kern w:val="28"/>
                <w:sz w:val="21"/>
                <w:szCs w:val="21"/>
              </w:rPr>
              <w:t>5%</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9</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空盒气压表</w:t>
            </w:r>
          </w:p>
        </w:tc>
        <w:tc>
          <w:tcPr>
            <w:tcW w:w="2005" w:type="dxa"/>
            <w:vAlign w:val="center"/>
          </w:tcPr>
          <w:p>
            <w:pPr>
              <w:adjustRightInd w:val="0"/>
              <w:spacing w:line="240" w:lineRule="auto"/>
              <w:ind w:firstLine="0" w:firstLineChars="0"/>
              <w:jc w:val="center"/>
              <w:textAlignment w:val="baseline"/>
              <w:rPr>
                <w:bCs/>
                <w:kern w:val="28"/>
                <w:sz w:val="21"/>
                <w:szCs w:val="21"/>
              </w:rPr>
            </w:pPr>
            <w:r>
              <w:rPr>
                <w:kern w:val="28"/>
                <w:sz w:val="21"/>
                <w:szCs w:val="21"/>
              </w:rPr>
              <w:t>用于测量实验室大气压</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DYM3</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2.5hPa</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10</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温湿度计</w:t>
            </w:r>
          </w:p>
        </w:tc>
        <w:tc>
          <w:tcPr>
            <w:tcW w:w="2005" w:type="dxa"/>
            <w:vAlign w:val="center"/>
          </w:tcPr>
          <w:p>
            <w:pPr>
              <w:adjustRightInd w:val="0"/>
              <w:spacing w:line="240" w:lineRule="auto"/>
              <w:ind w:firstLine="0" w:firstLineChars="0"/>
              <w:jc w:val="center"/>
              <w:textAlignment w:val="baseline"/>
              <w:rPr>
                <w:bCs/>
                <w:kern w:val="28"/>
                <w:sz w:val="21"/>
                <w:szCs w:val="21"/>
              </w:rPr>
            </w:pPr>
            <w:r>
              <w:rPr>
                <w:kern w:val="28"/>
                <w:sz w:val="21"/>
                <w:szCs w:val="21"/>
              </w:rPr>
              <w:t>用于测量实验室温湿度</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HTC-1</w:t>
            </w:r>
          </w:p>
        </w:tc>
        <w:tc>
          <w:tcPr>
            <w:tcW w:w="2494" w:type="dxa"/>
            <w:vAlign w:val="center"/>
          </w:tcPr>
          <w:p>
            <w:pPr>
              <w:adjustRightInd w:val="0"/>
              <w:spacing w:line="240" w:lineRule="auto"/>
              <w:ind w:firstLine="420"/>
              <w:textAlignment w:val="baseline"/>
              <w:rPr>
                <w:bCs/>
                <w:kern w:val="28"/>
                <w:sz w:val="21"/>
                <w:szCs w:val="21"/>
              </w:rPr>
            </w:pPr>
            <w:r>
              <w:rPr>
                <w:rFonts w:hint="eastAsia"/>
                <w:bCs/>
                <w:kern w:val="28"/>
                <w:sz w:val="21"/>
                <w:szCs w:val="21"/>
              </w:rPr>
              <w:t>温度精度：±</w:t>
            </w:r>
            <w:r>
              <w:rPr>
                <w:bCs/>
                <w:kern w:val="28"/>
                <w:sz w:val="21"/>
                <w:szCs w:val="21"/>
              </w:rPr>
              <w:t>2</w:t>
            </w:r>
            <w:r>
              <w:rPr>
                <w:rFonts w:hint="eastAsia"/>
                <w:bCs/>
                <w:kern w:val="28"/>
                <w:sz w:val="21"/>
                <w:szCs w:val="21"/>
              </w:rPr>
              <w:t>℃</w:t>
            </w:r>
          </w:p>
          <w:p>
            <w:pPr>
              <w:adjustRightInd w:val="0"/>
              <w:spacing w:line="240" w:lineRule="auto"/>
              <w:ind w:firstLine="0" w:firstLineChars="0"/>
              <w:jc w:val="center"/>
              <w:textAlignment w:val="baseline"/>
              <w:rPr>
                <w:bCs/>
                <w:kern w:val="28"/>
                <w:sz w:val="21"/>
                <w:szCs w:val="21"/>
              </w:rPr>
            </w:pPr>
            <w:r>
              <w:rPr>
                <w:rFonts w:hint="eastAsia"/>
                <w:bCs/>
                <w:kern w:val="28"/>
                <w:sz w:val="21"/>
                <w:szCs w:val="21"/>
              </w:rPr>
              <w:t>湿度精度：±</w:t>
            </w:r>
            <w:r>
              <w:rPr>
                <w:bCs/>
                <w:kern w:val="28"/>
                <w:sz w:val="21"/>
                <w:szCs w:val="21"/>
              </w:rPr>
              <w:t>5%RH</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11</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万用表</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用来测量电源电压</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15B+</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2%</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12</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钢直尺</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用于测量长度</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（0～1500）mm</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5mm</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13</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直流电阻测试仪</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用于测量搭接电阻</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TH2516B</w:t>
            </w:r>
          </w:p>
        </w:tc>
        <w:tc>
          <w:tcPr>
            <w:tcW w:w="2494" w:type="dxa"/>
            <w:vAlign w:val="center"/>
          </w:tcPr>
          <w:p>
            <w:pPr>
              <w:adjustRightInd w:val="0"/>
              <w:spacing w:line="240" w:lineRule="auto"/>
              <w:ind w:firstLine="0" w:firstLineChars="0"/>
              <w:jc w:val="center"/>
              <w:textAlignment w:val="baseline"/>
              <w:rPr>
                <w:bCs/>
                <w:kern w:val="28"/>
                <w:sz w:val="21"/>
                <w:szCs w:val="21"/>
              </w:rPr>
            </w:pPr>
            <w:r>
              <w:rPr>
                <w:rFonts w:hint="eastAsia"/>
                <w:bCs/>
                <w:kern w:val="28"/>
                <w:sz w:val="21"/>
                <w:szCs w:val="21"/>
              </w:rPr>
              <w:t>精度：±</w:t>
            </w:r>
            <w:r>
              <w:rPr>
                <w:bCs/>
                <w:kern w:val="28"/>
                <w:sz w:val="21"/>
                <w:szCs w:val="21"/>
              </w:rPr>
              <w:t>2%</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jc w:val="center"/>
        </w:trPr>
        <w:tc>
          <w:tcPr>
            <w:tcW w:w="711" w:type="dxa"/>
            <w:vAlign w:val="center"/>
          </w:tcPr>
          <w:p>
            <w:pPr>
              <w:adjustRightInd w:val="0"/>
              <w:spacing w:line="240" w:lineRule="auto"/>
              <w:ind w:firstLine="0" w:firstLineChars="0"/>
              <w:jc w:val="center"/>
              <w:textAlignment w:val="baseline"/>
              <w:rPr>
                <w:kern w:val="28"/>
                <w:sz w:val="21"/>
                <w:szCs w:val="21"/>
              </w:rPr>
            </w:pPr>
            <w:r>
              <w:rPr>
                <w:kern w:val="28"/>
                <w:sz w:val="21"/>
                <w:szCs w:val="21"/>
              </w:rPr>
              <w:t>14</w:t>
            </w:r>
          </w:p>
        </w:tc>
        <w:tc>
          <w:tcPr>
            <w:tcW w:w="155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双极性电源</w:t>
            </w:r>
          </w:p>
        </w:tc>
        <w:tc>
          <w:tcPr>
            <w:tcW w:w="200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用于产品供电</w:t>
            </w:r>
          </w:p>
        </w:tc>
        <w:tc>
          <w:tcPr>
            <w:tcW w:w="1455"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PBZ40-10</w:t>
            </w:r>
          </w:p>
        </w:tc>
        <w:tc>
          <w:tcPr>
            <w:tcW w:w="2494" w:type="dxa"/>
            <w:vAlign w:val="center"/>
          </w:tcPr>
          <w:p>
            <w:pPr>
              <w:adjustRightInd w:val="0"/>
              <w:spacing w:line="240" w:lineRule="auto"/>
              <w:ind w:firstLine="420"/>
              <w:textAlignment w:val="baseline"/>
              <w:rPr>
                <w:bCs/>
                <w:kern w:val="28"/>
                <w:sz w:val="21"/>
                <w:szCs w:val="21"/>
              </w:rPr>
            </w:pPr>
            <w:r>
              <w:rPr>
                <w:rFonts w:hint="eastAsia"/>
                <w:bCs/>
                <w:kern w:val="28"/>
                <w:sz w:val="21"/>
                <w:szCs w:val="21"/>
              </w:rPr>
              <w:t>输出电压误差≤</w:t>
            </w:r>
            <w:r>
              <w:rPr>
                <w:bCs/>
                <w:kern w:val="28"/>
                <w:sz w:val="21"/>
                <w:szCs w:val="21"/>
              </w:rPr>
              <w:t>0.1V</w:t>
            </w:r>
          </w:p>
          <w:p>
            <w:pPr>
              <w:adjustRightInd w:val="0"/>
              <w:spacing w:line="240" w:lineRule="auto"/>
              <w:ind w:firstLine="0" w:firstLineChars="0"/>
              <w:jc w:val="center"/>
              <w:textAlignment w:val="baseline"/>
              <w:rPr>
                <w:bCs/>
                <w:kern w:val="28"/>
                <w:sz w:val="21"/>
                <w:szCs w:val="21"/>
              </w:rPr>
            </w:pPr>
            <w:r>
              <w:rPr>
                <w:rFonts w:hint="eastAsia"/>
                <w:bCs/>
                <w:kern w:val="28"/>
                <w:sz w:val="21"/>
                <w:szCs w:val="21"/>
              </w:rPr>
              <w:t>输出电流误差±</w:t>
            </w:r>
            <w:r>
              <w:rPr>
                <w:bCs/>
                <w:kern w:val="28"/>
                <w:sz w:val="21"/>
                <w:szCs w:val="21"/>
              </w:rPr>
              <w:t>0.04A</w:t>
            </w:r>
          </w:p>
        </w:tc>
        <w:tc>
          <w:tcPr>
            <w:tcW w:w="1219" w:type="dxa"/>
            <w:vAlign w:val="center"/>
          </w:tcPr>
          <w:p>
            <w:pPr>
              <w:adjustRightInd w:val="0"/>
              <w:spacing w:line="240" w:lineRule="auto"/>
              <w:ind w:firstLine="0" w:firstLineChars="0"/>
              <w:jc w:val="center"/>
              <w:textAlignment w:val="baseline"/>
              <w:rPr>
                <w:bCs/>
                <w:kern w:val="28"/>
                <w:sz w:val="21"/>
                <w:szCs w:val="21"/>
              </w:rPr>
            </w:pPr>
            <w:r>
              <w:rPr>
                <w:bCs/>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rPr>
          <w:jc w:val="center"/>
        </w:trPr>
        <w:tc>
          <w:tcPr>
            <w:tcW w:w="9443" w:type="dxa"/>
            <w:gridSpan w:val="6"/>
            <w:vAlign w:val="center"/>
          </w:tcPr>
          <w:p>
            <w:pPr>
              <w:adjustRightInd w:val="0"/>
              <w:spacing w:line="240" w:lineRule="auto"/>
              <w:ind w:firstLine="0" w:firstLineChars="0"/>
              <w:jc w:val="left"/>
              <w:textAlignment w:val="baseline"/>
              <w:rPr>
                <w:iCs/>
                <w:kern w:val="28"/>
                <w:sz w:val="21"/>
                <w:szCs w:val="21"/>
              </w:rPr>
            </w:pPr>
            <w:r>
              <w:rPr>
                <w:bCs/>
                <w:iCs/>
                <w:kern w:val="28"/>
                <w:sz w:val="21"/>
                <w:szCs w:val="21"/>
              </w:rPr>
              <w:t>注：1.</w:t>
            </w:r>
            <w:r>
              <w:rPr>
                <w:iCs/>
                <w:kern w:val="0"/>
                <w:sz w:val="21"/>
                <w:szCs w:val="21"/>
              </w:rPr>
              <w:t>若选择的试验设备精度/量程比原试验设备等同或更优</w:t>
            </w:r>
            <w:r>
              <w:rPr>
                <w:iCs/>
                <w:kern w:val="28"/>
                <w:sz w:val="21"/>
                <w:szCs w:val="21"/>
              </w:rPr>
              <w:t>，则允许更换设备进行试验。</w:t>
            </w:r>
          </w:p>
          <w:p>
            <w:pPr>
              <w:adjustRightInd w:val="0"/>
              <w:spacing w:line="240" w:lineRule="auto"/>
              <w:ind w:firstLine="0" w:firstLineChars="0"/>
              <w:jc w:val="left"/>
              <w:textAlignment w:val="baseline"/>
              <w:rPr>
                <w:iCs/>
                <w:kern w:val="28"/>
                <w:sz w:val="21"/>
                <w:szCs w:val="21"/>
              </w:rPr>
            </w:pPr>
            <w:r>
              <w:rPr>
                <w:iCs/>
                <w:kern w:val="28"/>
                <w:sz w:val="21"/>
                <w:szCs w:val="21"/>
              </w:rPr>
              <w:t>2</w:t>
            </w:r>
            <w:r>
              <w:rPr>
                <w:rFonts w:hint="eastAsia"/>
                <w:iCs/>
                <w:kern w:val="28"/>
                <w:sz w:val="21"/>
                <w:szCs w:val="21"/>
              </w:rPr>
              <w:t>.</w:t>
            </w:r>
            <w:r>
              <w:rPr>
                <w:iCs/>
                <w:kern w:val="28"/>
                <w:sz w:val="21"/>
                <w:szCs w:val="21"/>
              </w:rPr>
              <w:t>实际使用的设备/仪器，由试验单位记录，并在试验报告中明确。</w:t>
            </w:r>
          </w:p>
          <w:p>
            <w:pPr>
              <w:adjustRightInd w:val="0"/>
              <w:spacing w:line="240" w:lineRule="auto"/>
              <w:ind w:firstLine="0" w:firstLineChars="0"/>
              <w:jc w:val="left"/>
              <w:textAlignment w:val="baseline"/>
              <w:rPr>
                <w:kern w:val="28"/>
                <w:sz w:val="21"/>
                <w:szCs w:val="21"/>
              </w:rPr>
            </w:pPr>
            <w:r>
              <w:rPr>
                <w:bCs/>
                <w:iCs/>
                <w:kern w:val="28"/>
                <w:sz w:val="21"/>
                <w:szCs w:val="21"/>
              </w:rPr>
              <w:t>3</w:t>
            </w:r>
            <w:r>
              <w:rPr>
                <w:iCs/>
                <w:kern w:val="28"/>
                <w:sz w:val="21"/>
                <w:szCs w:val="21"/>
              </w:rPr>
              <w:t>.</w:t>
            </w:r>
            <w:r>
              <w:rPr>
                <w:iCs/>
                <w:kern w:val="0"/>
                <w:sz w:val="21"/>
                <w:szCs w:val="21"/>
              </w:rPr>
              <w:t>所有未标注数量的设备，默认数量为1。</w:t>
            </w:r>
          </w:p>
        </w:tc>
      </w:tr>
    </w:tbl>
    <w:p>
      <w:pPr>
        <w:pStyle w:val="2"/>
        <w:spacing w:before="163" w:after="163"/>
      </w:pPr>
      <w:bookmarkStart w:id="165" w:name="_Toc7674"/>
      <w:bookmarkStart w:id="166" w:name="_Toc7917"/>
      <w:bookmarkStart w:id="167" w:name="_Toc184221260"/>
      <w:r>
        <w:t>试验布置和连接</w:t>
      </w:r>
      <w:bookmarkEnd w:id="165"/>
      <w:bookmarkEnd w:id="166"/>
      <w:bookmarkEnd w:id="167"/>
    </w:p>
    <w:p>
      <w:pPr>
        <w:ind w:firstLine="480"/>
        <w:rPr>
          <w:color w:val="000000"/>
        </w:rPr>
      </w:pPr>
      <w:r>
        <w:rPr>
          <w:rFonts w:hint="eastAsia"/>
          <w:color w:val="000000"/>
        </w:rPr>
        <w:t>校准布置如</w:t>
      </w:r>
      <w:r>
        <w:rPr>
          <w:color w:val="000000"/>
        </w:rPr>
        <w:fldChar w:fldCharType="begin"/>
      </w:r>
      <w:r>
        <w:rPr>
          <w:color w:val="000000"/>
        </w:rPr>
        <w:instrText xml:space="preserve"> REF _Ref5510 \h </w:instrText>
      </w:r>
      <w:r>
        <w:rPr>
          <w:color w:val="000000"/>
        </w:rPr>
        <w:fldChar w:fldCharType="separate"/>
      </w:r>
      <w:r>
        <w:t xml:space="preserve">图 </w:t>
      </w:r>
      <w:r>
        <w:fldChar w:fldCharType="begin"/>
      </w:r>
      <w:r>
        <w:instrText xml:space="preserve"> STYLEREF 1 \s </w:instrText>
      </w:r>
      <w:r>
        <w:fldChar w:fldCharType="separate"/>
      </w:r>
      <w:r>
        <w:t>14</w:t>
      </w:r>
      <w:r>
        <w:fldChar w:fldCharType="end"/>
      </w:r>
      <w:r>
        <w:t>-1</w:t>
      </w:r>
      <w:r>
        <w:rPr>
          <w:color w:val="000000"/>
        </w:rPr>
        <w:fldChar w:fldCharType="end"/>
      </w:r>
      <w:r>
        <w:rPr>
          <w:rFonts w:hint="eastAsia"/>
          <w:color w:val="000000"/>
        </w:rPr>
        <w:t>所示，源阻抗验证布置如</w:t>
      </w:r>
      <w:r>
        <w:rPr>
          <w:color w:val="000000"/>
        </w:rPr>
        <w:fldChar w:fldCharType="begin"/>
      </w:r>
      <w:r>
        <w:rPr>
          <w:color w:val="000000"/>
        </w:rPr>
        <w:instrText xml:space="preserve"> REF _Ref5634 \h </w:instrText>
      </w:r>
      <w:r>
        <w:rPr>
          <w:color w:val="000000"/>
        </w:rPr>
        <w:fldChar w:fldCharType="separate"/>
      </w:r>
      <w:r>
        <w:t xml:space="preserve">图 </w:t>
      </w:r>
      <w:r>
        <w:fldChar w:fldCharType="begin"/>
      </w:r>
      <w:r>
        <w:instrText xml:space="preserve"> STYLEREF 1 \s </w:instrText>
      </w:r>
      <w:r>
        <w:fldChar w:fldCharType="separate"/>
      </w:r>
      <w:r>
        <w:t>14</w:t>
      </w:r>
      <w:r>
        <w:fldChar w:fldCharType="end"/>
      </w:r>
      <w:r>
        <w:t>-2</w:t>
      </w:r>
      <w:r>
        <w:rPr>
          <w:color w:val="000000"/>
        </w:rPr>
        <w:fldChar w:fldCharType="end"/>
      </w:r>
      <w:r>
        <w:rPr>
          <w:rFonts w:hint="eastAsia"/>
          <w:color w:val="000000"/>
        </w:rPr>
        <w:t>所示</w:t>
      </w:r>
      <w:r>
        <w:rPr>
          <w:rFonts w:hint="eastAsia"/>
        </w:rPr>
        <w:t>。将主起上位锁</w:t>
      </w:r>
      <w:r>
        <w:rPr>
          <w:rFonts w:hint="eastAsia"/>
          <w:color w:val="000000"/>
        </w:rPr>
        <w:t>安装在接地平板上，按</w:t>
      </w:r>
      <w:r>
        <w:rPr>
          <w:rFonts w:hint="eastAsia"/>
          <w:color w:val="000000"/>
        </w:rPr>
        <w:fldChar w:fldCharType="begin"/>
      </w:r>
      <w:r>
        <w:rPr>
          <w:rFonts w:hint="eastAsia"/>
          <w:color w:val="000000"/>
        </w:rPr>
        <w:instrText xml:space="preserve"> REF _Ref2928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t>-3</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_Ref2938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t>-4</w:t>
      </w:r>
      <w:r>
        <w:rPr>
          <w:rFonts w:hint="eastAsia"/>
          <w:color w:val="000000"/>
        </w:rPr>
        <w:fldChar w:fldCharType="end"/>
      </w:r>
      <w:r>
        <w:rPr>
          <w:rFonts w:hint="eastAsia"/>
          <w:color w:val="000000"/>
        </w:rPr>
        <w:t>将受试设备与测试设备进行连接布置。</w:t>
      </w:r>
    </w:p>
    <w:p>
      <w:pPr>
        <w:pStyle w:val="11"/>
      </w:pPr>
      <w:bookmarkStart w:id="168" w:name="_Ref5510"/>
      <w:r>
        <w:object>
          <v:shape id="_x0000_i1028" o:spt="75" type="#_x0000_t75" style="height:205.8pt;width:401.4pt;" o:ole="t" filled="f" o:preferrelative="t" stroked="f" coordsize="21600,21600">
            <v:path/>
            <v:fill on="f" focussize="0,0"/>
            <v:stroke on="f"/>
            <v:imagedata r:id="rId39" o:title=""/>
            <o:lock v:ext="edit" aspectratio="t"/>
            <w10:wrap type="none"/>
            <w10:anchorlock/>
          </v:shape>
          <o:OLEObject Type="Embed" ProgID="Visio.Drawing.11" ShapeID="_x0000_i1028" DrawAspect="Content" ObjectID="_1468075728" r:id="rId38">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168"/>
      <w:bookmarkStart w:id="169" w:name="_Toc12006"/>
      <w:r>
        <w:rPr>
          <w:rFonts w:ascii="Times New Roman" w:hAnsi="Times New Roman" w:cs="Times New Roman"/>
        </w:rPr>
        <w:t>：</w:t>
      </w:r>
      <w:r>
        <w:rPr>
          <w:rFonts w:hint="eastAsia" w:ascii="Times New Roman" w:hAnsi="Times New Roman" w:cs="Times New Roman"/>
        </w:rPr>
        <w:t>校准布置图</w:t>
      </w:r>
      <w:bookmarkEnd w:id="169"/>
    </w:p>
    <w:p>
      <w:pPr>
        <w:pStyle w:val="11"/>
      </w:pPr>
      <w:bookmarkStart w:id="170" w:name="_Ref5634"/>
      <w:r>
        <w:object>
          <v:shape id="_x0000_i1029" o:spt="75" type="#_x0000_t75" style="height:201pt;width:392.4pt;" o:ole="t" filled="f" o:preferrelative="t" stroked="f" coordsize="21600,21600">
            <v:path/>
            <v:fill on="f" focussize="0,0"/>
            <v:stroke on="f"/>
            <v:imagedata r:id="rId41" o:title=""/>
            <o:lock v:ext="edit" aspectratio="t"/>
            <w10:wrap type="none"/>
            <w10:anchorlock/>
          </v:shape>
          <o:OLEObject Type="Embed" ProgID="Visio.Drawing.11" ShapeID="_x0000_i1029" DrawAspect="Content" ObjectID="_1468075729" r:id="rId40">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170"/>
      <w:bookmarkStart w:id="171" w:name="_Toc9504"/>
      <w:r>
        <w:rPr>
          <w:rFonts w:ascii="Times New Roman" w:hAnsi="Times New Roman" w:cs="Times New Roman"/>
        </w:rPr>
        <w:t>：</w:t>
      </w:r>
      <w:r>
        <w:rPr>
          <w:rFonts w:hint="eastAsia" w:ascii="Times New Roman" w:hAnsi="Times New Roman" w:cs="Times New Roman"/>
        </w:rPr>
        <w:t>源阻抗验证布置图</w:t>
      </w:r>
      <w:bookmarkEnd w:id="171"/>
    </w:p>
    <w:p>
      <w:pPr>
        <w:pStyle w:val="11"/>
      </w:pPr>
      <w:bookmarkStart w:id="172" w:name="_Ref2938"/>
      <w:r>
        <w:object>
          <v:shape id="_x0000_i1030" o:spt="75" type="#_x0000_t75" style="height:275.4pt;width:391.8pt;" o:ole="t" filled="f" o:preferrelative="t" stroked="f" coordsize="21600,21600">
            <v:path/>
            <v:fill on="f" focussize="0,0"/>
            <v:stroke on="f" joinstyle="miter"/>
            <v:imagedata r:id="rId43" o:title=""/>
            <o:lock v:ext="edit" aspectratio="t"/>
            <w10:wrap type="none"/>
            <w10:anchorlock/>
          </v:shape>
          <o:OLEObject Type="Embed" ProgID="Visio.Drawing.11" ShapeID="_x0000_i1030" DrawAspect="Content" ObjectID="_1468075730" r:id="rId42">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172"/>
      <w:bookmarkStart w:id="173" w:name="_Toc7948"/>
      <w:r>
        <w:rPr>
          <w:rFonts w:ascii="Times New Roman" w:hAnsi="Times New Roman" w:cs="Times New Roman"/>
        </w:rPr>
        <w:t>：</w:t>
      </w:r>
      <w:r>
        <w:rPr>
          <w:rFonts w:hint="eastAsia" w:ascii="Times New Roman" w:hAnsi="Times New Roman" w:cs="Times New Roman"/>
        </w:rPr>
        <w:t>电压尖峰试验布置图</w:t>
      </w:r>
      <w:bookmarkEnd w:id="173"/>
    </w:p>
    <w:p>
      <w:pPr>
        <w:pStyle w:val="2"/>
        <w:spacing w:before="163" w:after="163"/>
      </w:pPr>
      <w:bookmarkStart w:id="174" w:name="_Toc184221261"/>
      <w:r>
        <w:rPr>
          <w:rFonts w:hint="eastAsia"/>
        </w:rPr>
        <w:t>受试设备、试验装置（试验前）的制造符合性要求</w:t>
      </w:r>
      <w:bookmarkEnd w:id="174"/>
    </w:p>
    <w:p>
      <w:pPr>
        <w:ind w:firstLine="480"/>
        <w:rPr>
          <w:color w:val="000000"/>
        </w:rPr>
      </w:pPr>
      <w:r>
        <w:rPr>
          <w:rFonts w:hint="eastAsia"/>
          <w:color w:val="000000"/>
        </w:rPr>
        <w:t>受试设备状态应满足“6.试验产品/设备说明”构型和产品状态要求，确定受试设备按照12.1要求完成了产品验收测试。</w:t>
      </w:r>
    </w:p>
    <w:p>
      <w:pPr>
        <w:ind w:firstLine="480"/>
        <w:rPr>
          <w:color w:val="000000"/>
        </w:rPr>
      </w:pPr>
      <w:r>
        <w:rPr>
          <w:rFonts w:hint="eastAsia"/>
          <w:color w:val="000000"/>
        </w:rPr>
        <w:t>确保受试设备、陪试件、试验装置，在试验前按照14.3-14.5的要求，进行了相应的安装和连接。</w:t>
      </w:r>
    </w:p>
    <w:p>
      <w:pPr>
        <w:ind w:firstLine="480"/>
        <w:rPr>
          <w:color w:val="000000"/>
        </w:rPr>
      </w:pPr>
      <w:r>
        <w:rPr>
          <w:rFonts w:hint="eastAsia"/>
          <w:color w:val="000000"/>
        </w:rPr>
        <w:t>确保试验人员资质符合“10试验人员”的要求。</w:t>
      </w:r>
    </w:p>
    <w:p>
      <w:pPr>
        <w:pStyle w:val="2"/>
        <w:spacing w:before="163" w:after="163"/>
      </w:pPr>
      <w:bookmarkStart w:id="175" w:name="_Toc184221262"/>
      <w:r>
        <w:rPr>
          <w:rFonts w:hint="eastAsia"/>
        </w:rPr>
        <w:t>试验程序</w:t>
      </w:r>
      <w:bookmarkEnd w:id="175"/>
    </w:p>
    <w:p>
      <w:pPr>
        <w:ind w:firstLine="480"/>
        <w:rPr>
          <w:color w:val="000000"/>
        </w:rPr>
      </w:pPr>
      <w:r>
        <w:rPr>
          <w:rFonts w:hint="eastAsia"/>
          <w:color w:val="000000"/>
        </w:rPr>
        <w:t>电压尖峰波形应如</w:t>
      </w:r>
      <w:r>
        <w:rPr>
          <w:rFonts w:hint="eastAsia"/>
          <w:color w:val="FF0000"/>
        </w:rPr>
        <w:fldChar w:fldCharType="begin"/>
      </w:r>
      <w:r>
        <w:rPr>
          <w:rFonts w:hint="eastAsia"/>
          <w:color w:val="FF0000"/>
        </w:rPr>
        <w:instrText xml:space="preserve"> REF _Ref6078 \h </w:instrText>
      </w:r>
      <w:r>
        <w:rPr>
          <w:rFonts w:hint="eastAsia"/>
          <w:color w:val="FF0000"/>
        </w:rPr>
        <w:fldChar w:fldCharType="separate"/>
      </w:r>
      <w:r>
        <w:t>图 14</w:t>
      </w:r>
      <w:r>
        <w:rPr>
          <w:rFonts w:hint="eastAsia"/>
        </w:rPr>
        <w:t>-</w:t>
      </w:r>
      <w:r>
        <w:t>4</w:t>
      </w:r>
      <w:r>
        <w:rPr>
          <w:rFonts w:hint="eastAsia"/>
          <w:color w:val="FF0000"/>
        </w:rPr>
        <w:fldChar w:fldCharType="end"/>
      </w:r>
      <w:r>
        <w:rPr>
          <w:rFonts w:hint="eastAsia"/>
          <w:color w:val="000000"/>
        </w:rPr>
        <w:t>所示。试验人员应在试验环境搭建完成后予以检查确认试验参数设置，待确认满足要求后再开始试验。</w:t>
      </w:r>
    </w:p>
    <w:p>
      <w:pPr>
        <w:ind w:firstLine="0" w:firstLineChars="0"/>
        <w:jc w:val="center"/>
        <w:rPr>
          <w:color w:val="FF0000"/>
        </w:rPr>
      </w:pPr>
      <w:r>
        <w:object>
          <v:shape id="_x0000_i1031" o:spt="75" type="#_x0000_t75" style="height:232.5pt;width:309pt;" o:ole="t" filled="f" o:preferrelative="t" stroked="f" coordsize="21600,21600">
            <v:path/>
            <v:fill on="f" focussize="0,0"/>
            <v:stroke on="f" joinstyle="miter"/>
            <v:imagedata r:id="rId45" o:title=""/>
            <o:lock v:ext="edit" aspectratio="t"/>
            <w10:wrap type="none"/>
            <w10:anchorlock/>
          </v:shape>
          <o:OLEObject Type="Embed" ProgID="Visio.Drawing.15" ShapeID="_x0000_i1031" DrawAspect="Content" ObjectID="_1468075731" r:id="rId44">
            <o:LockedField>false</o:LockedField>
          </o:OLEObject>
        </w:object>
      </w:r>
    </w:p>
    <w:p>
      <w:pPr>
        <w:pStyle w:val="11"/>
        <w:rPr>
          <w:rFonts w:ascii="Times New Roman" w:hAnsi="Times New Roman" w:cs="Times New Roman"/>
        </w:rPr>
      </w:pPr>
      <w:bookmarkStart w:id="176" w:name="_Ref6078"/>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End w:id="176"/>
      <w:bookmarkStart w:id="177" w:name="_Toc25570"/>
      <w:r>
        <w:rPr>
          <w:rFonts w:hint="eastAsia" w:ascii="Times New Roman" w:hAnsi="Times New Roman" w:cs="Times New Roman"/>
        </w:rPr>
        <w:t>：电压尖峰试验波形</w:t>
      </w:r>
      <w:bookmarkEnd w:id="177"/>
    </w:p>
    <w:p>
      <w:pPr>
        <w:ind w:firstLine="480"/>
        <w:rPr>
          <w:color w:val="000000"/>
        </w:rPr>
      </w:pPr>
      <w:r>
        <w:rPr>
          <w:rFonts w:hint="eastAsia"/>
          <w:color w:val="000000"/>
        </w:rPr>
        <w:t>注：</w:t>
      </w:r>
    </w:p>
    <w:p>
      <w:pPr>
        <w:ind w:firstLine="480"/>
        <w:rPr>
          <w:color w:val="000000"/>
        </w:rPr>
      </w:pPr>
      <w:r>
        <w:rPr>
          <w:rFonts w:hint="eastAsia"/>
          <w:color w:val="000000"/>
        </w:rPr>
        <w:t>1）尖峰电压：E=600V+60V</w:t>
      </w:r>
    </w:p>
    <w:p>
      <w:pPr>
        <w:ind w:firstLine="480"/>
        <w:rPr>
          <w:color w:val="000000"/>
        </w:rPr>
      </w:pPr>
      <w:r>
        <w:rPr>
          <w:rFonts w:hint="eastAsia"/>
          <w:color w:val="000000"/>
        </w:rPr>
        <w:t>2）脉冲上升时间：小于或等于2μs；</w:t>
      </w:r>
    </w:p>
    <w:p>
      <w:pPr>
        <w:ind w:firstLine="480"/>
        <w:rPr>
          <w:color w:val="000000"/>
        </w:rPr>
      </w:pPr>
      <w:r>
        <w:rPr>
          <w:rFonts w:hint="eastAsia"/>
          <w:color w:val="000000"/>
        </w:rPr>
        <w:t>3）源阻抗：（50±5）Ω</w:t>
      </w:r>
    </w:p>
    <w:p>
      <w:pPr>
        <w:ind w:firstLine="480"/>
        <w:rPr>
          <w:color w:val="000000"/>
        </w:rPr>
      </w:pPr>
      <w:r>
        <w:rPr>
          <w:rFonts w:hint="eastAsia"/>
          <w:color w:val="000000"/>
        </w:rPr>
        <w:t>a)按照</w:t>
      </w:r>
      <w:r>
        <w:rPr>
          <w:rFonts w:hint="eastAsia"/>
          <w:color w:val="000000"/>
        </w:rPr>
        <w:fldChar w:fldCharType="begin"/>
      </w:r>
      <w:r>
        <w:rPr>
          <w:rFonts w:hint="eastAsia"/>
          <w:color w:val="000000"/>
        </w:rPr>
        <w:instrText xml:space="preserve"> REF _Ref5510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t>-1</w:t>
      </w:r>
      <w:r>
        <w:rPr>
          <w:rFonts w:hint="eastAsia"/>
          <w:color w:val="000000"/>
        </w:rPr>
        <w:fldChar w:fldCharType="end"/>
      </w:r>
      <w:r>
        <w:rPr>
          <w:rFonts w:hint="eastAsia"/>
          <w:color w:val="000000"/>
        </w:rPr>
        <w:t>进行电压尖峰校准布置，调节电源线尖峰脉冲发生器使其产生的标准波形满足</w:t>
      </w:r>
      <w:r>
        <w:rPr>
          <w:rFonts w:hint="eastAsia"/>
          <w:color w:val="000000"/>
          <w:highlight w:val="yellow"/>
        </w:rPr>
        <w:fldChar w:fldCharType="begin"/>
      </w:r>
      <w:r>
        <w:rPr>
          <w:rFonts w:hint="eastAsia"/>
          <w:color w:val="000000"/>
          <w:highlight w:val="yellow"/>
        </w:rPr>
        <w:instrText xml:space="preserve"> REF _Ref6078 \h </w:instrText>
      </w:r>
      <w:r>
        <w:rPr>
          <w:rFonts w:hint="eastAsia"/>
          <w:color w:val="000000"/>
          <w:highlight w:val="yellow"/>
        </w:rPr>
        <w:fldChar w:fldCharType="separate"/>
      </w:r>
      <w:r>
        <w:t xml:space="preserve">图 </w:t>
      </w:r>
      <w:r>
        <w:fldChar w:fldCharType="begin"/>
      </w:r>
      <w:r>
        <w:instrText xml:space="preserve"> STYLEREF 1 \s </w:instrText>
      </w:r>
      <w:r>
        <w:fldChar w:fldCharType="separate"/>
      </w:r>
      <w:r>
        <w:t>14</w:t>
      </w:r>
      <w:r>
        <w:fldChar w:fldCharType="end"/>
      </w:r>
      <w:r>
        <w:rPr>
          <w:rFonts w:hint="eastAsia"/>
        </w:rPr>
        <w:t>-</w:t>
      </w:r>
      <w:r>
        <w:t>5</w:t>
      </w:r>
      <w:r>
        <w:rPr>
          <w:rFonts w:hint="eastAsia"/>
          <w:color w:val="000000"/>
          <w:highlight w:val="yellow"/>
        </w:rPr>
        <w:fldChar w:fldCharType="end"/>
      </w:r>
      <w:r>
        <w:rPr>
          <w:rFonts w:hint="eastAsia"/>
          <w:color w:val="000000"/>
        </w:rPr>
        <w:t>所示的波形要求（如果波形的脉</w:t>
      </w:r>
      <w:r>
        <w:rPr>
          <w:rFonts w:hint="eastAsia"/>
        </w:rPr>
        <w:t>冲上升时间小于或等于2</w:t>
      </w:r>
      <w:r>
        <w:t>μs</w:t>
      </w:r>
      <w:r>
        <w:rPr>
          <w:rFonts w:hint="eastAsia"/>
        </w:rPr>
        <w:t>，且总的脉冲持续时间至少为10</w:t>
      </w:r>
      <w:r>
        <w:t>μs</w:t>
      </w:r>
      <w:r>
        <w:rPr>
          <w:rFonts w:hint="eastAsia"/>
        </w:rPr>
        <w:t>，</w:t>
      </w:r>
      <w:r>
        <w:rPr>
          <w:rFonts w:hint="eastAsia"/>
          <w:color w:val="000000"/>
        </w:rPr>
        <w:t>则该波形也满足试验要求）；</w:t>
      </w:r>
    </w:p>
    <w:p>
      <w:pPr>
        <w:ind w:firstLine="480"/>
      </w:pPr>
      <w:r>
        <w:rPr>
          <w:rFonts w:hint="eastAsia"/>
          <w:color w:val="000000"/>
        </w:rPr>
        <w:t>b)按照</w:t>
      </w:r>
      <w:r>
        <w:rPr>
          <w:rFonts w:hint="eastAsia"/>
          <w:color w:val="000000"/>
        </w:rPr>
        <w:fldChar w:fldCharType="begin"/>
      </w:r>
      <w:r>
        <w:rPr>
          <w:rFonts w:hint="eastAsia"/>
          <w:color w:val="000000"/>
        </w:rPr>
        <w:instrText xml:space="preserve"> REF _Ref5634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t>-2</w:t>
      </w:r>
      <w:r>
        <w:rPr>
          <w:rFonts w:hint="eastAsia"/>
          <w:color w:val="000000"/>
        </w:rPr>
        <w:fldChar w:fldCharType="end"/>
      </w:r>
      <w:r>
        <w:rPr>
          <w:rFonts w:hint="eastAsia"/>
          <w:color w:val="000000"/>
        </w:rPr>
        <w:t>进行源阻抗验证布置，按照步骤a）中尖峰信号发生器的设置进行输出，验证在阻抗50Ω转换模块上产生了</w:t>
      </w:r>
      <w:r>
        <w:rPr>
          <w:rFonts w:hint="eastAsia"/>
        </w:rPr>
        <w:t>规定电压一半的±10%的电压；</w:t>
      </w:r>
    </w:p>
    <w:p>
      <w:pPr>
        <w:ind w:firstLine="480"/>
        <w:rPr>
          <w:color w:val="000000"/>
        </w:rPr>
      </w:pPr>
      <w:r>
        <w:rPr>
          <w:rFonts w:hint="eastAsia"/>
        </w:rPr>
        <w:t>c)在标准大气条件下，按12.2章节要求进行</w:t>
      </w:r>
      <w:r>
        <w:t>QPAT</w:t>
      </w:r>
      <w:r>
        <w:rPr>
          <w:rFonts w:hint="eastAsia"/>
        </w:rPr>
        <w:t>1</w:t>
      </w:r>
      <w:r>
        <w:rPr>
          <w:rFonts w:hint="eastAsia" w:ascii="宋体" w:hAnsi="宋体"/>
        </w:rPr>
        <w:t>～</w:t>
      </w:r>
      <w:r>
        <w:t>QPAT</w:t>
      </w:r>
      <w:r>
        <w:rPr>
          <w:rFonts w:hint="eastAsia"/>
        </w:rPr>
        <w:t>7检查，</w:t>
      </w:r>
      <w:r>
        <w:rPr>
          <w:rFonts w:hint="eastAsia"/>
          <w:color w:val="000000"/>
        </w:rPr>
        <w:t>并记录检测结果；</w:t>
      </w:r>
    </w:p>
    <w:p>
      <w:pPr>
        <w:ind w:firstLine="480"/>
        <w:rPr>
          <w:color w:val="000000"/>
        </w:rPr>
      </w:pPr>
      <w:r>
        <w:rPr>
          <w:rFonts w:hint="eastAsia"/>
          <w:color w:val="000000"/>
        </w:rPr>
        <w:t>d)受试设备按照</w:t>
      </w:r>
      <w:r>
        <w:rPr>
          <w:rFonts w:hint="eastAsia"/>
          <w:color w:val="000000"/>
        </w:rPr>
        <w:fldChar w:fldCharType="begin"/>
      </w:r>
      <w:r>
        <w:rPr>
          <w:rFonts w:hint="eastAsia"/>
          <w:color w:val="000000"/>
        </w:rPr>
        <w:instrText xml:space="preserve"> REF _Ref2928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t>-3</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_Ref2938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t>-4</w:t>
      </w:r>
      <w:r>
        <w:rPr>
          <w:rFonts w:hint="eastAsia"/>
          <w:color w:val="000000"/>
        </w:rPr>
        <w:fldChar w:fldCharType="end"/>
      </w:r>
      <w:r>
        <w:rPr>
          <w:rFonts w:hint="eastAsia"/>
          <w:color w:val="000000"/>
        </w:rPr>
        <w:t>要求进行试验连接，穿心电容并联在电源输入端，耦合变压器串联在电源正线，对于由同一汇流条提供多种电源供电的，所有连接的电源线应同时进行试验，对试验布置及试验设备进行确认检查；</w:t>
      </w:r>
    </w:p>
    <w:p>
      <w:pPr>
        <w:ind w:firstLine="480"/>
        <w:rPr>
          <w:color w:val="000000"/>
        </w:rPr>
      </w:pPr>
      <w:r>
        <w:rPr>
          <w:rFonts w:hint="eastAsia"/>
          <w:color w:val="000000"/>
        </w:rPr>
        <w:t>e)调节尖峰脉冲信号发生器，在1min内施加至少50次正极性瞬态信号；然后调节尖峰脉冲信号发生器的输出极性，在1min内施加至少50次负极性瞬态信号；</w:t>
      </w:r>
    </w:p>
    <w:p>
      <w:pPr>
        <w:ind w:firstLine="480"/>
        <w:rPr>
          <w:color w:val="000000"/>
        </w:rPr>
      </w:pPr>
      <w:r>
        <w:rPr>
          <w:rFonts w:hint="eastAsia"/>
          <w:color w:val="000000"/>
        </w:rPr>
        <w:t>f)试验期间，按12.2章节要求进行</w:t>
      </w:r>
      <w:r>
        <w:rPr>
          <w:rFonts w:hint="eastAsia"/>
        </w:rPr>
        <w:t>QPAT8检查并</w:t>
      </w:r>
      <w:r>
        <w:rPr>
          <w:rFonts w:hint="eastAsia"/>
          <w:color w:val="000000"/>
        </w:rPr>
        <w:t>记录检测数据，检查受试设备是否正常；</w:t>
      </w:r>
    </w:p>
    <w:p>
      <w:pPr>
        <w:ind w:firstLine="480"/>
        <w:rPr>
          <w:color w:val="000000"/>
        </w:rPr>
      </w:pPr>
      <w:r>
        <w:rPr>
          <w:rFonts w:hint="eastAsia"/>
          <w:color w:val="000000"/>
        </w:rPr>
        <w:t>g)试验结束后在标准大气条件下，按12.2章节要求对受试设备进行</w:t>
      </w:r>
      <w:r>
        <w:t>QPAT</w:t>
      </w:r>
      <w:r>
        <w:rPr>
          <w:rFonts w:hint="eastAsia"/>
        </w:rPr>
        <w:t>1</w:t>
      </w:r>
      <w:r>
        <w:rPr>
          <w:rFonts w:hint="eastAsia" w:ascii="宋体" w:hAnsi="宋体"/>
        </w:rPr>
        <w:t>～</w:t>
      </w:r>
      <w:r>
        <w:t>QPAT</w:t>
      </w:r>
      <w:r>
        <w:rPr>
          <w:rFonts w:hint="eastAsia"/>
        </w:rPr>
        <w:t>7检查</w:t>
      </w:r>
      <w:r>
        <w:rPr>
          <w:rFonts w:hint="eastAsia"/>
          <w:color w:val="000000"/>
        </w:rPr>
        <w:t>，并记录检测结果。</w:t>
      </w:r>
    </w:p>
    <w:p>
      <w:pPr>
        <w:pStyle w:val="2"/>
        <w:spacing w:before="163" w:after="163"/>
      </w:pPr>
      <w:bookmarkStart w:id="178" w:name="_Toc184221263"/>
      <w:r>
        <w:rPr>
          <w:rFonts w:hint="eastAsia"/>
        </w:rPr>
        <w:t>试验判据</w:t>
      </w:r>
      <w:bookmarkEnd w:id="178"/>
    </w:p>
    <w:p>
      <w:pPr>
        <w:ind w:firstLine="480"/>
      </w:pPr>
      <w:r>
        <w:t>试验中，按</w:t>
      </w:r>
      <w:r>
        <w:rPr>
          <w:rFonts w:hint="eastAsia"/>
        </w:rPr>
        <w:t>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8</w:t>
      </w:r>
      <w:r>
        <w:t>检查，确认通过并记录检测数据（检测记录表见附录A）。</w:t>
      </w:r>
    </w:p>
    <w:p>
      <w:pPr>
        <w:ind w:firstLine="480"/>
      </w:pPr>
      <w:r>
        <w:t>试验后，</w:t>
      </w:r>
      <w:r>
        <w:rPr>
          <w:rFonts w:hint="eastAsia"/>
        </w:rPr>
        <w:t>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1</w:t>
      </w:r>
      <w:r>
        <w:rPr>
          <w:rFonts w:hint="eastAsia" w:ascii="宋体" w:hAnsi="宋体"/>
          <w:szCs w:val="21"/>
        </w:rPr>
        <w:t>～</w:t>
      </w:r>
      <w:r>
        <w:rPr>
          <w:szCs w:val="21"/>
        </w:rPr>
        <w:t>QPAT</w:t>
      </w:r>
      <w:r>
        <w:rPr>
          <w:rFonts w:hint="eastAsia"/>
          <w:szCs w:val="21"/>
        </w:rPr>
        <w:t>7</w:t>
      </w:r>
      <w:r>
        <w:t>检查，确认通过并记录检测数据。</w:t>
      </w:r>
    </w:p>
    <w:p>
      <w:pPr>
        <w:ind w:firstLine="480"/>
      </w:pPr>
      <w:r>
        <w:t>满足以上要求，则判定结论为Pass，否则为Fail。</w:t>
      </w:r>
    </w:p>
    <w:p>
      <w:pPr>
        <w:pStyle w:val="4"/>
        <w:numPr>
          <w:ilvl w:val="0"/>
          <w:numId w:val="10"/>
        </w:numPr>
      </w:pPr>
      <w:bookmarkStart w:id="179" w:name="_Toc184221264"/>
      <w:bookmarkStart w:id="180" w:name="_Toc24490"/>
      <w:r>
        <w:rPr>
          <w:rFonts w:hint="eastAsia"/>
        </w:rPr>
        <w:t>音频传导敏感性</w:t>
      </w:r>
      <w:bookmarkEnd w:id="179"/>
    </w:p>
    <w:p>
      <w:pPr>
        <w:pStyle w:val="2"/>
        <w:spacing w:before="163" w:after="163"/>
      </w:pPr>
      <w:bookmarkStart w:id="181" w:name="_Toc9082"/>
      <w:bookmarkStart w:id="182" w:name="_Toc184221265"/>
      <w:r>
        <w:t>试验目的</w:t>
      </w:r>
      <w:bookmarkEnd w:id="180"/>
      <w:bookmarkEnd w:id="181"/>
      <w:bookmarkEnd w:id="182"/>
    </w:p>
    <w:p>
      <w:pPr>
        <w:ind w:firstLine="480"/>
        <w:rPr>
          <w:color w:val="000000"/>
        </w:rPr>
      </w:pPr>
      <w:r>
        <w:rPr>
          <w:color w:val="000000"/>
        </w:rPr>
        <w:t>确定受试设备承受规定电源低频纹波干扰的能力是否符合相关要求。</w:t>
      </w:r>
    </w:p>
    <w:p>
      <w:pPr>
        <w:pStyle w:val="2"/>
        <w:spacing w:before="163" w:after="163"/>
      </w:pPr>
      <w:bookmarkStart w:id="183" w:name="_Toc184221266"/>
      <w:bookmarkStart w:id="184" w:name="_Toc29683"/>
      <w:bookmarkStart w:id="185" w:name="_Toc11998"/>
      <w:r>
        <w:t>试验要求</w:t>
      </w:r>
      <w:bookmarkEnd w:id="183"/>
      <w:bookmarkEnd w:id="184"/>
      <w:bookmarkEnd w:id="185"/>
    </w:p>
    <w:p>
      <w:pPr>
        <w:pStyle w:val="37"/>
        <w:spacing w:line="420" w:lineRule="exact"/>
        <w:ind w:firstLine="420"/>
        <w:rPr>
          <w:sz w:val="24"/>
          <w:szCs w:val="24"/>
        </w:rPr>
      </w:pPr>
      <w:r>
        <w:rPr>
          <w:rFonts w:hint="eastAsia"/>
        </w:rPr>
        <w:t>主起上位锁安装于飞机</w:t>
      </w:r>
      <w:r>
        <w:rPr>
          <w:rFonts w:hint="eastAsia" w:cs="宋体"/>
          <w:sz w:val="24"/>
        </w:rPr>
        <w:t>主起落架区域</w:t>
      </w:r>
      <w:r>
        <w:rPr>
          <w:rFonts w:hint="eastAsia"/>
          <w:sz w:val="24"/>
          <w:szCs w:val="24"/>
        </w:rPr>
        <w:t>，应通过DO－160G第18章，R类规定的音频传导敏感度。此类试验考核主起上位锁在</w:t>
      </w:r>
      <w:r>
        <w:rPr>
          <w:rFonts w:hint="eastAsia"/>
          <w:sz w:val="24"/>
          <w:szCs w:val="24"/>
        </w:rPr>
        <w:fldChar w:fldCharType="begin"/>
      </w:r>
      <w:r>
        <w:rPr>
          <w:rFonts w:hint="eastAsia"/>
          <w:sz w:val="24"/>
          <w:szCs w:val="24"/>
        </w:rPr>
        <w:instrText xml:space="preserve"> REF _Ref8821 \h </w:instrText>
      </w:r>
      <w:r>
        <w:rPr>
          <w:rFonts w:hint="eastAsia"/>
          <w:sz w:val="24"/>
          <w:szCs w:val="24"/>
        </w:rPr>
        <w:fldChar w:fldCharType="separate"/>
      </w:r>
      <w:r>
        <w:rPr>
          <w:sz w:val="24"/>
          <w:szCs w:val="24"/>
        </w:rPr>
        <w:t xml:space="preserve">表 </w:t>
      </w:r>
      <w:r>
        <w:rPr>
          <w:sz w:val="24"/>
          <w:szCs w:val="24"/>
        </w:rPr>
        <w:fldChar w:fldCharType="begin"/>
      </w:r>
      <w:r>
        <w:rPr>
          <w:sz w:val="24"/>
          <w:szCs w:val="24"/>
        </w:rPr>
        <w:instrText xml:space="preserve"> STYLEREF 1 \s </w:instrText>
      </w:r>
      <w:r>
        <w:rPr>
          <w:sz w:val="24"/>
          <w:szCs w:val="24"/>
        </w:rPr>
        <w:fldChar w:fldCharType="separate"/>
      </w:r>
      <w:r>
        <w:rPr>
          <w:sz w:val="24"/>
          <w:szCs w:val="24"/>
        </w:rPr>
        <w:t>15</w:t>
      </w:r>
      <w:r>
        <w:rPr>
          <w:sz w:val="24"/>
          <w:szCs w:val="24"/>
        </w:rPr>
        <w:fldChar w:fldCharType="end"/>
      </w:r>
      <w:r>
        <w:rPr>
          <w:sz w:val="24"/>
          <w:szCs w:val="24"/>
        </w:rPr>
        <w:t>-1</w:t>
      </w:r>
      <w:r>
        <w:rPr>
          <w:rFonts w:hint="eastAsia"/>
          <w:sz w:val="24"/>
          <w:szCs w:val="24"/>
        </w:rPr>
        <w:fldChar w:fldCharType="end"/>
      </w:r>
      <w:r>
        <w:rPr>
          <w:rFonts w:hint="eastAsia"/>
          <w:sz w:val="24"/>
          <w:szCs w:val="24"/>
        </w:rPr>
        <w:t>规定的音频传导敏感度下的性能特征。</w:t>
      </w:r>
    </w:p>
    <w:p>
      <w:pPr>
        <w:pStyle w:val="11"/>
        <w:rPr>
          <w:rFonts w:ascii="Times New Roman" w:hAnsi="Times New Roman" w:cs="Times New Roman"/>
        </w:rPr>
      </w:pPr>
      <w:bookmarkStart w:id="186" w:name="_Ref8821"/>
      <w:bookmarkStart w:id="187" w:name="_Toc27602"/>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186"/>
      <w:bookmarkStart w:id="188" w:name="_Toc3040"/>
      <w:r>
        <w:rPr>
          <w:rFonts w:ascii="Times New Roman" w:hAnsi="Times New Roman" w:cs="Times New Roman"/>
        </w:rPr>
        <w:t>：</w:t>
      </w:r>
      <w:bookmarkEnd w:id="187"/>
      <w:r>
        <w:rPr>
          <w:rFonts w:hint="eastAsia" w:ascii="Times New Roman" w:hAnsi="Times New Roman" w:cs="Times New Roman"/>
        </w:rPr>
        <w:t>音频传导敏感性试验条件</w:t>
      </w:r>
      <w:bookmarkEnd w:id="188"/>
    </w:p>
    <w:tbl>
      <w:tblPr>
        <w:tblStyle w:val="29"/>
        <w:tblW w:w="86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231"/>
        <w:gridCol w:w="436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4231" w:type="dxa"/>
            <w:tcBorders>
              <w:top w:val="single" w:color="000000" w:sz="12" w:space="0"/>
              <w:left w:val="single" w:color="000000" w:sz="12" w:space="0"/>
              <w:bottom w:val="single" w:color="000000" w:sz="12" w:space="0"/>
            </w:tcBorders>
            <w:shd w:val="clear" w:color="auto" w:fill="auto"/>
            <w:noWrap/>
            <w:vAlign w:val="center"/>
          </w:tcPr>
          <w:p>
            <w:pPr>
              <w:ind w:firstLine="0" w:firstLineChars="0"/>
              <w:jc w:val="center"/>
              <w:rPr>
                <w:b/>
                <w:bCs/>
                <w:sz w:val="21"/>
                <w:szCs w:val="21"/>
              </w:rPr>
            </w:pPr>
            <w:r>
              <w:rPr>
                <w:rFonts w:hint="eastAsia"/>
                <w:b/>
                <w:bCs/>
                <w:sz w:val="21"/>
                <w:szCs w:val="21"/>
              </w:rPr>
              <w:t>频率（</w:t>
            </w:r>
            <w:r>
              <w:rPr>
                <w:b/>
                <w:bCs/>
                <w:sz w:val="21"/>
                <w:szCs w:val="21"/>
              </w:rPr>
              <w:t>kHz</w:t>
            </w:r>
            <w:r>
              <w:rPr>
                <w:rFonts w:hint="eastAsia"/>
                <w:b/>
                <w:bCs/>
                <w:sz w:val="21"/>
                <w:szCs w:val="21"/>
              </w:rPr>
              <w:t>）</w:t>
            </w:r>
          </w:p>
        </w:tc>
        <w:tc>
          <w:tcPr>
            <w:tcW w:w="4369" w:type="dxa"/>
            <w:tcBorders>
              <w:top w:val="single" w:color="000000" w:sz="12" w:space="0"/>
              <w:bottom w:val="single" w:color="000000" w:sz="12" w:space="0"/>
              <w:right w:val="single" w:color="000000" w:sz="12" w:space="0"/>
            </w:tcBorders>
            <w:shd w:val="clear" w:color="auto" w:fill="auto"/>
            <w:noWrap/>
            <w:vAlign w:val="center"/>
          </w:tcPr>
          <w:p>
            <w:pPr>
              <w:ind w:firstLine="0" w:firstLineChars="0"/>
              <w:jc w:val="center"/>
              <w:rPr>
                <w:b/>
                <w:bCs/>
                <w:sz w:val="21"/>
                <w:szCs w:val="21"/>
              </w:rPr>
            </w:pPr>
            <w:r>
              <w:rPr>
                <w:rFonts w:hint="eastAsia"/>
                <w:b/>
                <w:bCs/>
                <w:sz w:val="21"/>
                <w:szCs w:val="21"/>
              </w:rPr>
              <w:t>极限（</w:t>
            </w:r>
            <w:r>
              <w:rPr>
                <w:b/>
                <w:bCs/>
                <w:sz w:val="21"/>
                <w:szCs w:val="21"/>
              </w:rPr>
              <w:t>Vp-p)</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tcBorders>
              <w:top w:val="single" w:color="000000" w:sz="12" w:space="0"/>
            </w:tcBorders>
            <w:shd w:val="clear" w:color="auto" w:fill="auto"/>
            <w:noWrap/>
            <w:vAlign w:val="center"/>
          </w:tcPr>
          <w:p>
            <w:pPr>
              <w:ind w:firstLine="0" w:firstLineChars="0"/>
              <w:jc w:val="center"/>
              <w:rPr>
                <w:sz w:val="21"/>
                <w:szCs w:val="21"/>
              </w:rPr>
            </w:pPr>
            <w:r>
              <w:rPr>
                <w:sz w:val="21"/>
                <w:szCs w:val="21"/>
              </w:rPr>
              <w:t>0.01</w:t>
            </w:r>
          </w:p>
        </w:tc>
        <w:tc>
          <w:tcPr>
            <w:tcW w:w="4369" w:type="dxa"/>
            <w:tcBorders>
              <w:top w:val="single" w:color="000000" w:sz="12" w:space="0"/>
            </w:tcBorders>
            <w:shd w:val="clear" w:color="auto" w:fill="auto"/>
            <w:noWrap/>
            <w:vAlign w:val="center"/>
          </w:tcPr>
          <w:p>
            <w:pPr>
              <w:ind w:firstLine="0" w:firstLineChars="0"/>
              <w:jc w:val="center"/>
              <w:rPr>
                <w:sz w:val="21"/>
                <w:szCs w:val="21"/>
              </w:rPr>
            </w:pPr>
            <w:r>
              <w:rPr>
                <w:sz w:val="21"/>
                <w:szCs w:val="21"/>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ind w:firstLine="0" w:firstLineChars="0"/>
              <w:jc w:val="center"/>
              <w:rPr>
                <w:sz w:val="21"/>
                <w:szCs w:val="21"/>
              </w:rPr>
            </w:pPr>
            <w:r>
              <w:rPr>
                <w:sz w:val="21"/>
                <w:szCs w:val="21"/>
              </w:rPr>
              <w:t>0.2</w:t>
            </w:r>
          </w:p>
        </w:tc>
        <w:tc>
          <w:tcPr>
            <w:tcW w:w="4369" w:type="dxa"/>
            <w:shd w:val="clear" w:color="auto" w:fill="auto"/>
            <w:noWrap/>
            <w:vAlign w:val="center"/>
          </w:tcPr>
          <w:p>
            <w:pPr>
              <w:ind w:firstLine="0" w:firstLineChars="0"/>
              <w:jc w:val="center"/>
              <w:rPr>
                <w:sz w:val="21"/>
                <w:szCs w:val="21"/>
              </w:rPr>
            </w:pPr>
            <w:r>
              <w:rPr>
                <w:sz w:val="21"/>
                <w:szCs w:val="21"/>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ind w:firstLine="0" w:firstLineChars="0"/>
              <w:jc w:val="center"/>
              <w:rPr>
                <w:sz w:val="21"/>
                <w:szCs w:val="21"/>
              </w:rPr>
            </w:pPr>
            <w:r>
              <w:rPr>
                <w:sz w:val="21"/>
                <w:szCs w:val="21"/>
              </w:rPr>
              <w:t>0.2</w:t>
            </w:r>
          </w:p>
        </w:tc>
        <w:tc>
          <w:tcPr>
            <w:tcW w:w="4369" w:type="dxa"/>
            <w:shd w:val="clear" w:color="auto" w:fill="auto"/>
            <w:noWrap/>
            <w:vAlign w:val="center"/>
          </w:tcPr>
          <w:p>
            <w:pPr>
              <w:ind w:firstLine="0" w:firstLineChars="0"/>
              <w:jc w:val="center"/>
              <w:rPr>
                <w:sz w:val="21"/>
                <w:szCs w:val="21"/>
              </w:rPr>
            </w:pPr>
            <w:r>
              <w:rPr>
                <w:sz w:val="21"/>
                <w:szCs w:val="21"/>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ind w:firstLine="0" w:firstLineChars="0"/>
              <w:jc w:val="center"/>
              <w:rPr>
                <w:sz w:val="21"/>
                <w:szCs w:val="21"/>
              </w:rPr>
            </w:pPr>
            <w:r>
              <w:rPr>
                <w:sz w:val="21"/>
                <w:szCs w:val="21"/>
              </w:rPr>
              <w:t>1</w:t>
            </w:r>
          </w:p>
        </w:tc>
        <w:tc>
          <w:tcPr>
            <w:tcW w:w="4369" w:type="dxa"/>
            <w:shd w:val="clear" w:color="auto" w:fill="auto"/>
            <w:noWrap/>
            <w:vAlign w:val="center"/>
          </w:tcPr>
          <w:p>
            <w:pPr>
              <w:ind w:firstLine="0" w:firstLineChars="0"/>
              <w:jc w:val="center"/>
              <w:rPr>
                <w:sz w:val="21"/>
                <w:szCs w:val="21"/>
              </w:rPr>
            </w:pPr>
            <w:r>
              <w:rPr>
                <w:sz w:val="21"/>
                <w:szCs w:val="21"/>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ind w:firstLine="0" w:firstLineChars="0"/>
              <w:jc w:val="center"/>
              <w:rPr>
                <w:sz w:val="21"/>
                <w:szCs w:val="21"/>
              </w:rPr>
            </w:pPr>
            <w:r>
              <w:rPr>
                <w:sz w:val="21"/>
                <w:szCs w:val="21"/>
              </w:rPr>
              <w:t>1</w:t>
            </w:r>
          </w:p>
        </w:tc>
        <w:tc>
          <w:tcPr>
            <w:tcW w:w="4369" w:type="dxa"/>
            <w:shd w:val="clear" w:color="auto" w:fill="auto"/>
            <w:noWrap/>
            <w:vAlign w:val="center"/>
          </w:tcPr>
          <w:p>
            <w:pPr>
              <w:ind w:firstLine="0" w:firstLineChars="0"/>
              <w:jc w:val="center"/>
              <w:rPr>
                <w:sz w:val="21"/>
                <w:szCs w:val="21"/>
              </w:rPr>
            </w:pPr>
            <w:r>
              <w:rPr>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ind w:firstLine="0" w:firstLineChars="0"/>
              <w:jc w:val="center"/>
              <w:rPr>
                <w:sz w:val="21"/>
                <w:szCs w:val="21"/>
              </w:rPr>
            </w:pPr>
            <w:r>
              <w:rPr>
                <w:sz w:val="21"/>
                <w:szCs w:val="21"/>
              </w:rPr>
              <w:t>15</w:t>
            </w:r>
          </w:p>
        </w:tc>
        <w:tc>
          <w:tcPr>
            <w:tcW w:w="4369" w:type="dxa"/>
            <w:shd w:val="clear" w:color="auto" w:fill="auto"/>
            <w:noWrap/>
            <w:vAlign w:val="center"/>
          </w:tcPr>
          <w:p>
            <w:pPr>
              <w:ind w:firstLine="0" w:firstLineChars="0"/>
              <w:jc w:val="center"/>
              <w:rPr>
                <w:sz w:val="21"/>
                <w:szCs w:val="21"/>
              </w:rPr>
            </w:pPr>
            <w:r>
              <w:rPr>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ind w:firstLine="0" w:firstLineChars="0"/>
              <w:jc w:val="center"/>
              <w:rPr>
                <w:sz w:val="21"/>
                <w:szCs w:val="21"/>
              </w:rPr>
            </w:pPr>
            <w:r>
              <w:rPr>
                <w:sz w:val="21"/>
                <w:szCs w:val="21"/>
              </w:rPr>
              <w:t>15</w:t>
            </w:r>
          </w:p>
        </w:tc>
        <w:tc>
          <w:tcPr>
            <w:tcW w:w="4369" w:type="dxa"/>
            <w:shd w:val="clear" w:color="auto" w:fill="auto"/>
            <w:noWrap/>
            <w:vAlign w:val="center"/>
          </w:tcPr>
          <w:p>
            <w:pPr>
              <w:ind w:firstLine="0" w:firstLineChars="0"/>
              <w:jc w:val="center"/>
              <w:rPr>
                <w:sz w:val="21"/>
                <w:szCs w:val="21"/>
              </w:rPr>
            </w:pPr>
            <w:r>
              <w:rPr>
                <w:sz w:val="21"/>
                <w:szCs w:val="21"/>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31" w:type="dxa"/>
            <w:shd w:val="clear" w:color="auto" w:fill="auto"/>
            <w:noWrap/>
            <w:vAlign w:val="center"/>
          </w:tcPr>
          <w:p>
            <w:pPr>
              <w:ind w:firstLine="0" w:firstLineChars="0"/>
              <w:jc w:val="center"/>
              <w:rPr>
                <w:sz w:val="21"/>
                <w:szCs w:val="21"/>
              </w:rPr>
            </w:pPr>
            <w:r>
              <w:rPr>
                <w:sz w:val="21"/>
                <w:szCs w:val="21"/>
              </w:rPr>
              <w:t>148.5936</w:t>
            </w:r>
          </w:p>
        </w:tc>
        <w:tc>
          <w:tcPr>
            <w:tcW w:w="4369" w:type="dxa"/>
            <w:shd w:val="clear" w:color="auto" w:fill="auto"/>
            <w:noWrap/>
            <w:vAlign w:val="center"/>
          </w:tcPr>
          <w:p>
            <w:pPr>
              <w:ind w:firstLine="0" w:firstLineChars="0"/>
              <w:jc w:val="center"/>
              <w:rPr>
                <w:sz w:val="21"/>
                <w:szCs w:val="21"/>
              </w:rPr>
            </w:pPr>
            <w:r>
              <w:rPr>
                <w:sz w:val="21"/>
                <w:szCs w:val="21"/>
              </w:rPr>
              <w:t>0.004</w:t>
            </w:r>
          </w:p>
        </w:tc>
      </w:tr>
    </w:tbl>
    <w:p>
      <w:pPr>
        <w:pStyle w:val="2"/>
        <w:spacing w:before="163" w:after="163"/>
      </w:pPr>
      <w:bookmarkStart w:id="189" w:name="_Toc184221267"/>
      <w:r>
        <w:rPr>
          <w:rFonts w:hint="eastAsia"/>
        </w:rPr>
        <w:t>受试/陪试设备</w:t>
      </w:r>
      <w:bookmarkEnd w:id="189"/>
    </w:p>
    <w:p>
      <w:pPr>
        <w:ind w:firstLine="480"/>
        <w:rPr>
          <w:color w:val="000000"/>
        </w:rPr>
      </w:pPr>
      <w:r>
        <w:rPr>
          <w:rFonts w:hint="eastAsia"/>
          <w:color w:val="000000"/>
        </w:rPr>
        <w:t>受试设备：</w:t>
      </w:r>
      <w:r>
        <w:rPr>
          <w:rFonts w:hint="eastAsia"/>
        </w:rPr>
        <w:t>主起上位锁</w:t>
      </w:r>
      <w:r>
        <w:rPr>
          <w:rFonts w:hint="eastAsia"/>
          <w:color w:val="000000"/>
        </w:rPr>
        <w:t>，详细构型见6.1节受试设备构型状态；</w:t>
      </w:r>
    </w:p>
    <w:p>
      <w:pPr>
        <w:ind w:firstLine="480"/>
        <w:rPr>
          <w:color w:val="000000"/>
        </w:rPr>
      </w:pPr>
      <w:r>
        <w:rPr>
          <w:rFonts w:hint="eastAsia"/>
          <w:color w:val="000000"/>
        </w:rPr>
        <w:t>陪试设备：详见6.5节；</w:t>
      </w:r>
    </w:p>
    <w:p>
      <w:pPr>
        <w:ind w:firstLine="480"/>
        <w:rPr>
          <w:color w:val="000000"/>
        </w:rPr>
      </w:pPr>
      <w:r>
        <w:rPr>
          <w:rFonts w:hint="eastAsia"/>
          <w:color w:val="000000"/>
        </w:rPr>
        <w:t>工作状态：详见6.4节；</w:t>
      </w:r>
    </w:p>
    <w:p>
      <w:pPr>
        <w:ind w:firstLine="480"/>
        <w:rPr>
          <w:color w:val="000000"/>
        </w:rPr>
      </w:pPr>
      <w:r>
        <w:rPr>
          <w:rFonts w:hint="eastAsia"/>
          <w:color w:val="000000"/>
        </w:rPr>
        <w:t>搭接要求：详见6.5节 。</w:t>
      </w:r>
    </w:p>
    <w:p>
      <w:pPr>
        <w:pStyle w:val="2"/>
        <w:spacing w:before="163" w:after="163"/>
      </w:pPr>
      <w:bookmarkStart w:id="190" w:name="_Toc184221268"/>
      <w:r>
        <w:rPr>
          <w:rFonts w:hint="eastAsia"/>
        </w:rPr>
        <w:t>试验设备、测试设备及要求</w:t>
      </w:r>
      <w:bookmarkEnd w:id="190"/>
    </w:p>
    <w:p>
      <w:pPr>
        <w:pStyle w:val="11"/>
      </w:pPr>
      <w:r>
        <w:t xml:space="preserve">表 </w:t>
      </w:r>
      <w:r>
        <w:fldChar w:fldCharType="begin"/>
      </w:r>
      <w:r>
        <w:instrText xml:space="preserve"> STYLEREF 1 \s </w:instrText>
      </w:r>
      <w:r>
        <w:fldChar w:fldCharType="separate"/>
      </w:r>
      <w:r>
        <w:t>15</w:t>
      </w:r>
      <w:r>
        <w:fldChar w:fldCharType="end"/>
      </w:r>
      <w:r>
        <w:rPr>
          <w:rFonts w:hint="eastAsia"/>
        </w:rPr>
        <w:t>-</w:t>
      </w:r>
      <w:r>
        <w:fldChar w:fldCharType="begin"/>
      </w:r>
      <w:r>
        <w:instrText xml:space="preserve"> SEQ 表 \* ARABIC \s 1 </w:instrText>
      </w:r>
      <w:r>
        <w:fldChar w:fldCharType="separate"/>
      </w:r>
      <w:r>
        <w:t>2</w:t>
      </w:r>
      <w:r>
        <w:fldChar w:fldCharType="end"/>
      </w:r>
      <w:bookmarkStart w:id="191" w:name="_Toc13469"/>
      <w:r>
        <w:rPr>
          <w:rFonts w:hint="eastAsia"/>
        </w:rPr>
        <w:t>：设备信息表</w:t>
      </w:r>
      <w:bookmarkEnd w:id="191"/>
    </w:p>
    <w:tbl>
      <w:tblPr>
        <w:tblStyle w:val="30"/>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04"/>
        <w:gridCol w:w="1448"/>
        <w:gridCol w:w="1546"/>
        <w:gridCol w:w="1353"/>
        <w:gridCol w:w="3652"/>
        <w:gridCol w:w="676"/>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6" w:type="pct"/>
            <w:tcBorders>
              <w:top w:val="single" w:color="auto" w:sz="12" w:space="0"/>
              <w:bottom w:val="single" w:color="auto" w:sz="12" w:space="0"/>
              <w:right w:val="single" w:color="auto" w:sz="6" w:space="0"/>
            </w:tcBorders>
            <w:vAlign w:val="center"/>
          </w:tcPr>
          <w:p>
            <w:pPr>
              <w:adjustRightInd w:val="0"/>
              <w:ind w:firstLine="0" w:firstLineChars="0"/>
              <w:jc w:val="center"/>
              <w:textAlignment w:val="baseline"/>
              <w:rPr>
                <w:b/>
                <w:kern w:val="28"/>
                <w:sz w:val="21"/>
                <w:szCs w:val="21"/>
              </w:rPr>
            </w:pPr>
            <w:r>
              <w:rPr>
                <w:b/>
                <w:kern w:val="28"/>
                <w:sz w:val="21"/>
                <w:szCs w:val="21"/>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kern w:val="28"/>
                <w:sz w:val="21"/>
                <w:szCs w:val="21"/>
              </w:rPr>
            </w:pPr>
            <w:r>
              <w:rPr>
                <w:b/>
                <w:kern w:val="28"/>
                <w:sz w:val="21"/>
                <w:szCs w:val="21"/>
              </w:rPr>
              <w:t>设备名称</w:t>
            </w:r>
          </w:p>
        </w:tc>
        <w:tc>
          <w:tcPr>
            <w:tcW w:w="833"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kern w:val="28"/>
                <w:sz w:val="21"/>
                <w:szCs w:val="21"/>
              </w:rPr>
            </w:pPr>
            <w:r>
              <w:rPr>
                <w:b/>
                <w:kern w:val="28"/>
                <w:sz w:val="21"/>
                <w:szCs w:val="21"/>
              </w:rPr>
              <w:t>用途</w:t>
            </w:r>
          </w:p>
        </w:tc>
        <w:tc>
          <w:tcPr>
            <w:tcW w:w="729"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kern w:val="28"/>
                <w:sz w:val="21"/>
                <w:szCs w:val="21"/>
              </w:rPr>
            </w:pPr>
            <w:r>
              <w:rPr>
                <w:b/>
                <w:kern w:val="28"/>
                <w:sz w:val="21"/>
                <w:szCs w:val="21"/>
              </w:rPr>
              <w:t>设备型号</w:t>
            </w:r>
          </w:p>
        </w:tc>
        <w:tc>
          <w:tcPr>
            <w:tcW w:w="1968" w:type="pct"/>
            <w:tcBorders>
              <w:top w:val="single" w:color="auto" w:sz="12" w:space="0"/>
              <w:left w:val="single" w:color="auto" w:sz="6" w:space="0"/>
              <w:bottom w:val="single" w:color="auto" w:sz="12" w:space="0"/>
              <w:right w:val="single" w:color="auto" w:sz="6" w:space="0"/>
            </w:tcBorders>
            <w:vAlign w:val="center"/>
          </w:tcPr>
          <w:p>
            <w:pPr>
              <w:adjustRightInd w:val="0"/>
              <w:ind w:firstLine="0" w:firstLineChars="0"/>
              <w:jc w:val="center"/>
              <w:textAlignment w:val="baseline"/>
              <w:rPr>
                <w:b/>
                <w:kern w:val="28"/>
                <w:sz w:val="21"/>
                <w:szCs w:val="21"/>
              </w:rPr>
            </w:pPr>
            <w:r>
              <w:rPr>
                <w:b/>
                <w:kern w:val="28"/>
                <w:sz w:val="21"/>
                <w:szCs w:val="21"/>
              </w:rPr>
              <w:t>技术要求/精度</w:t>
            </w:r>
          </w:p>
        </w:tc>
        <w:tc>
          <w:tcPr>
            <w:tcW w:w="362" w:type="pct"/>
            <w:tcBorders>
              <w:top w:val="single" w:color="auto" w:sz="12" w:space="0"/>
              <w:left w:val="single" w:color="auto" w:sz="6" w:space="0"/>
              <w:bottom w:val="single" w:color="auto" w:sz="12" w:space="0"/>
            </w:tcBorders>
            <w:vAlign w:val="center"/>
          </w:tcPr>
          <w:p>
            <w:pPr>
              <w:adjustRightInd w:val="0"/>
              <w:ind w:firstLine="0" w:firstLineChars="0"/>
              <w:jc w:val="center"/>
              <w:textAlignment w:val="baseline"/>
              <w:rPr>
                <w:b/>
                <w:kern w:val="28"/>
                <w:sz w:val="21"/>
                <w:szCs w:val="21"/>
              </w:rPr>
            </w:pPr>
            <w:r>
              <w:rPr>
                <w:b/>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bCs/>
                <w:kern w:val="28"/>
                <w:sz w:val="21"/>
                <w:szCs w:val="21"/>
              </w:rPr>
            </w:pPr>
            <w:r>
              <w:rPr>
                <w:rFonts w:hint="eastAsia"/>
                <w:sz w:val="21"/>
                <w:szCs w:val="21"/>
              </w:rPr>
              <w:t>示波器</w:t>
            </w:r>
          </w:p>
        </w:tc>
        <w:tc>
          <w:tcPr>
            <w:tcW w:w="833" w:type="pct"/>
            <w:vAlign w:val="center"/>
          </w:tcPr>
          <w:p>
            <w:pPr>
              <w:ind w:firstLine="0" w:firstLineChars="0"/>
              <w:jc w:val="center"/>
              <w:rPr>
                <w:bCs/>
                <w:kern w:val="28"/>
                <w:sz w:val="21"/>
                <w:szCs w:val="21"/>
              </w:rPr>
            </w:pPr>
            <w:r>
              <w:rPr>
                <w:rFonts w:hint="eastAsia"/>
                <w:sz w:val="21"/>
                <w:szCs w:val="21"/>
              </w:rPr>
              <w:t>监测电压波形</w:t>
            </w:r>
          </w:p>
        </w:tc>
        <w:tc>
          <w:tcPr>
            <w:tcW w:w="729" w:type="pct"/>
            <w:vAlign w:val="center"/>
          </w:tcPr>
          <w:p>
            <w:pPr>
              <w:ind w:firstLine="0" w:firstLineChars="0"/>
              <w:jc w:val="center"/>
              <w:rPr>
                <w:bCs/>
                <w:kern w:val="28"/>
                <w:sz w:val="21"/>
                <w:szCs w:val="21"/>
              </w:rPr>
            </w:pPr>
            <w:r>
              <w:rPr>
                <w:rFonts w:hint="eastAsia"/>
                <w:sz w:val="21"/>
                <w:szCs w:val="21"/>
              </w:rPr>
              <w:t>MDO3054</w:t>
            </w:r>
          </w:p>
        </w:tc>
        <w:tc>
          <w:tcPr>
            <w:tcW w:w="1968" w:type="pct"/>
            <w:vAlign w:val="center"/>
          </w:tcPr>
          <w:p>
            <w:pPr>
              <w:ind w:firstLine="0" w:firstLineChars="0"/>
              <w:jc w:val="center"/>
              <w:rPr>
                <w:bCs/>
                <w:kern w:val="28"/>
                <w:sz w:val="21"/>
                <w:szCs w:val="21"/>
              </w:rPr>
            </w:pPr>
            <w:r>
              <w:rPr>
                <w:rFonts w:hint="eastAsia"/>
                <w:sz w:val="21"/>
                <w:szCs w:val="21"/>
              </w:rPr>
              <w:t>精度：直流增益误差±</w:t>
            </w:r>
            <w:r>
              <w:rPr>
                <w:sz w:val="21"/>
                <w:szCs w:val="21"/>
              </w:rPr>
              <w:t>2%</w:t>
            </w:r>
            <w:r>
              <w:rPr>
                <w:rFonts w:hint="eastAsia"/>
                <w:sz w:val="21"/>
                <w:szCs w:val="21"/>
              </w:rPr>
              <w:t>；</w:t>
            </w:r>
            <w:r>
              <w:rPr>
                <w:sz w:val="21"/>
                <w:szCs w:val="21"/>
              </w:rPr>
              <w:t>上升时间：＜0.8ns；输入阻抗：50Ω±1.5%，1MΩ±1%</w:t>
            </w:r>
          </w:p>
        </w:tc>
        <w:tc>
          <w:tcPr>
            <w:tcW w:w="362" w:type="pct"/>
            <w:vAlign w:val="center"/>
          </w:tcPr>
          <w:p>
            <w:pPr>
              <w:ind w:firstLine="0" w:firstLineChars="0"/>
              <w:jc w:val="center"/>
              <w:rPr>
                <w:kern w:val="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bCs/>
                <w:kern w:val="28"/>
                <w:sz w:val="21"/>
                <w:szCs w:val="21"/>
              </w:rPr>
            </w:pPr>
            <w:r>
              <w:rPr>
                <w:rFonts w:hint="eastAsia"/>
                <w:sz w:val="21"/>
                <w:szCs w:val="21"/>
              </w:rPr>
              <w:t>示波器电压探头</w:t>
            </w:r>
          </w:p>
        </w:tc>
        <w:tc>
          <w:tcPr>
            <w:tcW w:w="833" w:type="pct"/>
            <w:vAlign w:val="center"/>
          </w:tcPr>
          <w:p>
            <w:pPr>
              <w:ind w:firstLine="0" w:firstLineChars="0"/>
              <w:jc w:val="center"/>
              <w:rPr>
                <w:bCs/>
                <w:kern w:val="28"/>
                <w:sz w:val="21"/>
                <w:szCs w:val="21"/>
              </w:rPr>
            </w:pPr>
            <w:r>
              <w:rPr>
                <w:rFonts w:hint="eastAsia"/>
                <w:sz w:val="21"/>
                <w:szCs w:val="21"/>
              </w:rPr>
              <w:t>检测波形</w:t>
            </w:r>
          </w:p>
        </w:tc>
        <w:tc>
          <w:tcPr>
            <w:tcW w:w="729" w:type="pct"/>
            <w:vAlign w:val="center"/>
          </w:tcPr>
          <w:p>
            <w:pPr>
              <w:ind w:firstLine="0" w:firstLineChars="0"/>
              <w:jc w:val="center"/>
              <w:rPr>
                <w:bCs/>
                <w:kern w:val="28"/>
                <w:sz w:val="21"/>
                <w:szCs w:val="21"/>
              </w:rPr>
            </w:pPr>
            <w:r>
              <w:rPr>
                <w:rFonts w:hint="eastAsia"/>
                <w:sz w:val="21"/>
                <w:szCs w:val="21"/>
              </w:rPr>
              <w:t>TPP0500B</w:t>
            </w:r>
          </w:p>
        </w:tc>
        <w:tc>
          <w:tcPr>
            <w:tcW w:w="1968" w:type="pct"/>
            <w:vAlign w:val="center"/>
          </w:tcPr>
          <w:p>
            <w:pPr>
              <w:ind w:firstLine="0" w:firstLineChars="0"/>
              <w:jc w:val="center"/>
              <w:rPr>
                <w:bCs/>
                <w:kern w:val="28"/>
                <w:sz w:val="21"/>
                <w:szCs w:val="21"/>
              </w:rPr>
            </w:pPr>
            <w:r>
              <w:rPr>
                <w:rFonts w:hint="eastAsia"/>
                <w:sz w:val="21"/>
                <w:szCs w:val="21"/>
              </w:rPr>
              <w:t>精度：电压±3％</w:t>
            </w:r>
          </w:p>
        </w:tc>
        <w:tc>
          <w:tcPr>
            <w:tcW w:w="362" w:type="pct"/>
            <w:vAlign w:val="center"/>
          </w:tcPr>
          <w:p>
            <w:pPr>
              <w:ind w:firstLine="0" w:firstLineChars="0"/>
              <w:jc w:val="center"/>
              <w:rPr>
                <w:kern w:val="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bCs/>
                <w:kern w:val="28"/>
                <w:sz w:val="21"/>
                <w:szCs w:val="21"/>
              </w:rPr>
            </w:pPr>
            <w:r>
              <w:rPr>
                <w:rFonts w:hint="eastAsia"/>
                <w:sz w:val="21"/>
                <w:szCs w:val="21"/>
              </w:rPr>
              <w:t>隔离变压器</w:t>
            </w:r>
          </w:p>
        </w:tc>
        <w:tc>
          <w:tcPr>
            <w:tcW w:w="833" w:type="pct"/>
            <w:vAlign w:val="center"/>
          </w:tcPr>
          <w:p>
            <w:pPr>
              <w:ind w:firstLine="0" w:firstLineChars="0"/>
              <w:jc w:val="center"/>
              <w:rPr>
                <w:bCs/>
                <w:kern w:val="28"/>
                <w:sz w:val="21"/>
                <w:szCs w:val="21"/>
              </w:rPr>
            </w:pPr>
            <w:r>
              <w:rPr>
                <w:rFonts w:hint="eastAsia"/>
                <w:sz w:val="21"/>
                <w:szCs w:val="21"/>
              </w:rPr>
              <w:t>浮地</w:t>
            </w:r>
          </w:p>
        </w:tc>
        <w:tc>
          <w:tcPr>
            <w:tcW w:w="729" w:type="pct"/>
            <w:vAlign w:val="center"/>
          </w:tcPr>
          <w:p>
            <w:pPr>
              <w:ind w:firstLine="0" w:firstLineChars="0"/>
              <w:jc w:val="center"/>
              <w:rPr>
                <w:bCs/>
                <w:kern w:val="28"/>
                <w:sz w:val="21"/>
                <w:szCs w:val="21"/>
              </w:rPr>
            </w:pPr>
            <w:r>
              <w:rPr>
                <w:rFonts w:hint="eastAsia"/>
                <w:sz w:val="21"/>
                <w:szCs w:val="21"/>
              </w:rPr>
              <w:t>7032-2</w:t>
            </w:r>
          </w:p>
        </w:tc>
        <w:tc>
          <w:tcPr>
            <w:tcW w:w="1968" w:type="pct"/>
            <w:vAlign w:val="center"/>
          </w:tcPr>
          <w:p>
            <w:pPr>
              <w:ind w:firstLine="0" w:firstLineChars="0"/>
              <w:jc w:val="center"/>
              <w:rPr>
                <w:sz w:val="21"/>
                <w:szCs w:val="21"/>
              </w:rPr>
            </w:pPr>
            <w:r>
              <w:rPr>
                <w:rFonts w:hint="eastAsia"/>
                <w:sz w:val="21"/>
                <w:szCs w:val="21"/>
              </w:rPr>
              <w:t>精度：电压误差±10%</w:t>
            </w:r>
          </w:p>
          <w:p>
            <w:pPr>
              <w:ind w:firstLine="0" w:firstLineChars="0"/>
              <w:jc w:val="center"/>
              <w:rPr>
                <w:bCs/>
                <w:kern w:val="28"/>
                <w:sz w:val="21"/>
                <w:szCs w:val="21"/>
              </w:rPr>
            </w:pPr>
            <w:r>
              <w:rPr>
                <w:rFonts w:hint="eastAsia"/>
                <w:sz w:val="21"/>
                <w:szCs w:val="21"/>
              </w:rPr>
              <w:t>频率误差±5%</w:t>
            </w:r>
          </w:p>
        </w:tc>
        <w:tc>
          <w:tcPr>
            <w:tcW w:w="362" w:type="pct"/>
            <w:vAlign w:val="center"/>
          </w:tcPr>
          <w:p>
            <w:pPr>
              <w:ind w:firstLine="0" w:firstLineChars="0"/>
              <w:jc w:val="center"/>
              <w:rPr>
                <w:kern w:val="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bCs/>
                <w:kern w:val="28"/>
                <w:sz w:val="21"/>
                <w:szCs w:val="21"/>
              </w:rPr>
            </w:pPr>
            <w:r>
              <w:rPr>
                <w:rFonts w:hint="eastAsia"/>
                <w:sz w:val="21"/>
                <w:szCs w:val="21"/>
              </w:rPr>
              <w:t>电流探头</w:t>
            </w:r>
          </w:p>
        </w:tc>
        <w:tc>
          <w:tcPr>
            <w:tcW w:w="833" w:type="pct"/>
            <w:vAlign w:val="center"/>
          </w:tcPr>
          <w:p>
            <w:pPr>
              <w:ind w:firstLine="0" w:firstLineChars="0"/>
              <w:jc w:val="center"/>
              <w:rPr>
                <w:bCs/>
                <w:kern w:val="28"/>
                <w:sz w:val="21"/>
                <w:szCs w:val="21"/>
              </w:rPr>
            </w:pPr>
            <w:r>
              <w:rPr>
                <w:rFonts w:hint="eastAsia"/>
                <w:sz w:val="21"/>
                <w:szCs w:val="21"/>
              </w:rPr>
              <w:t>检测电流</w:t>
            </w:r>
          </w:p>
        </w:tc>
        <w:tc>
          <w:tcPr>
            <w:tcW w:w="729" w:type="pct"/>
            <w:vAlign w:val="center"/>
          </w:tcPr>
          <w:p>
            <w:pPr>
              <w:ind w:firstLine="0" w:firstLineChars="0"/>
              <w:jc w:val="center"/>
              <w:rPr>
                <w:bCs/>
                <w:kern w:val="28"/>
                <w:sz w:val="21"/>
                <w:szCs w:val="21"/>
              </w:rPr>
            </w:pPr>
            <w:r>
              <w:rPr>
                <w:rFonts w:hint="eastAsia"/>
                <w:sz w:val="21"/>
                <w:szCs w:val="21"/>
              </w:rPr>
              <w:t>9209-1</w:t>
            </w:r>
          </w:p>
        </w:tc>
        <w:tc>
          <w:tcPr>
            <w:tcW w:w="1968" w:type="pct"/>
            <w:vAlign w:val="center"/>
          </w:tcPr>
          <w:p>
            <w:pPr>
              <w:ind w:firstLine="0" w:firstLineChars="0"/>
              <w:jc w:val="center"/>
              <w:rPr>
                <w:bCs/>
                <w:kern w:val="28"/>
                <w:sz w:val="21"/>
                <w:szCs w:val="21"/>
              </w:rPr>
            </w:pPr>
            <w:r>
              <w:rPr>
                <w:rFonts w:hint="eastAsia"/>
                <w:sz w:val="21"/>
                <w:szCs w:val="21"/>
              </w:rPr>
              <w:t>不确定度U(k=2):1dB</w:t>
            </w:r>
          </w:p>
        </w:tc>
        <w:tc>
          <w:tcPr>
            <w:tcW w:w="362" w:type="pct"/>
            <w:vAlign w:val="center"/>
          </w:tcPr>
          <w:p>
            <w:pPr>
              <w:ind w:firstLine="0" w:firstLineChars="0"/>
              <w:jc w:val="center"/>
              <w:rPr>
                <w:kern w:val="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频谱仪</w:t>
            </w:r>
          </w:p>
        </w:tc>
        <w:tc>
          <w:tcPr>
            <w:tcW w:w="833" w:type="pct"/>
            <w:vAlign w:val="center"/>
          </w:tcPr>
          <w:p>
            <w:pPr>
              <w:ind w:firstLine="0" w:firstLineChars="0"/>
              <w:jc w:val="center"/>
              <w:rPr>
                <w:sz w:val="21"/>
                <w:szCs w:val="21"/>
              </w:rPr>
            </w:pPr>
            <w:r>
              <w:rPr>
                <w:rFonts w:hint="eastAsia"/>
                <w:sz w:val="21"/>
                <w:szCs w:val="21"/>
              </w:rPr>
              <w:t>监测电流波形</w:t>
            </w:r>
          </w:p>
        </w:tc>
        <w:tc>
          <w:tcPr>
            <w:tcW w:w="729" w:type="pct"/>
            <w:vAlign w:val="center"/>
          </w:tcPr>
          <w:p>
            <w:pPr>
              <w:ind w:firstLine="0" w:firstLineChars="0"/>
              <w:jc w:val="center"/>
              <w:rPr>
                <w:kern w:val="0"/>
                <w:sz w:val="21"/>
                <w:szCs w:val="21"/>
              </w:rPr>
            </w:pPr>
            <w:r>
              <w:rPr>
                <w:rFonts w:hint="eastAsia"/>
                <w:sz w:val="21"/>
                <w:szCs w:val="21"/>
              </w:rPr>
              <w:t>4051A-S</w:t>
            </w:r>
          </w:p>
        </w:tc>
        <w:tc>
          <w:tcPr>
            <w:tcW w:w="1968" w:type="pct"/>
            <w:vAlign w:val="center"/>
          </w:tcPr>
          <w:p>
            <w:pPr>
              <w:ind w:firstLine="0" w:firstLineChars="0"/>
              <w:jc w:val="center"/>
              <w:rPr>
                <w:kern w:val="0"/>
                <w:sz w:val="21"/>
                <w:szCs w:val="21"/>
              </w:rPr>
            </w:pPr>
            <w:r>
              <w:rPr>
                <w:rFonts w:hint="eastAsia"/>
                <w:sz w:val="21"/>
                <w:szCs w:val="21"/>
              </w:rPr>
              <w:t>频率精度±0.5%</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空盒气压表</w:t>
            </w:r>
          </w:p>
        </w:tc>
        <w:tc>
          <w:tcPr>
            <w:tcW w:w="833" w:type="pct"/>
            <w:vAlign w:val="center"/>
          </w:tcPr>
          <w:p>
            <w:pPr>
              <w:ind w:firstLine="0" w:firstLineChars="0"/>
              <w:jc w:val="center"/>
              <w:rPr>
                <w:sz w:val="21"/>
                <w:szCs w:val="21"/>
              </w:rPr>
            </w:pPr>
            <w:r>
              <w:rPr>
                <w:rFonts w:hint="eastAsia"/>
                <w:sz w:val="21"/>
                <w:szCs w:val="21"/>
              </w:rPr>
              <w:t>监测实验室大气压</w:t>
            </w:r>
          </w:p>
        </w:tc>
        <w:tc>
          <w:tcPr>
            <w:tcW w:w="729" w:type="pct"/>
            <w:vAlign w:val="center"/>
          </w:tcPr>
          <w:p>
            <w:pPr>
              <w:ind w:firstLine="0" w:firstLineChars="0"/>
              <w:jc w:val="center"/>
              <w:rPr>
                <w:kern w:val="0"/>
                <w:sz w:val="21"/>
                <w:szCs w:val="21"/>
              </w:rPr>
            </w:pPr>
            <w:r>
              <w:rPr>
                <w:rFonts w:hint="eastAsia"/>
                <w:sz w:val="21"/>
                <w:szCs w:val="21"/>
              </w:rPr>
              <w:t>DYM3</w:t>
            </w:r>
          </w:p>
        </w:tc>
        <w:tc>
          <w:tcPr>
            <w:tcW w:w="1968" w:type="pct"/>
            <w:vAlign w:val="center"/>
          </w:tcPr>
          <w:p>
            <w:pPr>
              <w:ind w:firstLine="0" w:firstLineChars="0"/>
              <w:jc w:val="center"/>
              <w:rPr>
                <w:kern w:val="0"/>
                <w:sz w:val="21"/>
                <w:szCs w:val="21"/>
              </w:rPr>
            </w:pPr>
            <w:r>
              <w:rPr>
                <w:rFonts w:hint="eastAsia"/>
                <w:sz w:val="21"/>
                <w:szCs w:val="21"/>
              </w:rPr>
              <w:t>精度：±2.5hPa</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温湿度计</w:t>
            </w:r>
          </w:p>
        </w:tc>
        <w:tc>
          <w:tcPr>
            <w:tcW w:w="833" w:type="pct"/>
            <w:vAlign w:val="center"/>
          </w:tcPr>
          <w:p>
            <w:pPr>
              <w:ind w:firstLine="0" w:firstLineChars="0"/>
              <w:jc w:val="center"/>
              <w:rPr>
                <w:sz w:val="21"/>
                <w:szCs w:val="21"/>
              </w:rPr>
            </w:pPr>
            <w:r>
              <w:rPr>
                <w:rFonts w:hint="eastAsia"/>
                <w:sz w:val="21"/>
                <w:szCs w:val="21"/>
              </w:rPr>
              <w:t>监测温度、湿度</w:t>
            </w:r>
          </w:p>
        </w:tc>
        <w:tc>
          <w:tcPr>
            <w:tcW w:w="729" w:type="pct"/>
            <w:vAlign w:val="center"/>
          </w:tcPr>
          <w:p>
            <w:pPr>
              <w:ind w:firstLine="0" w:firstLineChars="0"/>
              <w:jc w:val="center"/>
              <w:rPr>
                <w:kern w:val="0"/>
                <w:sz w:val="21"/>
                <w:szCs w:val="21"/>
              </w:rPr>
            </w:pPr>
            <w:r>
              <w:rPr>
                <w:rFonts w:hint="eastAsia"/>
                <w:sz w:val="21"/>
                <w:szCs w:val="21"/>
              </w:rPr>
              <w:t>HTC-1</w:t>
            </w:r>
          </w:p>
        </w:tc>
        <w:tc>
          <w:tcPr>
            <w:tcW w:w="1968" w:type="pct"/>
            <w:vAlign w:val="center"/>
          </w:tcPr>
          <w:p>
            <w:pPr>
              <w:ind w:firstLine="0" w:firstLineChars="0"/>
              <w:jc w:val="center"/>
              <w:rPr>
                <w:sz w:val="21"/>
                <w:szCs w:val="21"/>
              </w:rPr>
            </w:pPr>
            <w:r>
              <w:rPr>
                <w:rFonts w:hint="eastAsia"/>
                <w:sz w:val="21"/>
                <w:szCs w:val="21"/>
              </w:rPr>
              <w:t>温度精度：±2℃</w:t>
            </w:r>
          </w:p>
          <w:p>
            <w:pPr>
              <w:ind w:firstLine="0" w:firstLineChars="0"/>
              <w:jc w:val="center"/>
              <w:rPr>
                <w:kern w:val="0"/>
                <w:sz w:val="21"/>
                <w:szCs w:val="21"/>
              </w:rPr>
            </w:pPr>
            <w:r>
              <w:rPr>
                <w:rFonts w:hint="eastAsia"/>
                <w:sz w:val="21"/>
                <w:szCs w:val="21"/>
              </w:rPr>
              <w:t>湿度精度：±5%RH</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万用表</w:t>
            </w:r>
          </w:p>
        </w:tc>
        <w:tc>
          <w:tcPr>
            <w:tcW w:w="833" w:type="pct"/>
            <w:vAlign w:val="center"/>
          </w:tcPr>
          <w:p>
            <w:pPr>
              <w:ind w:firstLine="0" w:firstLineChars="0"/>
              <w:jc w:val="center"/>
              <w:rPr>
                <w:sz w:val="21"/>
                <w:szCs w:val="21"/>
              </w:rPr>
            </w:pPr>
            <w:r>
              <w:rPr>
                <w:rFonts w:hint="eastAsia"/>
                <w:sz w:val="21"/>
                <w:szCs w:val="21"/>
              </w:rPr>
              <w:t>检测电压</w:t>
            </w:r>
          </w:p>
        </w:tc>
        <w:tc>
          <w:tcPr>
            <w:tcW w:w="729" w:type="pct"/>
            <w:vAlign w:val="center"/>
          </w:tcPr>
          <w:p>
            <w:pPr>
              <w:ind w:firstLine="0" w:firstLineChars="0"/>
              <w:jc w:val="center"/>
              <w:rPr>
                <w:kern w:val="0"/>
                <w:sz w:val="21"/>
                <w:szCs w:val="21"/>
              </w:rPr>
            </w:pPr>
            <w:r>
              <w:rPr>
                <w:rFonts w:hint="eastAsia"/>
                <w:sz w:val="21"/>
                <w:szCs w:val="21"/>
              </w:rPr>
              <w:t>15B+</w:t>
            </w:r>
          </w:p>
        </w:tc>
        <w:tc>
          <w:tcPr>
            <w:tcW w:w="1968" w:type="pct"/>
            <w:vAlign w:val="center"/>
          </w:tcPr>
          <w:p>
            <w:pPr>
              <w:ind w:firstLine="0" w:firstLineChars="0"/>
              <w:jc w:val="center"/>
              <w:rPr>
                <w:kern w:val="0"/>
                <w:sz w:val="21"/>
                <w:szCs w:val="21"/>
              </w:rPr>
            </w:pPr>
            <w:r>
              <w:rPr>
                <w:rFonts w:hint="eastAsia"/>
                <w:sz w:val="21"/>
                <w:szCs w:val="21"/>
              </w:rPr>
              <w:t>精度：±2%</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钢直尺</w:t>
            </w:r>
          </w:p>
        </w:tc>
        <w:tc>
          <w:tcPr>
            <w:tcW w:w="833" w:type="pct"/>
            <w:vAlign w:val="center"/>
          </w:tcPr>
          <w:p>
            <w:pPr>
              <w:ind w:firstLine="0" w:firstLineChars="0"/>
              <w:jc w:val="center"/>
              <w:rPr>
                <w:sz w:val="21"/>
                <w:szCs w:val="21"/>
              </w:rPr>
            </w:pPr>
            <w:r>
              <w:rPr>
                <w:rFonts w:hint="eastAsia"/>
                <w:sz w:val="21"/>
                <w:szCs w:val="21"/>
              </w:rPr>
              <w:t>测量长度</w:t>
            </w:r>
          </w:p>
        </w:tc>
        <w:tc>
          <w:tcPr>
            <w:tcW w:w="729" w:type="pct"/>
            <w:vAlign w:val="center"/>
          </w:tcPr>
          <w:p>
            <w:pPr>
              <w:ind w:firstLine="0" w:firstLineChars="0"/>
              <w:jc w:val="center"/>
              <w:rPr>
                <w:kern w:val="0"/>
                <w:sz w:val="21"/>
                <w:szCs w:val="21"/>
              </w:rPr>
            </w:pPr>
            <w:r>
              <w:rPr>
                <w:rFonts w:hint="eastAsia"/>
                <w:sz w:val="21"/>
                <w:szCs w:val="21"/>
              </w:rPr>
              <w:t>（0～1500）mm</w:t>
            </w:r>
          </w:p>
        </w:tc>
        <w:tc>
          <w:tcPr>
            <w:tcW w:w="1968" w:type="pct"/>
            <w:vAlign w:val="center"/>
          </w:tcPr>
          <w:p>
            <w:pPr>
              <w:ind w:firstLine="0" w:firstLineChars="0"/>
              <w:jc w:val="center"/>
              <w:rPr>
                <w:kern w:val="0"/>
                <w:sz w:val="21"/>
                <w:szCs w:val="21"/>
              </w:rPr>
            </w:pPr>
            <w:r>
              <w:rPr>
                <w:rFonts w:hint="eastAsia"/>
                <w:sz w:val="21"/>
                <w:szCs w:val="21"/>
              </w:rPr>
              <w:t>精度：±5mm</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直流电阻测试仪</w:t>
            </w:r>
          </w:p>
        </w:tc>
        <w:tc>
          <w:tcPr>
            <w:tcW w:w="833" w:type="pct"/>
            <w:vAlign w:val="center"/>
          </w:tcPr>
          <w:p>
            <w:pPr>
              <w:ind w:firstLine="0" w:firstLineChars="0"/>
              <w:jc w:val="center"/>
              <w:rPr>
                <w:sz w:val="21"/>
                <w:szCs w:val="21"/>
              </w:rPr>
            </w:pPr>
            <w:r>
              <w:rPr>
                <w:rFonts w:hint="eastAsia"/>
                <w:sz w:val="21"/>
                <w:szCs w:val="21"/>
              </w:rPr>
              <w:t>检测搭接电阻</w:t>
            </w:r>
          </w:p>
        </w:tc>
        <w:tc>
          <w:tcPr>
            <w:tcW w:w="729" w:type="pct"/>
            <w:vAlign w:val="center"/>
          </w:tcPr>
          <w:p>
            <w:pPr>
              <w:ind w:firstLine="0" w:firstLineChars="0"/>
              <w:jc w:val="center"/>
              <w:rPr>
                <w:kern w:val="0"/>
                <w:sz w:val="21"/>
                <w:szCs w:val="21"/>
              </w:rPr>
            </w:pPr>
            <w:r>
              <w:rPr>
                <w:rFonts w:hint="eastAsia"/>
                <w:sz w:val="21"/>
                <w:szCs w:val="21"/>
              </w:rPr>
              <w:t>TH2516B</w:t>
            </w:r>
          </w:p>
        </w:tc>
        <w:tc>
          <w:tcPr>
            <w:tcW w:w="1968" w:type="pct"/>
            <w:vAlign w:val="center"/>
          </w:tcPr>
          <w:p>
            <w:pPr>
              <w:ind w:firstLine="0" w:firstLineChars="0"/>
              <w:jc w:val="center"/>
              <w:rPr>
                <w:kern w:val="0"/>
                <w:sz w:val="21"/>
                <w:szCs w:val="21"/>
              </w:rPr>
            </w:pPr>
            <w:r>
              <w:rPr>
                <w:rFonts w:hint="eastAsia"/>
                <w:sz w:val="21"/>
                <w:szCs w:val="21"/>
              </w:rPr>
              <w:t>精度：±2%</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穿心电容</w:t>
            </w:r>
          </w:p>
        </w:tc>
        <w:tc>
          <w:tcPr>
            <w:tcW w:w="833" w:type="pct"/>
            <w:vAlign w:val="center"/>
          </w:tcPr>
          <w:p>
            <w:pPr>
              <w:ind w:firstLine="0" w:firstLineChars="0"/>
              <w:jc w:val="center"/>
              <w:rPr>
                <w:sz w:val="21"/>
                <w:szCs w:val="21"/>
              </w:rPr>
            </w:pPr>
            <w:r>
              <w:rPr>
                <w:rFonts w:hint="eastAsia"/>
                <w:sz w:val="21"/>
                <w:szCs w:val="21"/>
              </w:rPr>
              <w:t>保护电源</w:t>
            </w:r>
          </w:p>
        </w:tc>
        <w:tc>
          <w:tcPr>
            <w:tcW w:w="729" w:type="pct"/>
            <w:vAlign w:val="center"/>
          </w:tcPr>
          <w:p>
            <w:pPr>
              <w:ind w:firstLine="0" w:firstLineChars="0"/>
              <w:jc w:val="center"/>
              <w:rPr>
                <w:kern w:val="0"/>
                <w:sz w:val="21"/>
                <w:szCs w:val="21"/>
              </w:rPr>
            </w:pPr>
            <w:r>
              <w:rPr>
                <w:rFonts w:hint="eastAsia"/>
                <w:sz w:val="21"/>
                <w:szCs w:val="21"/>
              </w:rPr>
              <w:t>CAP-100U</w:t>
            </w:r>
          </w:p>
        </w:tc>
        <w:tc>
          <w:tcPr>
            <w:tcW w:w="1968" w:type="pct"/>
            <w:vAlign w:val="center"/>
          </w:tcPr>
          <w:p>
            <w:pPr>
              <w:ind w:firstLine="0" w:firstLineChars="0"/>
              <w:jc w:val="center"/>
              <w:rPr>
                <w:kern w:val="0"/>
                <w:sz w:val="21"/>
                <w:szCs w:val="21"/>
              </w:rPr>
            </w:pPr>
            <w:r>
              <w:rPr>
                <w:rFonts w:hint="eastAsia"/>
                <w:sz w:val="21"/>
                <w:szCs w:val="21"/>
              </w:rPr>
              <w:t>精度：100uF±5%</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函数信号发生器</w:t>
            </w:r>
          </w:p>
        </w:tc>
        <w:tc>
          <w:tcPr>
            <w:tcW w:w="833" w:type="pct"/>
            <w:vAlign w:val="center"/>
          </w:tcPr>
          <w:p>
            <w:pPr>
              <w:ind w:firstLine="0" w:firstLineChars="0"/>
              <w:jc w:val="center"/>
              <w:rPr>
                <w:sz w:val="21"/>
                <w:szCs w:val="21"/>
              </w:rPr>
            </w:pPr>
            <w:r>
              <w:rPr>
                <w:rFonts w:hint="eastAsia"/>
                <w:sz w:val="21"/>
                <w:szCs w:val="21"/>
              </w:rPr>
              <w:t>信号输出</w:t>
            </w:r>
          </w:p>
        </w:tc>
        <w:tc>
          <w:tcPr>
            <w:tcW w:w="729" w:type="pct"/>
            <w:vAlign w:val="center"/>
          </w:tcPr>
          <w:p>
            <w:pPr>
              <w:ind w:firstLine="0" w:firstLineChars="0"/>
              <w:jc w:val="center"/>
              <w:rPr>
                <w:kern w:val="0"/>
                <w:sz w:val="21"/>
                <w:szCs w:val="21"/>
              </w:rPr>
            </w:pPr>
            <w:r>
              <w:rPr>
                <w:rFonts w:hint="eastAsia"/>
                <w:sz w:val="21"/>
                <w:szCs w:val="21"/>
              </w:rPr>
              <w:t>33210A</w:t>
            </w:r>
          </w:p>
        </w:tc>
        <w:tc>
          <w:tcPr>
            <w:tcW w:w="1968" w:type="pct"/>
            <w:vAlign w:val="center"/>
          </w:tcPr>
          <w:p>
            <w:pPr>
              <w:ind w:firstLine="0" w:firstLineChars="0"/>
              <w:jc w:val="center"/>
              <w:rPr>
                <w:kern w:val="0"/>
                <w:sz w:val="21"/>
                <w:szCs w:val="21"/>
              </w:rPr>
            </w:pPr>
            <w:r>
              <w:rPr>
                <w:rFonts w:hint="eastAsia"/>
                <w:sz w:val="21"/>
                <w:szCs w:val="21"/>
              </w:rPr>
              <w:t>精度：输出频率允许误差标称值±0.2%；正弦波幅度允许误差±0.3dB；直流电压允许误差标称值±3%；输出波形幅度允许误差±2.1%，正弦波失真允许误差≤0.04%</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音频功放</w:t>
            </w:r>
          </w:p>
        </w:tc>
        <w:tc>
          <w:tcPr>
            <w:tcW w:w="833" w:type="pct"/>
            <w:vAlign w:val="center"/>
          </w:tcPr>
          <w:p>
            <w:pPr>
              <w:ind w:firstLine="0" w:firstLineChars="0"/>
              <w:jc w:val="center"/>
              <w:rPr>
                <w:sz w:val="21"/>
                <w:szCs w:val="21"/>
              </w:rPr>
            </w:pPr>
            <w:r>
              <w:rPr>
                <w:rFonts w:hint="eastAsia"/>
                <w:sz w:val="21"/>
                <w:szCs w:val="21"/>
              </w:rPr>
              <w:t>信号放大</w:t>
            </w:r>
          </w:p>
        </w:tc>
        <w:tc>
          <w:tcPr>
            <w:tcW w:w="729" w:type="pct"/>
            <w:vAlign w:val="center"/>
          </w:tcPr>
          <w:p>
            <w:pPr>
              <w:ind w:firstLine="0" w:firstLineChars="0"/>
              <w:jc w:val="center"/>
              <w:rPr>
                <w:kern w:val="0"/>
                <w:sz w:val="21"/>
                <w:szCs w:val="21"/>
              </w:rPr>
            </w:pPr>
            <w:r>
              <w:rPr>
                <w:rFonts w:hint="eastAsia"/>
                <w:sz w:val="21"/>
                <w:szCs w:val="21"/>
              </w:rPr>
              <w:t>7228</w:t>
            </w:r>
          </w:p>
        </w:tc>
        <w:tc>
          <w:tcPr>
            <w:tcW w:w="1968" w:type="pct"/>
            <w:vAlign w:val="center"/>
          </w:tcPr>
          <w:p>
            <w:pPr>
              <w:ind w:firstLine="0" w:firstLineChars="0"/>
              <w:jc w:val="center"/>
              <w:rPr>
                <w:kern w:val="0"/>
                <w:sz w:val="21"/>
                <w:szCs w:val="21"/>
              </w:rPr>
            </w:pPr>
            <w:r>
              <w:rPr>
                <w:rFonts w:hint="eastAsia"/>
                <w:sz w:val="21"/>
                <w:szCs w:val="21"/>
              </w:rPr>
              <w:t>精度：放大器增益频率响应：±2dB，谐波总失真;＜0.5%，功率增益（100%）：＞25dB</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耦合变压器</w:t>
            </w:r>
          </w:p>
        </w:tc>
        <w:tc>
          <w:tcPr>
            <w:tcW w:w="833" w:type="pct"/>
            <w:vAlign w:val="center"/>
          </w:tcPr>
          <w:p>
            <w:pPr>
              <w:ind w:firstLine="0" w:firstLineChars="0"/>
              <w:jc w:val="center"/>
              <w:rPr>
                <w:sz w:val="21"/>
                <w:szCs w:val="21"/>
              </w:rPr>
            </w:pPr>
            <w:r>
              <w:rPr>
                <w:rFonts w:hint="eastAsia"/>
                <w:sz w:val="21"/>
                <w:szCs w:val="21"/>
              </w:rPr>
              <w:t>信号耦合</w:t>
            </w:r>
          </w:p>
        </w:tc>
        <w:tc>
          <w:tcPr>
            <w:tcW w:w="729" w:type="pct"/>
            <w:vAlign w:val="center"/>
          </w:tcPr>
          <w:p>
            <w:pPr>
              <w:ind w:firstLine="0" w:firstLineChars="0"/>
              <w:jc w:val="center"/>
              <w:rPr>
                <w:kern w:val="0"/>
                <w:sz w:val="21"/>
                <w:szCs w:val="21"/>
              </w:rPr>
            </w:pPr>
            <w:r>
              <w:rPr>
                <w:rFonts w:hint="eastAsia"/>
                <w:sz w:val="21"/>
                <w:szCs w:val="21"/>
              </w:rPr>
              <w:t>6220-1A</w:t>
            </w:r>
          </w:p>
        </w:tc>
        <w:tc>
          <w:tcPr>
            <w:tcW w:w="1968" w:type="pct"/>
            <w:vAlign w:val="center"/>
          </w:tcPr>
          <w:p>
            <w:pPr>
              <w:ind w:firstLine="0" w:firstLineChars="0"/>
              <w:jc w:val="center"/>
              <w:rPr>
                <w:kern w:val="0"/>
                <w:sz w:val="21"/>
                <w:szCs w:val="21"/>
              </w:rPr>
            </w:pPr>
            <w:r>
              <w:rPr>
                <w:rFonts w:hint="eastAsia"/>
                <w:sz w:val="21"/>
                <w:szCs w:val="21"/>
              </w:rPr>
              <w:t>精度：初级阻抗最大6Ω，次级阻抗最大0.5Ω</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6" w:type="pct"/>
            <w:vAlign w:val="center"/>
          </w:tcPr>
          <w:p>
            <w:pPr>
              <w:pStyle w:val="112"/>
              <w:numPr>
                <w:ilvl w:val="0"/>
                <w:numId w:val="18"/>
              </w:numPr>
              <w:spacing w:line="360" w:lineRule="auto"/>
              <w:ind w:firstLineChars="0"/>
              <w:rPr>
                <w:rFonts w:ascii="Times New Roman" w:hAnsi="Times New Roman"/>
                <w:kern w:val="28"/>
                <w:sz w:val="21"/>
              </w:rPr>
            </w:pPr>
          </w:p>
        </w:tc>
        <w:tc>
          <w:tcPr>
            <w:tcW w:w="780" w:type="pct"/>
            <w:vAlign w:val="center"/>
          </w:tcPr>
          <w:p>
            <w:pPr>
              <w:ind w:firstLine="0" w:firstLineChars="0"/>
              <w:jc w:val="center"/>
              <w:rPr>
                <w:kern w:val="0"/>
                <w:sz w:val="21"/>
                <w:szCs w:val="21"/>
              </w:rPr>
            </w:pPr>
            <w:r>
              <w:rPr>
                <w:rFonts w:hint="eastAsia"/>
                <w:sz w:val="21"/>
                <w:szCs w:val="21"/>
              </w:rPr>
              <w:t>双极性电源</w:t>
            </w:r>
          </w:p>
        </w:tc>
        <w:tc>
          <w:tcPr>
            <w:tcW w:w="833" w:type="pct"/>
            <w:vAlign w:val="center"/>
          </w:tcPr>
          <w:p>
            <w:pPr>
              <w:ind w:firstLine="0" w:firstLineChars="0"/>
              <w:jc w:val="center"/>
              <w:rPr>
                <w:sz w:val="21"/>
                <w:szCs w:val="21"/>
              </w:rPr>
            </w:pPr>
            <w:r>
              <w:rPr>
                <w:rFonts w:hint="eastAsia"/>
                <w:sz w:val="21"/>
                <w:szCs w:val="21"/>
              </w:rPr>
              <w:t>供电</w:t>
            </w:r>
          </w:p>
        </w:tc>
        <w:tc>
          <w:tcPr>
            <w:tcW w:w="729" w:type="pct"/>
            <w:vAlign w:val="center"/>
          </w:tcPr>
          <w:p>
            <w:pPr>
              <w:ind w:firstLine="0" w:firstLineChars="0"/>
              <w:jc w:val="center"/>
              <w:rPr>
                <w:kern w:val="0"/>
                <w:sz w:val="21"/>
                <w:szCs w:val="21"/>
              </w:rPr>
            </w:pPr>
            <w:r>
              <w:rPr>
                <w:rFonts w:hint="eastAsia"/>
                <w:sz w:val="21"/>
                <w:szCs w:val="21"/>
              </w:rPr>
              <w:t>PBZ40-10</w:t>
            </w:r>
          </w:p>
        </w:tc>
        <w:tc>
          <w:tcPr>
            <w:tcW w:w="1968" w:type="pct"/>
            <w:vAlign w:val="center"/>
          </w:tcPr>
          <w:p>
            <w:pPr>
              <w:ind w:firstLine="0" w:firstLineChars="0"/>
              <w:jc w:val="center"/>
              <w:rPr>
                <w:sz w:val="21"/>
                <w:szCs w:val="21"/>
              </w:rPr>
            </w:pPr>
            <w:r>
              <w:rPr>
                <w:rFonts w:hint="eastAsia"/>
                <w:sz w:val="21"/>
                <w:szCs w:val="21"/>
              </w:rPr>
              <w:t>输出电压误差≤0.1V</w:t>
            </w:r>
          </w:p>
          <w:p>
            <w:pPr>
              <w:ind w:firstLine="0" w:firstLineChars="0"/>
              <w:jc w:val="center"/>
              <w:rPr>
                <w:kern w:val="0"/>
                <w:sz w:val="21"/>
                <w:szCs w:val="21"/>
              </w:rPr>
            </w:pPr>
            <w:r>
              <w:rPr>
                <w:rFonts w:hint="eastAsia"/>
                <w:sz w:val="21"/>
                <w:szCs w:val="21"/>
              </w:rPr>
              <w:t>输出电流误差±0.04A</w:t>
            </w:r>
          </w:p>
        </w:tc>
        <w:tc>
          <w:tcPr>
            <w:tcW w:w="362" w:type="pct"/>
            <w:vAlign w:val="center"/>
          </w:tcPr>
          <w:p>
            <w:pPr>
              <w:ind w:firstLine="0" w:firstLineChars="0"/>
              <w:jc w:val="center"/>
              <w:rPr>
                <w:kern w:val="28"/>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adjustRightInd w:val="0"/>
              <w:ind w:firstLine="0" w:firstLineChars="0"/>
              <w:jc w:val="left"/>
              <w:textAlignment w:val="baseline"/>
              <w:rPr>
                <w:iCs/>
                <w:kern w:val="28"/>
                <w:sz w:val="21"/>
                <w:szCs w:val="21"/>
              </w:rPr>
            </w:pPr>
            <w:r>
              <w:rPr>
                <w:bCs/>
                <w:iCs/>
                <w:kern w:val="28"/>
                <w:sz w:val="21"/>
                <w:szCs w:val="21"/>
              </w:rPr>
              <w:t>注：1.</w:t>
            </w:r>
            <w:r>
              <w:rPr>
                <w:iCs/>
                <w:kern w:val="0"/>
                <w:sz w:val="21"/>
                <w:szCs w:val="21"/>
              </w:rPr>
              <w:t>若选择的试验设备精度/量程比原试验设备等同或更优</w:t>
            </w:r>
            <w:r>
              <w:rPr>
                <w:iCs/>
                <w:kern w:val="28"/>
                <w:sz w:val="21"/>
                <w:szCs w:val="21"/>
              </w:rPr>
              <w:t>，则允许更换设备进行试验。</w:t>
            </w:r>
          </w:p>
          <w:p>
            <w:pPr>
              <w:numPr>
                <w:ilvl w:val="0"/>
                <w:numId w:val="19"/>
              </w:numPr>
              <w:adjustRightInd w:val="0"/>
              <w:ind w:firstLine="0" w:firstLineChars="0"/>
              <w:jc w:val="left"/>
              <w:textAlignment w:val="baseline"/>
            </w:pPr>
            <w:r>
              <w:rPr>
                <w:iCs/>
                <w:kern w:val="28"/>
                <w:sz w:val="21"/>
                <w:szCs w:val="21"/>
              </w:rPr>
              <w:t>实际使用的设备/仪器，由试验单位记录，并在试验报告中明确。如存在差异，应在试验报告中进行分析。</w:t>
            </w:r>
          </w:p>
          <w:p>
            <w:pPr>
              <w:adjustRightInd w:val="0"/>
              <w:ind w:firstLine="0" w:firstLineChars="0"/>
              <w:jc w:val="left"/>
              <w:textAlignment w:val="baseline"/>
              <w:rPr>
                <w:b/>
                <w:i/>
                <w:kern w:val="28"/>
                <w:sz w:val="21"/>
                <w:szCs w:val="21"/>
              </w:rPr>
            </w:pPr>
            <w:r>
              <w:rPr>
                <w:bCs/>
                <w:iCs/>
                <w:kern w:val="28"/>
                <w:sz w:val="21"/>
                <w:szCs w:val="21"/>
              </w:rPr>
              <w:t>3.</w:t>
            </w:r>
            <w:r>
              <w:rPr>
                <w:iCs/>
                <w:kern w:val="0"/>
                <w:sz w:val="21"/>
                <w:szCs w:val="21"/>
              </w:rPr>
              <w:t>所有未标注数量的设备，默认数量为1。</w:t>
            </w:r>
          </w:p>
        </w:tc>
      </w:tr>
    </w:tbl>
    <w:p>
      <w:pPr>
        <w:pStyle w:val="2"/>
        <w:spacing w:before="163" w:after="163"/>
      </w:pPr>
      <w:bookmarkStart w:id="192" w:name="_Toc184221269"/>
      <w:r>
        <w:rPr>
          <w:rFonts w:hint="eastAsia"/>
        </w:rPr>
        <w:t>试验布置和连接</w:t>
      </w:r>
      <w:bookmarkEnd w:id="192"/>
    </w:p>
    <w:p>
      <w:pPr>
        <w:ind w:firstLine="480"/>
      </w:pPr>
      <w:r>
        <w:rPr>
          <w:rFonts w:hint="eastAsia"/>
        </w:rPr>
        <w:t>将主起上位锁安装在接地平板上，接地平板与屏蔽室壳体搭接点的间隔应不大于1m；</w:t>
      </w:r>
    </w:p>
    <w:p>
      <w:pPr>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pPr>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rPr>
          <w:color w:val="000000"/>
        </w:rPr>
      </w:pPr>
      <w:r>
        <w:rPr>
          <w:rFonts w:hint="eastAsia"/>
        </w:rPr>
        <w:t>音频传导敏感度的试验连接图与试验布置图分别如</w:t>
      </w:r>
      <w:r>
        <w:rPr>
          <w:rFonts w:hint="eastAsia"/>
          <w:color w:val="FF0000"/>
        </w:rPr>
        <w:fldChar w:fldCharType="begin"/>
      </w:r>
      <w:r>
        <w:rPr>
          <w:rFonts w:hint="eastAsia"/>
          <w:color w:val="FF0000"/>
        </w:rPr>
        <w:instrText xml:space="preserve"> REF _Ref10944 \h </w:instrText>
      </w:r>
      <w:r>
        <w:rPr>
          <w:rFonts w:hint="eastAsia"/>
          <w:color w:val="FF0000"/>
        </w:rPr>
        <w:fldChar w:fldCharType="separate"/>
      </w:r>
      <w:r>
        <w:t xml:space="preserve">图 </w:t>
      </w:r>
      <w:r>
        <w:fldChar w:fldCharType="begin"/>
      </w:r>
      <w:r>
        <w:instrText xml:space="preserve"> STYLEREF 1 \s </w:instrText>
      </w:r>
      <w:r>
        <w:fldChar w:fldCharType="separate"/>
      </w:r>
      <w:r>
        <w:t>15</w:t>
      </w:r>
      <w:r>
        <w:fldChar w:fldCharType="end"/>
      </w:r>
      <w:r>
        <w:rPr>
          <w:rFonts w:hint="eastAsia"/>
        </w:rPr>
        <w:t>-</w:t>
      </w:r>
      <w:r>
        <w:t>1</w:t>
      </w:r>
      <w:r>
        <w:rPr>
          <w:rFonts w:hint="eastAsia"/>
          <w:color w:val="FF0000"/>
        </w:rPr>
        <w:fldChar w:fldCharType="end"/>
      </w:r>
      <w:r>
        <w:rPr>
          <w:rFonts w:hint="eastAsia"/>
          <w:color w:val="000000"/>
        </w:rPr>
        <w:t>和</w:t>
      </w:r>
      <w:r>
        <w:rPr>
          <w:rFonts w:hint="eastAsia"/>
          <w:color w:val="FF0000"/>
        </w:rPr>
        <w:fldChar w:fldCharType="begin"/>
      </w:r>
      <w:r>
        <w:rPr>
          <w:rFonts w:hint="eastAsia"/>
          <w:color w:val="FF0000"/>
        </w:rPr>
        <w:instrText xml:space="preserve"> REF _Ref11100 \h </w:instrText>
      </w:r>
      <w:r>
        <w:rPr>
          <w:rFonts w:hint="eastAsia"/>
          <w:color w:val="FF0000"/>
        </w:rPr>
        <w:fldChar w:fldCharType="separate"/>
      </w:r>
      <w:r>
        <w:t xml:space="preserve">图 </w:t>
      </w:r>
      <w:r>
        <w:fldChar w:fldCharType="begin"/>
      </w:r>
      <w:r>
        <w:instrText xml:space="preserve"> STYLEREF 1 \s </w:instrText>
      </w:r>
      <w:r>
        <w:fldChar w:fldCharType="separate"/>
      </w:r>
      <w:r>
        <w:t>15</w:t>
      </w:r>
      <w:r>
        <w:fldChar w:fldCharType="end"/>
      </w:r>
      <w:r>
        <w:rPr>
          <w:rFonts w:hint="eastAsia"/>
        </w:rPr>
        <w:t>-</w:t>
      </w:r>
      <w:r>
        <w:t>2</w:t>
      </w:r>
      <w:r>
        <w:rPr>
          <w:rFonts w:hint="eastAsia"/>
          <w:color w:val="FF0000"/>
        </w:rPr>
        <w:fldChar w:fldCharType="end"/>
      </w:r>
      <w:r>
        <w:rPr>
          <w:rFonts w:hint="eastAsia"/>
          <w:color w:val="000000"/>
        </w:rPr>
        <w:t>所示。</w:t>
      </w:r>
    </w:p>
    <w:p>
      <w:pPr>
        <w:ind w:firstLine="0" w:firstLineChars="0"/>
        <w:jc w:val="center"/>
        <w:rPr>
          <w:color w:val="FF0000"/>
        </w:rPr>
      </w:pPr>
      <w:r>
        <w:rPr>
          <w:rFonts w:hint="eastAsia"/>
          <w:color w:val="FF0000"/>
        </w:rPr>
        <w:t>（</w:t>
      </w:r>
      <w:r>
        <w:rPr>
          <w:rFonts w:hint="eastAsia"/>
          <w:color w:val="FF0000"/>
        </w:rPr>
        <w:fldChar w:fldCharType="begin"/>
      </w:r>
      <w:r>
        <w:rPr>
          <w:rFonts w:hint="eastAsia"/>
          <w:color w:val="FF0000"/>
        </w:rPr>
        <w:instrText xml:space="preserve"> REF _Ref10944 \h </w:instrText>
      </w:r>
      <w:r>
        <w:rPr>
          <w:rFonts w:hint="eastAsia"/>
          <w:color w:val="FF0000"/>
        </w:rPr>
        <w:fldChar w:fldCharType="separate"/>
      </w:r>
      <w:r>
        <w:t xml:space="preserve">图 </w:t>
      </w:r>
      <w:r>
        <w:fldChar w:fldCharType="begin"/>
      </w:r>
      <w:r>
        <w:instrText xml:space="preserve"> STYLEREF 1 \s </w:instrText>
      </w:r>
      <w:r>
        <w:fldChar w:fldCharType="separate"/>
      </w:r>
      <w:r>
        <w:t>15</w:t>
      </w:r>
      <w:r>
        <w:fldChar w:fldCharType="end"/>
      </w:r>
      <w:r>
        <w:rPr>
          <w:rFonts w:hint="eastAsia"/>
        </w:rPr>
        <w:t>-</w:t>
      </w:r>
      <w:r>
        <w:t>1</w:t>
      </w:r>
      <w:r>
        <w:rPr>
          <w:rFonts w:hint="eastAsia"/>
          <w:color w:val="FF0000"/>
        </w:rPr>
        <w:fldChar w:fldCharType="end"/>
      </w:r>
      <w:r>
        <w:rPr>
          <w:rFonts w:hint="eastAsia"/>
          <w:color w:val="FF0000"/>
        </w:rPr>
        <w:t>）</w:t>
      </w:r>
    </w:p>
    <w:p>
      <w:pPr>
        <w:pStyle w:val="11"/>
        <w:rPr>
          <w:rFonts w:ascii="Times New Roman" w:hAnsi="Times New Roman" w:cs="Times New Roman"/>
        </w:rPr>
      </w:pPr>
      <w:bookmarkStart w:id="193" w:name="_Ref10944"/>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193"/>
      <w:bookmarkStart w:id="194" w:name="_Toc5559"/>
      <w:r>
        <w:rPr>
          <w:rFonts w:hint="eastAsia" w:ascii="Times New Roman" w:hAnsi="Times New Roman" w:cs="Times New Roman"/>
        </w:rPr>
        <w:t>：音频传导敏感性试验连接图</w:t>
      </w:r>
      <w:bookmarkEnd w:id="194"/>
    </w:p>
    <w:p>
      <w:pPr>
        <w:pStyle w:val="11"/>
      </w:pPr>
      <w:bookmarkStart w:id="195" w:name="_Ref11100"/>
      <w:r>
        <w:object>
          <v:shape id="_x0000_i1032" o:spt="75" type="#_x0000_t75" style="height:309pt;width:327.6pt;" o:ole="t" filled="f" o:preferrelative="t" stroked="f" coordsize="21600,21600">
            <v:path/>
            <v:fill on="f" focussize="0,0"/>
            <v:stroke on="f" joinstyle="miter"/>
            <v:imagedata r:id="rId47" o:title=""/>
            <o:lock v:ext="edit" aspectratio="t"/>
            <w10:wrap type="none"/>
            <w10:anchorlock/>
          </v:shape>
          <o:OLEObject Type="Embed" ProgID="Visio.Drawing.11" ShapeID="_x0000_i1032" DrawAspect="Content" ObjectID="_1468075732" r:id="rId46">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195"/>
      <w:bookmarkStart w:id="196" w:name="_Toc12695"/>
      <w:r>
        <w:rPr>
          <w:rFonts w:hint="eastAsia" w:ascii="Times New Roman" w:hAnsi="Times New Roman" w:cs="Times New Roman"/>
        </w:rPr>
        <w:t>：音频传导敏感性试验布置图</w:t>
      </w:r>
      <w:bookmarkEnd w:id="196"/>
    </w:p>
    <w:p>
      <w:pPr>
        <w:pStyle w:val="2"/>
        <w:spacing w:before="163" w:after="163"/>
      </w:pPr>
      <w:bookmarkStart w:id="197" w:name="_Toc184221270"/>
      <w:r>
        <w:rPr>
          <w:rFonts w:hint="eastAsia"/>
        </w:rPr>
        <w:t>受试设备、试验装置（试验前）的制造符合性要求</w:t>
      </w:r>
      <w:bookmarkEnd w:id="197"/>
    </w:p>
    <w:p>
      <w:pPr>
        <w:ind w:firstLine="480"/>
        <w:rPr>
          <w:color w:val="000000"/>
        </w:rPr>
      </w:pPr>
      <w:r>
        <w:rPr>
          <w:rFonts w:hint="eastAsia"/>
          <w:color w:val="000000"/>
        </w:rPr>
        <w:t>受试设备状态应满足“6.试验产品/设备说明”构型和产品状态要求，确定受试设备按照12.1要求完成了产品验收测试。</w:t>
      </w:r>
    </w:p>
    <w:p>
      <w:pPr>
        <w:ind w:firstLine="480"/>
        <w:rPr>
          <w:color w:val="000000"/>
        </w:rPr>
      </w:pPr>
      <w:r>
        <w:rPr>
          <w:rFonts w:hint="eastAsia"/>
          <w:color w:val="000000"/>
        </w:rPr>
        <w:t>确保受试设备、陪试件、试验装置，在试验前按照15.3-15.5的要求，进行了相应的安装和连接。</w:t>
      </w:r>
    </w:p>
    <w:p>
      <w:pPr>
        <w:ind w:firstLine="480"/>
        <w:rPr>
          <w:color w:val="000000"/>
        </w:rPr>
      </w:pPr>
      <w:r>
        <w:rPr>
          <w:rFonts w:hint="eastAsia"/>
          <w:color w:val="000000"/>
        </w:rPr>
        <w:t>确保试验人员资质符合“10试验人员”的要求。</w:t>
      </w:r>
    </w:p>
    <w:p>
      <w:pPr>
        <w:pStyle w:val="2"/>
        <w:spacing w:before="163" w:after="163"/>
      </w:pPr>
      <w:bookmarkStart w:id="198" w:name="_Toc184221271"/>
      <w:r>
        <w:rPr>
          <w:rFonts w:hint="eastAsia"/>
        </w:rPr>
        <w:t>试验程序</w:t>
      </w:r>
      <w:bookmarkEnd w:id="198"/>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w:t>
      </w:r>
      <w:r>
        <w:rPr>
          <w:rFonts w:hint="eastAsia"/>
          <w:color w:val="FF0000"/>
        </w:rPr>
        <w:t>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b)受试设备按照</w:t>
      </w:r>
      <w:r>
        <w:rPr>
          <w:rFonts w:hint="eastAsia"/>
          <w:color w:val="FF0000"/>
        </w:rPr>
        <w:fldChar w:fldCharType="begin"/>
      </w:r>
      <w:r>
        <w:rPr>
          <w:rFonts w:hint="eastAsia"/>
          <w:color w:val="FF0000"/>
        </w:rPr>
        <w:instrText xml:space="preserve"> REF _Ref10944 \h </w:instrText>
      </w:r>
      <w:r>
        <w:rPr>
          <w:rFonts w:hint="eastAsia"/>
          <w:color w:val="FF0000"/>
        </w:rPr>
        <w:fldChar w:fldCharType="separate"/>
      </w:r>
      <w:r>
        <w:t xml:space="preserve">图 </w:t>
      </w:r>
      <w:r>
        <w:fldChar w:fldCharType="begin"/>
      </w:r>
      <w:r>
        <w:instrText xml:space="preserve"> STYLEREF 1 \s </w:instrText>
      </w:r>
      <w:r>
        <w:fldChar w:fldCharType="separate"/>
      </w:r>
      <w:r>
        <w:t>15</w:t>
      </w:r>
      <w:r>
        <w:fldChar w:fldCharType="end"/>
      </w:r>
      <w:r>
        <w:rPr>
          <w:rFonts w:hint="eastAsia"/>
        </w:rPr>
        <w:t>-</w:t>
      </w:r>
      <w:r>
        <w:t>1</w:t>
      </w:r>
      <w:r>
        <w:rPr>
          <w:rFonts w:hint="eastAsia"/>
          <w:color w:val="FF0000"/>
        </w:rPr>
        <w:fldChar w:fldCharType="end"/>
      </w:r>
      <w:r>
        <w:rPr>
          <w:rFonts w:hint="eastAsia"/>
          <w:color w:val="000000"/>
        </w:rPr>
        <w:t>和</w:t>
      </w:r>
      <w:r>
        <w:rPr>
          <w:rFonts w:hint="eastAsia"/>
          <w:color w:val="FF0000"/>
        </w:rPr>
        <w:fldChar w:fldCharType="begin"/>
      </w:r>
      <w:r>
        <w:rPr>
          <w:rFonts w:hint="eastAsia"/>
          <w:color w:val="FF0000"/>
        </w:rPr>
        <w:instrText xml:space="preserve"> REF _Ref11100 \h </w:instrText>
      </w:r>
      <w:r>
        <w:rPr>
          <w:rFonts w:hint="eastAsia"/>
          <w:color w:val="FF0000"/>
        </w:rPr>
        <w:fldChar w:fldCharType="separate"/>
      </w:r>
      <w:r>
        <w:t xml:space="preserve">图 </w:t>
      </w:r>
      <w:r>
        <w:fldChar w:fldCharType="begin"/>
      </w:r>
      <w:r>
        <w:instrText xml:space="preserve"> STYLEREF 1 \s </w:instrText>
      </w:r>
      <w:r>
        <w:fldChar w:fldCharType="separate"/>
      </w:r>
      <w:r>
        <w:t>15</w:t>
      </w:r>
      <w:r>
        <w:fldChar w:fldCharType="end"/>
      </w:r>
      <w:r>
        <w:rPr>
          <w:rFonts w:hint="eastAsia"/>
        </w:rPr>
        <w:t>-</w:t>
      </w:r>
      <w:r>
        <w:t>2</w:t>
      </w:r>
      <w:r>
        <w:rPr>
          <w:rFonts w:hint="eastAsia"/>
          <w:color w:val="FF0000"/>
        </w:rPr>
        <w:fldChar w:fldCharType="end"/>
      </w:r>
      <w:r>
        <w:rPr>
          <w:rFonts w:hint="eastAsia"/>
          <w:color w:val="000000"/>
        </w:rPr>
        <w:t>要求进行试验连接，穿心电容并联在电源输入端，耦合变压器和电流探头接在每一根不接地的直流电源输入线上，对试验布置及试验设备进行确认检查；</w:t>
      </w:r>
    </w:p>
    <w:p>
      <w:pPr>
        <w:ind w:firstLine="480"/>
      </w:pPr>
      <w:r>
        <w:rPr>
          <w:rFonts w:hint="eastAsia"/>
          <w:color w:val="000000"/>
        </w:rPr>
        <w:t>c)调节产生离散频率的试验设备,施加</w:t>
      </w:r>
      <w:r>
        <w:rPr>
          <w:rFonts w:hint="eastAsia"/>
          <w:color w:val="000000"/>
        </w:rPr>
        <w:fldChar w:fldCharType="begin"/>
      </w:r>
      <w:r>
        <w:rPr>
          <w:rFonts w:hint="eastAsia"/>
          <w:color w:val="000000"/>
        </w:rPr>
        <w:instrText xml:space="preserve"> REF _Ref8821 \h </w:instrText>
      </w:r>
      <w:r>
        <w:rPr>
          <w:rFonts w:hint="eastAsia"/>
          <w:color w:val="000000"/>
        </w:rPr>
        <w:fldChar w:fldCharType="separate"/>
      </w:r>
      <w:r>
        <w:t xml:space="preserve">表 </w:t>
      </w:r>
      <w:r>
        <w:fldChar w:fldCharType="begin"/>
      </w:r>
      <w:r>
        <w:instrText xml:space="preserve"> STYLEREF 1 \s </w:instrText>
      </w:r>
      <w:r>
        <w:fldChar w:fldCharType="separate"/>
      </w:r>
      <w:r>
        <w:t>15</w:t>
      </w:r>
      <w:r>
        <w:fldChar w:fldCharType="end"/>
      </w:r>
      <w:r>
        <w:t>-1</w:t>
      </w:r>
      <w:r>
        <w:rPr>
          <w:rFonts w:hint="eastAsia"/>
          <w:color w:val="000000"/>
        </w:rPr>
        <w:fldChar w:fldCharType="end"/>
      </w:r>
      <w:r>
        <w:rPr>
          <w:rFonts w:hint="eastAsia"/>
        </w:rPr>
        <w:t>规定的脉动电压，从0.01kHz至148.5936kHz进行扫频，每十倍频程至少30个频点，每个频点驻留1min，如果除电源正常供电以外的感应电流峰-峰值达到36A，也满足试验条件；</w:t>
      </w:r>
    </w:p>
    <w:p>
      <w:pPr>
        <w:ind w:firstLine="480"/>
      </w:pPr>
      <w:r>
        <w:rPr>
          <w:rFonts w:hint="eastAsia"/>
        </w:rPr>
        <w:t>d)试验期间，按12.2章节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的要求按照</w:t>
      </w:r>
      <w:r>
        <w:t>QPA</w:t>
      </w:r>
      <w:r>
        <w:rPr>
          <w:rFonts w:hint="eastAsia"/>
        </w:rPr>
        <w:t>8的要求对受试设备进行性能检查，并记录检测结果；</w:t>
      </w:r>
    </w:p>
    <w:p>
      <w:pPr>
        <w:ind w:firstLine="480"/>
      </w:pPr>
      <w:r>
        <w:rPr>
          <w:rFonts w:hint="eastAsia"/>
        </w:rPr>
        <w:t>在标准大气条件下，按12.2章节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要求对受试设备按照</w:t>
      </w:r>
      <w:r>
        <w:t>QPAT</w:t>
      </w:r>
      <w:r>
        <w:rPr>
          <w:rFonts w:hint="eastAsia"/>
        </w:rPr>
        <w:t>1</w:t>
      </w:r>
      <w:r>
        <w:rPr>
          <w:rFonts w:hint="eastAsia" w:ascii="宋体" w:hAnsi="宋体"/>
        </w:rPr>
        <w:t>～</w:t>
      </w:r>
      <w:r>
        <w:t>QPAT</w:t>
      </w:r>
      <w:r>
        <w:rPr>
          <w:rFonts w:hint="eastAsia"/>
        </w:rPr>
        <w:t>7进行进行试验后功能性能检查，并记录检测结果。</w:t>
      </w:r>
    </w:p>
    <w:p>
      <w:pPr>
        <w:pStyle w:val="2"/>
        <w:spacing w:before="163" w:after="163"/>
      </w:pPr>
      <w:bookmarkStart w:id="199" w:name="_Toc184221272"/>
      <w:r>
        <w:rPr>
          <w:rFonts w:hint="eastAsia"/>
        </w:rPr>
        <w:t>试验判据</w:t>
      </w:r>
      <w:bookmarkEnd w:id="199"/>
    </w:p>
    <w:p>
      <w:pPr>
        <w:ind w:firstLine="480"/>
      </w:pPr>
      <w:r>
        <w:t>试验中，按</w:t>
      </w:r>
      <w:r>
        <w:rPr>
          <w:rFonts w:hint="eastAsia"/>
        </w:rPr>
        <w:t>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8</w:t>
      </w:r>
      <w:r>
        <w:t>检查，确认通过并记录检测数据（检测记录表见附录A）。</w:t>
      </w:r>
    </w:p>
    <w:p>
      <w:pPr>
        <w:ind w:firstLine="480"/>
        <w:rPr>
          <w:color w:val="000000"/>
        </w:rPr>
      </w:pPr>
      <w:r>
        <w:t>试验后，</w:t>
      </w:r>
      <w:r>
        <w:rPr>
          <w:rFonts w:hint="eastAsia"/>
        </w:rPr>
        <w:t>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1</w:t>
      </w:r>
      <w:r>
        <w:rPr>
          <w:rFonts w:hint="eastAsia" w:ascii="宋体" w:hAnsi="宋体"/>
          <w:szCs w:val="21"/>
        </w:rPr>
        <w:t>～</w:t>
      </w:r>
      <w:r>
        <w:rPr>
          <w:szCs w:val="21"/>
        </w:rPr>
        <w:t>QPAT</w:t>
      </w:r>
      <w:r>
        <w:rPr>
          <w:rFonts w:hint="eastAsia"/>
          <w:szCs w:val="21"/>
        </w:rPr>
        <w:t>7</w:t>
      </w:r>
      <w:r>
        <w:t>检查，确</w:t>
      </w:r>
      <w:r>
        <w:rPr>
          <w:color w:val="000000"/>
        </w:rPr>
        <w:t>认通过并记录检测数据。</w:t>
      </w:r>
    </w:p>
    <w:p>
      <w:pPr>
        <w:ind w:firstLine="480"/>
        <w:rPr>
          <w:color w:val="000000"/>
        </w:rPr>
      </w:pPr>
      <w:r>
        <w:rPr>
          <w:color w:val="000000"/>
        </w:rPr>
        <w:t>满足以上要求，则判定结论为Pass，否则为Fail。</w:t>
      </w:r>
    </w:p>
    <w:p>
      <w:pPr>
        <w:pStyle w:val="4"/>
        <w:numPr>
          <w:ilvl w:val="0"/>
          <w:numId w:val="10"/>
        </w:numPr>
      </w:pPr>
      <w:bookmarkStart w:id="200" w:name="_Toc184221273"/>
      <w:r>
        <w:rPr>
          <w:rFonts w:hint="eastAsia"/>
        </w:rPr>
        <w:t>感应信号敏感性</w:t>
      </w:r>
      <w:bookmarkEnd w:id="200"/>
    </w:p>
    <w:p>
      <w:pPr>
        <w:pStyle w:val="2"/>
        <w:spacing w:before="163" w:after="163"/>
      </w:pPr>
      <w:bookmarkStart w:id="201" w:name="_Toc184221274"/>
      <w:bookmarkStart w:id="202" w:name="_Toc1573"/>
      <w:r>
        <w:t>试验目的</w:t>
      </w:r>
      <w:bookmarkEnd w:id="201"/>
      <w:bookmarkEnd w:id="202"/>
    </w:p>
    <w:p>
      <w:pPr>
        <w:ind w:firstLine="480"/>
        <w:rPr>
          <w:color w:val="000000"/>
        </w:rPr>
      </w:pPr>
      <w:r>
        <w:rPr>
          <w:color w:val="000000"/>
        </w:rPr>
        <w:t>确定受试设备或电缆承受规定感应电磁场的能力是否符合相关要求。</w:t>
      </w:r>
    </w:p>
    <w:p>
      <w:pPr>
        <w:pStyle w:val="2"/>
        <w:spacing w:before="163" w:after="163"/>
      </w:pPr>
      <w:bookmarkStart w:id="203" w:name="_Toc9909"/>
      <w:bookmarkStart w:id="204" w:name="_Toc10382"/>
      <w:bookmarkStart w:id="205" w:name="_Toc184221275"/>
      <w:r>
        <w:t>试验要求</w:t>
      </w:r>
      <w:bookmarkEnd w:id="203"/>
      <w:bookmarkEnd w:id="204"/>
      <w:bookmarkEnd w:id="205"/>
    </w:p>
    <w:p>
      <w:pPr>
        <w:ind w:firstLine="480"/>
        <w:rPr>
          <w:color w:val="000000"/>
        </w:rPr>
      </w:pPr>
      <w:r>
        <w:rPr>
          <w:rFonts w:hint="eastAsia"/>
        </w:rPr>
        <w:t>主起上位锁安装于飞机</w:t>
      </w:r>
      <w:r>
        <w:rPr>
          <w:rFonts w:hint="eastAsia" w:cs="宋体"/>
          <w:szCs w:val="21"/>
        </w:rPr>
        <w:t>主起落架区域</w:t>
      </w:r>
      <w:r>
        <w:t>，应通过DO－160G第19章，</w:t>
      </w:r>
      <w:r>
        <w:rPr>
          <w:rFonts w:hint="eastAsia"/>
        </w:rPr>
        <w:t>ZWX</w:t>
      </w:r>
      <w:r>
        <w:t>类规定的感应信号敏感度试验。此类试验考核</w:t>
      </w:r>
      <w:r>
        <w:rPr>
          <w:rFonts w:hint="eastAsia"/>
        </w:rPr>
        <w:t>主起上位锁</w:t>
      </w:r>
      <w:r>
        <w:t>在</w:t>
      </w:r>
      <w:r>
        <w:fldChar w:fldCharType="begin"/>
      </w:r>
      <w:r>
        <w:instrText xml:space="preserve"> REF _Ref6341 \h </w:instrText>
      </w:r>
      <w:r>
        <w:fldChar w:fldCharType="separate"/>
      </w:r>
      <w:r>
        <w:t xml:space="preserve">表 </w:t>
      </w:r>
      <w:r>
        <w:fldChar w:fldCharType="begin"/>
      </w:r>
      <w:r>
        <w:instrText xml:space="preserve"> STYLEREF 1 \s </w:instrText>
      </w:r>
      <w:r>
        <w:fldChar w:fldCharType="separate"/>
      </w:r>
      <w:r>
        <w:t>16</w:t>
      </w:r>
      <w:r>
        <w:fldChar w:fldCharType="end"/>
      </w:r>
      <w:r>
        <w:rPr>
          <w:rFonts w:hint="eastAsia"/>
        </w:rPr>
        <w:t>-</w:t>
      </w:r>
      <w:r>
        <w:t>1</w:t>
      </w:r>
      <w:r>
        <w:fldChar w:fldCharType="end"/>
      </w:r>
      <w:r>
        <w:rPr>
          <w:color w:val="000000"/>
        </w:rPr>
        <w:t>规定的感应信号敏感度下的性能特征。</w:t>
      </w:r>
    </w:p>
    <w:p>
      <w:pPr>
        <w:pStyle w:val="11"/>
        <w:rPr>
          <w:color w:val="000000"/>
        </w:rPr>
      </w:pPr>
      <w:bookmarkStart w:id="206" w:name="_Ref6341"/>
      <w:r>
        <w:t xml:space="preserve">表 </w:t>
      </w:r>
      <w:r>
        <w:fldChar w:fldCharType="begin"/>
      </w:r>
      <w:r>
        <w:instrText xml:space="preserve"> STYLEREF 1 \s </w:instrText>
      </w:r>
      <w:r>
        <w:fldChar w:fldCharType="separate"/>
      </w:r>
      <w:r>
        <w:t>16</w:t>
      </w:r>
      <w:r>
        <w:fldChar w:fldCharType="end"/>
      </w:r>
      <w:r>
        <w:rPr>
          <w:rFonts w:hint="eastAsia"/>
        </w:rPr>
        <w:t>-</w:t>
      </w:r>
      <w:r>
        <w:fldChar w:fldCharType="begin"/>
      </w:r>
      <w:r>
        <w:instrText xml:space="preserve"> SEQ 表 \* ARABIC \s 1 </w:instrText>
      </w:r>
      <w:r>
        <w:fldChar w:fldCharType="separate"/>
      </w:r>
      <w:r>
        <w:t>1</w:t>
      </w:r>
      <w:r>
        <w:fldChar w:fldCharType="end"/>
      </w:r>
      <w:bookmarkEnd w:id="206"/>
      <w:bookmarkStart w:id="207" w:name="_Toc4391"/>
      <w:r>
        <w:rPr>
          <w:rFonts w:hint="eastAsia"/>
        </w:rPr>
        <w:t>：感应信号敏感度试验条件</w:t>
      </w:r>
      <w:bookmarkEnd w:id="207"/>
    </w:p>
    <w:tbl>
      <w:tblPr>
        <w:tblStyle w:val="29"/>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b/>
                <w:bCs/>
                <w:color w:val="000000" w:themeColor="text1"/>
                <w:sz w:val="21"/>
                <w:szCs w:val="21"/>
                <w14:textFill>
                  <w14:solidFill>
                    <w14:schemeClr w14:val="tx1"/>
                  </w14:solidFill>
                </w14:textFill>
              </w:rPr>
            </w:pPr>
            <w:bookmarkStart w:id="208" w:name="_Hlk167888833"/>
            <w:r>
              <w:rPr>
                <w:rFonts w:hint="eastAsia"/>
                <w:b/>
                <w:bCs/>
                <w:color w:val="000000" w:themeColor="text1"/>
                <w:sz w:val="21"/>
                <w:szCs w:val="21"/>
                <w14:textFill>
                  <w14:solidFill>
                    <w14:schemeClr w14:val="tx1"/>
                  </w14:solidFill>
                </w14:textFill>
              </w:rPr>
              <w:t>试验项目</w:t>
            </w:r>
          </w:p>
        </w:tc>
        <w:tc>
          <w:tcPr>
            <w:tcW w:w="5051" w:type="dxa"/>
            <w:shd w:val="clear" w:color="auto" w:fill="auto"/>
            <w:noWrap/>
            <w:vAlign w:val="center"/>
          </w:tcPr>
          <w:p>
            <w:pPr>
              <w:ind w:firstLine="0" w:firstLineChars="0"/>
              <w:jc w:val="center"/>
              <w:rPr>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sz w:val="21"/>
                <w:szCs w:val="21"/>
              </w:rPr>
            </w:pPr>
            <w:r>
              <w:rPr>
                <w:rFonts w:hint="eastAsia"/>
                <w:sz w:val="21"/>
                <w:szCs w:val="21"/>
              </w:rPr>
              <w:t>对设备的感应磁场</w:t>
            </w:r>
          </w:p>
        </w:tc>
        <w:tc>
          <w:tcPr>
            <w:tcW w:w="5051" w:type="dxa"/>
            <w:shd w:val="clear" w:color="auto" w:fill="auto"/>
            <w:noWrap/>
            <w:vAlign w:val="center"/>
          </w:tcPr>
          <w:p>
            <w:pPr>
              <w:ind w:firstLine="0" w:firstLineChars="0"/>
              <w:jc w:val="center"/>
              <w:rPr>
                <w:sz w:val="21"/>
                <w:szCs w:val="21"/>
              </w:rPr>
            </w:pPr>
            <w:r>
              <w:rPr>
                <w:rFonts w:hint="eastAsia"/>
                <w:sz w:val="21"/>
                <w:szCs w:val="21"/>
              </w:rPr>
              <w:t>20A(rms)</w:t>
            </w:r>
          </w:p>
          <w:p>
            <w:pPr>
              <w:ind w:firstLine="0" w:firstLineChars="0"/>
              <w:jc w:val="center"/>
              <w:rPr>
                <w:sz w:val="21"/>
                <w:szCs w:val="21"/>
              </w:rPr>
            </w:pPr>
            <w:r>
              <w:rPr>
                <w:rFonts w:hint="eastAsia"/>
                <w:sz w:val="21"/>
                <w:szCs w:val="21"/>
              </w:rPr>
              <w:t>（350Hz、800Hz）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sz w:val="21"/>
                <w:szCs w:val="21"/>
              </w:rPr>
            </w:pPr>
            <w:r>
              <w:rPr>
                <w:rFonts w:hint="eastAsia"/>
                <w:sz w:val="21"/>
                <w:szCs w:val="21"/>
              </w:rPr>
              <w:t>对互连电缆的感应磁场</w:t>
            </w:r>
          </w:p>
        </w:tc>
        <w:tc>
          <w:tcPr>
            <w:tcW w:w="5051" w:type="dxa"/>
            <w:shd w:val="clear" w:color="auto" w:fill="auto"/>
            <w:noWrap/>
            <w:vAlign w:val="center"/>
          </w:tcPr>
          <w:p>
            <w:pPr>
              <w:ind w:firstLine="0" w:firstLineChars="0"/>
              <w:jc w:val="center"/>
              <w:rPr>
                <w:sz w:val="21"/>
                <w:szCs w:val="21"/>
              </w:rPr>
            </w:pPr>
            <w:r>
              <w:rPr>
                <w:rFonts w:hint="eastAsia"/>
                <w:sz w:val="21"/>
                <w:szCs w:val="21"/>
              </w:rPr>
              <w:t>I*L=30A.m（350Hz～800Hz）降至0.8A.m（32kHz）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sz w:val="21"/>
                <w:szCs w:val="21"/>
              </w:rPr>
            </w:pPr>
            <w:r>
              <w:rPr>
                <w:rFonts w:hint="eastAsia"/>
                <w:sz w:val="21"/>
                <w:szCs w:val="21"/>
              </w:rPr>
              <w:t>对互连电缆的感应电场</w:t>
            </w:r>
          </w:p>
        </w:tc>
        <w:tc>
          <w:tcPr>
            <w:tcW w:w="5051" w:type="dxa"/>
            <w:shd w:val="clear" w:color="auto" w:fill="auto"/>
            <w:noWrap/>
            <w:vAlign w:val="center"/>
          </w:tcPr>
          <w:p>
            <w:pPr>
              <w:ind w:firstLine="0" w:firstLineChars="0"/>
              <w:jc w:val="center"/>
              <w:rPr>
                <w:sz w:val="21"/>
                <w:szCs w:val="21"/>
              </w:rPr>
            </w:pPr>
            <w:r>
              <w:rPr>
                <w:rFonts w:hint="eastAsia"/>
                <w:sz w:val="21"/>
                <w:szCs w:val="21"/>
              </w:rPr>
              <w:t>V*L=1800V.m（350Hz～800Hz）</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0" w:firstLineChars="0"/>
              <w:jc w:val="center"/>
              <w:rPr>
                <w:sz w:val="21"/>
                <w:szCs w:val="21"/>
              </w:rPr>
            </w:pPr>
            <w:r>
              <w:rPr>
                <w:rFonts w:hint="eastAsia"/>
                <w:sz w:val="21"/>
                <w:szCs w:val="21"/>
              </w:rPr>
              <w:t>对互连电缆的感应尖峰</w:t>
            </w:r>
          </w:p>
        </w:tc>
        <w:tc>
          <w:tcPr>
            <w:tcW w:w="5051" w:type="dxa"/>
            <w:shd w:val="clear" w:color="auto" w:fill="auto"/>
            <w:noWrap/>
            <w:vAlign w:val="center"/>
          </w:tcPr>
          <w:p>
            <w:pPr>
              <w:ind w:firstLine="0" w:firstLineChars="0"/>
              <w:jc w:val="center"/>
              <w:rPr>
                <w:sz w:val="21"/>
                <w:szCs w:val="21"/>
              </w:rPr>
            </w:pPr>
            <w:r>
              <w:rPr>
                <w:rFonts w:hint="eastAsia"/>
                <w:sz w:val="21"/>
                <w:szCs w:val="21"/>
              </w:rPr>
              <w:t>见</w:t>
            </w:r>
            <w:r>
              <w:rPr>
                <w:rFonts w:hint="eastAsia"/>
                <w:sz w:val="21"/>
                <w:szCs w:val="21"/>
              </w:rPr>
              <w:fldChar w:fldCharType="begin"/>
            </w:r>
            <w:r>
              <w:rPr>
                <w:rFonts w:hint="eastAsia"/>
                <w:sz w:val="21"/>
                <w:szCs w:val="21"/>
              </w:rPr>
              <w:instrText xml:space="preserve"> REF _Ref14637 \h </w:instrText>
            </w:r>
            <w:r>
              <w:rPr>
                <w:rFonts w:hint="eastAsia"/>
                <w:sz w:val="21"/>
                <w:szCs w:val="21"/>
              </w:rPr>
              <w:fldChar w:fldCharType="separate"/>
            </w:r>
            <w:r>
              <w:rPr>
                <w:sz w:val="21"/>
                <w:szCs w:val="21"/>
              </w:rPr>
              <w:t xml:space="preserve">图 </w:t>
            </w:r>
            <w:r>
              <w:rPr>
                <w:sz w:val="21"/>
                <w:szCs w:val="21"/>
              </w:rPr>
              <w:fldChar w:fldCharType="begin"/>
            </w:r>
            <w:r>
              <w:rPr>
                <w:sz w:val="21"/>
                <w:szCs w:val="21"/>
              </w:rPr>
              <w:instrText xml:space="preserve"> STYLEREF 1 \s </w:instrText>
            </w:r>
            <w:r>
              <w:rPr>
                <w:sz w:val="21"/>
                <w:szCs w:val="21"/>
              </w:rPr>
              <w:fldChar w:fldCharType="separate"/>
            </w:r>
            <w:r>
              <w:rPr>
                <w:sz w:val="21"/>
                <w:szCs w:val="21"/>
              </w:rPr>
              <w:t>16</w:t>
            </w:r>
            <w:r>
              <w:rPr>
                <w:sz w:val="21"/>
                <w:szCs w:val="21"/>
              </w:rPr>
              <w:fldChar w:fldCharType="end"/>
            </w:r>
            <w:r>
              <w:rPr>
                <w:rFonts w:hint="eastAsia"/>
                <w:sz w:val="21"/>
                <w:szCs w:val="21"/>
              </w:rPr>
              <w:t>-</w:t>
            </w:r>
            <w:r>
              <w:rPr>
                <w:sz w:val="21"/>
                <w:szCs w:val="21"/>
              </w:rPr>
              <w:t>1</w:t>
            </w:r>
            <w:r>
              <w:rPr>
                <w:rFonts w:hint="eastAsia"/>
                <w:sz w:val="21"/>
                <w:szCs w:val="21"/>
              </w:rPr>
              <w:fldChar w:fldCharType="end"/>
            </w:r>
          </w:p>
        </w:tc>
      </w:tr>
      <w:bookmarkEnd w:id="208"/>
    </w:tbl>
    <w:p>
      <w:pPr>
        <w:ind w:firstLine="0" w:firstLineChars="0"/>
        <w:jc w:val="center"/>
        <w:rPr>
          <w:color w:val="FF0000"/>
        </w:rPr>
      </w:pPr>
      <w:r>
        <w:rPr>
          <w:color w:val="FF0000"/>
          <w:szCs w:val="21"/>
        </w:rPr>
        <w:drawing>
          <wp:inline distT="0" distB="0" distL="114300" distR="114300">
            <wp:extent cx="4185920" cy="1279525"/>
            <wp:effectExtent l="0" t="0" r="5080" b="15875"/>
            <wp:docPr id="3" name="图片 21" descr="墙上挂着一幅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墙上挂着一幅画&#10;&#10;低可信度描述已自动生成"/>
                    <pic:cNvPicPr>
                      <a:picLocks noChangeAspect="1"/>
                    </pic:cNvPicPr>
                  </pic:nvPicPr>
                  <pic:blipFill>
                    <a:blip r:embed="rId48"/>
                    <a:stretch>
                      <a:fillRect/>
                    </a:stretch>
                  </pic:blipFill>
                  <pic:spPr>
                    <a:xfrm>
                      <a:off x="0" y="0"/>
                      <a:ext cx="4185920" cy="1279525"/>
                    </a:xfrm>
                    <a:prstGeom prst="rect">
                      <a:avLst/>
                    </a:prstGeom>
                    <a:noFill/>
                    <a:ln>
                      <a:noFill/>
                    </a:ln>
                  </pic:spPr>
                </pic:pic>
              </a:graphicData>
            </a:graphic>
          </wp:inline>
        </w:drawing>
      </w:r>
    </w:p>
    <w:p>
      <w:pPr>
        <w:pStyle w:val="11"/>
        <w:rPr>
          <w:rFonts w:ascii="Times New Roman" w:hAnsi="Times New Roman" w:cs="Times New Roman"/>
        </w:rPr>
      </w:pPr>
      <w:bookmarkStart w:id="209" w:name="_Ref14637"/>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209"/>
      <w:bookmarkStart w:id="210" w:name="_Toc22850"/>
      <w:r>
        <w:rPr>
          <w:rFonts w:hint="eastAsia" w:ascii="Times New Roman" w:hAnsi="Times New Roman" w:cs="Times New Roman"/>
        </w:rPr>
        <w:t>：对互连电缆的感应尖峰测试极限</w:t>
      </w:r>
      <w:bookmarkEnd w:id="210"/>
    </w:p>
    <w:p>
      <w:pPr>
        <w:pStyle w:val="2"/>
        <w:spacing w:before="163" w:after="163"/>
      </w:pPr>
      <w:bookmarkStart w:id="211" w:name="_Toc184221276"/>
      <w:r>
        <w:rPr>
          <w:rFonts w:hint="eastAsia"/>
        </w:rPr>
        <w:t>受试/陪试设备</w:t>
      </w:r>
      <w:bookmarkEnd w:id="211"/>
    </w:p>
    <w:p>
      <w:pPr>
        <w:ind w:firstLine="480"/>
        <w:rPr>
          <w:color w:val="000000"/>
        </w:rPr>
      </w:pPr>
      <w:r>
        <w:rPr>
          <w:rFonts w:hint="eastAsia"/>
          <w:color w:val="000000"/>
        </w:rPr>
        <w:t>受试设备</w:t>
      </w:r>
      <w:r>
        <w:rPr>
          <w:rFonts w:hint="eastAsia"/>
        </w:rPr>
        <w:t>：主起上位锁，详细构型见6.1节受试设备</w:t>
      </w:r>
      <w:r>
        <w:rPr>
          <w:rFonts w:hint="eastAsia"/>
          <w:color w:val="000000"/>
        </w:rPr>
        <w:t>构型状态；</w:t>
      </w:r>
    </w:p>
    <w:p>
      <w:pPr>
        <w:ind w:firstLine="480"/>
        <w:rPr>
          <w:color w:val="000000"/>
        </w:rPr>
      </w:pPr>
      <w:r>
        <w:rPr>
          <w:rFonts w:hint="eastAsia"/>
          <w:color w:val="000000"/>
        </w:rPr>
        <w:t>陪试设备：详见6.5节；</w:t>
      </w:r>
    </w:p>
    <w:p>
      <w:pPr>
        <w:ind w:firstLine="480"/>
      </w:pPr>
      <w:r>
        <w:rPr>
          <w:rFonts w:hint="eastAsia"/>
          <w:color w:val="000000"/>
        </w:rPr>
        <w:t>搭接要求：详见6.5节；</w:t>
      </w:r>
    </w:p>
    <w:p>
      <w:pPr>
        <w:ind w:firstLine="480"/>
        <w:rPr>
          <w:color w:val="000000"/>
        </w:rPr>
      </w:pPr>
      <w:r>
        <w:rPr>
          <w:rFonts w:hint="eastAsia"/>
          <w:color w:val="000000"/>
        </w:rPr>
        <w:t>工作状态：详见6.4节。</w:t>
      </w:r>
    </w:p>
    <w:p>
      <w:pPr>
        <w:pStyle w:val="2"/>
        <w:spacing w:before="163" w:after="163"/>
      </w:pPr>
      <w:bookmarkStart w:id="212" w:name="_Toc184221277"/>
      <w:r>
        <w:rPr>
          <w:rFonts w:hint="eastAsia"/>
        </w:rPr>
        <w:t>试验设备、测试设备及要求</w:t>
      </w:r>
      <w:bookmarkEnd w:id="212"/>
    </w:p>
    <w:p>
      <w:pPr>
        <w:pStyle w:val="11"/>
      </w:pPr>
      <w:r>
        <w:t xml:space="preserve">表 </w:t>
      </w:r>
      <w:r>
        <w:fldChar w:fldCharType="begin"/>
      </w:r>
      <w:r>
        <w:instrText xml:space="preserve"> STYLEREF 1 \s </w:instrText>
      </w:r>
      <w:r>
        <w:fldChar w:fldCharType="separate"/>
      </w:r>
      <w:r>
        <w:t>16</w:t>
      </w:r>
      <w:r>
        <w:fldChar w:fldCharType="end"/>
      </w:r>
      <w:r>
        <w:rPr>
          <w:rFonts w:hint="eastAsia"/>
        </w:rPr>
        <w:t>-</w:t>
      </w:r>
      <w:r>
        <w:fldChar w:fldCharType="begin"/>
      </w:r>
      <w:r>
        <w:instrText xml:space="preserve"> SEQ 表 \* ARABIC \s 1 </w:instrText>
      </w:r>
      <w:r>
        <w:fldChar w:fldCharType="separate"/>
      </w:r>
      <w:r>
        <w:t>2</w:t>
      </w:r>
      <w:r>
        <w:fldChar w:fldCharType="end"/>
      </w:r>
      <w:bookmarkStart w:id="213" w:name="_Toc32137"/>
      <w:r>
        <w:rPr>
          <w:rFonts w:hint="eastAsia"/>
        </w:rPr>
        <w:t>：设备信息表</w:t>
      </w:r>
      <w:bookmarkEnd w:id="213"/>
    </w:p>
    <w:tbl>
      <w:tblPr>
        <w:tblStyle w:val="29"/>
        <w:tblW w:w="510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811"/>
        <w:gridCol w:w="1685"/>
        <w:gridCol w:w="1423"/>
        <w:gridCol w:w="1503"/>
        <w:gridCol w:w="2933"/>
        <w:gridCol w:w="102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432" w:type="pct"/>
            <w:tcBorders>
              <w:top w:val="single" w:color="auto" w:sz="12" w:space="0"/>
              <w:bottom w:val="single" w:color="auto" w:sz="12" w:space="0"/>
            </w:tcBorders>
            <w:vAlign w:val="center"/>
          </w:tcPr>
          <w:p>
            <w:pPr>
              <w:spacing w:line="240" w:lineRule="auto"/>
              <w:ind w:firstLine="0" w:firstLineChars="0"/>
              <w:jc w:val="center"/>
              <w:rPr>
                <w:b/>
                <w:bCs/>
                <w:sz w:val="21"/>
                <w:szCs w:val="21"/>
              </w:rPr>
            </w:pPr>
            <w:r>
              <w:rPr>
                <w:rFonts w:hint="eastAsia"/>
                <w:b/>
                <w:bCs/>
                <w:sz w:val="21"/>
                <w:szCs w:val="21"/>
              </w:rPr>
              <w:t>序号</w:t>
            </w:r>
          </w:p>
        </w:tc>
        <w:tc>
          <w:tcPr>
            <w:tcW w:w="898" w:type="pct"/>
            <w:tcBorders>
              <w:top w:val="single" w:color="auto" w:sz="12" w:space="0"/>
              <w:bottom w:val="single" w:color="auto" w:sz="12" w:space="0"/>
            </w:tcBorders>
            <w:vAlign w:val="center"/>
          </w:tcPr>
          <w:p>
            <w:pPr>
              <w:spacing w:line="240" w:lineRule="auto"/>
              <w:ind w:firstLine="0" w:firstLineChars="0"/>
              <w:jc w:val="center"/>
              <w:rPr>
                <w:b/>
                <w:bCs/>
                <w:sz w:val="21"/>
                <w:szCs w:val="21"/>
              </w:rPr>
            </w:pPr>
            <w:r>
              <w:rPr>
                <w:rFonts w:hint="eastAsia"/>
                <w:b/>
                <w:bCs/>
                <w:sz w:val="21"/>
                <w:szCs w:val="21"/>
              </w:rPr>
              <w:t>设备名称</w:t>
            </w:r>
          </w:p>
        </w:tc>
        <w:tc>
          <w:tcPr>
            <w:tcW w:w="758" w:type="pct"/>
            <w:tcBorders>
              <w:top w:val="single" w:color="auto" w:sz="12" w:space="0"/>
              <w:bottom w:val="single" w:color="auto" w:sz="12" w:space="0"/>
            </w:tcBorders>
            <w:vAlign w:val="center"/>
          </w:tcPr>
          <w:p>
            <w:pPr>
              <w:spacing w:line="240" w:lineRule="auto"/>
              <w:ind w:firstLine="0" w:firstLineChars="0"/>
              <w:jc w:val="center"/>
              <w:rPr>
                <w:b/>
                <w:bCs/>
                <w:sz w:val="21"/>
                <w:szCs w:val="21"/>
              </w:rPr>
            </w:pPr>
            <w:r>
              <w:rPr>
                <w:rFonts w:hint="eastAsia"/>
                <w:b/>
                <w:bCs/>
                <w:sz w:val="21"/>
                <w:szCs w:val="21"/>
              </w:rPr>
              <w:t>用途</w:t>
            </w:r>
          </w:p>
        </w:tc>
        <w:tc>
          <w:tcPr>
            <w:tcW w:w="801" w:type="pct"/>
            <w:tcBorders>
              <w:top w:val="single" w:color="auto" w:sz="12" w:space="0"/>
              <w:bottom w:val="single" w:color="auto" w:sz="12" w:space="0"/>
            </w:tcBorders>
            <w:vAlign w:val="center"/>
          </w:tcPr>
          <w:p>
            <w:pPr>
              <w:spacing w:line="240" w:lineRule="auto"/>
              <w:ind w:firstLine="0" w:firstLineChars="0"/>
              <w:jc w:val="center"/>
              <w:rPr>
                <w:b/>
                <w:bCs/>
                <w:sz w:val="21"/>
                <w:szCs w:val="21"/>
              </w:rPr>
            </w:pPr>
            <w:r>
              <w:rPr>
                <w:rFonts w:hint="eastAsia"/>
                <w:b/>
                <w:bCs/>
                <w:sz w:val="21"/>
                <w:szCs w:val="21"/>
              </w:rPr>
              <w:t>设备型号</w:t>
            </w:r>
          </w:p>
        </w:tc>
        <w:tc>
          <w:tcPr>
            <w:tcW w:w="1563" w:type="pct"/>
            <w:tcBorders>
              <w:top w:val="single" w:color="auto" w:sz="12" w:space="0"/>
              <w:bottom w:val="single" w:color="auto" w:sz="12" w:space="0"/>
            </w:tcBorders>
            <w:vAlign w:val="center"/>
          </w:tcPr>
          <w:p>
            <w:pPr>
              <w:spacing w:line="240" w:lineRule="auto"/>
              <w:ind w:firstLine="0" w:firstLineChars="0"/>
              <w:jc w:val="center"/>
              <w:rPr>
                <w:b/>
                <w:bCs/>
                <w:sz w:val="21"/>
                <w:szCs w:val="21"/>
              </w:rPr>
            </w:pPr>
            <w:r>
              <w:rPr>
                <w:rFonts w:hint="eastAsia"/>
                <w:b/>
                <w:bCs/>
                <w:sz w:val="21"/>
                <w:szCs w:val="21"/>
              </w:rPr>
              <w:t>技术要求</w:t>
            </w:r>
            <w:r>
              <w:rPr>
                <w:b/>
                <w:bCs/>
                <w:sz w:val="21"/>
                <w:szCs w:val="21"/>
              </w:rPr>
              <w:t>/</w:t>
            </w:r>
            <w:r>
              <w:rPr>
                <w:rFonts w:hint="eastAsia"/>
                <w:b/>
                <w:bCs/>
                <w:sz w:val="21"/>
                <w:szCs w:val="21"/>
              </w:rPr>
              <w:t>精度</w:t>
            </w:r>
          </w:p>
        </w:tc>
        <w:tc>
          <w:tcPr>
            <w:tcW w:w="548" w:type="pct"/>
            <w:tcBorders>
              <w:top w:val="single" w:color="auto" w:sz="12" w:space="0"/>
              <w:bottom w:val="single" w:color="auto" w:sz="12" w:space="0"/>
            </w:tcBorders>
            <w:vAlign w:val="center"/>
          </w:tcPr>
          <w:p>
            <w:pPr>
              <w:spacing w:line="240" w:lineRule="auto"/>
              <w:ind w:firstLine="0" w:firstLineChars="0"/>
              <w:jc w:val="center"/>
              <w:rPr>
                <w:b/>
                <w:bCs/>
                <w:sz w:val="21"/>
                <w:szCs w:val="21"/>
              </w:rPr>
            </w:pPr>
            <w:r>
              <w:rPr>
                <w:rFonts w:hint="eastAsia"/>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双极性电源</w:t>
            </w:r>
          </w:p>
        </w:tc>
        <w:tc>
          <w:tcPr>
            <w:tcW w:w="758" w:type="pct"/>
            <w:vAlign w:val="center"/>
          </w:tcPr>
          <w:p>
            <w:pPr>
              <w:spacing w:line="240" w:lineRule="auto"/>
              <w:ind w:firstLine="0" w:firstLineChars="0"/>
              <w:jc w:val="center"/>
              <w:rPr>
                <w:sz w:val="21"/>
                <w:szCs w:val="21"/>
              </w:rPr>
            </w:pPr>
            <w:r>
              <w:rPr>
                <w:rFonts w:hint="eastAsia"/>
                <w:sz w:val="21"/>
                <w:szCs w:val="21"/>
              </w:rPr>
              <w:t>供电</w:t>
            </w:r>
          </w:p>
        </w:tc>
        <w:tc>
          <w:tcPr>
            <w:tcW w:w="801" w:type="pct"/>
            <w:vAlign w:val="center"/>
          </w:tcPr>
          <w:p>
            <w:pPr>
              <w:spacing w:line="240" w:lineRule="auto"/>
              <w:ind w:firstLine="0" w:firstLineChars="0"/>
              <w:jc w:val="center"/>
              <w:rPr>
                <w:sz w:val="21"/>
                <w:szCs w:val="21"/>
              </w:rPr>
            </w:pPr>
            <w:r>
              <w:rPr>
                <w:sz w:val="21"/>
                <w:szCs w:val="21"/>
              </w:rPr>
              <w:t>PBZ40-10</w:t>
            </w:r>
          </w:p>
        </w:tc>
        <w:tc>
          <w:tcPr>
            <w:tcW w:w="1563" w:type="pct"/>
            <w:vAlign w:val="center"/>
          </w:tcPr>
          <w:p>
            <w:pPr>
              <w:tabs>
                <w:tab w:val="left" w:pos="567"/>
              </w:tabs>
              <w:snapToGrid w:val="0"/>
              <w:spacing w:line="420" w:lineRule="exact"/>
              <w:ind w:firstLine="0" w:firstLineChars="0"/>
              <w:jc w:val="center"/>
              <w:textAlignment w:val="center"/>
              <w:rPr>
                <w:sz w:val="21"/>
                <w:szCs w:val="21"/>
              </w:rPr>
            </w:pPr>
            <w:r>
              <w:rPr>
                <w:rFonts w:hint="eastAsia"/>
                <w:sz w:val="21"/>
                <w:szCs w:val="21"/>
              </w:rPr>
              <w:t>输出电压误差≤</w:t>
            </w:r>
            <w:r>
              <w:rPr>
                <w:sz w:val="21"/>
                <w:szCs w:val="21"/>
              </w:rPr>
              <w:t>0.1V</w:t>
            </w:r>
          </w:p>
          <w:p>
            <w:pPr>
              <w:spacing w:line="240" w:lineRule="auto"/>
              <w:ind w:firstLine="0" w:firstLineChars="0"/>
              <w:jc w:val="center"/>
              <w:rPr>
                <w:color w:val="000000"/>
                <w:sz w:val="21"/>
                <w:szCs w:val="21"/>
              </w:rPr>
            </w:pPr>
            <w:r>
              <w:rPr>
                <w:rFonts w:hint="eastAsia"/>
                <w:sz w:val="21"/>
                <w:szCs w:val="21"/>
              </w:rPr>
              <w:t>输出电流误差±</w:t>
            </w:r>
            <w:r>
              <w:rPr>
                <w:sz w:val="21"/>
                <w:szCs w:val="21"/>
              </w:rPr>
              <w:t>0.04A</w:t>
            </w:r>
          </w:p>
        </w:tc>
        <w:tc>
          <w:tcPr>
            <w:tcW w:w="548" w:type="pct"/>
            <w:vAlign w:val="center"/>
          </w:tcPr>
          <w:p>
            <w:pPr>
              <w:spacing w:line="240" w:lineRule="auto"/>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尖峰测试仪</w:t>
            </w:r>
          </w:p>
        </w:tc>
        <w:tc>
          <w:tcPr>
            <w:tcW w:w="758" w:type="pct"/>
            <w:vAlign w:val="center"/>
          </w:tcPr>
          <w:p>
            <w:pPr>
              <w:spacing w:line="240" w:lineRule="auto"/>
              <w:ind w:firstLine="0" w:firstLineChars="0"/>
              <w:jc w:val="center"/>
              <w:rPr>
                <w:sz w:val="21"/>
                <w:szCs w:val="21"/>
              </w:rPr>
            </w:pPr>
            <w:r>
              <w:rPr>
                <w:rFonts w:hint="eastAsia"/>
                <w:sz w:val="21"/>
                <w:szCs w:val="21"/>
              </w:rPr>
              <w:t>输出</w:t>
            </w:r>
            <w:r>
              <w:rPr>
                <w:sz w:val="21"/>
                <w:szCs w:val="21"/>
              </w:rPr>
              <w:t>互连电缆的感应尖峰</w:t>
            </w:r>
            <w:r>
              <w:rPr>
                <w:rFonts w:hint="eastAsia"/>
                <w:sz w:val="21"/>
                <w:szCs w:val="21"/>
              </w:rPr>
              <w:t>信号</w:t>
            </w:r>
          </w:p>
        </w:tc>
        <w:tc>
          <w:tcPr>
            <w:tcW w:w="801" w:type="pct"/>
            <w:vAlign w:val="center"/>
          </w:tcPr>
          <w:p>
            <w:pPr>
              <w:spacing w:line="240" w:lineRule="auto"/>
              <w:ind w:firstLine="0" w:firstLineChars="0"/>
              <w:jc w:val="center"/>
              <w:rPr>
                <w:sz w:val="21"/>
                <w:szCs w:val="21"/>
              </w:rPr>
            </w:pPr>
            <w:r>
              <w:rPr>
                <w:sz w:val="21"/>
                <w:szCs w:val="21"/>
              </w:rPr>
              <w:t>IVS19</w:t>
            </w:r>
          </w:p>
        </w:tc>
        <w:tc>
          <w:tcPr>
            <w:tcW w:w="1563" w:type="pct"/>
            <w:vAlign w:val="center"/>
          </w:tcPr>
          <w:p>
            <w:pPr>
              <w:tabs>
                <w:tab w:val="left" w:pos="567"/>
              </w:tabs>
              <w:snapToGrid w:val="0"/>
              <w:spacing w:line="420" w:lineRule="exact"/>
              <w:ind w:firstLine="0" w:firstLineChars="0"/>
              <w:jc w:val="center"/>
              <w:textAlignment w:val="center"/>
              <w:rPr>
                <w:sz w:val="21"/>
                <w:szCs w:val="21"/>
              </w:rPr>
            </w:pPr>
            <w:r>
              <w:rPr>
                <w:rFonts w:hint="eastAsia"/>
                <w:sz w:val="21"/>
                <w:szCs w:val="21"/>
              </w:rPr>
              <w:t>总持续时间允许值：</w:t>
            </w:r>
          </w:p>
          <w:p>
            <w:pPr>
              <w:tabs>
                <w:tab w:val="left" w:pos="567"/>
              </w:tabs>
              <w:snapToGrid w:val="0"/>
              <w:spacing w:line="420" w:lineRule="exact"/>
              <w:ind w:firstLine="0" w:firstLineChars="0"/>
              <w:jc w:val="center"/>
              <w:textAlignment w:val="center"/>
              <w:rPr>
                <w:sz w:val="21"/>
                <w:szCs w:val="21"/>
              </w:rPr>
            </w:pPr>
            <w:r>
              <w:rPr>
                <w:sz w:val="21"/>
                <w:szCs w:val="21"/>
              </w:rPr>
              <w:t>50us</w:t>
            </w:r>
            <w:r>
              <w:rPr>
                <w:rFonts w:hint="eastAsia"/>
                <w:sz w:val="21"/>
                <w:szCs w:val="21"/>
              </w:rPr>
              <w:t>～</w:t>
            </w:r>
            <w:r>
              <w:rPr>
                <w:sz w:val="21"/>
                <w:szCs w:val="21"/>
              </w:rPr>
              <w:t>1000us</w:t>
            </w:r>
            <w:r>
              <w:rPr>
                <w:rFonts w:hint="eastAsia"/>
                <w:sz w:val="21"/>
                <w:szCs w:val="21"/>
              </w:rPr>
              <w:t>；</w:t>
            </w:r>
          </w:p>
          <w:p>
            <w:pPr>
              <w:spacing w:line="240" w:lineRule="auto"/>
              <w:ind w:firstLine="0" w:firstLineChars="0"/>
              <w:jc w:val="center"/>
              <w:rPr>
                <w:color w:val="000000"/>
                <w:sz w:val="21"/>
                <w:szCs w:val="21"/>
              </w:rPr>
            </w:pPr>
            <w:r>
              <w:rPr>
                <w:rFonts w:hint="eastAsia"/>
                <w:sz w:val="21"/>
                <w:szCs w:val="21"/>
              </w:rPr>
              <w:t>重复周期允许值：</w:t>
            </w:r>
            <w:r>
              <w:rPr>
                <w:sz w:val="21"/>
                <w:szCs w:val="21"/>
              </w:rPr>
              <w:t>0.2us</w:t>
            </w:r>
            <w:r>
              <w:rPr>
                <w:rFonts w:hint="eastAsia"/>
                <w:sz w:val="21"/>
                <w:szCs w:val="21"/>
              </w:rPr>
              <w:t>～</w:t>
            </w:r>
            <w:r>
              <w:rPr>
                <w:sz w:val="21"/>
                <w:szCs w:val="21"/>
              </w:rPr>
              <w:t>10us</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函数信号发生器</w:t>
            </w:r>
          </w:p>
        </w:tc>
        <w:tc>
          <w:tcPr>
            <w:tcW w:w="758" w:type="pct"/>
            <w:vAlign w:val="center"/>
          </w:tcPr>
          <w:p>
            <w:pPr>
              <w:spacing w:line="240" w:lineRule="auto"/>
              <w:ind w:firstLine="0" w:firstLineChars="0"/>
              <w:jc w:val="center"/>
              <w:rPr>
                <w:sz w:val="21"/>
                <w:szCs w:val="21"/>
              </w:rPr>
            </w:pPr>
            <w:r>
              <w:rPr>
                <w:rFonts w:hint="eastAsia"/>
                <w:sz w:val="21"/>
                <w:szCs w:val="21"/>
              </w:rPr>
              <w:t>信号输出</w:t>
            </w:r>
          </w:p>
        </w:tc>
        <w:tc>
          <w:tcPr>
            <w:tcW w:w="801" w:type="pct"/>
            <w:vAlign w:val="center"/>
          </w:tcPr>
          <w:p>
            <w:pPr>
              <w:spacing w:line="240" w:lineRule="auto"/>
              <w:ind w:firstLine="0" w:firstLineChars="0"/>
              <w:jc w:val="center"/>
              <w:rPr>
                <w:sz w:val="21"/>
                <w:szCs w:val="21"/>
              </w:rPr>
            </w:pPr>
            <w:r>
              <w:rPr>
                <w:sz w:val="21"/>
                <w:szCs w:val="21"/>
              </w:rPr>
              <w:t>33210A</w:t>
            </w:r>
          </w:p>
        </w:tc>
        <w:tc>
          <w:tcPr>
            <w:tcW w:w="1563" w:type="pct"/>
            <w:vAlign w:val="center"/>
          </w:tcPr>
          <w:p>
            <w:pPr>
              <w:spacing w:line="240" w:lineRule="auto"/>
              <w:ind w:firstLine="0" w:firstLineChars="0"/>
              <w:jc w:val="center"/>
              <w:rPr>
                <w:sz w:val="21"/>
                <w:szCs w:val="21"/>
              </w:rPr>
            </w:pPr>
            <w:r>
              <w:rPr>
                <w:rFonts w:hint="eastAsia"/>
                <w:sz w:val="21"/>
                <w:szCs w:val="21"/>
              </w:rPr>
              <w:t>精度：</w:t>
            </w:r>
            <w:r>
              <w:rPr>
                <w:sz w:val="21"/>
                <w:szCs w:val="21"/>
              </w:rPr>
              <w:t>输出频率允许误差标称值±0.2%；正弦波幅度允许误差±0.3dB；直流电压允许误差标称值±3%；输出波形幅度允许误差±2.1%</w:t>
            </w:r>
            <w:r>
              <w:rPr>
                <w:rFonts w:hint="eastAsia"/>
                <w:sz w:val="21"/>
                <w:szCs w:val="21"/>
              </w:rPr>
              <w:t>，</w:t>
            </w:r>
            <w:r>
              <w:rPr>
                <w:sz w:val="21"/>
                <w:szCs w:val="21"/>
              </w:rPr>
              <w:t>正弦波失真允许误差≤0.04%</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音频功放</w:t>
            </w:r>
          </w:p>
        </w:tc>
        <w:tc>
          <w:tcPr>
            <w:tcW w:w="758" w:type="pct"/>
            <w:vAlign w:val="center"/>
          </w:tcPr>
          <w:p>
            <w:pPr>
              <w:spacing w:line="240" w:lineRule="auto"/>
              <w:ind w:firstLine="0" w:firstLineChars="0"/>
              <w:jc w:val="center"/>
              <w:rPr>
                <w:sz w:val="21"/>
                <w:szCs w:val="21"/>
              </w:rPr>
            </w:pPr>
            <w:r>
              <w:rPr>
                <w:rFonts w:hint="eastAsia"/>
                <w:sz w:val="21"/>
                <w:szCs w:val="21"/>
              </w:rPr>
              <w:t>信号放大</w:t>
            </w:r>
          </w:p>
        </w:tc>
        <w:tc>
          <w:tcPr>
            <w:tcW w:w="801" w:type="pct"/>
            <w:vAlign w:val="center"/>
          </w:tcPr>
          <w:p>
            <w:pPr>
              <w:spacing w:line="240" w:lineRule="auto"/>
              <w:ind w:firstLine="0" w:firstLineChars="0"/>
              <w:jc w:val="center"/>
              <w:rPr>
                <w:sz w:val="21"/>
                <w:szCs w:val="21"/>
              </w:rPr>
            </w:pPr>
            <w:r>
              <w:rPr>
                <w:sz w:val="21"/>
                <w:szCs w:val="21"/>
              </w:rPr>
              <w:t>7228</w:t>
            </w:r>
          </w:p>
        </w:tc>
        <w:tc>
          <w:tcPr>
            <w:tcW w:w="1563" w:type="pct"/>
            <w:vAlign w:val="center"/>
          </w:tcPr>
          <w:p>
            <w:pPr>
              <w:spacing w:line="240" w:lineRule="auto"/>
              <w:ind w:firstLine="0" w:firstLineChars="0"/>
              <w:jc w:val="center"/>
              <w:rPr>
                <w:sz w:val="21"/>
                <w:szCs w:val="21"/>
              </w:rPr>
            </w:pPr>
            <w:r>
              <w:rPr>
                <w:rFonts w:hint="eastAsia"/>
                <w:sz w:val="21"/>
                <w:szCs w:val="21"/>
              </w:rPr>
              <w:t>精度：</w:t>
            </w:r>
            <w:r>
              <w:rPr>
                <w:sz w:val="21"/>
                <w:szCs w:val="21"/>
              </w:rPr>
              <w:t>放大器增益频率响应：±2dB</w:t>
            </w:r>
            <w:r>
              <w:rPr>
                <w:rFonts w:hint="eastAsia"/>
                <w:sz w:val="21"/>
                <w:szCs w:val="21"/>
              </w:rPr>
              <w:t>，</w:t>
            </w:r>
            <w:r>
              <w:rPr>
                <w:sz w:val="21"/>
                <w:szCs w:val="21"/>
              </w:rPr>
              <w:t>谐波总失真;＜0.5%</w:t>
            </w:r>
            <w:r>
              <w:rPr>
                <w:rFonts w:hint="eastAsia"/>
                <w:sz w:val="21"/>
                <w:szCs w:val="21"/>
              </w:rPr>
              <w:t>，</w:t>
            </w:r>
            <w:r>
              <w:rPr>
                <w:sz w:val="21"/>
                <w:szCs w:val="21"/>
              </w:rPr>
              <w:t>功率增益（100%）：＞25dB</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耦合变压器</w:t>
            </w:r>
          </w:p>
        </w:tc>
        <w:tc>
          <w:tcPr>
            <w:tcW w:w="758" w:type="pct"/>
            <w:vAlign w:val="center"/>
          </w:tcPr>
          <w:p>
            <w:pPr>
              <w:spacing w:line="240" w:lineRule="auto"/>
              <w:ind w:firstLine="0" w:firstLineChars="0"/>
              <w:jc w:val="center"/>
              <w:rPr>
                <w:sz w:val="21"/>
                <w:szCs w:val="21"/>
              </w:rPr>
            </w:pPr>
            <w:r>
              <w:rPr>
                <w:rFonts w:hint="eastAsia"/>
                <w:sz w:val="21"/>
                <w:szCs w:val="21"/>
              </w:rPr>
              <w:t>信号耦合</w:t>
            </w:r>
          </w:p>
        </w:tc>
        <w:tc>
          <w:tcPr>
            <w:tcW w:w="801" w:type="pct"/>
            <w:vAlign w:val="center"/>
          </w:tcPr>
          <w:p>
            <w:pPr>
              <w:spacing w:line="240" w:lineRule="auto"/>
              <w:ind w:firstLine="0" w:firstLineChars="0"/>
              <w:jc w:val="center"/>
              <w:rPr>
                <w:sz w:val="21"/>
                <w:szCs w:val="21"/>
              </w:rPr>
            </w:pPr>
            <w:r>
              <w:rPr>
                <w:sz w:val="21"/>
                <w:szCs w:val="21"/>
              </w:rPr>
              <w:t>T1000</w:t>
            </w:r>
          </w:p>
        </w:tc>
        <w:tc>
          <w:tcPr>
            <w:tcW w:w="1563" w:type="pct"/>
            <w:vAlign w:val="center"/>
          </w:tcPr>
          <w:p>
            <w:pPr>
              <w:spacing w:line="240" w:lineRule="auto"/>
              <w:ind w:firstLine="0" w:firstLineChars="0"/>
              <w:jc w:val="center"/>
              <w:rPr>
                <w:color w:val="000000"/>
                <w:sz w:val="21"/>
                <w:szCs w:val="21"/>
              </w:rPr>
            </w:pPr>
            <w:r>
              <w:rPr>
                <w:rFonts w:hint="eastAsia"/>
                <w:sz w:val="21"/>
                <w:szCs w:val="21"/>
              </w:rPr>
              <w:t>电流准确度≤</w:t>
            </w:r>
            <w:r>
              <w:rPr>
                <w:sz w:val="21"/>
                <w:szCs w:val="21"/>
              </w:rPr>
              <w:t>10%</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示波器</w:t>
            </w:r>
          </w:p>
        </w:tc>
        <w:tc>
          <w:tcPr>
            <w:tcW w:w="758" w:type="pct"/>
            <w:vAlign w:val="center"/>
          </w:tcPr>
          <w:p>
            <w:pPr>
              <w:spacing w:line="240" w:lineRule="auto"/>
              <w:ind w:firstLine="0" w:firstLineChars="0"/>
              <w:jc w:val="center"/>
              <w:rPr>
                <w:sz w:val="21"/>
                <w:szCs w:val="21"/>
              </w:rPr>
            </w:pPr>
            <w:r>
              <w:rPr>
                <w:rFonts w:hint="eastAsia"/>
                <w:sz w:val="21"/>
                <w:szCs w:val="21"/>
              </w:rPr>
              <w:t>监测信号</w:t>
            </w:r>
          </w:p>
        </w:tc>
        <w:tc>
          <w:tcPr>
            <w:tcW w:w="801" w:type="pct"/>
            <w:vAlign w:val="center"/>
          </w:tcPr>
          <w:p>
            <w:pPr>
              <w:spacing w:line="240" w:lineRule="auto"/>
              <w:ind w:firstLine="0" w:firstLineChars="0"/>
              <w:jc w:val="center"/>
              <w:rPr>
                <w:sz w:val="21"/>
                <w:szCs w:val="21"/>
              </w:rPr>
            </w:pPr>
            <w:r>
              <w:rPr>
                <w:sz w:val="21"/>
                <w:szCs w:val="21"/>
              </w:rPr>
              <w:t>MDO3054</w:t>
            </w:r>
          </w:p>
        </w:tc>
        <w:tc>
          <w:tcPr>
            <w:tcW w:w="1563" w:type="pct"/>
            <w:vAlign w:val="center"/>
          </w:tcPr>
          <w:p>
            <w:pPr>
              <w:spacing w:line="240" w:lineRule="auto"/>
              <w:ind w:firstLine="0" w:firstLineChars="0"/>
              <w:jc w:val="center"/>
              <w:rPr>
                <w:color w:val="000000"/>
                <w:sz w:val="21"/>
                <w:szCs w:val="21"/>
              </w:rPr>
            </w:pPr>
            <w:r>
              <w:rPr>
                <w:rFonts w:hint="eastAsia"/>
                <w:color w:val="000000"/>
                <w:sz w:val="21"/>
                <w:szCs w:val="21"/>
              </w:rPr>
              <w:t>精度：直流增益误差±</w:t>
            </w:r>
            <w:r>
              <w:rPr>
                <w:color w:val="000000"/>
                <w:sz w:val="21"/>
                <w:szCs w:val="21"/>
              </w:rPr>
              <w:t>2%</w:t>
            </w:r>
            <w:r>
              <w:rPr>
                <w:rFonts w:hint="eastAsia"/>
                <w:color w:val="000000"/>
                <w:sz w:val="21"/>
                <w:szCs w:val="21"/>
              </w:rPr>
              <w:t>；</w:t>
            </w:r>
            <w:r>
              <w:rPr>
                <w:color w:val="000000"/>
                <w:sz w:val="21"/>
                <w:szCs w:val="21"/>
              </w:rPr>
              <w:t>上升时间：＜0.8ns；</w:t>
            </w:r>
            <w:r>
              <w:rPr>
                <w:sz w:val="21"/>
                <w:szCs w:val="21"/>
              </w:rPr>
              <w:t>输入阻抗：50Ω±1.5%，1MΩ±1%</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示波器电流探头</w:t>
            </w:r>
          </w:p>
        </w:tc>
        <w:tc>
          <w:tcPr>
            <w:tcW w:w="758" w:type="pct"/>
            <w:vAlign w:val="center"/>
          </w:tcPr>
          <w:p>
            <w:pPr>
              <w:spacing w:line="240" w:lineRule="auto"/>
              <w:ind w:firstLine="0" w:firstLineChars="0"/>
              <w:jc w:val="center"/>
              <w:rPr>
                <w:sz w:val="21"/>
                <w:szCs w:val="21"/>
              </w:rPr>
            </w:pPr>
            <w:r>
              <w:rPr>
                <w:rFonts w:hint="eastAsia"/>
                <w:sz w:val="21"/>
                <w:szCs w:val="21"/>
              </w:rPr>
              <w:t>监测磁场信号</w:t>
            </w:r>
          </w:p>
        </w:tc>
        <w:tc>
          <w:tcPr>
            <w:tcW w:w="801" w:type="pct"/>
            <w:vAlign w:val="center"/>
          </w:tcPr>
          <w:p>
            <w:pPr>
              <w:spacing w:after="120" w:line="240" w:lineRule="auto"/>
              <w:ind w:firstLine="0" w:firstLineChars="0"/>
              <w:jc w:val="center"/>
              <w:rPr>
                <w:sz w:val="21"/>
                <w:szCs w:val="21"/>
              </w:rPr>
            </w:pPr>
            <w:r>
              <w:rPr>
                <w:sz w:val="21"/>
                <w:szCs w:val="21"/>
              </w:rPr>
              <w:t>TCP0150</w:t>
            </w:r>
          </w:p>
        </w:tc>
        <w:tc>
          <w:tcPr>
            <w:tcW w:w="1563" w:type="pct"/>
            <w:vAlign w:val="center"/>
          </w:tcPr>
          <w:p>
            <w:pPr>
              <w:tabs>
                <w:tab w:val="left" w:pos="567"/>
              </w:tabs>
              <w:snapToGrid w:val="0"/>
              <w:spacing w:line="240" w:lineRule="auto"/>
              <w:ind w:firstLine="0" w:firstLineChars="0"/>
              <w:jc w:val="center"/>
              <w:textAlignment w:val="center"/>
              <w:rPr>
                <w:sz w:val="21"/>
                <w:szCs w:val="21"/>
              </w:rPr>
            </w:pPr>
            <w:r>
              <w:rPr>
                <w:rFonts w:hint="eastAsia"/>
                <w:sz w:val="21"/>
                <w:szCs w:val="21"/>
              </w:rPr>
              <w:t>直流精度：±</w:t>
            </w:r>
            <w:r>
              <w:rPr>
                <w:sz w:val="21"/>
                <w:szCs w:val="21"/>
              </w:rPr>
              <w:t>3%</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耦合变压器</w:t>
            </w:r>
          </w:p>
        </w:tc>
        <w:tc>
          <w:tcPr>
            <w:tcW w:w="758" w:type="pct"/>
            <w:vAlign w:val="center"/>
          </w:tcPr>
          <w:p>
            <w:pPr>
              <w:spacing w:line="240" w:lineRule="auto"/>
              <w:ind w:firstLine="0" w:firstLineChars="0"/>
              <w:jc w:val="center"/>
              <w:rPr>
                <w:sz w:val="21"/>
                <w:szCs w:val="21"/>
              </w:rPr>
            </w:pPr>
            <w:r>
              <w:rPr>
                <w:rFonts w:hint="eastAsia"/>
                <w:sz w:val="21"/>
                <w:szCs w:val="21"/>
              </w:rPr>
              <w:t>信号耦合</w:t>
            </w:r>
          </w:p>
        </w:tc>
        <w:tc>
          <w:tcPr>
            <w:tcW w:w="801" w:type="pct"/>
            <w:vAlign w:val="center"/>
          </w:tcPr>
          <w:p>
            <w:pPr>
              <w:spacing w:line="240" w:lineRule="auto"/>
              <w:ind w:firstLine="0" w:firstLineChars="0"/>
              <w:jc w:val="center"/>
              <w:rPr>
                <w:sz w:val="21"/>
                <w:szCs w:val="21"/>
              </w:rPr>
            </w:pPr>
            <w:r>
              <w:rPr>
                <w:sz w:val="21"/>
                <w:szCs w:val="21"/>
              </w:rPr>
              <w:t>T3700</w:t>
            </w:r>
          </w:p>
        </w:tc>
        <w:tc>
          <w:tcPr>
            <w:tcW w:w="1563" w:type="pct"/>
            <w:vAlign w:val="center"/>
          </w:tcPr>
          <w:p>
            <w:pPr>
              <w:tabs>
                <w:tab w:val="left" w:pos="567"/>
              </w:tabs>
              <w:snapToGrid w:val="0"/>
              <w:spacing w:line="240" w:lineRule="auto"/>
              <w:ind w:firstLine="0" w:firstLineChars="0"/>
              <w:jc w:val="center"/>
              <w:textAlignment w:val="center"/>
              <w:rPr>
                <w:sz w:val="21"/>
                <w:szCs w:val="21"/>
              </w:rPr>
            </w:pPr>
            <w:r>
              <w:rPr>
                <w:rFonts w:hint="eastAsia"/>
                <w:sz w:val="21"/>
                <w:szCs w:val="21"/>
              </w:rPr>
              <w:t>误差：＜</w:t>
            </w:r>
            <w:r>
              <w:rPr>
                <w:sz w:val="21"/>
                <w:szCs w:val="21"/>
              </w:rPr>
              <w:t>10%</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高压差分探头</w:t>
            </w:r>
          </w:p>
        </w:tc>
        <w:tc>
          <w:tcPr>
            <w:tcW w:w="758" w:type="pct"/>
            <w:vAlign w:val="center"/>
          </w:tcPr>
          <w:p>
            <w:pPr>
              <w:spacing w:line="240" w:lineRule="auto"/>
              <w:ind w:firstLine="0" w:firstLineChars="0"/>
              <w:jc w:val="center"/>
              <w:rPr>
                <w:sz w:val="21"/>
                <w:szCs w:val="21"/>
              </w:rPr>
            </w:pPr>
            <w:r>
              <w:rPr>
                <w:rFonts w:hint="eastAsia"/>
                <w:sz w:val="21"/>
                <w:szCs w:val="21"/>
              </w:rPr>
              <w:t>监测</w:t>
            </w:r>
            <w:r>
              <w:rPr>
                <w:sz w:val="21"/>
                <w:szCs w:val="21"/>
              </w:rPr>
              <w:t>互连电缆的感应尖峰</w:t>
            </w:r>
            <w:r>
              <w:rPr>
                <w:rFonts w:hint="eastAsia"/>
                <w:sz w:val="21"/>
                <w:szCs w:val="21"/>
              </w:rPr>
              <w:t>信号</w:t>
            </w:r>
          </w:p>
        </w:tc>
        <w:tc>
          <w:tcPr>
            <w:tcW w:w="801" w:type="pct"/>
            <w:vAlign w:val="center"/>
          </w:tcPr>
          <w:p>
            <w:pPr>
              <w:spacing w:line="240" w:lineRule="auto"/>
              <w:ind w:firstLine="0" w:firstLineChars="0"/>
              <w:jc w:val="center"/>
              <w:rPr>
                <w:sz w:val="21"/>
                <w:szCs w:val="21"/>
              </w:rPr>
            </w:pPr>
            <w:r>
              <w:rPr>
                <w:sz w:val="21"/>
                <w:szCs w:val="21"/>
              </w:rPr>
              <w:t>THDP0100</w:t>
            </w:r>
          </w:p>
        </w:tc>
        <w:tc>
          <w:tcPr>
            <w:tcW w:w="1563" w:type="pct"/>
            <w:vAlign w:val="center"/>
          </w:tcPr>
          <w:p>
            <w:pPr>
              <w:tabs>
                <w:tab w:val="left" w:pos="567"/>
              </w:tabs>
              <w:snapToGrid w:val="0"/>
              <w:spacing w:line="240" w:lineRule="auto"/>
              <w:ind w:firstLine="0" w:firstLineChars="0"/>
              <w:jc w:val="center"/>
              <w:textAlignment w:val="center"/>
              <w:rPr>
                <w:sz w:val="21"/>
                <w:szCs w:val="21"/>
              </w:rPr>
            </w:pPr>
            <w:r>
              <w:rPr>
                <w:rFonts w:hint="eastAsia"/>
                <w:sz w:val="21"/>
                <w:szCs w:val="21"/>
              </w:rPr>
              <w:t>精度：衰减比允许误差±</w:t>
            </w:r>
            <w:r>
              <w:rPr>
                <w:sz w:val="21"/>
                <w:szCs w:val="21"/>
              </w:rPr>
              <w:t>2%</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隔离变压器</w:t>
            </w:r>
          </w:p>
        </w:tc>
        <w:tc>
          <w:tcPr>
            <w:tcW w:w="758" w:type="pct"/>
            <w:vAlign w:val="center"/>
          </w:tcPr>
          <w:p>
            <w:pPr>
              <w:spacing w:line="240" w:lineRule="auto"/>
              <w:ind w:firstLine="0" w:firstLineChars="0"/>
              <w:jc w:val="center"/>
              <w:rPr>
                <w:sz w:val="21"/>
                <w:szCs w:val="21"/>
              </w:rPr>
            </w:pPr>
            <w:r>
              <w:rPr>
                <w:rFonts w:hint="eastAsia"/>
                <w:sz w:val="21"/>
                <w:szCs w:val="21"/>
              </w:rPr>
              <w:t>浮地</w:t>
            </w:r>
          </w:p>
        </w:tc>
        <w:tc>
          <w:tcPr>
            <w:tcW w:w="801" w:type="pct"/>
            <w:vAlign w:val="center"/>
          </w:tcPr>
          <w:p>
            <w:pPr>
              <w:spacing w:line="240" w:lineRule="auto"/>
              <w:ind w:firstLine="0" w:firstLineChars="0"/>
              <w:jc w:val="center"/>
              <w:rPr>
                <w:sz w:val="21"/>
                <w:szCs w:val="21"/>
              </w:rPr>
            </w:pPr>
            <w:r>
              <w:rPr>
                <w:sz w:val="21"/>
                <w:szCs w:val="21"/>
              </w:rPr>
              <w:t>7032-2</w:t>
            </w:r>
          </w:p>
        </w:tc>
        <w:tc>
          <w:tcPr>
            <w:tcW w:w="1563" w:type="pct"/>
            <w:vAlign w:val="center"/>
          </w:tcPr>
          <w:p>
            <w:pPr>
              <w:spacing w:line="420" w:lineRule="exact"/>
              <w:ind w:firstLine="0" w:firstLineChars="0"/>
              <w:jc w:val="center"/>
              <w:textAlignment w:val="center"/>
              <w:rPr>
                <w:sz w:val="21"/>
                <w:szCs w:val="21"/>
              </w:rPr>
            </w:pPr>
            <w:r>
              <w:rPr>
                <w:rFonts w:hint="eastAsia"/>
                <w:sz w:val="21"/>
                <w:szCs w:val="21"/>
              </w:rPr>
              <w:t>精度：电压误差±</w:t>
            </w:r>
            <w:r>
              <w:rPr>
                <w:sz w:val="21"/>
                <w:szCs w:val="21"/>
              </w:rPr>
              <w:t>10%</w:t>
            </w:r>
          </w:p>
          <w:p>
            <w:pPr>
              <w:tabs>
                <w:tab w:val="left" w:pos="567"/>
              </w:tabs>
              <w:snapToGrid w:val="0"/>
              <w:spacing w:line="240" w:lineRule="auto"/>
              <w:ind w:firstLine="0" w:firstLineChars="0"/>
              <w:jc w:val="center"/>
              <w:textAlignment w:val="center"/>
              <w:rPr>
                <w:sz w:val="21"/>
                <w:szCs w:val="21"/>
              </w:rPr>
            </w:pPr>
            <w:r>
              <w:rPr>
                <w:rFonts w:hint="eastAsia"/>
                <w:sz w:val="21"/>
                <w:szCs w:val="21"/>
              </w:rPr>
              <w:t>频率误差±</w:t>
            </w:r>
            <w:r>
              <w:rPr>
                <w:sz w:val="21"/>
                <w:szCs w:val="21"/>
              </w:rPr>
              <w:t>5%</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空盒气压表</w:t>
            </w:r>
          </w:p>
        </w:tc>
        <w:tc>
          <w:tcPr>
            <w:tcW w:w="758" w:type="pct"/>
            <w:vAlign w:val="center"/>
          </w:tcPr>
          <w:p>
            <w:pPr>
              <w:spacing w:line="240" w:lineRule="auto"/>
              <w:ind w:firstLine="0" w:firstLineChars="0"/>
              <w:jc w:val="center"/>
              <w:rPr>
                <w:sz w:val="21"/>
                <w:szCs w:val="21"/>
              </w:rPr>
            </w:pPr>
            <w:r>
              <w:rPr>
                <w:rFonts w:hint="eastAsia"/>
                <w:sz w:val="21"/>
                <w:szCs w:val="21"/>
              </w:rPr>
              <w:t>监测实验室大气压</w:t>
            </w:r>
          </w:p>
        </w:tc>
        <w:tc>
          <w:tcPr>
            <w:tcW w:w="801" w:type="pct"/>
            <w:vAlign w:val="center"/>
          </w:tcPr>
          <w:p>
            <w:pPr>
              <w:spacing w:line="240" w:lineRule="auto"/>
              <w:ind w:firstLine="0" w:firstLineChars="0"/>
              <w:jc w:val="center"/>
              <w:rPr>
                <w:sz w:val="21"/>
                <w:szCs w:val="21"/>
              </w:rPr>
            </w:pPr>
            <w:r>
              <w:rPr>
                <w:sz w:val="21"/>
                <w:szCs w:val="21"/>
              </w:rPr>
              <w:t>DYM3</w:t>
            </w:r>
          </w:p>
        </w:tc>
        <w:tc>
          <w:tcPr>
            <w:tcW w:w="1563" w:type="pct"/>
            <w:vAlign w:val="center"/>
          </w:tcPr>
          <w:p>
            <w:pPr>
              <w:tabs>
                <w:tab w:val="left" w:pos="567"/>
              </w:tabs>
              <w:snapToGrid w:val="0"/>
              <w:spacing w:line="240" w:lineRule="auto"/>
              <w:ind w:firstLine="0" w:firstLineChars="0"/>
              <w:jc w:val="center"/>
              <w:textAlignment w:val="center"/>
              <w:rPr>
                <w:sz w:val="21"/>
                <w:szCs w:val="21"/>
              </w:rPr>
            </w:pPr>
            <w:r>
              <w:rPr>
                <w:rFonts w:hint="eastAsia"/>
                <w:sz w:val="21"/>
                <w:szCs w:val="21"/>
              </w:rPr>
              <w:t>精度：±</w:t>
            </w:r>
            <w:r>
              <w:rPr>
                <w:sz w:val="21"/>
                <w:szCs w:val="21"/>
              </w:rPr>
              <w:t>2.5hPa</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温湿度计</w:t>
            </w:r>
          </w:p>
        </w:tc>
        <w:tc>
          <w:tcPr>
            <w:tcW w:w="758" w:type="pct"/>
            <w:vAlign w:val="center"/>
          </w:tcPr>
          <w:p>
            <w:pPr>
              <w:spacing w:line="240" w:lineRule="auto"/>
              <w:ind w:firstLine="0" w:firstLineChars="0"/>
              <w:jc w:val="center"/>
              <w:rPr>
                <w:sz w:val="21"/>
                <w:szCs w:val="21"/>
              </w:rPr>
            </w:pPr>
            <w:r>
              <w:rPr>
                <w:rFonts w:hint="eastAsia"/>
                <w:sz w:val="21"/>
                <w:szCs w:val="21"/>
              </w:rPr>
              <w:t>监测温度、湿度</w:t>
            </w:r>
          </w:p>
        </w:tc>
        <w:tc>
          <w:tcPr>
            <w:tcW w:w="801" w:type="pct"/>
            <w:vAlign w:val="center"/>
          </w:tcPr>
          <w:p>
            <w:pPr>
              <w:spacing w:line="240" w:lineRule="auto"/>
              <w:ind w:firstLine="0" w:firstLineChars="0"/>
              <w:jc w:val="center"/>
              <w:rPr>
                <w:sz w:val="21"/>
                <w:szCs w:val="21"/>
              </w:rPr>
            </w:pPr>
            <w:r>
              <w:rPr>
                <w:sz w:val="21"/>
                <w:szCs w:val="21"/>
              </w:rPr>
              <w:t>HTC-1</w:t>
            </w:r>
          </w:p>
        </w:tc>
        <w:tc>
          <w:tcPr>
            <w:tcW w:w="1563" w:type="pct"/>
            <w:vAlign w:val="center"/>
          </w:tcPr>
          <w:p>
            <w:pPr>
              <w:tabs>
                <w:tab w:val="left" w:pos="567"/>
              </w:tabs>
              <w:snapToGrid w:val="0"/>
              <w:spacing w:line="420" w:lineRule="exact"/>
              <w:ind w:firstLine="0" w:firstLineChars="0"/>
              <w:jc w:val="center"/>
              <w:textAlignment w:val="center"/>
              <w:rPr>
                <w:sz w:val="21"/>
                <w:szCs w:val="21"/>
              </w:rPr>
            </w:pPr>
            <w:r>
              <w:rPr>
                <w:rFonts w:hint="eastAsia"/>
                <w:sz w:val="21"/>
                <w:szCs w:val="21"/>
              </w:rPr>
              <w:t>温度精度：±</w:t>
            </w:r>
            <w:r>
              <w:rPr>
                <w:sz w:val="21"/>
                <w:szCs w:val="21"/>
              </w:rPr>
              <w:t>2</w:t>
            </w:r>
            <w:r>
              <w:rPr>
                <w:rFonts w:hint="eastAsia"/>
                <w:sz w:val="21"/>
                <w:szCs w:val="21"/>
              </w:rPr>
              <w:t>℃</w:t>
            </w:r>
          </w:p>
          <w:p>
            <w:pPr>
              <w:tabs>
                <w:tab w:val="left" w:pos="567"/>
              </w:tabs>
              <w:snapToGrid w:val="0"/>
              <w:spacing w:line="240" w:lineRule="auto"/>
              <w:ind w:firstLine="0" w:firstLineChars="0"/>
              <w:jc w:val="center"/>
              <w:textAlignment w:val="center"/>
              <w:rPr>
                <w:sz w:val="21"/>
                <w:szCs w:val="21"/>
              </w:rPr>
            </w:pPr>
            <w:r>
              <w:rPr>
                <w:rFonts w:hint="eastAsia"/>
                <w:sz w:val="21"/>
                <w:szCs w:val="21"/>
              </w:rPr>
              <w:t>湿度精度：±</w:t>
            </w:r>
            <w:r>
              <w:rPr>
                <w:sz w:val="21"/>
                <w:szCs w:val="21"/>
              </w:rPr>
              <w:t>5%RH</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万用表</w:t>
            </w:r>
          </w:p>
        </w:tc>
        <w:tc>
          <w:tcPr>
            <w:tcW w:w="758" w:type="pct"/>
            <w:vAlign w:val="center"/>
          </w:tcPr>
          <w:p>
            <w:pPr>
              <w:spacing w:line="240" w:lineRule="auto"/>
              <w:ind w:firstLine="0" w:firstLineChars="0"/>
              <w:jc w:val="center"/>
              <w:rPr>
                <w:sz w:val="21"/>
                <w:szCs w:val="21"/>
              </w:rPr>
            </w:pPr>
            <w:r>
              <w:rPr>
                <w:rFonts w:hint="eastAsia"/>
                <w:sz w:val="21"/>
                <w:szCs w:val="21"/>
              </w:rPr>
              <w:t>检测电压</w:t>
            </w:r>
          </w:p>
        </w:tc>
        <w:tc>
          <w:tcPr>
            <w:tcW w:w="801" w:type="pct"/>
            <w:vAlign w:val="center"/>
          </w:tcPr>
          <w:p>
            <w:pPr>
              <w:spacing w:line="240" w:lineRule="auto"/>
              <w:ind w:firstLine="0" w:firstLineChars="0"/>
              <w:jc w:val="center"/>
              <w:rPr>
                <w:sz w:val="21"/>
                <w:szCs w:val="21"/>
              </w:rPr>
            </w:pPr>
            <w:r>
              <w:rPr>
                <w:sz w:val="21"/>
                <w:szCs w:val="21"/>
              </w:rPr>
              <w:t>15B+</w:t>
            </w:r>
          </w:p>
        </w:tc>
        <w:tc>
          <w:tcPr>
            <w:tcW w:w="1563" w:type="pct"/>
            <w:vAlign w:val="center"/>
          </w:tcPr>
          <w:p>
            <w:pPr>
              <w:tabs>
                <w:tab w:val="left" w:pos="567"/>
              </w:tabs>
              <w:snapToGrid w:val="0"/>
              <w:spacing w:line="240" w:lineRule="auto"/>
              <w:ind w:firstLine="0" w:firstLineChars="0"/>
              <w:jc w:val="center"/>
              <w:textAlignment w:val="center"/>
              <w:rPr>
                <w:sz w:val="21"/>
                <w:szCs w:val="21"/>
              </w:rPr>
            </w:pPr>
            <w:r>
              <w:rPr>
                <w:rFonts w:hint="eastAsia"/>
                <w:sz w:val="21"/>
                <w:szCs w:val="21"/>
              </w:rPr>
              <w:t>精度：±</w:t>
            </w:r>
            <w:r>
              <w:rPr>
                <w:sz w:val="21"/>
                <w:szCs w:val="21"/>
              </w:rPr>
              <w:t>2%</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纤维卷尺</w:t>
            </w:r>
          </w:p>
        </w:tc>
        <w:tc>
          <w:tcPr>
            <w:tcW w:w="758" w:type="pct"/>
            <w:vAlign w:val="center"/>
          </w:tcPr>
          <w:p>
            <w:pPr>
              <w:spacing w:line="240" w:lineRule="auto"/>
              <w:ind w:firstLine="0" w:firstLineChars="0"/>
              <w:jc w:val="center"/>
              <w:rPr>
                <w:sz w:val="21"/>
                <w:szCs w:val="21"/>
              </w:rPr>
            </w:pPr>
            <w:r>
              <w:rPr>
                <w:rFonts w:hint="eastAsia"/>
                <w:sz w:val="21"/>
                <w:szCs w:val="21"/>
              </w:rPr>
              <w:t>测量长度</w:t>
            </w:r>
          </w:p>
        </w:tc>
        <w:tc>
          <w:tcPr>
            <w:tcW w:w="801" w:type="pct"/>
            <w:vAlign w:val="center"/>
          </w:tcPr>
          <w:p>
            <w:pPr>
              <w:spacing w:line="240" w:lineRule="auto"/>
              <w:ind w:firstLine="0" w:firstLineChars="0"/>
              <w:jc w:val="center"/>
              <w:rPr>
                <w:sz w:val="21"/>
                <w:szCs w:val="21"/>
              </w:rPr>
            </w:pPr>
            <w:r>
              <w:rPr>
                <w:sz w:val="21"/>
                <w:szCs w:val="21"/>
              </w:rPr>
              <w:t>DL9820</w:t>
            </w:r>
          </w:p>
        </w:tc>
        <w:tc>
          <w:tcPr>
            <w:tcW w:w="1563" w:type="pct"/>
            <w:vAlign w:val="center"/>
          </w:tcPr>
          <w:p>
            <w:pPr>
              <w:tabs>
                <w:tab w:val="left" w:pos="567"/>
              </w:tabs>
              <w:snapToGrid w:val="0"/>
              <w:spacing w:line="240" w:lineRule="auto"/>
              <w:ind w:firstLine="0" w:firstLineChars="0"/>
              <w:jc w:val="center"/>
              <w:textAlignment w:val="center"/>
              <w:rPr>
                <w:sz w:val="21"/>
                <w:szCs w:val="21"/>
              </w:rPr>
            </w:pPr>
            <w:r>
              <w:rPr>
                <w:rFonts w:hint="eastAsia"/>
                <w:sz w:val="21"/>
                <w:szCs w:val="21"/>
              </w:rPr>
              <w:t>精度：±</w:t>
            </w:r>
            <w:r>
              <w:rPr>
                <w:sz w:val="21"/>
                <w:szCs w:val="21"/>
              </w:rPr>
              <w:t>2%</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numPr>
                <w:ilvl w:val="0"/>
                <w:numId w:val="20"/>
              </w:numPr>
              <w:autoSpaceDE w:val="0"/>
              <w:autoSpaceDN w:val="0"/>
              <w:spacing w:line="240" w:lineRule="auto"/>
              <w:ind w:firstLine="420"/>
              <w:jc w:val="center"/>
              <w:rPr>
                <w:color w:val="000000"/>
                <w:sz w:val="21"/>
                <w:szCs w:val="21"/>
              </w:rPr>
            </w:pPr>
          </w:p>
        </w:tc>
        <w:tc>
          <w:tcPr>
            <w:tcW w:w="898" w:type="pct"/>
            <w:vAlign w:val="center"/>
          </w:tcPr>
          <w:p>
            <w:pPr>
              <w:spacing w:line="240" w:lineRule="auto"/>
              <w:ind w:firstLine="0" w:firstLineChars="0"/>
              <w:jc w:val="center"/>
              <w:rPr>
                <w:sz w:val="21"/>
                <w:szCs w:val="21"/>
              </w:rPr>
            </w:pPr>
            <w:r>
              <w:rPr>
                <w:rFonts w:hint="eastAsia"/>
                <w:sz w:val="21"/>
                <w:szCs w:val="21"/>
              </w:rPr>
              <w:t>直流电阻测试仪</w:t>
            </w:r>
          </w:p>
        </w:tc>
        <w:tc>
          <w:tcPr>
            <w:tcW w:w="758" w:type="pct"/>
            <w:vAlign w:val="center"/>
          </w:tcPr>
          <w:p>
            <w:pPr>
              <w:spacing w:line="240" w:lineRule="auto"/>
              <w:ind w:firstLine="0" w:firstLineChars="0"/>
              <w:jc w:val="center"/>
              <w:rPr>
                <w:sz w:val="21"/>
                <w:szCs w:val="21"/>
              </w:rPr>
            </w:pPr>
            <w:r>
              <w:rPr>
                <w:rFonts w:hint="eastAsia"/>
                <w:sz w:val="21"/>
                <w:szCs w:val="21"/>
              </w:rPr>
              <w:t>检测搭接电阻</w:t>
            </w:r>
          </w:p>
        </w:tc>
        <w:tc>
          <w:tcPr>
            <w:tcW w:w="801" w:type="pct"/>
            <w:vAlign w:val="center"/>
          </w:tcPr>
          <w:p>
            <w:pPr>
              <w:spacing w:line="240" w:lineRule="auto"/>
              <w:ind w:firstLine="0" w:firstLineChars="0"/>
              <w:jc w:val="center"/>
              <w:rPr>
                <w:sz w:val="21"/>
                <w:szCs w:val="21"/>
              </w:rPr>
            </w:pPr>
            <w:r>
              <w:rPr>
                <w:sz w:val="21"/>
                <w:szCs w:val="21"/>
              </w:rPr>
              <w:t>TH2516B</w:t>
            </w:r>
          </w:p>
        </w:tc>
        <w:tc>
          <w:tcPr>
            <w:tcW w:w="1563" w:type="pct"/>
            <w:vAlign w:val="center"/>
          </w:tcPr>
          <w:p>
            <w:pPr>
              <w:tabs>
                <w:tab w:val="left" w:pos="567"/>
              </w:tabs>
              <w:snapToGrid w:val="0"/>
              <w:spacing w:line="240" w:lineRule="auto"/>
              <w:ind w:firstLine="0" w:firstLineChars="0"/>
              <w:jc w:val="center"/>
              <w:textAlignment w:val="center"/>
              <w:rPr>
                <w:sz w:val="21"/>
                <w:szCs w:val="21"/>
              </w:rPr>
            </w:pPr>
            <w:r>
              <w:rPr>
                <w:rFonts w:hint="eastAsia"/>
                <w:sz w:val="21"/>
                <w:szCs w:val="21"/>
              </w:rPr>
              <w:t>精度：±</w:t>
            </w:r>
            <w:r>
              <w:rPr>
                <w:sz w:val="21"/>
                <w:szCs w:val="21"/>
              </w:rPr>
              <w:t>2%</w:t>
            </w:r>
          </w:p>
        </w:tc>
        <w:tc>
          <w:tcPr>
            <w:tcW w:w="548" w:type="pct"/>
            <w:vAlign w:val="center"/>
          </w:tcPr>
          <w:p>
            <w:pPr>
              <w:spacing w:line="240" w:lineRule="auto"/>
              <w:ind w:firstLine="0" w:firstLineChars="0"/>
              <w:jc w:val="center"/>
              <w:rPr>
                <w:color w:val="000000"/>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adjustRightInd w:val="0"/>
              <w:spacing w:line="240" w:lineRule="auto"/>
              <w:ind w:firstLine="0" w:firstLineChars="0"/>
              <w:jc w:val="left"/>
              <w:textAlignment w:val="baseline"/>
              <w:rPr>
                <w:bCs/>
                <w:iCs/>
                <w:kern w:val="28"/>
                <w:sz w:val="21"/>
                <w:szCs w:val="21"/>
              </w:rPr>
            </w:pPr>
            <w:r>
              <w:rPr>
                <w:bCs/>
                <w:iCs/>
                <w:kern w:val="28"/>
                <w:sz w:val="21"/>
                <w:szCs w:val="21"/>
              </w:rPr>
              <w:t>注：</w:t>
            </w:r>
          </w:p>
          <w:p>
            <w:pPr>
              <w:adjustRightInd w:val="0"/>
              <w:spacing w:line="240" w:lineRule="auto"/>
              <w:ind w:firstLine="0" w:firstLineChars="0"/>
              <w:jc w:val="left"/>
              <w:textAlignment w:val="baseline"/>
              <w:rPr>
                <w:iCs/>
                <w:kern w:val="28"/>
                <w:sz w:val="21"/>
                <w:szCs w:val="21"/>
              </w:rPr>
            </w:pPr>
            <w:r>
              <w:rPr>
                <w:bCs/>
                <w:iCs/>
                <w:kern w:val="28"/>
                <w:sz w:val="21"/>
                <w:szCs w:val="21"/>
              </w:rPr>
              <w:t>1.</w:t>
            </w:r>
            <w:r>
              <w:rPr>
                <w:iCs/>
                <w:kern w:val="0"/>
                <w:sz w:val="21"/>
                <w:szCs w:val="21"/>
              </w:rPr>
              <w:t>若选择的试验设备精度/量程比原试验设备等同或更优</w:t>
            </w:r>
            <w:r>
              <w:rPr>
                <w:iCs/>
                <w:kern w:val="28"/>
                <w:sz w:val="21"/>
                <w:szCs w:val="21"/>
              </w:rPr>
              <w:t>，则允许更换设备进行试验。</w:t>
            </w:r>
          </w:p>
          <w:p>
            <w:pPr>
              <w:adjustRightInd w:val="0"/>
              <w:spacing w:line="240" w:lineRule="auto"/>
              <w:ind w:firstLine="0" w:firstLineChars="0"/>
              <w:jc w:val="left"/>
              <w:textAlignment w:val="baseline"/>
              <w:rPr>
                <w:iCs/>
                <w:kern w:val="28"/>
                <w:sz w:val="21"/>
                <w:szCs w:val="21"/>
              </w:rPr>
            </w:pPr>
            <w:r>
              <w:rPr>
                <w:iCs/>
                <w:kern w:val="28"/>
                <w:sz w:val="21"/>
                <w:szCs w:val="21"/>
              </w:rPr>
              <w:t>2</w:t>
            </w:r>
            <w:r>
              <w:rPr>
                <w:rFonts w:hint="eastAsia"/>
                <w:iCs/>
                <w:kern w:val="28"/>
                <w:sz w:val="21"/>
                <w:szCs w:val="21"/>
              </w:rPr>
              <w:t>.</w:t>
            </w:r>
            <w:r>
              <w:rPr>
                <w:iCs/>
                <w:kern w:val="28"/>
                <w:sz w:val="21"/>
                <w:szCs w:val="21"/>
              </w:rPr>
              <w:t>实际使用的设备/仪器，由试验单位记录，并在试验报告中明确，如存在差异，应在试验报告中进行分析。</w:t>
            </w:r>
          </w:p>
          <w:p>
            <w:pPr>
              <w:spacing w:line="240" w:lineRule="auto"/>
              <w:ind w:firstLine="0" w:firstLineChars="0"/>
              <w:jc w:val="left"/>
              <w:rPr>
                <w:color w:val="000000"/>
                <w:sz w:val="21"/>
                <w:szCs w:val="21"/>
              </w:rPr>
            </w:pPr>
            <w:r>
              <w:rPr>
                <w:bCs/>
                <w:iCs/>
                <w:kern w:val="28"/>
                <w:sz w:val="21"/>
                <w:szCs w:val="21"/>
              </w:rPr>
              <w:t>3</w:t>
            </w:r>
            <w:r>
              <w:rPr>
                <w:iCs/>
                <w:kern w:val="28"/>
                <w:sz w:val="21"/>
                <w:szCs w:val="21"/>
              </w:rPr>
              <w:t>.</w:t>
            </w:r>
            <w:r>
              <w:rPr>
                <w:iCs/>
                <w:kern w:val="0"/>
                <w:sz w:val="21"/>
                <w:szCs w:val="21"/>
              </w:rPr>
              <w:t>所有未标注数量的设备，默认数量为1。</w:t>
            </w:r>
          </w:p>
        </w:tc>
      </w:tr>
    </w:tbl>
    <w:p>
      <w:pPr>
        <w:pStyle w:val="2"/>
        <w:spacing w:before="163" w:after="163"/>
      </w:pPr>
      <w:bookmarkStart w:id="214" w:name="_Toc184221278"/>
      <w:bookmarkStart w:id="215" w:name="_Toc14749"/>
      <w:bookmarkStart w:id="216" w:name="_Toc22053"/>
      <w:r>
        <w:rPr>
          <w:rFonts w:hint="eastAsia"/>
        </w:rPr>
        <w:t>试验布置和连接</w:t>
      </w:r>
      <w:bookmarkEnd w:id="214"/>
      <w:bookmarkEnd w:id="215"/>
      <w:bookmarkEnd w:id="216"/>
    </w:p>
    <w:p>
      <w:pPr>
        <w:ind w:firstLine="480"/>
      </w:pPr>
      <w:r>
        <w:rPr>
          <w:rFonts w:hint="eastAsia"/>
        </w:rPr>
        <w:t>将主起上位锁安装在接地平板上，接地平板与屏蔽室壳体搭接点的间隔应不大于1m；</w:t>
      </w:r>
    </w:p>
    <w:p>
      <w:pPr>
        <w:ind w:firstLine="480"/>
      </w:pPr>
      <w:r>
        <w:rPr>
          <w:rFonts w:hint="eastAsia"/>
        </w:rPr>
        <w:t>互连线/电缆—电缆长度至少应为3.3m，当互连电缆束的长度大于试验桌的长度时，多余长度的互连电缆束应按Z字形布置在试验桌的后面，并支撑在接地平板上方约50mm高处；</w:t>
      </w:r>
    </w:p>
    <w:p>
      <w:pPr>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r>
        <w:rPr>
          <w:rFonts w:hint="eastAsia"/>
        </w:rPr>
        <w:tab/>
      </w:r>
    </w:p>
    <w:p>
      <w:pPr>
        <w:ind w:firstLine="480"/>
        <w:rPr>
          <w:color w:val="000000"/>
        </w:rPr>
      </w:pPr>
      <w:r>
        <w:rPr>
          <w:rFonts w:hint="eastAsia"/>
          <w:color w:val="000000"/>
        </w:rPr>
        <w:t>感应信号敏感性试验连接图见</w:t>
      </w:r>
      <w:r>
        <w:rPr>
          <w:rFonts w:hint="eastAsia"/>
          <w:color w:val="FF0000"/>
        </w:rPr>
        <w:fldChar w:fldCharType="begin"/>
      </w:r>
      <w:r>
        <w:rPr>
          <w:rFonts w:hint="eastAsia"/>
          <w:color w:val="FF0000"/>
        </w:rPr>
        <w:instrText xml:space="preserve"> REF _Ref17517 \h </w:instrText>
      </w:r>
      <w:r>
        <w:rPr>
          <w:rFonts w:hint="eastAsia"/>
          <w:color w:val="FF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2</w:t>
      </w:r>
      <w:r>
        <w:rPr>
          <w:rFonts w:hint="eastAsia"/>
          <w:color w:val="FF0000"/>
        </w:rPr>
        <w:fldChar w:fldCharType="end"/>
      </w:r>
      <w:r>
        <w:rPr>
          <w:rFonts w:hint="eastAsia"/>
          <w:color w:val="000000"/>
        </w:rPr>
        <w:t>；对设备的感应磁场的试验布置见</w:t>
      </w:r>
      <w:r>
        <w:rPr>
          <w:rFonts w:hint="eastAsia"/>
          <w:color w:val="FF0000"/>
        </w:rPr>
        <w:fldChar w:fldCharType="begin"/>
      </w:r>
      <w:r>
        <w:rPr>
          <w:rFonts w:hint="eastAsia"/>
          <w:color w:val="FF0000"/>
        </w:rPr>
        <w:instrText xml:space="preserve"> REF _Ref17501 \h </w:instrText>
      </w:r>
      <w:r>
        <w:rPr>
          <w:rFonts w:hint="eastAsia"/>
          <w:color w:val="FF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3</w:t>
      </w:r>
      <w:r>
        <w:rPr>
          <w:rFonts w:hint="eastAsia"/>
          <w:color w:val="FF0000"/>
        </w:rPr>
        <w:fldChar w:fldCharType="end"/>
      </w:r>
      <w:r>
        <w:rPr>
          <w:rFonts w:hint="eastAsia"/>
          <w:color w:val="000000"/>
        </w:rPr>
        <w:t>；对互连电缆的感应磁场试验布置见</w:t>
      </w:r>
      <w:r>
        <w:rPr>
          <w:rFonts w:hint="eastAsia"/>
          <w:color w:val="FF0000"/>
        </w:rPr>
        <w:fldChar w:fldCharType="begin"/>
      </w:r>
      <w:r>
        <w:rPr>
          <w:rFonts w:hint="eastAsia"/>
          <w:color w:val="FF0000"/>
        </w:rPr>
        <w:instrText xml:space="preserve"> REF _Ref7673 \h </w:instrText>
      </w:r>
      <w:r>
        <w:rPr>
          <w:rFonts w:hint="eastAsia"/>
          <w:color w:val="FF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4</w:t>
      </w:r>
      <w:r>
        <w:rPr>
          <w:rFonts w:hint="eastAsia"/>
          <w:color w:val="FF0000"/>
        </w:rPr>
        <w:fldChar w:fldCharType="end"/>
      </w:r>
      <w:r>
        <w:rPr>
          <w:rFonts w:hint="eastAsia"/>
          <w:color w:val="000000"/>
        </w:rPr>
        <w:t>；对互连电缆的感应电场试验布置见</w:t>
      </w:r>
      <w:r>
        <w:rPr>
          <w:rFonts w:hint="eastAsia"/>
          <w:color w:val="FF0000"/>
        </w:rPr>
        <w:fldChar w:fldCharType="begin"/>
      </w:r>
      <w:r>
        <w:rPr>
          <w:rFonts w:hint="eastAsia"/>
          <w:color w:val="FF0000"/>
        </w:rPr>
        <w:instrText xml:space="preserve"> REF _Ref7660 \h </w:instrText>
      </w:r>
      <w:r>
        <w:rPr>
          <w:rFonts w:hint="eastAsia"/>
          <w:color w:val="FF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5</w:t>
      </w:r>
      <w:r>
        <w:rPr>
          <w:rFonts w:hint="eastAsia"/>
          <w:color w:val="FF0000"/>
        </w:rPr>
        <w:fldChar w:fldCharType="end"/>
      </w:r>
      <w:r>
        <w:rPr>
          <w:rFonts w:hint="eastAsia"/>
          <w:color w:val="000000"/>
        </w:rPr>
        <w:t>；对互连电缆的感应尖峰试验布置见</w:t>
      </w:r>
      <w:r>
        <w:rPr>
          <w:rFonts w:hint="eastAsia"/>
          <w:color w:val="FF0000"/>
        </w:rPr>
        <w:fldChar w:fldCharType="begin"/>
      </w:r>
      <w:r>
        <w:rPr>
          <w:rFonts w:hint="eastAsia"/>
          <w:color w:val="FF0000"/>
        </w:rPr>
        <w:instrText xml:space="preserve"> REF _Ref7650 \h </w:instrText>
      </w:r>
      <w:r>
        <w:rPr>
          <w:rFonts w:hint="eastAsia"/>
          <w:color w:val="FF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6</w:t>
      </w:r>
      <w:r>
        <w:rPr>
          <w:rFonts w:hint="eastAsia"/>
          <w:color w:val="FF0000"/>
        </w:rPr>
        <w:fldChar w:fldCharType="end"/>
      </w:r>
      <w:r>
        <w:rPr>
          <w:rFonts w:hint="eastAsia"/>
          <w:color w:val="000000"/>
        </w:rPr>
        <w:t>。</w:t>
      </w:r>
    </w:p>
    <w:p>
      <w:pPr>
        <w:ind w:firstLine="0" w:firstLineChars="0"/>
        <w:jc w:val="center"/>
        <w:rPr>
          <w:color w:val="FF0000"/>
        </w:rPr>
      </w:pPr>
      <w:r>
        <w:rPr>
          <w:rFonts w:hint="eastAsia"/>
          <w:color w:val="FF0000"/>
        </w:rPr>
        <w:t>（</w:t>
      </w:r>
      <w:r>
        <w:rPr>
          <w:rFonts w:hint="eastAsia"/>
          <w:color w:val="FF0000"/>
        </w:rPr>
        <w:fldChar w:fldCharType="begin"/>
      </w:r>
      <w:r>
        <w:rPr>
          <w:rFonts w:hint="eastAsia"/>
          <w:color w:val="FF0000"/>
        </w:rPr>
        <w:instrText xml:space="preserve"> REF _Ref17517 \h </w:instrText>
      </w:r>
      <w:r>
        <w:rPr>
          <w:rFonts w:hint="eastAsia"/>
          <w:color w:val="FF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2</w:t>
      </w:r>
      <w:r>
        <w:rPr>
          <w:rFonts w:hint="eastAsia"/>
          <w:color w:val="FF0000"/>
        </w:rPr>
        <w:fldChar w:fldCharType="end"/>
      </w:r>
      <w:r>
        <w:rPr>
          <w:rFonts w:hint="eastAsia"/>
          <w:color w:val="FF0000"/>
        </w:rPr>
        <w:t>）</w:t>
      </w:r>
    </w:p>
    <w:p>
      <w:pPr>
        <w:pStyle w:val="11"/>
        <w:rPr>
          <w:rFonts w:ascii="Times New Roman" w:hAnsi="Times New Roman" w:cs="Times New Roman"/>
        </w:rPr>
      </w:pPr>
      <w:bookmarkStart w:id="217" w:name="_Ref17517"/>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217"/>
      <w:bookmarkStart w:id="218" w:name="_Toc31752"/>
      <w:r>
        <w:rPr>
          <w:rFonts w:hint="eastAsia" w:ascii="Times New Roman" w:hAnsi="Times New Roman" w:cs="Times New Roman"/>
        </w:rPr>
        <w:t>：感应</w:t>
      </w:r>
      <w:r>
        <w:rPr>
          <w:rFonts w:ascii="Times New Roman" w:hAnsi="Times New Roman" w:cs="Times New Roman"/>
        </w:rPr>
        <w:t>信号敏感性试验连接图</w:t>
      </w:r>
      <w:bookmarkEnd w:id="218"/>
    </w:p>
    <w:p>
      <w:pPr>
        <w:pStyle w:val="11"/>
      </w:pPr>
      <w:bookmarkStart w:id="219" w:name="_Ref17501"/>
      <w:r>
        <w:object>
          <v:shape id="_x0000_i1033" o:spt="75" type="#_x0000_t75" style="height:281.4pt;width:363pt;" o:ole="t" filled="f" o:preferrelative="t" stroked="f" coordsize="21600,21600">
            <v:path/>
            <v:fill on="f" focussize="0,0"/>
            <v:stroke on="f" joinstyle="miter"/>
            <v:imagedata r:id="rId50" o:title=""/>
            <o:lock v:ext="edit" aspectratio="t"/>
            <w10:wrap type="none"/>
            <w10:anchorlock/>
          </v:shape>
          <o:OLEObject Type="Embed" ProgID="Visio.Drawing.11" ShapeID="_x0000_i1033" DrawAspect="Content" ObjectID="_1468075733" r:id="rId49">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219"/>
      <w:bookmarkStart w:id="220" w:name="_Toc24413"/>
      <w:r>
        <w:rPr>
          <w:rFonts w:hint="eastAsia" w:ascii="Times New Roman" w:hAnsi="Times New Roman" w:cs="Times New Roman"/>
        </w:rPr>
        <w:t>：对设备的感应磁场试验布置图</w:t>
      </w:r>
      <w:bookmarkEnd w:id="220"/>
    </w:p>
    <w:p>
      <w:pPr>
        <w:pStyle w:val="11"/>
        <w:rPr>
          <w:rFonts w:ascii="Times New Roman" w:hAnsi="Times New Roman" w:cs="Times New Roman"/>
        </w:rPr>
      </w:pPr>
      <w:bookmarkStart w:id="221" w:name="_Ref7673"/>
      <w:r>
        <w:rPr>
          <w:rFonts w:ascii="Times New Roman" w:hAnsi="Times New Roman" w:cs="Times New Roman"/>
        </w:rPr>
        <w:object>
          <v:shape id="_x0000_i1034" o:spt="75" type="#_x0000_t75" style="height:273.6pt;width:360.6pt;" o:ole="t" filled="f" o:preferrelative="t" stroked="f" coordsize="21600,21600">
            <v:path/>
            <v:fill on="f" focussize="0,0"/>
            <v:stroke on="f" joinstyle="miter"/>
            <v:imagedata r:id="rId52" o:title=""/>
            <o:lock v:ext="edit" aspectratio="t"/>
            <w10:wrap type="none"/>
            <w10:anchorlock/>
          </v:shape>
          <o:OLEObject Type="Embed" ProgID="Visio.Drawing.11" ShapeID="_x0000_i1034" DrawAspect="Content" ObjectID="_1468075734" r:id="rId51">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End w:id="221"/>
      <w:bookmarkStart w:id="222" w:name="_Toc19728"/>
      <w:r>
        <w:rPr>
          <w:rFonts w:hint="eastAsia" w:ascii="Times New Roman" w:hAnsi="Times New Roman" w:cs="Times New Roman"/>
        </w:rPr>
        <w:t>：对互连电缆的感应磁场试验布置图</w:t>
      </w:r>
      <w:bookmarkEnd w:id="222"/>
    </w:p>
    <w:p>
      <w:pPr>
        <w:pStyle w:val="11"/>
      </w:pPr>
      <w:bookmarkStart w:id="223" w:name="_Ref7660"/>
      <w:r>
        <w:object>
          <v:shape id="_x0000_i1035" o:spt="75" type="#_x0000_t75" style="height:259.2pt;width:364.8pt;" o:ole="t" filled="f" o:preferrelative="t" stroked="f" coordsize="21600,21600">
            <v:path/>
            <v:fill on="f" focussize="0,0"/>
            <v:stroke on="f" joinstyle="miter"/>
            <v:imagedata r:id="rId54" o:title=""/>
            <o:lock v:ext="edit" aspectratio="t"/>
            <w10:wrap type="none"/>
            <w10:anchorlock/>
          </v:shape>
          <o:OLEObject Type="Embed" ProgID="Visio.Drawing.11" ShapeID="_x0000_i1035" DrawAspect="Content" ObjectID="_1468075735" r:id="rId53">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bookmarkEnd w:id="223"/>
      <w:bookmarkStart w:id="224" w:name="_Toc7253"/>
      <w:r>
        <w:rPr>
          <w:rFonts w:hint="eastAsia" w:ascii="Times New Roman" w:hAnsi="Times New Roman" w:cs="Times New Roman"/>
        </w:rPr>
        <w:t>：对互连电缆的感应电场试验布置图</w:t>
      </w:r>
      <w:bookmarkEnd w:id="224"/>
    </w:p>
    <w:p>
      <w:pPr>
        <w:pStyle w:val="11"/>
        <w:rPr>
          <w:rFonts w:ascii="Times New Roman" w:hAnsi="Times New Roman" w:cs="Times New Roman"/>
        </w:rPr>
      </w:pPr>
      <w:bookmarkStart w:id="225" w:name="_Ref7650"/>
      <w:r>
        <w:rPr>
          <w:rFonts w:ascii="Times New Roman" w:hAnsi="Times New Roman" w:cs="Times New Roman"/>
        </w:rPr>
        <w:object>
          <v:shape id="_x0000_i1036" o:spt="75" type="#_x0000_t75" style="height:272.4pt;width:365.4pt;" o:ole="t" filled="f" o:preferrelative="t" stroked="f" coordsize="21600,21600">
            <v:path/>
            <v:fill on="f" focussize="0,0"/>
            <v:stroke on="f" joinstyle="miter"/>
            <v:imagedata r:id="rId56" o:title=""/>
            <o:lock v:ext="edit" aspectratio="t"/>
            <w10:wrap type="none"/>
            <w10:anchorlock/>
          </v:shape>
          <o:OLEObject Type="Embed" ProgID="Visio.Drawing.11" ShapeID="_x0000_i1036" DrawAspect="Content" ObjectID="_1468075736" r:id="rId55">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bookmarkEnd w:id="225"/>
      <w:bookmarkStart w:id="226" w:name="_Toc13310"/>
      <w:r>
        <w:rPr>
          <w:rFonts w:hint="eastAsia" w:ascii="Times New Roman" w:hAnsi="Times New Roman" w:cs="Times New Roman"/>
        </w:rPr>
        <w:t>：对互连电缆的感应尖峰试验布置图</w:t>
      </w:r>
      <w:bookmarkEnd w:id="226"/>
    </w:p>
    <w:p>
      <w:pPr>
        <w:pStyle w:val="2"/>
        <w:spacing w:before="163" w:after="163"/>
      </w:pPr>
      <w:bookmarkStart w:id="227" w:name="_Toc184221279"/>
      <w:r>
        <w:rPr>
          <w:rFonts w:hint="eastAsia"/>
        </w:rPr>
        <w:t>受试设备、试验装置（试验前）的制造符合性要求</w:t>
      </w:r>
      <w:bookmarkEnd w:id="227"/>
    </w:p>
    <w:p>
      <w:pPr>
        <w:ind w:firstLine="480"/>
        <w:rPr>
          <w:color w:val="000000"/>
        </w:rPr>
      </w:pPr>
      <w:r>
        <w:rPr>
          <w:rFonts w:hint="eastAsia"/>
          <w:color w:val="000000"/>
        </w:rPr>
        <w:t>受试设备状态应满足“6.试验产品/设备说明”构型和产品状态要求，确定受试设备按照12.1要求完成了产品验收测试。</w:t>
      </w:r>
    </w:p>
    <w:p>
      <w:pPr>
        <w:ind w:firstLine="480"/>
        <w:rPr>
          <w:color w:val="000000"/>
        </w:rPr>
      </w:pPr>
      <w:r>
        <w:rPr>
          <w:rFonts w:hint="eastAsia"/>
          <w:color w:val="000000"/>
        </w:rPr>
        <w:t>确保受试设备、陪试件、试验装置，在试验前按照16.3-16.5的要求，进行了相应的安装和连接。</w:t>
      </w:r>
    </w:p>
    <w:p>
      <w:pPr>
        <w:ind w:firstLine="480"/>
        <w:rPr>
          <w:color w:val="000000"/>
        </w:rPr>
      </w:pPr>
      <w:r>
        <w:rPr>
          <w:rFonts w:hint="eastAsia"/>
          <w:color w:val="000000"/>
        </w:rPr>
        <w:t>确保试验人员资质符合“10试验人员”的要求。</w:t>
      </w:r>
    </w:p>
    <w:p>
      <w:pPr>
        <w:pStyle w:val="2"/>
        <w:spacing w:before="163" w:after="163"/>
      </w:pPr>
      <w:bookmarkStart w:id="228" w:name="_Toc184221280"/>
      <w:r>
        <w:rPr>
          <w:rFonts w:hint="eastAsia"/>
        </w:rPr>
        <w:t>试验程序</w:t>
      </w:r>
      <w:bookmarkEnd w:id="228"/>
    </w:p>
    <w:p>
      <w:pPr>
        <w:pStyle w:val="5"/>
      </w:pPr>
      <w:bookmarkStart w:id="229" w:name="_Toc184221281"/>
      <w:r>
        <w:rPr>
          <w:rFonts w:hint="eastAsia"/>
        </w:rPr>
        <w:t>对设备的感应磁场</w:t>
      </w:r>
      <w:bookmarkEnd w:id="229"/>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w:t>
      </w:r>
      <w:r>
        <w:rPr>
          <w:rFonts w:hint="eastAsia"/>
          <w:color w:val="000000"/>
        </w:rPr>
        <w:tab/>
      </w:r>
      <w:r>
        <w:rPr>
          <w:rFonts w:hint="eastAsia"/>
          <w:color w:val="000000"/>
        </w:rPr>
        <w:t>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2</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_Ref17501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3</w:t>
      </w:r>
      <w:r>
        <w:rPr>
          <w:rFonts w:hint="eastAsia"/>
          <w:color w:val="000000"/>
        </w:rPr>
        <w:fldChar w:fldCharType="end"/>
      </w:r>
      <w:r>
        <w:rPr>
          <w:rFonts w:hint="eastAsia"/>
          <w:color w:val="000000"/>
        </w:rPr>
        <w:t>要求进行试验连接，辐射体位于受试设备周围0.15m范围内，辐射体的长度在每个受试设备的两端至少延伸0.6m，向辐射体提供电流的引线应放置在距受试设备任何部位和辐射体本身至少0.6m处，受试设备的所有单元均单独进行试验，磁场源的供电电源不与设备的供电电源同步，对试验布置及试验设备进行确认检查；</w:t>
      </w:r>
    </w:p>
    <w:p>
      <w:pPr>
        <w:ind w:firstLine="480"/>
        <w:rPr>
          <w:color w:val="000000"/>
        </w:rPr>
      </w:pPr>
      <w:r>
        <w:rPr>
          <w:rFonts w:hint="eastAsia"/>
          <w:color w:val="000000"/>
        </w:rPr>
        <w:t>c)</w:t>
      </w:r>
      <w:r>
        <w:rPr>
          <w:rFonts w:hint="eastAsia"/>
          <w:color w:val="000000"/>
        </w:rPr>
        <w:tab/>
      </w:r>
      <w:r>
        <w:rPr>
          <w:rFonts w:hint="eastAsia"/>
          <w:color w:val="000000"/>
        </w:rPr>
        <w:t>将受试设备置于</w:t>
      </w:r>
      <w:r>
        <w:rPr>
          <w:rFonts w:hint="eastAsia"/>
          <w:color w:val="000000"/>
        </w:rPr>
        <w:fldChar w:fldCharType="begin"/>
      </w:r>
      <w:r>
        <w:rPr>
          <w:rFonts w:hint="eastAsia"/>
          <w:color w:val="000000"/>
        </w:rPr>
        <w:instrText xml:space="preserve"> REF _Ref6341 \h </w:instrText>
      </w:r>
      <w:r>
        <w:rPr>
          <w:rFonts w:hint="eastAsia"/>
          <w:color w:val="000000"/>
        </w:rPr>
        <w:fldChar w:fldCharType="separate"/>
      </w:r>
      <w:r>
        <w:t xml:space="preserve">表 </w:t>
      </w:r>
      <w:r>
        <w:fldChar w:fldCharType="begin"/>
      </w:r>
      <w:r>
        <w:instrText xml:space="preserve"> STYLEREF 1 \s </w:instrText>
      </w:r>
      <w:r>
        <w:fldChar w:fldCharType="separate"/>
      </w:r>
      <w:r>
        <w:t>16</w:t>
      </w:r>
      <w:r>
        <w:fldChar w:fldCharType="end"/>
      </w:r>
      <w:r>
        <w:rPr>
          <w:rFonts w:hint="eastAsia"/>
        </w:rPr>
        <w:t>-</w:t>
      </w:r>
      <w:r>
        <w:t>1</w:t>
      </w:r>
      <w:r>
        <w:rPr>
          <w:rFonts w:hint="eastAsia"/>
          <w:color w:val="000000"/>
        </w:rPr>
        <w:fldChar w:fldCharType="end"/>
      </w:r>
      <w:r>
        <w:rPr>
          <w:rFonts w:hint="eastAsia"/>
          <w:color w:val="000000"/>
        </w:rPr>
        <w:t>规定电流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ind w:firstLine="480"/>
        <w:rPr>
          <w:color w:val="000000"/>
        </w:rPr>
      </w:pPr>
      <w:r>
        <w:rPr>
          <w:rFonts w:hint="eastAsia"/>
          <w:color w:val="000000"/>
        </w:rPr>
        <w:t>d)</w:t>
      </w:r>
      <w:r>
        <w:rPr>
          <w:rFonts w:hint="eastAsia"/>
          <w:color w:val="000000"/>
        </w:rPr>
        <w:tab/>
      </w:r>
      <w:r>
        <w:rPr>
          <w:rFonts w:hint="eastAsia"/>
          <w:color w:val="000000"/>
        </w:rPr>
        <w:t>试验期间，按12.2章节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rPr>
          <w:rFonts w:hint="eastAsia"/>
        </w:rPr>
        <w:t>QPAT8</w:t>
      </w:r>
      <w:r>
        <w:rPr>
          <w:rFonts w:hint="eastAsia"/>
          <w:color w:val="000000"/>
        </w:rPr>
        <w:t>进行性能检查，并记录检测结果；</w:t>
      </w:r>
    </w:p>
    <w:p>
      <w:pPr>
        <w:ind w:firstLine="480"/>
        <w:rPr>
          <w:color w:val="000000"/>
        </w:rPr>
      </w:pPr>
      <w:r>
        <w:rPr>
          <w:rFonts w:hint="eastAsia"/>
          <w:color w:val="000000"/>
        </w:rPr>
        <w:t>e)</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进行试验后功能性能检查，并记录检测结果。</w:t>
      </w:r>
    </w:p>
    <w:p>
      <w:pPr>
        <w:pStyle w:val="5"/>
      </w:pPr>
      <w:bookmarkStart w:id="230" w:name="_Toc184221282"/>
      <w:r>
        <w:rPr>
          <w:rFonts w:hint="eastAsia"/>
        </w:rPr>
        <w:t>对互连</w:t>
      </w:r>
      <w:r>
        <w:rPr>
          <w:rFonts w:hint="eastAsia" w:ascii="Times New Roman" w:hAnsi="Times New Roman"/>
        </w:rPr>
        <w:t>电缆的感应磁场</w:t>
      </w:r>
      <w:bookmarkEnd w:id="230"/>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w:t>
      </w:r>
      <w:r>
        <w:rPr>
          <w:rFonts w:hint="eastAsia"/>
          <w:color w:val="000000"/>
        </w:rPr>
        <w:tab/>
      </w:r>
      <w:r>
        <w:rPr>
          <w:rFonts w:hint="eastAsia"/>
          <w:color w:val="000000"/>
        </w:rPr>
        <w:t>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2</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_Ref7673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4</w:t>
      </w:r>
      <w:r>
        <w:rPr>
          <w:rFonts w:hint="eastAsia"/>
          <w:color w:val="000000"/>
        </w:rPr>
        <w:fldChar w:fldCharType="end"/>
      </w:r>
      <w:r>
        <w:rPr>
          <w:rFonts w:hint="eastAsia"/>
          <w:color w:val="000000"/>
        </w:rPr>
        <w:t>要求进行试验连接，试验互连电缆放置于接地平板上方50mm，辐射导线距离试验互连电缆小于5mm，距离受试设备的任何部分大于等于0.15m，辐射导线本身距离大于等于1m，磁场源的供电电源不与设备的供电电源同步，对试验布置及试验设备进行确认检查；</w:t>
      </w:r>
    </w:p>
    <w:p>
      <w:pPr>
        <w:ind w:firstLine="480"/>
        <w:rPr>
          <w:color w:val="000000"/>
        </w:rPr>
      </w:pPr>
      <w:r>
        <w:rPr>
          <w:rFonts w:hint="eastAsia"/>
          <w:color w:val="000000"/>
        </w:rPr>
        <w:t>c)</w:t>
      </w:r>
      <w:r>
        <w:rPr>
          <w:rFonts w:hint="eastAsia"/>
          <w:color w:val="000000"/>
        </w:rPr>
        <w:tab/>
      </w:r>
      <w:r>
        <w:rPr>
          <w:rFonts w:hint="eastAsia"/>
          <w:color w:val="000000"/>
        </w:rPr>
        <w:t>使试验互连电缆处于</w:t>
      </w:r>
      <w:r>
        <w:rPr>
          <w:rFonts w:hint="eastAsia"/>
          <w:color w:val="000000"/>
        </w:rPr>
        <w:fldChar w:fldCharType="begin"/>
      </w:r>
      <w:r>
        <w:rPr>
          <w:rFonts w:hint="eastAsia"/>
          <w:color w:val="000000"/>
        </w:rPr>
        <w:instrText xml:space="preserve"> REF _Ref6341 \h </w:instrText>
      </w:r>
      <w:r>
        <w:rPr>
          <w:rFonts w:hint="eastAsia"/>
          <w:color w:val="000000"/>
        </w:rPr>
        <w:fldChar w:fldCharType="separate"/>
      </w:r>
      <w:r>
        <w:t xml:space="preserve">表 </w:t>
      </w:r>
      <w:r>
        <w:fldChar w:fldCharType="begin"/>
      </w:r>
      <w:r>
        <w:instrText xml:space="preserve"> STYLEREF 1 \s </w:instrText>
      </w:r>
      <w:r>
        <w:fldChar w:fldCharType="separate"/>
      </w:r>
      <w:r>
        <w:t>16</w:t>
      </w:r>
      <w:r>
        <w:fldChar w:fldCharType="end"/>
      </w:r>
      <w:r>
        <w:rPr>
          <w:rFonts w:hint="eastAsia"/>
        </w:rPr>
        <w:t>-</w:t>
      </w:r>
      <w:r>
        <w:t>1</w:t>
      </w:r>
      <w:r>
        <w:rPr>
          <w:rFonts w:hint="eastAsia"/>
          <w:color w:val="000000"/>
        </w:rPr>
        <w:fldChar w:fldCharType="end"/>
      </w:r>
      <w:r>
        <w:rPr>
          <w:rFonts w:hint="eastAsia"/>
          <w:color w:val="000000"/>
        </w:rPr>
        <w:t>规定设置的电流所产生的音频磁场中，调节产生离散频率的试验设备，扫描速率为每十倍频程至少30个点，每个频点驻留时间至少为10s；</w:t>
      </w:r>
    </w:p>
    <w:p>
      <w:pPr>
        <w:ind w:firstLine="480"/>
        <w:rPr>
          <w:color w:val="000000"/>
        </w:rPr>
      </w:pPr>
      <w:r>
        <w:rPr>
          <w:rFonts w:hint="eastAsia"/>
          <w:color w:val="000000"/>
        </w:rPr>
        <w:t>d)</w:t>
      </w:r>
      <w:r>
        <w:rPr>
          <w:rFonts w:hint="eastAsia"/>
          <w:color w:val="000000"/>
        </w:rPr>
        <w:tab/>
      </w:r>
      <w:r>
        <w:rPr>
          <w:rFonts w:hint="eastAsia"/>
          <w:color w:val="000000"/>
        </w:rPr>
        <w:t>试验期间，按12.2章节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rPr>
          <w:rFonts w:hint="eastAsia"/>
        </w:rPr>
        <w:t>QPAT8</w:t>
      </w:r>
      <w:r>
        <w:rPr>
          <w:rFonts w:hint="eastAsia"/>
          <w:color w:val="000000"/>
        </w:rPr>
        <w:t>受试设备进行性能检查，并记录检测结果；</w:t>
      </w:r>
    </w:p>
    <w:p>
      <w:pPr>
        <w:ind w:firstLine="480"/>
        <w:rPr>
          <w:color w:val="000000"/>
        </w:rPr>
      </w:pPr>
      <w:r>
        <w:rPr>
          <w:rFonts w:hint="eastAsia"/>
          <w:color w:val="000000"/>
        </w:rPr>
        <w:t>e)</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进行试验后功能性能检查，并记录检测结果。</w:t>
      </w:r>
    </w:p>
    <w:p>
      <w:pPr>
        <w:pStyle w:val="5"/>
      </w:pPr>
      <w:bookmarkStart w:id="231" w:name="_Toc184221283"/>
      <w:r>
        <w:rPr>
          <w:rFonts w:hint="eastAsia"/>
        </w:rPr>
        <w:t>对互连电缆的感应电场</w:t>
      </w:r>
      <w:bookmarkEnd w:id="231"/>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w:t>
      </w:r>
      <w:r>
        <w:rPr>
          <w:rFonts w:hint="eastAsia"/>
          <w:color w:val="000000"/>
        </w:rPr>
        <w:tab/>
      </w:r>
      <w:r>
        <w:rPr>
          <w:rFonts w:hint="eastAsia"/>
          <w:color w:val="000000"/>
        </w:rPr>
        <w:t>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2</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_Ref7660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5</w:t>
      </w:r>
      <w:r>
        <w:rPr>
          <w:rFonts w:hint="eastAsia"/>
          <w:color w:val="000000"/>
        </w:rPr>
        <w:fldChar w:fldCharType="end"/>
      </w:r>
      <w:r>
        <w:rPr>
          <w:rFonts w:hint="eastAsia"/>
          <w:color w:val="000000"/>
        </w:rPr>
        <w:t>要求进行试验连接，试验互连电缆放置于接地平板上方50mm，将辐射导线螺旋缠绕在试验互连电缆上，试验电缆束每米缠绕3匝，辐射导线距离受试设备的任何部分大于等于0.15m，电场源的供电电源不与设备的供电电源同步，对试验布置及试验设备进行确认检查；</w:t>
      </w:r>
    </w:p>
    <w:p>
      <w:pPr>
        <w:ind w:firstLine="480"/>
        <w:rPr>
          <w:color w:val="000000"/>
        </w:rPr>
      </w:pPr>
      <w:r>
        <w:rPr>
          <w:rFonts w:hint="eastAsia"/>
          <w:color w:val="000000"/>
        </w:rPr>
        <w:t>c)</w:t>
      </w:r>
      <w:r>
        <w:rPr>
          <w:rFonts w:hint="eastAsia"/>
          <w:color w:val="000000"/>
        </w:rPr>
        <w:tab/>
      </w:r>
      <w:r>
        <w:rPr>
          <w:rFonts w:hint="eastAsia"/>
          <w:color w:val="000000"/>
        </w:rPr>
        <w:t>使试验互连电缆处于</w:t>
      </w:r>
      <w:r>
        <w:rPr>
          <w:rFonts w:hint="eastAsia"/>
          <w:color w:val="000000"/>
        </w:rPr>
        <w:fldChar w:fldCharType="begin"/>
      </w:r>
      <w:r>
        <w:rPr>
          <w:rFonts w:hint="eastAsia"/>
          <w:color w:val="000000"/>
        </w:rPr>
        <w:instrText xml:space="preserve"> REF _Ref6341 \h </w:instrText>
      </w:r>
      <w:r>
        <w:rPr>
          <w:rFonts w:hint="eastAsia"/>
          <w:color w:val="000000"/>
        </w:rPr>
        <w:fldChar w:fldCharType="separate"/>
      </w:r>
      <w:r>
        <w:t xml:space="preserve">表 </w:t>
      </w:r>
      <w:r>
        <w:fldChar w:fldCharType="begin"/>
      </w:r>
      <w:r>
        <w:instrText xml:space="preserve"> STYLEREF 1 \s </w:instrText>
      </w:r>
      <w:r>
        <w:fldChar w:fldCharType="separate"/>
      </w:r>
      <w:r>
        <w:t>16</w:t>
      </w:r>
      <w:r>
        <w:fldChar w:fldCharType="end"/>
      </w:r>
      <w:r>
        <w:rPr>
          <w:rFonts w:hint="eastAsia"/>
        </w:rPr>
        <w:t>-</w:t>
      </w:r>
      <w:r>
        <w:t>1</w:t>
      </w:r>
      <w:r>
        <w:rPr>
          <w:rFonts w:hint="eastAsia"/>
          <w:color w:val="000000"/>
        </w:rPr>
        <w:fldChar w:fldCharType="end"/>
      </w:r>
      <w:r>
        <w:rPr>
          <w:rFonts w:hint="eastAsia"/>
          <w:color w:val="000000"/>
        </w:rPr>
        <w:t>规定设置的电压所产生的音频电场中，调节产生离散频率的试验设备，扫描速率为每十倍频程至少30个点，每个频点驻留时间至少为10s；</w:t>
      </w:r>
    </w:p>
    <w:p>
      <w:pPr>
        <w:ind w:firstLine="480"/>
        <w:rPr>
          <w:color w:val="000000"/>
        </w:rPr>
      </w:pPr>
      <w:r>
        <w:rPr>
          <w:rFonts w:hint="eastAsia"/>
          <w:color w:val="000000"/>
        </w:rPr>
        <w:t>d)</w:t>
      </w:r>
      <w:r>
        <w:rPr>
          <w:rFonts w:hint="eastAsia"/>
          <w:color w:val="000000"/>
        </w:rPr>
        <w:tab/>
      </w:r>
      <w:r>
        <w:rPr>
          <w:rFonts w:hint="eastAsia"/>
          <w:color w:val="000000"/>
        </w:rPr>
        <w:t>试验期间，按12.2章节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8</w:t>
      </w:r>
      <w:r>
        <w:rPr>
          <w:rFonts w:hint="eastAsia"/>
          <w:color w:val="000000"/>
        </w:rPr>
        <w:t>进行性能检查，并记录检测结果；</w:t>
      </w:r>
    </w:p>
    <w:p>
      <w:pPr>
        <w:ind w:firstLine="480"/>
      </w:pPr>
      <w:r>
        <w:rPr>
          <w:rFonts w:hint="eastAsia"/>
          <w:color w:val="000000"/>
        </w:rPr>
        <w:t>e)</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w:t>
      </w:r>
      <w:r>
        <w:rPr>
          <w:rFonts w:hint="eastAsia"/>
        </w:rPr>
        <w:t>试设备按照</w:t>
      </w:r>
      <w:r>
        <w:t>QPAT</w:t>
      </w:r>
      <w:r>
        <w:rPr>
          <w:rFonts w:hint="eastAsia"/>
        </w:rPr>
        <w:t>1</w:t>
      </w:r>
      <w:r>
        <w:rPr>
          <w:rFonts w:hint="eastAsia" w:ascii="宋体" w:hAnsi="宋体"/>
        </w:rPr>
        <w:t>～</w:t>
      </w:r>
      <w:r>
        <w:t>QPAT</w:t>
      </w:r>
      <w:r>
        <w:rPr>
          <w:rFonts w:hint="eastAsia"/>
        </w:rPr>
        <w:t>7要求进行试验后功能性能检查，并记录检测结果。</w:t>
      </w:r>
    </w:p>
    <w:p>
      <w:pPr>
        <w:pStyle w:val="5"/>
      </w:pPr>
      <w:bookmarkStart w:id="232" w:name="_Toc184221284"/>
      <w:r>
        <w:rPr>
          <w:rFonts w:hint="eastAsia"/>
        </w:rPr>
        <w:t>对互连电缆的感应尖峰</w:t>
      </w:r>
      <w:bookmarkEnd w:id="232"/>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w:t>
      </w:r>
      <w:r>
        <w:rPr>
          <w:rFonts w:hint="eastAsia"/>
          <w:color w:val="000000"/>
        </w:rPr>
        <w:tab/>
      </w:r>
      <w:r>
        <w:rPr>
          <w:rFonts w:hint="eastAsia"/>
          <w:color w:val="000000"/>
        </w:rPr>
        <w:t>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2</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_Ref7650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6</w:t>
      </w:r>
      <w:r>
        <w:rPr>
          <w:rFonts w:hint="eastAsia"/>
          <w:color w:val="000000"/>
        </w:rPr>
        <w:fldChar w:fldCharType="end"/>
      </w:r>
      <w:r>
        <w:rPr>
          <w:rFonts w:hint="eastAsia"/>
          <w:color w:val="000000"/>
        </w:rPr>
        <w:t>要求进行试验连接，试验互连电缆放置于接地平板上方50mm，将辐射导线螺旋缠绕在试验互连电缆上，试验电缆束每米缠绕3匝，辐射导线距离受试设备的任何部分大于等于0.15m，对试验布置及试验设备进行确认检查；</w:t>
      </w:r>
    </w:p>
    <w:p>
      <w:pPr>
        <w:ind w:firstLine="480"/>
        <w:rPr>
          <w:color w:val="000000"/>
        </w:rPr>
      </w:pPr>
      <w:r>
        <w:rPr>
          <w:rFonts w:hint="eastAsia"/>
          <w:color w:val="000000"/>
        </w:rPr>
        <w:t>c)</w:t>
      </w:r>
      <w:r>
        <w:rPr>
          <w:rFonts w:hint="eastAsia"/>
          <w:color w:val="000000"/>
        </w:rPr>
        <w:tab/>
      </w:r>
      <w:r>
        <w:rPr>
          <w:rFonts w:hint="eastAsia"/>
          <w:color w:val="000000"/>
        </w:rPr>
        <w:t>对试验互连电缆施加</w:t>
      </w:r>
      <w:r>
        <w:rPr>
          <w:rFonts w:hint="eastAsia"/>
          <w:color w:val="000000"/>
        </w:rPr>
        <w:fldChar w:fldCharType="begin"/>
      </w:r>
      <w:r>
        <w:rPr>
          <w:rFonts w:hint="eastAsia"/>
          <w:color w:val="000000"/>
        </w:rPr>
        <w:instrText xml:space="preserve"> REF _Ref14637 \h </w:instrText>
      </w:r>
      <w:r>
        <w:rPr>
          <w:rFonts w:hint="eastAsia"/>
          <w:color w:val="000000"/>
        </w:rPr>
        <w:fldChar w:fldCharType="separate"/>
      </w:r>
      <w:r>
        <w:t xml:space="preserve">图 </w:t>
      </w:r>
      <w:r>
        <w:fldChar w:fldCharType="begin"/>
      </w:r>
      <w:r>
        <w:instrText xml:space="preserve"> STYLEREF 1 \s </w:instrText>
      </w:r>
      <w:r>
        <w:fldChar w:fldCharType="separate"/>
      </w:r>
      <w:r>
        <w:t>16</w:t>
      </w:r>
      <w:r>
        <w:fldChar w:fldCharType="end"/>
      </w:r>
      <w:r>
        <w:rPr>
          <w:rFonts w:hint="eastAsia"/>
        </w:rPr>
        <w:t>-</w:t>
      </w:r>
      <w:r>
        <w:t>1</w:t>
      </w:r>
      <w:r>
        <w:rPr>
          <w:rFonts w:hint="eastAsia"/>
          <w:color w:val="000000"/>
        </w:rPr>
        <w:fldChar w:fldCharType="end"/>
      </w:r>
      <w:r>
        <w:rPr>
          <w:rFonts w:hint="eastAsia"/>
          <w:color w:val="000000"/>
        </w:rPr>
        <w:t>规定的感应尖峰信号，使其产生的脉冲重复率为8～10次/秒。施加的正负极性的瞬变脉冲信号每一极性一个周期的持续时间均应不少于2min；</w:t>
      </w:r>
    </w:p>
    <w:p>
      <w:pPr>
        <w:ind w:firstLine="480"/>
        <w:rPr>
          <w:color w:val="000000"/>
        </w:rPr>
      </w:pPr>
      <w:r>
        <w:rPr>
          <w:rFonts w:hint="eastAsia"/>
          <w:color w:val="000000"/>
        </w:rPr>
        <w:t>d)</w:t>
      </w:r>
      <w:r>
        <w:rPr>
          <w:rFonts w:hint="eastAsia"/>
          <w:color w:val="000000"/>
        </w:rPr>
        <w:tab/>
      </w:r>
      <w:r>
        <w:rPr>
          <w:rFonts w:hint="eastAsia"/>
          <w:color w:val="000000"/>
        </w:rPr>
        <w:t>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rPr>
          <w:rFonts w:hint="eastAsia"/>
        </w:rPr>
        <w:t>QPAT8</w:t>
      </w:r>
      <w:r>
        <w:rPr>
          <w:rFonts w:hint="eastAsia"/>
          <w:color w:val="000000"/>
        </w:rPr>
        <w:t>进行试验后功能性能检查，并记录检测结果。</w:t>
      </w:r>
    </w:p>
    <w:p>
      <w:pPr>
        <w:ind w:firstLine="480"/>
      </w:pPr>
      <w:r>
        <w:rPr>
          <w:rFonts w:hint="eastAsia"/>
          <w:color w:val="000000"/>
        </w:rPr>
        <w:t>e）在标准大气条件下，按12.2章节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7进行试验后功能性能检查，并记录检测结果。</w:t>
      </w:r>
    </w:p>
    <w:p>
      <w:pPr>
        <w:pStyle w:val="2"/>
        <w:spacing w:before="163" w:after="163"/>
      </w:pPr>
      <w:bookmarkStart w:id="233" w:name="_Toc184221285"/>
      <w:r>
        <w:rPr>
          <w:rFonts w:hint="eastAsia"/>
        </w:rPr>
        <w:t>试验判据</w:t>
      </w:r>
      <w:bookmarkEnd w:id="233"/>
    </w:p>
    <w:p>
      <w:pPr>
        <w:ind w:firstLine="480"/>
      </w:pPr>
      <w:r>
        <w:t>试验中，按</w:t>
      </w:r>
      <w:r>
        <w:rPr>
          <w:rFonts w:hint="eastAsia"/>
        </w:rPr>
        <w:t>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8</w:t>
      </w:r>
      <w:r>
        <w:t>检查，确认通过并记录检测数据（检测记录表见附录A）。</w:t>
      </w:r>
    </w:p>
    <w:p>
      <w:pPr>
        <w:ind w:firstLine="480"/>
        <w:rPr>
          <w:color w:val="000000"/>
        </w:rPr>
      </w:pPr>
      <w:r>
        <w:t>试验后，</w:t>
      </w:r>
      <w:r>
        <w:rPr>
          <w:rFonts w:hint="eastAsia"/>
          <w:color w:val="000000"/>
        </w:rPr>
        <w:t>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w:t>
      </w:r>
      <w:r>
        <w:rPr>
          <w:color w:val="000000"/>
        </w:rPr>
        <w:t>进行</w:t>
      </w:r>
      <w:r>
        <w:rPr>
          <w:szCs w:val="21"/>
        </w:rPr>
        <w:t>QPAT</w:t>
      </w:r>
      <w:r>
        <w:rPr>
          <w:rFonts w:hint="eastAsia"/>
          <w:szCs w:val="21"/>
        </w:rPr>
        <w:t>1</w:t>
      </w:r>
      <w:r>
        <w:rPr>
          <w:rFonts w:hint="eastAsia" w:ascii="宋体" w:hAnsi="宋体"/>
          <w:szCs w:val="21"/>
        </w:rPr>
        <w:t>～</w:t>
      </w:r>
      <w:r>
        <w:rPr>
          <w:szCs w:val="21"/>
        </w:rPr>
        <w:t>QPAT</w:t>
      </w:r>
      <w:r>
        <w:rPr>
          <w:rFonts w:hint="eastAsia"/>
          <w:szCs w:val="21"/>
        </w:rPr>
        <w:t>7</w:t>
      </w:r>
      <w:r>
        <w:t>检查</w:t>
      </w:r>
      <w:r>
        <w:rPr>
          <w:color w:val="000000"/>
        </w:rPr>
        <w:t>，确认通过并记录检测数据。</w:t>
      </w:r>
    </w:p>
    <w:p>
      <w:pPr>
        <w:ind w:firstLine="480"/>
        <w:rPr>
          <w:color w:val="000000"/>
        </w:rPr>
      </w:pPr>
      <w:r>
        <w:rPr>
          <w:color w:val="000000"/>
        </w:rPr>
        <w:t>满足以上要求，则判定结论为Pass，否则为Fail。</w:t>
      </w:r>
    </w:p>
    <w:p>
      <w:pPr>
        <w:pStyle w:val="4"/>
        <w:numPr>
          <w:ilvl w:val="0"/>
          <w:numId w:val="10"/>
        </w:numPr>
      </w:pPr>
      <w:bookmarkStart w:id="234" w:name="_Toc184221286"/>
      <w:r>
        <w:rPr>
          <w:rFonts w:hint="eastAsia"/>
        </w:rPr>
        <w:t>射频敏感度</w:t>
      </w:r>
      <w:bookmarkEnd w:id="234"/>
    </w:p>
    <w:p>
      <w:pPr>
        <w:pStyle w:val="2"/>
        <w:spacing w:before="163" w:after="163"/>
      </w:pPr>
      <w:bookmarkStart w:id="235" w:name="_Toc1205"/>
      <w:bookmarkStart w:id="236" w:name="_Toc14522"/>
      <w:bookmarkStart w:id="237" w:name="_Toc184221287"/>
      <w:r>
        <w:rPr>
          <w:rFonts w:hint="eastAsia"/>
        </w:rPr>
        <w:t>试验目的</w:t>
      </w:r>
      <w:bookmarkEnd w:id="235"/>
      <w:bookmarkEnd w:id="236"/>
      <w:bookmarkEnd w:id="237"/>
    </w:p>
    <w:p>
      <w:pPr>
        <w:ind w:firstLine="480"/>
        <w:rPr>
          <w:color w:val="000000"/>
        </w:rPr>
      </w:pPr>
      <w:r>
        <w:rPr>
          <w:rFonts w:hint="eastAsia"/>
          <w:color w:val="000000"/>
        </w:rPr>
        <w:tab/>
      </w:r>
      <w:r>
        <w:rPr>
          <w:rFonts w:hint="eastAsia"/>
          <w:color w:val="000000"/>
        </w:rPr>
        <w:t>确定受试设备或电缆承受规定耦合电流或空间辐射的能力是否符合相关要求。</w:t>
      </w:r>
    </w:p>
    <w:p>
      <w:pPr>
        <w:pStyle w:val="2"/>
        <w:spacing w:before="163" w:after="163"/>
      </w:pPr>
      <w:bookmarkStart w:id="238" w:name="_Toc27287"/>
      <w:bookmarkStart w:id="239" w:name="_Toc184221288"/>
      <w:bookmarkStart w:id="240" w:name="_Toc3647"/>
      <w:r>
        <w:rPr>
          <w:rFonts w:hint="eastAsia"/>
        </w:rPr>
        <w:t>试验要求</w:t>
      </w:r>
      <w:bookmarkEnd w:id="238"/>
      <w:bookmarkEnd w:id="239"/>
      <w:bookmarkEnd w:id="240"/>
    </w:p>
    <w:p>
      <w:pPr>
        <w:ind w:firstLine="480"/>
      </w:pPr>
      <w:r>
        <w:rPr>
          <w:rFonts w:hint="eastAsia"/>
        </w:rPr>
        <w:t>主起上位锁安装于飞机</w:t>
      </w:r>
      <w:r>
        <w:rPr>
          <w:rFonts w:hint="eastAsia" w:cs="宋体"/>
          <w:szCs w:val="21"/>
        </w:rPr>
        <w:t>主起落架区域</w:t>
      </w:r>
      <w:r>
        <w:rPr>
          <w:rFonts w:hint="eastAsia"/>
        </w:rPr>
        <w:t>，应通过DO－160G第20章，O类规定的传导射敏感度和G类规定的辐射敏感度。此类试验考核主起上位锁在</w:t>
      </w:r>
      <w:r>
        <w:rPr>
          <w:rFonts w:hint="eastAsia"/>
        </w:rPr>
        <w:fldChar w:fldCharType="begin"/>
      </w:r>
      <w:r>
        <w:rPr>
          <w:rFonts w:hint="eastAsia"/>
        </w:rPr>
        <w:instrText xml:space="preserve"> REF _Ref11402 \h </w:instrText>
      </w:r>
      <w:r>
        <w:rPr>
          <w:rFonts w:hint="eastAsia"/>
        </w:rPr>
        <w:fldChar w:fldCharType="separate"/>
      </w:r>
      <w:r>
        <w:t xml:space="preserve">表 </w:t>
      </w:r>
      <w:r>
        <w:fldChar w:fldCharType="begin"/>
      </w:r>
      <w:r>
        <w:instrText xml:space="preserve"> STYLEREF 1 \s </w:instrText>
      </w:r>
      <w:r>
        <w:fldChar w:fldCharType="separate"/>
      </w:r>
      <w:r>
        <w:t>17</w:t>
      </w:r>
      <w:r>
        <w:fldChar w:fldCharType="end"/>
      </w:r>
      <w:r>
        <w:rPr>
          <w:rFonts w:hint="eastAsia"/>
        </w:rPr>
        <w:t>-</w:t>
      </w:r>
      <w:r>
        <w:t>1</w:t>
      </w:r>
      <w:r>
        <w:rPr>
          <w:rFonts w:hint="eastAsia"/>
        </w:rPr>
        <w:fldChar w:fldCharType="end"/>
      </w:r>
      <w:r>
        <w:rPr>
          <w:rFonts w:hint="eastAsia"/>
        </w:rPr>
        <w:t>规定的传导敏感度和</w:t>
      </w:r>
      <w:r>
        <w:rPr>
          <w:rFonts w:hint="eastAsia"/>
        </w:rPr>
        <w:fldChar w:fldCharType="begin"/>
      </w:r>
      <w:r>
        <w:rPr>
          <w:rFonts w:hint="eastAsia"/>
        </w:rPr>
        <w:instrText xml:space="preserve"> REF _Ref11435 \h </w:instrText>
      </w:r>
      <w:r>
        <w:rPr>
          <w:rFonts w:hint="eastAsia"/>
        </w:rPr>
        <w:fldChar w:fldCharType="separate"/>
      </w:r>
      <w:r>
        <w:t xml:space="preserve">表 </w:t>
      </w:r>
      <w:r>
        <w:fldChar w:fldCharType="begin"/>
      </w:r>
      <w:r>
        <w:instrText xml:space="preserve"> STYLEREF 1 \s </w:instrText>
      </w:r>
      <w:r>
        <w:fldChar w:fldCharType="separate"/>
      </w:r>
      <w:r>
        <w:t>17</w:t>
      </w:r>
      <w:r>
        <w:fldChar w:fldCharType="end"/>
      </w:r>
      <w:r>
        <w:rPr>
          <w:rFonts w:hint="eastAsia"/>
        </w:rPr>
        <w:t>-</w:t>
      </w:r>
      <w:r>
        <w:t>2</w:t>
      </w:r>
      <w:r>
        <w:rPr>
          <w:rFonts w:hint="eastAsia"/>
        </w:rPr>
        <w:fldChar w:fldCharType="end"/>
      </w:r>
      <w:r>
        <w:rPr>
          <w:rFonts w:hint="eastAsia"/>
        </w:rPr>
        <w:t>规定的辐射敏感度下的性能特征，辐射敏感度试验采用混响室法。</w:t>
      </w:r>
    </w:p>
    <w:p>
      <w:pPr>
        <w:pStyle w:val="11"/>
      </w:pPr>
      <w:bookmarkStart w:id="241" w:name="_Ref11402"/>
      <w:r>
        <w:t xml:space="preserve">表 </w:t>
      </w:r>
      <w:r>
        <w:fldChar w:fldCharType="begin"/>
      </w:r>
      <w:r>
        <w:instrText xml:space="preserve"> STYLEREF 1 \s </w:instrText>
      </w:r>
      <w:r>
        <w:fldChar w:fldCharType="separate"/>
      </w:r>
      <w:r>
        <w:t>17</w:t>
      </w:r>
      <w:r>
        <w:fldChar w:fldCharType="end"/>
      </w:r>
      <w:r>
        <w:rPr>
          <w:rFonts w:hint="eastAsia"/>
        </w:rPr>
        <w:t>-</w:t>
      </w:r>
      <w:r>
        <w:fldChar w:fldCharType="begin"/>
      </w:r>
      <w:r>
        <w:instrText xml:space="preserve"> SEQ 表 \* ARABIC \s 1 </w:instrText>
      </w:r>
      <w:r>
        <w:fldChar w:fldCharType="separate"/>
      </w:r>
      <w:r>
        <w:t>1</w:t>
      </w:r>
      <w:r>
        <w:fldChar w:fldCharType="end"/>
      </w:r>
      <w:bookmarkEnd w:id="241"/>
      <w:bookmarkStart w:id="242" w:name="_Toc6008"/>
      <w:r>
        <w:rPr>
          <w:rFonts w:hint="eastAsia"/>
        </w:rPr>
        <w:t>：传导敏感度试验条件</w:t>
      </w:r>
      <w:bookmarkEnd w:id="242"/>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6"/>
        <w:gridCol w:w="47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pPr>
              <w:ind w:firstLine="0" w:firstLineChars="0"/>
              <w:jc w:val="center"/>
              <w:rPr>
                <w:rFonts w:ascii="宋体" w:hAnsi="宋体"/>
                <w:b/>
                <w:bCs/>
                <w:sz w:val="21"/>
                <w:szCs w:val="21"/>
              </w:rPr>
            </w:pPr>
            <w:bookmarkStart w:id="243" w:name="_Hlk167894894"/>
            <w:r>
              <w:rPr>
                <w:rFonts w:hint="eastAsia" w:ascii="宋体" w:hAnsi="宋体"/>
                <w:b/>
                <w:bCs/>
                <w:sz w:val="21"/>
                <w:szCs w:val="21"/>
              </w:rPr>
              <w:t>频率（</w:t>
            </w:r>
            <w:r>
              <w:rPr>
                <w:rFonts w:ascii="宋体" w:hAnsi="宋体"/>
                <w:b/>
                <w:bCs/>
                <w:sz w:val="21"/>
                <w:szCs w:val="21"/>
              </w:rPr>
              <w:t>MHz</w:t>
            </w:r>
            <w:r>
              <w:rPr>
                <w:rFonts w:hint="eastAsia" w:ascii="宋体" w:hAnsi="宋体"/>
                <w:b/>
                <w:bCs/>
                <w:sz w:val="21"/>
                <w:szCs w:val="21"/>
              </w:rPr>
              <w:t>）</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pPr>
              <w:ind w:firstLine="0" w:firstLineChars="0"/>
              <w:jc w:val="center"/>
              <w:rPr>
                <w:rFonts w:ascii="宋体" w:hAnsi="宋体"/>
                <w:b/>
                <w:bCs/>
                <w:sz w:val="21"/>
                <w:szCs w:val="21"/>
              </w:rPr>
            </w:pPr>
            <w:r>
              <w:rPr>
                <w:rFonts w:hint="eastAsia" w:ascii="宋体" w:hAnsi="宋体"/>
                <w:b/>
                <w:bCs/>
                <w:sz w:val="21"/>
                <w:szCs w:val="21"/>
              </w:rPr>
              <w:t>电平（</w:t>
            </w:r>
            <w:r>
              <w:rPr>
                <w:rFonts w:ascii="宋体" w:hAnsi="宋体"/>
                <w:b/>
                <w:bCs/>
                <w:sz w:val="21"/>
                <w:szCs w:val="21"/>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shd w:val="clear" w:color="auto" w:fill="auto"/>
            <w:vAlign w:val="center"/>
          </w:tcPr>
          <w:p>
            <w:pPr>
              <w:ind w:firstLine="0" w:firstLineChars="0"/>
              <w:jc w:val="center"/>
              <w:rPr>
                <w:rFonts w:ascii="宋体" w:hAnsi="宋体"/>
                <w:sz w:val="21"/>
                <w:szCs w:val="21"/>
              </w:rPr>
            </w:pPr>
            <w:r>
              <w:rPr>
                <w:rFonts w:ascii="宋体" w:hAnsi="宋体"/>
                <w:sz w:val="21"/>
                <w:szCs w:val="21"/>
              </w:rPr>
              <w:t>0.01</w:t>
            </w:r>
          </w:p>
        </w:tc>
        <w:tc>
          <w:tcPr>
            <w:tcW w:w="2566" w:type="pct"/>
            <w:tcBorders>
              <w:top w:val="single" w:color="auto" w:sz="12"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ascii="宋体" w:hAnsi="宋体"/>
                <w:sz w:val="21"/>
                <w:szCs w:val="21"/>
              </w:rPr>
            </w:pPr>
            <w:r>
              <w:rPr>
                <w:rFonts w:hint="eastAsia" w:ascii="宋体" w:hAnsi="宋体"/>
                <w:sz w:val="21"/>
                <w:szCs w:val="21"/>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ind w:firstLine="0" w:firstLineChars="0"/>
              <w:jc w:val="center"/>
              <w:rPr>
                <w:rFonts w:ascii="宋体" w:hAnsi="宋体"/>
                <w:sz w:val="21"/>
                <w:szCs w:val="21"/>
              </w:rPr>
            </w:pPr>
            <w:r>
              <w:rPr>
                <w:rFonts w:ascii="宋体" w:hAnsi="宋体"/>
                <w:sz w:val="21"/>
                <w:szCs w:val="21"/>
              </w:rPr>
              <w:t>0.5</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ascii="宋体" w:hAnsi="宋体"/>
                <w:sz w:val="21"/>
                <w:szCs w:val="21"/>
              </w:rPr>
            </w:pPr>
            <w:r>
              <w:rPr>
                <w:rFonts w:hint="eastAsia" w:ascii="宋体" w:hAnsi="宋体"/>
                <w:sz w:val="21"/>
                <w:szCs w:val="21"/>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ind w:firstLine="0" w:firstLineChars="0"/>
              <w:jc w:val="center"/>
              <w:rPr>
                <w:rFonts w:ascii="宋体" w:hAnsi="宋体"/>
                <w:sz w:val="21"/>
                <w:szCs w:val="21"/>
              </w:rPr>
            </w:pPr>
            <w:r>
              <w:rPr>
                <w:rFonts w:ascii="宋体" w:hAnsi="宋体"/>
                <w:sz w:val="21"/>
                <w:szCs w:val="21"/>
              </w:rPr>
              <w:t>1</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ascii="宋体" w:hAnsi="宋体"/>
                <w:sz w:val="21"/>
                <w:szCs w:val="21"/>
              </w:rPr>
            </w:pPr>
            <w:r>
              <w:rPr>
                <w:rFonts w:hint="eastAsia" w:ascii="宋体" w:hAnsi="宋体"/>
                <w:sz w:val="21"/>
                <w:szCs w:val="21"/>
              </w:rPr>
              <w:t>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ind w:firstLine="0" w:firstLineChars="0"/>
              <w:jc w:val="center"/>
              <w:rPr>
                <w:rFonts w:ascii="宋体" w:hAnsi="宋体"/>
                <w:sz w:val="21"/>
                <w:szCs w:val="21"/>
              </w:rPr>
            </w:pPr>
            <w:r>
              <w:rPr>
                <w:rFonts w:ascii="宋体" w:hAnsi="宋体"/>
                <w:sz w:val="21"/>
                <w:szCs w:val="21"/>
              </w:rPr>
              <w:t>30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ind w:firstLine="0" w:firstLineChars="0"/>
              <w:jc w:val="center"/>
              <w:rPr>
                <w:rFonts w:ascii="宋体" w:hAnsi="宋体"/>
                <w:sz w:val="21"/>
                <w:szCs w:val="21"/>
              </w:rPr>
            </w:pPr>
            <w:r>
              <w:rPr>
                <w:rFonts w:hint="eastAsia" w:ascii="宋体" w:hAnsi="宋体"/>
                <w:sz w:val="21"/>
                <w:szCs w:val="21"/>
              </w:rPr>
              <w:t>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jc w:val="center"/>
        </w:trPr>
        <w:tc>
          <w:tcPr>
            <w:tcW w:w="2433" w:type="pct"/>
            <w:tcBorders>
              <w:top w:val="single" w:color="auto" w:sz="6" w:space="0"/>
              <w:left w:val="single" w:color="auto" w:sz="12" w:space="0"/>
              <w:bottom w:val="single" w:color="auto" w:sz="12" w:space="0"/>
              <w:right w:val="single" w:color="auto" w:sz="6" w:space="0"/>
            </w:tcBorders>
            <w:shd w:val="clear" w:color="auto" w:fill="auto"/>
            <w:vAlign w:val="center"/>
          </w:tcPr>
          <w:p>
            <w:pPr>
              <w:ind w:firstLine="0" w:firstLineChars="0"/>
              <w:jc w:val="center"/>
              <w:rPr>
                <w:rFonts w:ascii="宋体" w:hAnsi="宋体"/>
                <w:sz w:val="21"/>
                <w:szCs w:val="21"/>
              </w:rPr>
            </w:pPr>
            <w:r>
              <w:rPr>
                <w:rFonts w:ascii="宋体" w:hAnsi="宋体"/>
                <w:sz w:val="21"/>
                <w:szCs w:val="21"/>
              </w:rPr>
              <w:t>400</w:t>
            </w:r>
          </w:p>
        </w:tc>
        <w:tc>
          <w:tcPr>
            <w:tcW w:w="2566" w:type="pct"/>
            <w:tcBorders>
              <w:top w:val="single" w:color="auto" w:sz="6" w:space="0"/>
              <w:left w:val="single" w:color="auto" w:sz="6" w:space="0"/>
              <w:bottom w:val="single" w:color="auto" w:sz="12" w:space="0"/>
              <w:right w:val="single" w:color="auto" w:sz="12" w:space="0"/>
            </w:tcBorders>
            <w:shd w:val="clear" w:color="auto" w:fill="auto"/>
            <w:noWrap/>
            <w:vAlign w:val="center"/>
          </w:tcPr>
          <w:p>
            <w:pPr>
              <w:ind w:firstLine="0" w:firstLineChars="0"/>
              <w:jc w:val="center"/>
              <w:rPr>
                <w:rFonts w:ascii="宋体" w:hAnsi="宋体"/>
                <w:sz w:val="21"/>
                <w:szCs w:val="21"/>
              </w:rPr>
            </w:pPr>
            <w:r>
              <w:rPr>
                <w:rFonts w:hint="eastAsia" w:ascii="宋体" w:hAnsi="宋体"/>
                <w:sz w:val="21"/>
                <w:szCs w:val="21"/>
              </w:rPr>
              <w:t>50</w:t>
            </w:r>
          </w:p>
        </w:tc>
      </w:tr>
      <w:bookmarkEnd w:id="243"/>
    </w:tbl>
    <w:p>
      <w:pPr>
        <w:pStyle w:val="11"/>
      </w:pPr>
      <w:bookmarkStart w:id="244" w:name="_Ref11435"/>
      <w:r>
        <w:t xml:space="preserve">表 </w:t>
      </w:r>
      <w:r>
        <w:fldChar w:fldCharType="begin"/>
      </w:r>
      <w:r>
        <w:instrText xml:space="preserve"> STYLEREF 1 \s </w:instrText>
      </w:r>
      <w:r>
        <w:fldChar w:fldCharType="separate"/>
      </w:r>
      <w:r>
        <w:t>17</w:t>
      </w:r>
      <w:r>
        <w:fldChar w:fldCharType="end"/>
      </w:r>
      <w:r>
        <w:rPr>
          <w:rFonts w:hint="eastAsia"/>
        </w:rPr>
        <w:t>-</w:t>
      </w:r>
      <w:r>
        <w:fldChar w:fldCharType="begin"/>
      </w:r>
      <w:r>
        <w:instrText xml:space="preserve"> SEQ 表 \* ARABIC \s 1 </w:instrText>
      </w:r>
      <w:r>
        <w:fldChar w:fldCharType="separate"/>
      </w:r>
      <w:r>
        <w:t>2</w:t>
      </w:r>
      <w:r>
        <w:fldChar w:fldCharType="end"/>
      </w:r>
      <w:bookmarkEnd w:id="244"/>
      <w:bookmarkStart w:id="245" w:name="_Toc30121"/>
      <w:r>
        <w:rPr>
          <w:rFonts w:hint="eastAsia"/>
        </w:rPr>
        <w:t>：射频敏感度试验条件</w:t>
      </w:r>
      <w:bookmarkEnd w:id="245"/>
    </w:p>
    <w:tbl>
      <w:tblPr>
        <w:tblStyle w:val="29"/>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pPr>
              <w:spacing w:before="156"/>
              <w:ind w:firstLine="0" w:firstLineChars="0"/>
              <w:jc w:val="center"/>
              <w:rPr>
                <w:b/>
                <w:bCs/>
                <w:sz w:val="21"/>
                <w:szCs w:val="21"/>
              </w:rPr>
            </w:pPr>
            <w:r>
              <w:rPr>
                <w:rFonts w:hint="eastAsia"/>
                <w:b/>
                <w:bCs/>
                <w:sz w:val="21"/>
                <w:szCs w:val="21"/>
              </w:rPr>
              <w:t>频率（</w:t>
            </w:r>
            <w:r>
              <w:rPr>
                <w:b/>
                <w:bCs/>
                <w:sz w:val="21"/>
                <w:szCs w:val="21"/>
              </w:rPr>
              <w:t>MHz</w:t>
            </w:r>
            <w:r>
              <w:rPr>
                <w:rFonts w:hint="eastAsia"/>
                <w:b/>
                <w:bCs/>
                <w:sz w:val="21"/>
                <w:szCs w:val="21"/>
              </w:rPr>
              <w:t>）</w:t>
            </w:r>
          </w:p>
        </w:tc>
        <w:tc>
          <w:tcPr>
            <w:tcW w:w="5816" w:type="dxa"/>
            <w:gridSpan w:val="2"/>
            <w:tcBorders>
              <w:top w:val="single" w:color="auto" w:sz="12" w:space="0"/>
              <w:left w:val="single" w:color="auto" w:sz="6" w:space="0"/>
              <w:bottom w:val="single" w:color="auto" w:sz="4" w:space="0"/>
              <w:right w:val="single" w:color="auto" w:sz="12" w:space="0"/>
            </w:tcBorders>
            <w:vAlign w:val="center"/>
          </w:tcPr>
          <w:p>
            <w:pPr>
              <w:spacing w:before="156"/>
              <w:ind w:firstLine="0" w:firstLineChars="0"/>
              <w:jc w:val="center"/>
              <w:rPr>
                <w:b/>
                <w:bCs/>
                <w:sz w:val="21"/>
                <w:szCs w:val="21"/>
              </w:rPr>
            </w:pPr>
            <w:r>
              <w:rPr>
                <w:rFonts w:hint="eastAsia"/>
                <w:b/>
                <w:bCs/>
                <w:sz w:val="21"/>
                <w:szCs w:val="21"/>
              </w:rPr>
              <w:t>电平（</w:t>
            </w:r>
            <w:r>
              <w:rPr>
                <w:b/>
                <w:bCs/>
                <w:sz w:val="21"/>
                <w:szCs w:val="21"/>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b/>
                <w:bCs/>
                <w:color w:val="000000" w:themeColor="text1"/>
                <w:sz w:val="21"/>
                <w:szCs w:val="21"/>
                <w14:textFill>
                  <w14:solidFill>
                    <w14:schemeClr w14:val="tx1"/>
                  </w14:solidFill>
                </w14:textFill>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b/>
                <w:bCs/>
                <w:color w:val="000000" w:themeColor="text1"/>
                <w:sz w:val="21"/>
                <w:szCs w:val="21"/>
                <w14:textFill>
                  <w14:solidFill>
                    <w14:schemeClr w14:val="tx1"/>
                  </w14:solidFill>
                </w14:textFill>
              </w:rPr>
            </w:pPr>
            <w:r>
              <w:rPr>
                <w:b/>
                <w:bCs/>
                <w:color w:val="000000" w:themeColor="text1"/>
                <w:sz w:val="21"/>
                <w:szCs w:val="21"/>
                <w14:textFill>
                  <w14:solidFill>
                    <w14:schemeClr w14:val="tx1"/>
                  </w14:solidFill>
                </w14:textFill>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b/>
                <w:bCs/>
                <w:color w:val="000000" w:themeColor="text1"/>
                <w:sz w:val="21"/>
                <w:szCs w:val="21"/>
                <w14:textFill>
                  <w14:solidFill>
                    <w14:schemeClr w14:val="tx1"/>
                  </w14:solidFill>
                </w14:textFill>
              </w:rPr>
            </w:pPr>
            <w:r>
              <w:rPr>
                <w:b/>
                <w:bCs/>
                <w:color w:val="000000" w:themeColor="text1"/>
                <w:sz w:val="21"/>
                <w:szCs w:val="21"/>
                <w14:textFill>
                  <w14:solidFill>
                    <w14:schemeClr w14:val="tx1"/>
                  </w14:solidFill>
                </w14:textFill>
              </w:rPr>
              <w:t>PM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100MHz</w:t>
            </w:r>
            <w:r>
              <w:rPr>
                <w:rFonts w:hint="eastAsia"/>
                <w:sz w:val="21"/>
                <w:szCs w:val="21"/>
              </w:rPr>
              <w:t>～</w:t>
            </w:r>
            <w:r>
              <w:rPr>
                <w:sz w:val="21"/>
                <w:szCs w:val="21"/>
              </w:rPr>
              <w:t>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rFonts w:hint="eastAsia"/>
                <w:sz w:val="21"/>
                <w:szCs w:val="21"/>
              </w:rPr>
              <w:t>100</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pPr>
              <w:spacing w:before="156"/>
              <w:ind w:firstLine="0" w:firstLineChars="0"/>
              <w:jc w:val="center"/>
              <w:rPr>
                <w:sz w:val="21"/>
                <w:szCs w:val="21"/>
              </w:rPr>
            </w:pPr>
            <w:r>
              <w:rPr>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400MHz</w:t>
            </w:r>
            <w:r>
              <w:rPr>
                <w:rFonts w:hint="eastAsia"/>
                <w:sz w:val="21"/>
                <w:szCs w:val="21"/>
              </w:rPr>
              <w:t>～</w:t>
            </w:r>
            <w:r>
              <w:rPr>
                <w:sz w:val="21"/>
                <w:szCs w:val="21"/>
              </w:rPr>
              <w:t>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sz w:val="21"/>
                <w:szCs w:val="21"/>
              </w:rPr>
            </w:pPr>
            <w:r>
              <w:rPr>
                <w:rFonts w:hint="eastAsia"/>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sz w:val="21"/>
                <w:szCs w:val="21"/>
              </w:rPr>
            </w:pPr>
            <w:r>
              <w:rPr>
                <w:rFonts w:hint="eastAsia"/>
                <w:szCs w:val="21"/>
              </w:rPr>
              <w:t>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700MHz</w:t>
            </w:r>
            <w:r>
              <w:rPr>
                <w:rFonts w:hint="eastAsia"/>
                <w:sz w:val="21"/>
                <w:szCs w:val="21"/>
              </w:rPr>
              <w:t>～</w:t>
            </w:r>
            <w:r>
              <w:rPr>
                <w:sz w:val="21"/>
                <w:szCs w:val="21"/>
              </w:rPr>
              <w:t>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color w:val="FF0000"/>
                <w:sz w:val="21"/>
                <w:szCs w:val="21"/>
              </w:rPr>
            </w:pPr>
            <w:r>
              <w:rPr>
                <w:szCs w:val="21"/>
              </w:rPr>
              <w:t>50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color w:val="FF0000"/>
                <w:sz w:val="21"/>
                <w:szCs w:val="21"/>
              </w:rPr>
            </w:pPr>
            <w:r>
              <w:rPr>
                <w:rFonts w:hint="eastAsia"/>
                <w:szCs w:val="21"/>
              </w:rPr>
              <w:t>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1GHz</w:t>
            </w:r>
            <w:r>
              <w:rPr>
                <w:rFonts w:hint="eastAsia"/>
                <w:sz w:val="21"/>
                <w:szCs w:val="21"/>
              </w:rPr>
              <w:t>～</w:t>
            </w:r>
            <w:r>
              <w:rPr>
                <w:sz w:val="21"/>
                <w:szCs w:val="21"/>
              </w:rPr>
              <w:t>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color w:val="FF0000"/>
                <w:sz w:val="21"/>
                <w:szCs w:val="21"/>
              </w:rPr>
            </w:pPr>
            <w:r>
              <w:rPr>
                <w:szCs w:val="21"/>
              </w:rPr>
              <w:t>100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color w:val="FF0000"/>
                <w:sz w:val="21"/>
                <w:szCs w:val="21"/>
              </w:rPr>
            </w:pPr>
            <w:r>
              <w:rPr>
                <w:rFonts w:hint="eastAsia"/>
                <w:szCs w:val="21"/>
              </w:rPr>
              <w:t>2</w:t>
            </w:r>
            <w:r>
              <w:rPr>
                <w:szCs w:val="21"/>
              </w:rPr>
              <w:t>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2GHz</w:t>
            </w:r>
            <w:r>
              <w:rPr>
                <w:rFonts w:hint="eastAsia"/>
                <w:sz w:val="21"/>
                <w:szCs w:val="21"/>
              </w:rPr>
              <w:t>～</w:t>
            </w:r>
            <w:r>
              <w:rPr>
                <w:sz w:val="21"/>
                <w:szCs w:val="21"/>
              </w:rPr>
              <w:t>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color w:val="FF0000"/>
                <w:sz w:val="21"/>
                <w:szCs w:val="21"/>
              </w:rPr>
            </w:pPr>
            <w:r>
              <w:rPr>
                <w:rFonts w:hint="eastAsia"/>
                <w:szCs w:val="21"/>
              </w:rPr>
              <w:t>200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color w:val="FF0000"/>
                <w:sz w:val="21"/>
                <w:szCs w:val="21"/>
              </w:rPr>
            </w:pPr>
            <w:r>
              <w:rPr>
                <w:rFonts w:hint="eastAsia"/>
                <w:szCs w:val="21"/>
              </w:rPr>
              <w:t>3000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4GHz</w:t>
            </w:r>
            <w:r>
              <w:rPr>
                <w:rFonts w:hint="eastAsia"/>
                <w:sz w:val="21"/>
                <w:szCs w:val="21"/>
              </w:rPr>
              <w:t>～</w:t>
            </w:r>
            <w:r>
              <w:rPr>
                <w:sz w:val="21"/>
                <w:szCs w:val="21"/>
              </w:rPr>
              <w:t>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color w:val="FF0000"/>
                <w:sz w:val="21"/>
                <w:szCs w:val="21"/>
              </w:rPr>
            </w:pPr>
            <w:r>
              <w:rPr>
                <w:rFonts w:hint="eastAsia"/>
                <w:szCs w:val="21"/>
              </w:rPr>
              <w:t>2</w:t>
            </w:r>
            <w:r>
              <w:rPr>
                <w:szCs w:val="21"/>
              </w:rPr>
              <w:t>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color w:val="FF0000"/>
                <w:sz w:val="21"/>
                <w:szCs w:val="21"/>
              </w:rPr>
            </w:pPr>
            <w:r>
              <w:rPr>
                <w:rFonts w:hint="eastAsia"/>
                <w:szCs w:val="21"/>
              </w:rPr>
              <w:t>3000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6GHz</w:t>
            </w:r>
            <w:r>
              <w:rPr>
                <w:rFonts w:hint="eastAsia"/>
                <w:sz w:val="21"/>
                <w:szCs w:val="21"/>
              </w:rPr>
              <w:t>～</w:t>
            </w:r>
            <w:r>
              <w:rPr>
                <w:sz w:val="21"/>
                <w:szCs w:val="21"/>
              </w:rPr>
              <w:t>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color w:val="FF0000"/>
                <w:sz w:val="21"/>
                <w:szCs w:val="21"/>
              </w:rPr>
            </w:pPr>
            <w:r>
              <w:rPr>
                <w:rFonts w:hint="eastAsia"/>
                <w:szCs w:val="21"/>
              </w:rPr>
              <w:t>2</w:t>
            </w:r>
            <w:r>
              <w:rPr>
                <w:szCs w:val="21"/>
              </w:rPr>
              <w:t>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color w:val="FF0000"/>
                <w:sz w:val="21"/>
                <w:szCs w:val="21"/>
              </w:rPr>
            </w:pPr>
            <w:r>
              <w:rPr>
                <w:rFonts w:hint="eastAsia"/>
                <w:szCs w:val="21"/>
              </w:rPr>
              <w:t>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8GHz</w:t>
            </w:r>
            <w:r>
              <w:rPr>
                <w:rFonts w:hint="eastAsia"/>
                <w:sz w:val="21"/>
                <w:szCs w:val="21"/>
              </w:rPr>
              <w:t>～</w:t>
            </w:r>
            <w:r>
              <w:rPr>
                <w:sz w:val="21"/>
                <w:szCs w:val="21"/>
              </w:rPr>
              <w:t>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color w:val="FF0000"/>
                <w:sz w:val="21"/>
                <w:szCs w:val="21"/>
              </w:rPr>
            </w:pPr>
            <w:r>
              <w:rPr>
                <w:rFonts w:hint="eastAsia"/>
                <w:szCs w:val="21"/>
              </w:rPr>
              <w:t>300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color w:val="FF0000"/>
                <w:sz w:val="21"/>
                <w:szCs w:val="21"/>
              </w:rPr>
            </w:pPr>
            <w:r>
              <w:rPr>
                <w:rFonts w:hint="eastAsia"/>
                <w:szCs w:val="21"/>
              </w:rPr>
              <w:t>3000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spacing w:before="156"/>
              <w:ind w:firstLine="0" w:firstLineChars="0"/>
              <w:jc w:val="center"/>
              <w:rPr>
                <w:sz w:val="21"/>
                <w:szCs w:val="21"/>
              </w:rPr>
            </w:pPr>
            <w:r>
              <w:rPr>
                <w:sz w:val="21"/>
                <w:szCs w:val="21"/>
              </w:rPr>
              <w:t>12GHz</w:t>
            </w:r>
            <w:r>
              <w:rPr>
                <w:rFonts w:hint="eastAsia"/>
                <w:sz w:val="21"/>
                <w:szCs w:val="21"/>
              </w:rPr>
              <w:t>～</w:t>
            </w:r>
            <w:r>
              <w:rPr>
                <w:sz w:val="21"/>
                <w:szCs w:val="21"/>
              </w:rPr>
              <w:t>18GHz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spacing w:before="156"/>
              <w:ind w:left="-52" w:leftChars="-22" w:firstLine="86" w:firstLineChars="36"/>
              <w:jc w:val="center"/>
              <w:rPr>
                <w:color w:val="FF0000"/>
                <w:sz w:val="21"/>
                <w:szCs w:val="21"/>
              </w:rPr>
            </w:pPr>
            <w:r>
              <w:rPr>
                <w:rFonts w:hint="eastAsia"/>
                <w:szCs w:val="21"/>
              </w:rPr>
              <w:t>2</w:t>
            </w:r>
            <w:r>
              <w:rPr>
                <w:szCs w:val="21"/>
              </w:rPr>
              <w:t>00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spacing w:before="156"/>
              <w:ind w:left="-52" w:leftChars="-22" w:firstLine="86" w:firstLineChars="36"/>
              <w:jc w:val="center"/>
              <w:rPr>
                <w:color w:val="FF0000"/>
                <w:sz w:val="21"/>
                <w:szCs w:val="21"/>
              </w:rPr>
            </w:pPr>
            <w:r>
              <w:rPr>
                <w:rFonts w:hint="eastAsia"/>
                <w:szCs w:val="21"/>
              </w:rPr>
              <w:t>2</w:t>
            </w:r>
            <w:r>
              <w:rPr>
                <w:szCs w:val="21"/>
              </w:rPr>
              <w:t>000</w:t>
            </w:r>
          </w:p>
        </w:tc>
      </w:tr>
    </w:tbl>
    <w:p>
      <w:pPr>
        <w:pStyle w:val="2"/>
        <w:spacing w:before="163" w:after="163"/>
      </w:pPr>
      <w:bookmarkStart w:id="246" w:name="_Toc184221289"/>
      <w:r>
        <w:rPr>
          <w:rFonts w:hint="eastAsia"/>
        </w:rPr>
        <w:t>受试/陪试设备</w:t>
      </w:r>
      <w:bookmarkEnd w:id="246"/>
    </w:p>
    <w:p>
      <w:pPr>
        <w:ind w:firstLine="480"/>
      </w:pPr>
      <w:r>
        <w:rPr>
          <w:rFonts w:hint="eastAsia"/>
          <w:color w:val="000000"/>
        </w:rPr>
        <w:t>受试</w:t>
      </w:r>
      <w:r>
        <w:rPr>
          <w:rFonts w:hint="eastAsia"/>
        </w:rPr>
        <w:t>设备：主起上位锁，详细构型见6.1节受试设备构型状态；</w:t>
      </w:r>
    </w:p>
    <w:p>
      <w:pPr>
        <w:ind w:firstLine="480"/>
      </w:pPr>
      <w:r>
        <w:rPr>
          <w:rFonts w:hint="eastAsia"/>
        </w:rPr>
        <w:t>陪试设备：详见6.5节；</w:t>
      </w:r>
    </w:p>
    <w:p>
      <w:pPr>
        <w:ind w:firstLine="480"/>
      </w:pPr>
      <w:r>
        <w:rPr>
          <w:rFonts w:hint="eastAsia"/>
        </w:rPr>
        <w:t>搭接要求：详见6.5节；</w:t>
      </w:r>
    </w:p>
    <w:p>
      <w:pPr>
        <w:ind w:firstLine="480"/>
        <w:rPr>
          <w:color w:val="000000"/>
        </w:rPr>
      </w:pPr>
      <w:r>
        <w:rPr>
          <w:rFonts w:hint="eastAsia"/>
        </w:rPr>
        <w:t>工作状态：详见6.4节。</w:t>
      </w:r>
    </w:p>
    <w:p>
      <w:pPr>
        <w:pStyle w:val="2"/>
        <w:spacing w:before="163" w:after="163"/>
      </w:pPr>
      <w:bookmarkStart w:id="247" w:name="_Toc184221290"/>
      <w:r>
        <w:rPr>
          <w:rFonts w:hint="eastAsia"/>
        </w:rPr>
        <w:t>试验设备、测试设备及要求</w:t>
      </w:r>
      <w:bookmarkEnd w:id="247"/>
    </w:p>
    <w:p>
      <w:pPr>
        <w:pStyle w:val="11"/>
      </w:pPr>
      <w:r>
        <w:t xml:space="preserve">表 </w:t>
      </w:r>
      <w:r>
        <w:fldChar w:fldCharType="begin"/>
      </w:r>
      <w:r>
        <w:instrText xml:space="preserve"> STYLEREF 1 \s </w:instrText>
      </w:r>
      <w:r>
        <w:fldChar w:fldCharType="separate"/>
      </w:r>
      <w:r>
        <w:t>17</w:t>
      </w:r>
      <w:r>
        <w:fldChar w:fldCharType="end"/>
      </w:r>
      <w:r>
        <w:rPr>
          <w:rFonts w:hint="eastAsia"/>
        </w:rPr>
        <w:t>-</w:t>
      </w:r>
      <w:r>
        <w:fldChar w:fldCharType="begin"/>
      </w:r>
      <w:r>
        <w:instrText xml:space="preserve"> SEQ 表 \* ARABIC \s 1 </w:instrText>
      </w:r>
      <w:r>
        <w:fldChar w:fldCharType="separate"/>
      </w:r>
      <w:r>
        <w:t>3</w:t>
      </w:r>
      <w:r>
        <w:fldChar w:fldCharType="end"/>
      </w:r>
      <w:bookmarkStart w:id="248" w:name="_Toc27396"/>
      <w:r>
        <w:rPr>
          <w:rFonts w:hint="eastAsia"/>
        </w:rPr>
        <w:t>：设备信息表</w:t>
      </w:r>
      <w:bookmarkEnd w:id="248"/>
    </w:p>
    <w:p>
      <w:pPr>
        <w:ind w:firstLine="480"/>
      </w:pPr>
    </w:p>
    <w:tbl>
      <w:tblPr>
        <w:tblStyle w:val="30"/>
        <w:tblW w:w="4870"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423"/>
        <w:gridCol w:w="1148"/>
        <w:gridCol w:w="1693"/>
        <w:gridCol w:w="1921"/>
        <w:gridCol w:w="2721"/>
        <w:gridCol w:w="113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234" w:type="pct"/>
            <w:tcBorders>
              <w:top w:val="single" w:color="auto" w:sz="12"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序号</w:t>
            </w:r>
          </w:p>
        </w:tc>
        <w:tc>
          <w:tcPr>
            <w:tcW w:w="635"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设备名称</w:t>
            </w:r>
          </w:p>
        </w:tc>
        <w:tc>
          <w:tcPr>
            <w:tcW w:w="936"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用途</w:t>
            </w:r>
          </w:p>
        </w:tc>
        <w:tc>
          <w:tcPr>
            <w:tcW w:w="1062"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设备型号</w:t>
            </w:r>
          </w:p>
        </w:tc>
        <w:tc>
          <w:tcPr>
            <w:tcW w:w="1504"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技术要求/精度</w:t>
            </w:r>
          </w:p>
        </w:tc>
        <w:tc>
          <w:tcPr>
            <w:tcW w:w="625" w:type="pct"/>
            <w:tcBorders>
              <w:top w:val="single" w:color="auto" w:sz="12" w:space="0"/>
              <w:left w:val="single" w:color="auto" w:sz="6" w:space="0"/>
              <w:bottom w:val="single" w:color="auto" w:sz="12" w:space="0"/>
            </w:tcBorders>
            <w:vAlign w:val="center"/>
          </w:tcPr>
          <w:p>
            <w:pPr>
              <w:ind w:firstLine="0" w:firstLineChars="0"/>
              <w:jc w:val="center"/>
              <w:rPr>
                <w:b/>
                <w:bCs/>
                <w:sz w:val="21"/>
                <w:szCs w:val="21"/>
              </w:rPr>
            </w:pPr>
            <w:r>
              <w:rPr>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传导抗扰度测试系统</w:t>
            </w:r>
          </w:p>
        </w:tc>
        <w:tc>
          <w:tcPr>
            <w:tcW w:w="936" w:type="pct"/>
            <w:vAlign w:val="center"/>
          </w:tcPr>
          <w:p>
            <w:pPr>
              <w:ind w:firstLine="0" w:firstLineChars="0"/>
              <w:jc w:val="center"/>
              <w:rPr>
                <w:sz w:val="21"/>
                <w:szCs w:val="21"/>
              </w:rPr>
            </w:pPr>
            <w:r>
              <w:rPr>
                <w:rFonts w:hint="eastAsia"/>
                <w:sz w:val="21"/>
                <w:szCs w:val="21"/>
              </w:rPr>
              <w:t>输出传导波形</w:t>
            </w:r>
          </w:p>
        </w:tc>
        <w:tc>
          <w:tcPr>
            <w:tcW w:w="1062" w:type="pct"/>
            <w:vAlign w:val="center"/>
          </w:tcPr>
          <w:p>
            <w:pPr>
              <w:ind w:firstLine="0" w:firstLineChars="0"/>
              <w:jc w:val="center"/>
              <w:rPr>
                <w:sz w:val="21"/>
                <w:szCs w:val="21"/>
              </w:rPr>
            </w:pPr>
            <w:r>
              <w:rPr>
                <w:sz w:val="21"/>
                <w:szCs w:val="21"/>
              </w:rPr>
              <w:t>NSG4070</w:t>
            </w:r>
          </w:p>
        </w:tc>
        <w:tc>
          <w:tcPr>
            <w:tcW w:w="1504" w:type="pct"/>
            <w:vAlign w:val="center"/>
          </w:tcPr>
          <w:p>
            <w:pPr>
              <w:ind w:firstLine="0" w:firstLineChars="0"/>
              <w:jc w:val="center"/>
              <w:rPr>
                <w:sz w:val="21"/>
                <w:szCs w:val="21"/>
              </w:rPr>
            </w:pPr>
            <w:r>
              <w:rPr>
                <w:sz w:val="21"/>
                <w:szCs w:val="21"/>
              </w:rPr>
              <w:t>频</w:t>
            </w:r>
            <w:r>
              <w:rPr>
                <w:rFonts w:hint="eastAsia"/>
                <w:sz w:val="21"/>
                <w:szCs w:val="21"/>
              </w:rPr>
              <w:t>率准确度，允差±</w:t>
            </w:r>
            <w:r>
              <w:rPr>
                <w:sz w:val="21"/>
                <w:szCs w:val="21"/>
              </w:rPr>
              <w:t>0.0025%</w:t>
            </w:r>
            <w:r>
              <w:rPr>
                <w:rFonts w:hint="eastAsia"/>
                <w:sz w:val="21"/>
                <w:szCs w:val="21"/>
              </w:rPr>
              <w:t>，功率准确度，±</w:t>
            </w:r>
            <w:r>
              <w:rPr>
                <w:sz w:val="21"/>
                <w:szCs w:val="21"/>
              </w:rPr>
              <w:t>1dB</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功率放大器</w:t>
            </w:r>
          </w:p>
        </w:tc>
        <w:tc>
          <w:tcPr>
            <w:tcW w:w="936" w:type="pct"/>
            <w:vAlign w:val="center"/>
          </w:tcPr>
          <w:p>
            <w:pPr>
              <w:ind w:firstLine="0" w:firstLineChars="0"/>
              <w:jc w:val="center"/>
              <w:rPr>
                <w:sz w:val="21"/>
                <w:szCs w:val="21"/>
              </w:rPr>
            </w:pPr>
            <w:r>
              <w:rPr>
                <w:rFonts w:hint="eastAsia"/>
                <w:sz w:val="21"/>
                <w:szCs w:val="21"/>
              </w:rPr>
              <w:t>信号放大</w:t>
            </w:r>
          </w:p>
        </w:tc>
        <w:tc>
          <w:tcPr>
            <w:tcW w:w="1062" w:type="pct"/>
            <w:vAlign w:val="center"/>
          </w:tcPr>
          <w:p>
            <w:pPr>
              <w:ind w:firstLine="0" w:firstLineChars="0"/>
              <w:jc w:val="center"/>
              <w:rPr>
                <w:sz w:val="21"/>
                <w:szCs w:val="21"/>
              </w:rPr>
            </w:pPr>
            <w:r>
              <w:rPr>
                <w:sz w:val="21"/>
                <w:szCs w:val="21"/>
              </w:rPr>
              <w:t>NTWPA-4k04200E</w:t>
            </w:r>
          </w:p>
        </w:tc>
        <w:tc>
          <w:tcPr>
            <w:tcW w:w="1504" w:type="pct"/>
            <w:vAlign w:val="center"/>
          </w:tcPr>
          <w:p>
            <w:pPr>
              <w:ind w:firstLine="0" w:firstLineChars="0"/>
              <w:jc w:val="center"/>
              <w:rPr>
                <w:sz w:val="21"/>
                <w:szCs w:val="21"/>
              </w:rPr>
            </w:pPr>
            <w:r>
              <w:rPr>
                <w:rFonts w:hint="eastAsia"/>
                <w:sz w:val="21"/>
                <w:szCs w:val="21"/>
              </w:rPr>
              <w:t>精度：</w:t>
            </w:r>
            <w:r>
              <w:rPr>
                <w:sz w:val="21"/>
                <w:szCs w:val="21"/>
              </w:rPr>
              <w:t>功率增益≥53dB；频率的二次谐波＜-15dBc；输入端口电压驻波比＜2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定向耦合器</w:t>
            </w:r>
          </w:p>
        </w:tc>
        <w:tc>
          <w:tcPr>
            <w:tcW w:w="936" w:type="pct"/>
            <w:vAlign w:val="center"/>
          </w:tcPr>
          <w:p>
            <w:pPr>
              <w:ind w:firstLine="0" w:firstLineChars="0"/>
              <w:jc w:val="center"/>
              <w:rPr>
                <w:sz w:val="21"/>
                <w:szCs w:val="21"/>
              </w:rPr>
            </w:pPr>
            <w:r>
              <w:rPr>
                <w:rFonts w:hint="eastAsia"/>
                <w:sz w:val="21"/>
                <w:szCs w:val="21"/>
              </w:rPr>
              <w:t>传导敏感度</w:t>
            </w:r>
          </w:p>
          <w:p>
            <w:pPr>
              <w:ind w:firstLine="0" w:firstLineChars="0"/>
              <w:jc w:val="center"/>
              <w:rPr>
                <w:sz w:val="21"/>
                <w:szCs w:val="21"/>
              </w:rPr>
            </w:pPr>
            <w:r>
              <w:rPr>
                <w:rFonts w:hint="eastAsia"/>
                <w:sz w:val="21"/>
                <w:szCs w:val="21"/>
              </w:rPr>
              <w:t>测试</w:t>
            </w:r>
          </w:p>
        </w:tc>
        <w:tc>
          <w:tcPr>
            <w:tcW w:w="1062" w:type="pct"/>
            <w:vAlign w:val="center"/>
          </w:tcPr>
          <w:p>
            <w:pPr>
              <w:ind w:firstLine="0" w:firstLineChars="0"/>
              <w:jc w:val="center"/>
              <w:rPr>
                <w:sz w:val="21"/>
                <w:szCs w:val="21"/>
              </w:rPr>
            </w:pPr>
            <w:r>
              <w:rPr>
                <w:sz w:val="21"/>
                <w:szCs w:val="21"/>
              </w:rPr>
              <w:t>SX-10K/400M-40dB-200W</w:t>
            </w:r>
          </w:p>
        </w:tc>
        <w:tc>
          <w:tcPr>
            <w:tcW w:w="1504" w:type="pct"/>
            <w:vAlign w:val="center"/>
          </w:tcPr>
          <w:p>
            <w:pPr>
              <w:ind w:firstLine="0" w:firstLineChars="0"/>
              <w:jc w:val="center"/>
              <w:rPr>
                <w:sz w:val="21"/>
                <w:szCs w:val="21"/>
              </w:rPr>
            </w:pPr>
            <w:r>
              <w:rPr>
                <w:rFonts w:hint="eastAsia"/>
                <w:sz w:val="21"/>
                <w:szCs w:val="21"/>
              </w:rPr>
              <w:t>精度：耦合度±</w:t>
            </w:r>
            <w:r>
              <w:rPr>
                <w:sz w:val="21"/>
                <w:szCs w:val="21"/>
              </w:rPr>
              <w:t>1dB</w:t>
            </w:r>
            <w:r>
              <w:rPr>
                <w:rFonts w:hint="eastAsia"/>
                <w:sz w:val="21"/>
                <w:szCs w:val="21"/>
              </w:rPr>
              <w:t>；插损≤</w:t>
            </w:r>
            <w:r>
              <w:rPr>
                <w:sz w:val="21"/>
                <w:szCs w:val="21"/>
              </w:rPr>
              <w:t>0.6dB</w:t>
            </w:r>
            <w:r>
              <w:rPr>
                <w:rFonts w:hint="eastAsia"/>
                <w:sz w:val="21"/>
                <w:szCs w:val="21"/>
              </w:rPr>
              <w:t>；驻波比≤</w:t>
            </w:r>
            <w:r>
              <w:rPr>
                <w:sz w:val="21"/>
                <w:szCs w:val="21"/>
              </w:rPr>
              <w:t>1.2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频谱仪</w:t>
            </w:r>
          </w:p>
        </w:tc>
        <w:tc>
          <w:tcPr>
            <w:tcW w:w="936" w:type="pct"/>
            <w:vAlign w:val="center"/>
          </w:tcPr>
          <w:p>
            <w:pPr>
              <w:ind w:firstLine="0" w:firstLineChars="0"/>
              <w:jc w:val="center"/>
              <w:rPr>
                <w:sz w:val="21"/>
                <w:szCs w:val="21"/>
              </w:rPr>
            </w:pPr>
            <w:r>
              <w:rPr>
                <w:rFonts w:hint="eastAsia"/>
                <w:sz w:val="21"/>
                <w:szCs w:val="21"/>
              </w:rPr>
              <w:t>接收测试数据</w:t>
            </w:r>
          </w:p>
        </w:tc>
        <w:tc>
          <w:tcPr>
            <w:tcW w:w="1062" w:type="pct"/>
            <w:vAlign w:val="center"/>
          </w:tcPr>
          <w:p>
            <w:pPr>
              <w:ind w:firstLine="0" w:firstLineChars="0"/>
              <w:jc w:val="center"/>
              <w:rPr>
                <w:sz w:val="21"/>
                <w:szCs w:val="21"/>
              </w:rPr>
            </w:pPr>
            <w:r>
              <w:rPr>
                <w:sz w:val="21"/>
                <w:szCs w:val="21"/>
              </w:rPr>
              <w:t>4051A-S</w:t>
            </w:r>
          </w:p>
        </w:tc>
        <w:tc>
          <w:tcPr>
            <w:tcW w:w="1504" w:type="pct"/>
            <w:vAlign w:val="center"/>
          </w:tcPr>
          <w:p>
            <w:pPr>
              <w:ind w:firstLine="0" w:firstLineChars="0"/>
              <w:jc w:val="center"/>
              <w:rPr>
                <w:sz w:val="21"/>
                <w:szCs w:val="21"/>
              </w:rPr>
            </w:pPr>
            <w:r>
              <w:rPr>
                <w:rFonts w:hint="eastAsia"/>
                <w:sz w:val="21"/>
                <w:szCs w:val="21"/>
              </w:rPr>
              <w:t>频率精度±</w:t>
            </w:r>
            <w:r>
              <w:rPr>
                <w:sz w:val="21"/>
                <w:szCs w:val="21"/>
              </w:rPr>
              <w:t>0.5%</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电流探头</w:t>
            </w:r>
          </w:p>
        </w:tc>
        <w:tc>
          <w:tcPr>
            <w:tcW w:w="936" w:type="pct"/>
            <w:vAlign w:val="center"/>
          </w:tcPr>
          <w:p>
            <w:pPr>
              <w:ind w:firstLine="0" w:firstLineChars="0"/>
              <w:jc w:val="center"/>
              <w:rPr>
                <w:sz w:val="21"/>
                <w:szCs w:val="21"/>
              </w:rPr>
            </w:pPr>
            <w:r>
              <w:rPr>
                <w:rFonts w:hint="eastAsia"/>
                <w:sz w:val="21"/>
                <w:szCs w:val="21"/>
              </w:rPr>
              <w:t>监测电流波形</w:t>
            </w:r>
          </w:p>
        </w:tc>
        <w:tc>
          <w:tcPr>
            <w:tcW w:w="1062" w:type="pct"/>
            <w:vAlign w:val="center"/>
          </w:tcPr>
          <w:p>
            <w:pPr>
              <w:ind w:firstLine="0" w:firstLineChars="0"/>
              <w:jc w:val="center"/>
              <w:rPr>
                <w:sz w:val="21"/>
                <w:szCs w:val="21"/>
              </w:rPr>
            </w:pPr>
            <w:r>
              <w:rPr>
                <w:sz w:val="21"/>
                <w:szCs w:val="21"/>
              </w:rPr>
              <w:t>9123-1N</w:t>
            </w:r>
          </w:p>
        </w:tc>
        <w:tc>
          <w:tcPr>
            <w:tcW w:w="1504" w:type="pct"/>
            <w:vAlign w:val="center"/>
          </w:tcPr>
          <w:p>
            <w:pPr>
              <w:ind w:firstLine="0" w:firstLineChars="0"/>
              <w:jc w:val="center"/>
              <w:rPr>
                <w:sz w:val="21"/>
                <w:szCs w:val="21"/>
              </w:rPr>
            </w:pPr>
            <w:r>
              <w:rPr>
                <w:sz w:val="21"/>
                <w:szCs w:val="21"/>
              </w:rPr>
              <w:t>频率范围：10kHz~500MHz</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电流注入探头</w:t>
            </w:r>
          </w:p>
        </w:tc>
        <w:tc>
          <w:tcPr>
            <w:tcW w:w="936" w:type="pct"/>
            <w:vAlign w:val="center"/>
          </w:tcPr>
          <w:p>
            <w:pPr>
              <w:ind w:firstLine="0" w:firstLineChars="0"/>
              <w:jc w:val="center"/>
              <w:rPr>
                <w:sz w:val="21"/>
                <w:szCs w:val="21"/>
              </w:rPr>
            </w:pPr>
            <w:r>
              <w:rPr>
                <w:rFonts w:hint="eastAsia"/>
                <w:sz w:val="21"/>
                <w:szCs w:val="21"/>
              </w:rPr>
              <w:t>注入传导敏感度信号</w:t>
            </w:r>
          </w:p>
        </w:tc>
        <w:tc>
          <w:tcPr>
            <w:tcW w:w="1062" w:type="pct"/>
            <w:vAlign w:val="center"/>
          </w:tcPr>
          <w:p>
            <w:pPr>
              <w:ind w:firstLine="0" w:firstLineChars="0"/>
              <w:jc w:val="center"/>
              <w:rPr>
                <w:sz w:val="21"/>
                <w:szCs w:val="21"/>
              </w:rPr>
            </w:pPr>
            <w:r>
              <w:rPr>
                <w:sz w:val="21"/>
                <w:szCs w:val="21"/>
              </w:rPr>
              <w:t>9142-1N</w:t>
            </w:r>
          </w:p>
        </w:tc>
        <w:tc>
          <w:tcPr>
            <w:tcW w:w="1504" w:type="pct"/>
            <w:vAlign w:val="center"/>
          </w:tcPr>
          <w:p>
            <w:pPr>
              <w:ind w:firstLine="0" w:firstLineChars="0"/>
              <w:jc w:val="center"/>
              <w:rPr>
                <w:sz w:val="21"/>
                <w:szCs w:val="21"/>
              </w:rPr>
            </w:pPr>
            <w:r>
              <w:rPr>
                <w:rFonts w:hint="eastAsia"/>
                <w:sz w:val="21"/>
                <w:szCs w:val="21"/>
              </w:rPr>
              <w:t>频率范围：</w:t>
            </w:r>
            <w:r>
              <w:rPr>
                <w:sz w:val="21"/>
                <w:szCs w:val="21"/>
              </w:rPr>
              <w:t>2MHz~500MHz</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电流注入钳</w:t>
            </w:r>
          </w:p>
        </w:tc>
        <w:tc>
          <w:tcPr>
            <w:tcW w:w="936" w:type="pct"/>
            <w:vAlign w:val="center"/>
          </w:tcPr>
          <w:p>
            <w:pPr>
              <w:ind w:firstLine="0" w:firstLineChars="0"/>
              <w:jc w:val="center"/>
              <w:rPr>
                <w:sz w:val="21"/>
                <w:szCs w:val="21"/>
              </w:rPr>
            </w:pPr>
            <w:r>
              <w:rPr>
                <w:rFonts w:hint="eastAsia"/>
                <w:sz w:val="21"/>
                <w:szCs w:val="21"/>
              </w:rPr>
              <w:t>监测电流波形</w:t>
            </w:r>
          </w:p>
        </w:tc>
        <w:tc>
          <w:tcPr>
            <w:tcW w:w="1062" w:type="pct"/>
            <w:vAlign w:val="center"/>
          </w:tcPr>
          <w:p>
            <w:pPr>
              <w:ind w:firstLine="0" w:firstLineChars="0"/>
              <w:jc w:val="center"/>
              <w:rPr>
                <w:sz w:val="21"/>
                <w:szCs w:val="21"/>
              </w:rPr>
            </w:pPr>
            <w:r>
              <w:rPr>
                <w:sz w:val="21"/>
                <w:szCs w:val="21"/>
              </w:rPr>
              <w:t>9144-1N</w:t>
            </w:r>
          </w:p>
        </w:tc>
        <w:tc>
          <w:tcPr>
            <w:tcW w:w="1504" w:type="pct"/>
            <w:vAlign w:val="center"/>
          </w:tcPr>
          <w:p>
            <w:pPr>
              <w:tabs>
                <w:tab w:val="left" w:pos="567"/>
              </w:tabs>
              <w:ind w:firstLine="0" w:firstLineChars="0"/>
              <w:jc w:val="center"/>
              <w:rPr>
                <w:sz w:val="21"/>
                <w:szCs w:val="21"/>
              </w:rPr>
            </w:pPr>
            <w:r>
              <w:rPr>
                <w:rFonts w:hint="eastAsia"/>
                <w:sz w:val="21"/>
                <w:szCs w:val="21"/>
              </w:rPr>
              <w:t>频率范围：</w:t>
            </w:r>
            <w:r>
              <w:rPr>
                <w:sz w:val="21"/>
                <w:szCs w:val="21"/>
              </w:rPr>
              <w:t>4kHz~100MHz</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人工电源网络</w:t>
            </w:r>
          </w:p>
        </w:tc>
        <w:tc>
          <w:tcPr>
            <w:tcW w:w="936" w:type="pct"/>
            <w:vAlign w:val="center"/>
          </w:tcPr>
          <w:p>
            <w:pPr>
              <w:ind w:firstLine="0" w:firstLineChars="0"/>
              <w:jc w:val="center"/>
              <w:rPr>
                <w:sz w:val="21"/>
                <w:szCs w:val="21"/>
              </w:rPr>
            </w:pPr>
            <w:r>
              <w:rPr>
                <w:rFonts w:hint="eastAsia"/>
                <w:sz w:val="21"/>
                <w:szCs w:val="21"/>
              </w:rPr>
              <w:t>输出稳定电压</w:t>
            </w:r>
          </w:p>
          <w:p>
            <w:pPr>
              <w:ind w:firstLine="0" w:firstLineChars="0"/>
              <w:jc w:val="center"/>
              <w:rPr>
                <w:sz w:val="21"/>
                <w:szCs w:val="21"/>
              </w:rPr>
            </w:pPr>
            <w:r>
              <w:rPr>
                <w:rFonts w:hint="eastAsia"/>
                <w:sz w:val="21"/>
                <w:szCs w:val="21"/>
              </w:rPr>
              <w:t>数量</w:t>
            </w:r>
            <w:r>
              <w:rPr>
                <w:sz w:val="21"/>
                <w:szCs w:val="21"/>
              </w:rPr>
              <w:t>2</w:t>
            </w:r>
          </w:p>
        </w:tc>
        <w:tc>
          <w:tcPr>
            <w:tcW w:w="1062" w:type="pct"/>
            <w:vAlign w:val="center"/>
          </w:tcPr>
          <w:p>
            <w:pPr>
              <w:ind w:firstLine="0" w:firstLineChars="0"/>
              <w:jc w:val="center"/>
              <w:rPr>
                <w:sz w:val="21"/>
                <w:szCs w:val="21"/>
              </w:rPr>
            </w:pPr>
            <w:r>
              <w:rPr>
                <w:sz w:val="21"/>
                <w:szCs w:val="21"/>
              </w:rPr>
              <w:t>NNBM 8126 A 890</w:t>
            </w:r>
          </w:p>
        </w:tc>
        <w:tc>
          <w:tcPr>
            <w:tcW w:w="1504" w:type="pct"/>
            <w:vAlign w:val="center"/>
          </w:tcPr>
          <w:p>
            <w:pPr>
              <w:tabs>
                <w:tab w:val="left" w:pos="567"/>
              </w:tabs>
              <w:ind w:firstLine="0" w:firstLineChars="0"/>
              <w:jc w:val="center"/>
              <w:rPr>
                <w:sz w:val="21"/>
                <w:szCs w:val="21"/>
              </w:rPr>
            </w:pPr>
            <w:r>
              <w:rPr>
                <w:rFonts w:hint="eastAsia"/>
                <w:sz w:val="21"/>
                <w:szCs w:val="21"/>
              </w:rPr>
              <w:t>阻抗曲线满足</w:t>
            </w:r>
            <w:r>
              <w:rPr>
                <w:sz w:val="21"/>
                <w:szCs w:val="21"/>
              </w:rPr>
              <w:t>RTCA/DO-160G</w:t>
            </w:r>
            <w:r>
              <w:rPr>
                <w:rFonts w:hint="eastAsia"/>
                <w:sz w:val="21"/>
                <w:szCs w:val="21"/>
              </w:rPr>
              <w:t>标准图</w:t>
            </w:r>
            <w:r>
              <w:rPr>
                <w:sz w:val="21"/>
                <w:szCs w:val="21"/>
              </w:rPr>
              <w:t>20-1</w:t>
            </w:r>
            <w:r>
              <w:rPr>
                <w:rFonts w:hint="eastAsia"/>
                <w:sz w:val="21"/>
                <w:szCs w:val="21"/>
              </w:rPr>
              <w:t>要求</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负载</w:t>
            </w:r>
          </w:p>
        </w:tc>
        <w:tc>
          <w:tcPr>
            <w:tcW w:w="936" w:type="pct"/>
            <w:vAlign w:val="center"/>
          </w:tcPr>
          <w:p>
            <w:pPr>
              <w:ind w:firstLine="0" w:firstLineChars="0"/>
              <w:jc w:val="center"/>
              <w:rPr>
                <w:sz w:val="21"/>
                <w:szCs w:val="21"/>
              </w:rPr>
            </w:pPr>
            <w:r>
              <w:rPr>
                <w:rFonts w:hint="eastAsia"/>
                <w:sz w:val="21"/>
                <w:szCs w:val="21"/>
              </w:rPr>
              <w:t>匹配阻抗网路</w:t>
            </w:r>
          </w:p>
          <w:p>
            <w:pPr>
              <w:ind w:firstLine="0" w:firstLineChars="0"/>
              <w:jc w:val="center"/>
              <w:rPr>
                <w:sz w:val="21"/>
                <w:szCs w:val="21"/>
              </w:rPr>
            </w:pPr>
            <w:r>
              <w:rPr>
                <w:rFonts w:hint="eastAsia"/>
                <w:sz w:val="21"/>
                <w:szCs w:val="21"/>
              </w:rPr>
              <w:t>数量</w:t>
            </w:r>
            <w:r>
              <w:rPr>
                <w:sz w:val="21"/>
                <w:szCs w:val="21"/>
              </w:rPr>
              <w:t>2</w:t>
            </w:r>
          </w:p>
        </w:tc>
        <w:tc>
          <w:tcPr>
            <w:tcW w:w="1062" w:type="pct"/>
            <w:vAlign w:val="center"/>
          </w:tcPr>
          <w:p>
            <w:pPr>
              <w:ind w:firstLine="0" w:firstLineChars="0"/>
              <w:jc w:val="center"/>
              <w:rPr>
                <w:sz w:val="21"/>
                <w:szCs w:val="21"/>
              </w:rPr>
            </w:pPr>
            <w:r>
              <w:rPr>
                <w:sz w:val="21"/>
                <w:szCs w:val="21"/>
              </w:rPr>
              <w:t>TF5-3</w:t>
            </w:r>
          </w:p>
        </w:tc>
        <w:tc>
          <w:tcPr>
            <w:tcW w:w="1504" w:type="pct"/>
            <w:vAlign w:val="center"/>
          </w:tcPr>
          <w:p>
            <w:pPr>
              <w:tabs>
                <w:tab w:val="left" w:pos="567"/>
              </w:tabs>
              <w:ind w:firstLine="0" w:firstLineChars="0"/>
              <w:jc w:val="center"/>
              <w:rPr>
                <w:sz w:val="21"/>
                <w:szCs w:val="21"/>
              </w:rPr>
            </w:pPr>
            <w:r>
              <w:rPr>
                <w:rFonts w:hint="eastAsia"/>
                <w:sz w:val="21"/>
                <w:szCs w:val="21"/>
              </w:rPr>
              <w:t>精度：</w:t>
            </w:r>
            <w:r>
              <w:rPr>
                <w:sz w:val="21"/>
                <w:szCs w:val="21"/>
              </w:rPr>
              <w:t>VSWR</w:t>
            </w:r>
            <w:r>
              <w:rPr>
                <w:rFonts w:hint="eastAsia"/>
                <w:sz w:val="21"/>
                <w:szCs w:val="21"/>
              </w:rPr>
              <w:t>＜</w:t>
            </w:r>
            <w:r>
              <w:rPr>
                <w:sz w:val="21"/>
                <w:szCs w:val="21"/>
              </w:rPr>
              <w:t>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衰减器</w:t>
            </w:r>
          </w:p>
        </w:tc>
        <w:tc>
          <w:tcPr>
            <w:tcW w:w="936" w:type="pct"/>
            <w:vAlign w:val="center"/>
          </w:tcPr>
          <w:p>
            <w:pPr>
              <w:ind w:firstLine="0" w:firstLineChars="0"/>
              <w:jc w:val="center"/>
              <w:rPr>
                <w:sz w:val="21"/>
                <w:szCs w:val="21"/>
              </w:rPr>
            </w:pPr>
            <w:r>
              <w:rPr>
                <w:rFonts w:hint="eastAsia"/>
                <w:sz w:val="21"/>
                <w:szCs w:val="21"/>
              </w:rPr>
              <w:t>信号衰减</w:t>
            </w:r>
          </w:p>
        </w:tc>
        <w:tc>
          <w:tcPr>
            <w:tcW w:w="1062" w:type="pct"/>
            <w:vAlign w:val="center"/>
          </w:tcPr>
          <w:p>
            <w:pPr>
              <w:ind w:firstLine="0" w:firstLineChars="0"/>
              <w:jc w:val="center"/>
              <w:rPr>
                <w:sz w:val="21"/>
                <w:szCs w:val="21"/>
              </w:rPr>
            </w:pPr>
            <w:r>
              <w:rPr>
                <w:sz w:val="21"/>
                <w:szCs w:val="21"/>
              </w:rPr>
              <w:t>DTS150-20dB-1G</w:t>
            </w:r>
          </w:p>
        </w:tc>
        <w:tc>
          <w:tcPr>
            <w:tcW w:w="1504" w:type="pct"/>
            <w:vAlign w:val="center"/>
          </w:tcPr>
          <w:p>
            <w:pPr>
              <w:tabs>
                <w:tab w:val="left" w:pos="567"/>
              </w:tabs>
              <w:ind w:firstLine="0" w:firstLineChars="0"/>
              <w:jc w:val="center"/>
              <w:rPr>
                <w:sz w:val="21"/>
                <w:szCs w:val="21"/>
              </w:rPr>
            </w:pPr>
            <w:r>
              <w:rPr>
                <w:rFonts w:hint="eastAsia"/>
                <w:sz w:val="21"/>
                <w:szCs w:val="21"/>
              </w:rPr>
              <w:t>精度：±</w:t>
            </w:r>
            <w:r>
              <w:rPr>
                <w:sz w:val="21"/>
                <w:szCs w:val="21"/>
              </w:rPr>
              <w:t>1.5dB</w:t>
            </w:r>
            <w:r>
              <w:rPr>
                <w:rFonts w:hint="eastAsia"/>
                <w:sz w:val="21"/>
                <w:szCs w:val="21"/>
              </w:rPr>
              <w:t>衰减，驻波比≤</w:t>
            </w:r>
            <w:r>
              <w:rPr>
                <w:sz w:val="21"/>
                <w:szCs w:val="21"/>
              </w:rPr>
              <w:t>1.5</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探头校准夹具</w:t>
            </w:r>
          </w:p>
        </w:tc>
        <w:tc>
          <w:tcPr>
            <w:tcW w:w="936" w:type="pct"/>
            <w:vAlign w:val="center"/>
          </w:tcPr>
          <w:p>
            <w:pPr>
              <w:ind w:firstLine="0" w:firstLineChars="0"/>
              <w:jc w:val="center"/>
              <w:rPr>
                <w:sz w:val="21"/>
                <w:szCs w:val="21"/>
              </w:rPr>
            </w:pPr>
            <w:r>
              <w:rPr>
                <w:rFonts w:hint="eastAsia"/>
                <w:sz w:val="21"/>
                <w:szCs w:val="21"/>
              </w:rPr>
              <w:t>波形校验</w:t>
            </w:r>
          </w:p>
        </w:tc>
        <w:tc>
          <w:tcPr>
            <w:tcW w:w="1062" w:type="pct"/>
            <w:vAlign w:val="center"/>
          </w:tcPr>
          <w:p>
            <w:pPr>
              <w:ind w:firstLine="0" w:firstLineChars="0"/>
              <w:jc w:val="center"/>
              <w:rPr>
                <w:sz w:val="21"/>
                <w:szCs w:val="21"/>
              </w:rPr>
            </w:pPr>
            <w:r>
              <w:rPr>
                <w:sz w:val="21"/>
                <w:szCs w:val="21"/>
              </w:rPr>
              <w:t>9125-1</w:t>
            </w:r>
          </w:p>
        </w:tc>
        <w:tc>
          <w:tcPr>
            <w:tcW w:w="1504" w:type="pct"/>
            <w:vAlign w:val="center"/>
          </w:tcPr>
          <w:p>
            <w:pPr>
              <w:tabs>
                <w:tab w:val="left" w:pos="567"/>
              </w:tabs>
              <w:ind w:firstLine="0" w:firstLineChars="0"/>
              <w:jc w:val="center"/>
              <w:rPr>
                <w:sz w:val="21"/>
                <w:szCs w:val="21"/>
              </w:rPr>
            </w:pPr>
            <w:r>
              <w:rPr>
                <w:rFonts w:hint="eastAsia"/>
                <w:sz w:val="21"/>
                <w:szCs w:val="21"/>
              </w:rPr>
              <w:t>精度：插入损耗最大</w:t>
            </w:r>
            <w:r>
              <w:rPr>
                <w:sz w:val="21"/>
                <w:szCs w:val="21"/>
              </w:rPr>
              <w:t>2.20dBc@500MHz</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终端负载</w:t>
            </w:r>
          </w:p>
        </w:tc>
        <w:tc>
          <w:tcPr>
            <w:tcW w:w="936" w:type="pct"/>
            <w:vAlign w:val="center"/>
          </w:tcPr>
          <w:p>
            <w:pPr>
              <w:ind w:firstLine="0" w:firstLineChars="0"/>
              <w:jc w:val="center"/>
              <w:rPr>
                <w:sz w:val="21"/>
                <w:szCs w:val="21"/>
              </w:rPr>
            </w:pPr>
            <w:r>
              <w:rPr>
                <w:rFonts w:hint="eastAsia"/>
                <w:sz w:val="21"/>
                <w:szCs w:val="21"/>
              </w:rPr>
              <w:t>匹配阻抗</w:t>
            </w:r>
          </w:p>
        </w:tc>
        <w:tc>
          <w:tcPr>
            <w:tcW w:w="1062" w:type="pct"/>
            <w:vAlign w:val="center"/>
          </w:tcPr>
          <w:p>
            <w:pPr>
              <w:ind w:firstLine="0" w:firstLineChars="0"/>
              <w:jc w:val="center"/>
              <w:rPr>
                <w:sz w:val="21"/>
                <w:szCs w:val="21"/>
              </w:rPr>
            </w:pPr>
            <w:r>
              <w:rPr>
                <w:sz w:val="21"/>
                <w:szCs w:val="21"/>
              </w:rPr>
              <w:t>50-T-MN</w:t>
            </w:r>
          </w:p>
        </w:tc>
        <w:tc>
          <w:tcPr>
            <w:tcW w:w="1504" w:type="pct"/>
            <w:vAlign w:val="center"/>
          </w:tcPr>
          <w:p>
            <w:pPr>
              <w:tabs>
                <w:tab w:val="left" w:pos="567"/>
              </w:tabs>
              <w:ind w:firstLine="0" w:firstLineChars="0"/>
              <w:jc w:val="center"/>
              <w:rPr>
                <w:sz w:val="21"/>
                <w:szCs w:val="21"/>
              </w:rPr>
            </w:pPr>
            <w:r>
              <w:rPr>
                <w:rFonts w:hint="eastAsia"/>
                <w:sz w:val="21"/>
                <w:szCs w:val="21"/>
              </w:rPr>
              <w:t>精度：</w:t>
            </w:r>
            <w:r>
              <w:rPr>
                <w:sz w:val="21"/>
                <w:szCs w:val="21"/>
              </w:rPr>
              <w:t>±2Ω</w:t>
            </w:r>
          </w:p>
          <w:p>
            <w:pPr>
              <w:tabs>
                <w:tab w:val="left" w:pos="567"/>
              </w:tabs>
              <w:ind w:firstLine="0" w:firstLineChars="0"/>
              <w:jc w:val="center"/>
              <w:rPr>
                <w:sz w:val="21"/>
                <w:szCs w:val="21"/>
              </w:rPr>
            </w:pPr>
            <w:r>
              <w:rPr>
                <w:sz w:val="21"/>
                <w:szCs w:val="21"/>
              </w:rPr>
              <w:t>驻波比：＜1.2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空盒气压表</w:t>
            </w:r>
          </w:p>
        </w:tc>
        <w:tc>
          <w:tcPr>
            <w:tcW w:w="936" w:type="pct"/>
            <w:vAlign w:val="center"/>
          </w:tcPr>
          <w:p>
            <w:pPr>
              <w:ind w:firstLine="0" w:firstLineChars="0"/>
              <w:jc w:val="center"/>
              <w:rPr>
                <w:sz w:val="21"/>
                <w:szCs w:val="21"/>
              </w:rPr>
            </w:pPr>
            <w:r>
              <w:rPr>
                <w:rFonts w:hint="eastAsia"/>
                <w:sz w:val="21"/>
                <w:szCs w:val="21"/>
              </w:rPr>
              <w:t>监测实验室大气压</w:t>
            </w:r>
          </w:p>
        </w:tc>
        <w:tc>
          <w:tcPr>
            <w:tcW w:w="1062" w:type="pct"/>
            <w:vAlign w:val="center"/>
          </w:tcPr>
          <w:p>
            <w:pPr>
              <w:ind w:firstLine="0" w:firstLineChars="0"/>
              <w:jc w:val="center"/>
              <w:rPr>
                <w:sz w:val="21"/>
                <w:szCs w:val="21"/>
              </w:rPr>
            </w:pPr>
            <w:r>
              <w:rPr>
                <w:sz w:val="21"/>
                <w:szCs w:val="21"/>
              </w:rPr>
              <w:t>DYM3</w:t>
            </w:r>
          </w:p>
        </w:tc>
        <w:tc>
          <w:tcPr>
            <w:tcW w:w="1504" w:type="pct"/>
            <w:vAlign w:val="center"/>
          </w:tcPr>
          <w:p>
            <w:pPr>
              <w:tabs>
                <w:tab w:val="left" w:pos="567"/>
              </w:tabs>
              <w:ind w:firstLine="0" w:firstLineChars="0"/>
              <w:jc w:val="center"/>
              <w:rPr>
                <w:sz w:val="21"/>
                <w:szCs w:val="21"/>
              </w:rPr>
            </w:pPr>
            <w:r>
              <w:rPr>
                <w:rFonts w:hint="eastAsia"/>
                <w:sz w:val="21"/>
                <w:szCs w:val="21"/>
              </w:rPr>
              <w:t>精度：±</w:t>
            </w:r>
            <w:r>
              <w:rPr>
                <w:sz w:val="21"/>
                <w:szCs w:val="21"/>
              </w:rPr>
              <w:t>2.5hPa</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温湿度计</w:t>
            </w:r>
          </w:p>
        </w:tc>
        <w:tc>
          <w:tcPr>
            <w:tcW w:w="936" w:type="pct"/>
            <w:vAlign w:val="center"/>
          </w:tcPr>
          <w:p>
            <w:pPr>
              <w:ind w:firstLine="0" w:firstLineChars="0"/>
              <w:jc w:val="center"/>
              <w:rPr>
                <w:sz w:val="21"/>
                <w:szCs w:val="21"/>
              </w:rPr>
            </w:pPr>
            <w:r>
              <w:rPr>
                <w:rFonts w:hint="eastAsia"/>
                <w:sz w:val="21"/>
                <w:szCs w:val="21"/>
              </w:rPr>
              <w:t>监测温度、湿度</w:t>
            </w:r>
          </w:p>
        </w:tc>
        <w:tc>
          <w:tcPr>
            <w:tcW w:w="1062" w:type="pct"/>
            <w:vAlign w:val="center"/>
          </w:tcPr>
          <w:p>
            <w:pPr>
              <w:ind w:firstLine="0" w:firstLineChars="0"/>
              <w:jc w:val="center"/>
              <w:rPr>
                <w:sz w:val="21"/>
                <w:szCs w:val="21"/>
              </w:rPr>
            </w:pPr>
            <w:r>
              <w:rPr>
                <w:sz w:val="21"/>
                <w:szCs w:val="21"/>
              </w:rPr>
              <w:t>HTC-1</w:t>
            </w:r>
          </w:p>
        </w:tc>
        <w:tc>
          <w:tcPr>
            <w:tcW w:w="1504" w:type="pct"/>
            <w:vAlign w:val="center"/>
          </w:tcPr>
          <w:p>
            <w:pPr>
              <w:tabs>
                <w:tab w:val="left" w:pos="567"/>
              </w:tabs>
              <w:ind w:firstLine="0" w:firstLineChars="0"/>
              <w:jc w:val="center"/>
              <w:rPr>
                <w:sz w:val="21"/>
                <w:szCs w:val="21"/>
              </w:rPr>
            </w:pPr>
            <w:r>
              <w:rPr>
                <w:rFonts w:hint="eastAsia"/>
                <w:sz w:val="21"/>
                <w:szCs w:val="21"/>
              </w:rPr>
              <w:t>温度精度：±</w:t>
            </w:r>
            <w:r>
              <w:rPr>
                <w:sz w:val="21"/>
                <w:szCs w:val="21"/>
              </w:rPr>
              <w:t>2</w:t>
            </w:r>
            <w:r>
              <w:rPr>
                <w:rFonts w:hint="eastAsia"/>
                <w:sz w:val="21"/>
                <w:szCs w:val="21"/>
              </w:rPr>
              <w:t>℃</w:t>
            </w:r>
          </w:p>
          <w:p>
            <w:pPr>
              <w:tabs>
                <w:tab w:val="left" w:pos="567"/>
              </w:tabs>
              <w:ind w:firstLine="0" w:firstLineChars="0"/>
              <w:jc w:val="center"/>
              <w:rPr>
                <w:sz w:val="21"/>
                <w:szCs w:val="21"/>
              </w:rPr>
            </w:pPr>
            <w:r>
              <w:rPr>
                <w:rFonts w:hint="eastAsia"/>
                <w:sz w:val="21"/>
                <w:szCs w:val="21"/>
              </w:rPr>
              <w:t>湿度精度：±</w:t>
            </w:r>
            <w:r>
              <w:rPr>
                <w:sz w:val="21"/>
                <w:szCs w:val="21"/>
              </w:rPr>
              <w:t>5%RH</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万用表</w:t>
            </w:r>
          </w:p>
        </w:tc>
        <w:tc>
          <w:tcPr>
            <w:tcW w:w="936" w:type="pct"/>
            <w:vAlign w:val="center"/>
          </w:tcPr>
          <w:p>
            <w:pPr>
              <w:ind w:firstLine="0" w:firstLineChars="0"/>
              <w:jc w:val="center"/>
              <w:rPr>
                <w:sz w:val="21"/>
                <w:szCs w:val="21"/>
              </w:rPr>
            </w:pPr>
            <w:r>
              <w:rPr>
                <w:rFonts w:hint="eastAsia"/>
                <w:sz w:val="21"/>
                <w:szCs w:val="21"/>
              </w:rPr>
              <w:t>检测电压</w:t>
            </w:r>
          </w:p>
        </w:tc>
        <w:tc>
          <w:tcPr>
            <w:tcW w:w="1062" w:type="pct"/>
            <w:vAlign w:val="center"/>
          </w:tcPr>
          <w:p>
            <w:pPr>
              <w:ind w:firstLine="0" w:firstLineChars="0"/>
              <w:jc w:val="center"/>
              <w:rPr>
                <w:sz w:val="21"/>
                <w:szCs w:val="21"/>
              </w:rPr>
            </w:pPr>
            <w:r>
              <w:rPr>
                <w:sz w:val="21"/>
                <w:szCs w:val="21"/>
              </w:rPr>
              <w:t>15B+</w:t>
            </w:r>
          </w:p>
        </w:tc>
        <w:tc>
          <w:tcPr>
            <w:tcW w:w="1504" w:type="pct"/>
            <w:vAlign w:val="center"/>
          </w:tcPr>
          <w:p>
            <w:pPr>
              <w:tabs>
                <w:tab w:val="left" w:pos="567"/>
              </w:tabs>
              <w:ind w:firstLine="0" w:firstLineChars="0"/>
              <w:jc w:val="center"/>
              <w:rPr>
                <w:sz w:val="21"/>
                <w:szCs w:val="21"/>
              </w:rPr>
            </w:pPr>
            <w:r>
              <w:rPr>
                <w:rFonts w:hint="eastAsia"/>
                <w:sz w:val="21"/>
                <w:szCs w:val="21"/>
              </w:rPr>
              <w:t>精度：±</w:t>
            </w:r>
            <w:r>
              <w:rPr>
                <w:sz w:val="21"/>
                <w:szCs w:val="21"/>
              </w:rPr>
              <w:t>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钢直尺</w:t>
            </w:r>
          </w:p>
        </w:tc>
        <w:tc>
          <w:tcPr>
            <w:tcW w:w="936" w:type="pct"/>
            <w:vAlign w:val="center"/>
          </w:tcPr>
          <w:p>
            <w:pPr>
              <w:ind w:firstLine="0" w:firstLineChars="0"/>
              <w:jc w:val="center"/>
              <w:rPr>
                <w:sz w:val="21"/>
                <w:szCs w:val="21"/>
              </w:rPr>
            </w:pPr>
            <w:r>
              <w:rPr>
                <w:rFonts w:hint="eastAsia"/>
                <w:sz w:val="21"/>
                <w:szCs w:val="21"/>
              </w:rPr>
              <w:t>测量长度</w:t>
            </w:r>
          </w:p>
        </w:tc>
        <w:tc>
          <w:tcPr>
            <w:tcW w:w="1062" w:type="pct"/>
            <w:vAlign w:val="center"/>
          </w:tcPr>
          <w:p>
            <w:pPr>
              <w:ind w:firstLine="0" w:firstLineChars="0"/>
              <w:jc w:val="center"/>
              <w:rPr>
                <w:sz w:val="21"/>
                <w:szCs w:val="21"/>
              </w:rPr>
            </w:pPr>
            <w:r>
              <w:rPr>
                <w:rFonts w:hint="eastAsia"/>
                <w:sz w:val="21"/>
                <w:szCs w:val="21"/>
              </w:rPr>
              <w:t>（</w:t>
            </w:r>
            <w:r>
              <w:rPr>
                <w:sz w:val="21"/>
                <w:szCs w:val="21"/>
              </w:rPr>
              <w:t>0</w:t>
            </w:r>
            <w:r>
              <w:rPr>
                <w:rFonts w:hint="eastAsia"/>
                <w:sz w:val="21"/>
                <w:szCs w:val="21"/>
              </w:rPr>
              <w:t>～</w:t>
            </w:r>
            <w:r>
              <w:rPr>
                <w:sz w:val="21"/>
                <w:szCs w:val="21"/>
              </w:rPr>
              <w:t>1500</w:t>
            </w:r>
            <w:r>
              <w:rPr>
                <w:rFonts w:hint="eastAsia"/>
                <w:sz w:val="21"/>
                <w:szCs w:val="21"/>
              </w:rPr>
              <w:t>）</w:t>
            </w:r>
            <w:r>
              <w:rPr>
                <w:sz w:val="21"/>
                <w:szCs w:val="21"/>
              </w:rPr>
              <w:t>mm</w:t>
            </w:r>
          </w:p>
        </w:tc>
        <w:tc>
          <w:tcPr>
            <w:tcW w:w="1504" w:type="pct"/>
            <w:vAlign w:val="center"/>
          </w:tcPr>
          <w:p>
            <w:pPr>
              <w:tabs>
                <w:tab w:val="left" w:pos="567"/>
              </w:tabs>
              <w:ind w:firstLine="0" w:firstLineChars="0"/>
              <w:jc w:val="center"/>
              <w:rPr>
                <w:sz w:val="21"/>
                <w:szCs w:val="21"/>
              </w:rPr>
            </w:pPr>
            <w:r>
              <w:rPr>
                <w:rFonts w:hint="eastAsia"/>
                <w:sz w:val="21"/>
                <w:szCs w:val="21"/>
              </w:rPr>
              <w:t>精度：±</w:t>
            </w:r>
            <w:r>
              <w:rPr>
                <w:sz w:val="21"/>
                <w:szCs w:val="21"/>
              </w:rPr>
              <w:t>5mm</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直流电阻测试仪</w:t>
            </w:r>
          </w:p>
        </w:tc>
        <w:tc>
          <w:tcPr>
            <w:tcW w:w="936" w:type="pct"/>
            <w:vAlign w:val="center"/>
          </w:tcPr>
          <w:p>
            <w:pPr>
              <w:ind w:firstLine="0" w:firstLineChars="0"/>
              <w:jc w:val="center"/>
              <w:rPr>
                <w:sz w:val="21"/>
                <w:szCs w:val="21"/>
              </w:rPr>
            </w:pPr>
            <w:r>
              <w:rPr>
                <w:rFonts w:hint="eastAsia"/>
                <w:sz w:val="21"/>
                <w:szCs w:val="21"/>
              </w:rPr>
              <w:t>检测搭接电阻</w:t>
            </w:r>
          </w:p>
        </w:tc>
        <w:tc>
          <w:tcPr>
            <w:tcW w:w="1062" w:type="pct"/>
            <w:vAlign w:val="center"/>
          </w:tcPr>
          <w:p>
            <w:pPr>
              <w:ind w:firstLine="0" w:firstLineChars="0"/>
              <w:jc w:val="center"/>
              <w:rPr>
                <w:sz w:val="21"/>
                <w:szCs w:val="21"/>
              </w:rPr>
            </w:pPr>
            <w:r>
              <w:rPr>
                <w:sz w:val="21"/>
                <w:szCs w:val="21"/>
              </w:rPr>
              <w:t>TH2516B</w:t>
            </w:r>
          </w:p>
        </w:tc>
        <w:tc>
          <w:tcPr>
            <w:tcW w:w="1504" w:type="pct"/>
            <w:vAlign w:val="center"/>
          </w:tcPr>
          <w:p>
            <w:pPr>
              <w:tabs>
                <w:tab w:val="left" w:pos="567"/>
              </w:tabs>
              <w:ind w:firstLine="0" w:firstLineChars="0"/>
              <w:jc w:val="center"/>
              <w:rPr>
                <w:sz w:val="21"/>
                <w:szCs w:val="21"/>
              </w:rPr>
            </w:pPr>
            <w:r>
              <w:rPr>
                <w:rFonts w:hint="eastAsia"/>
                <w:sz w:val="21"/>
                <w:szCs w:val="21"/>
              </w:rPr>
              <w:t>精度：±</w:t>
            </w:r>
            <w:r>
              <w:rPr>
                <w:sz w:val="21"/>
                <w:szCs w:val="21"/>
              </w:rPr>
              <w:t>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双极性电源</w:t>
            </w:r>
          </w:p>
        </w:tc>
        <w:tc>
          <w:tcPr>
            <w:tcW w:w="936" w:type="pct"/>
            <w:vAlign w:val="center"/>
          </w:tcPr>
          <w:p>
            <w:pPr>
              <w:ind w:firstLine="0" w:firstLineChars="0"/>
              <w:jc w:val="center"/>
              <w:rPr>
                <w:sz w:val="21"/>
                <w:szCs w:val="21"/>
              </w:rPr>
            </w:pPr>
            <w:r>
              <w:rPr>
                <w:rFonts w:hint="eastAsia"/>
                <w:sz w:val="21"/>
                <w:szCs w:val="21"/>
              </w:rPr>
              <w:t>供电</w:t>
            </w:r>
          </w:p>
        </w:tc>
        <w:tc>
          <w:tcPr>
            <w:tcW w:w="1062" w:type="pct"/>
            <w:vAlign w:val="center"/>
          </w:tcPr>
          <w:p>
            <w:pPr>
              <w:ind w:firstLine="0" w:firstLineChars="0"/>
              <w:jc w:val="center"/>
              <w:rPr>
                <w:sz w:val="21"/>
                <w:szCs w:val="21"/>
              </w:rPr>
            </w:pPr>
            <w:r>
              <w:rPr>
                <w:sz w:val="21"/>
                <w:szCs w:val="21"/>
              </w:rPr>
              <w:t>PBZ40-10</w:t>
            </w:r>
          </w:p>
        </w:tc>
        <w:tc>
          <w:tcPr>
            <w:tcW w:w="1504" w:type="pct"/>
            <w:vAlign w:val="center"/>
          </w:tcPr>
          <w:p>
            <w:pPr>
              <w:tabs>
                <w:tab w:val="left" w:pos="567"/>
              </w:tabs>
              <w:ind w:firstLine="0" w:firstLineChars="0"/>
              <w:jc w:val="center"/>
              <w:rPr>
                <w:sz w:val="21"/>
                <w:szCs w:val="21"/>
              </w:rPr>
            </w:pPr>
            <w:r>
              <w:rPr>
                <w:rFonts w:hint="eastAsia"/>
                <w:sz w:val="21"/>
                <w:szCs w:val="21"/>
              </w:rPr>
              <w:t>输出电压误差≤</w:t>
            </w:r>
            <w:r>
              <w:rPr>
                <w:sz w:val="21"/>
                <w:szCs w:val="21"/>
              </w:rPr>
              <w:t>0.1V</w:t>
            </w:r>
          </w:p>
          <w:p>
            <w:pPr>
              <w:tabs>
                <w:tab w:val="left" w:pos="567"/>
              </w:tabs>
              <w:ind w:firstLine="0" w:firstLineChars="0"/>
              <w:jc w:val="center"/>
              <w:rPr>
                <w:sz w:val="21"/>
                <w:szCs w:val="21"/>
              </w:rPr>
            </w:pPr>
            <w:r>
              <w:rPr>
                <w:rFonts w:hint="eastAsia"/>
                <w:sz w:val="21"/>
                <w:szCs w:val="21"/>
              </w:rPr>
              <w:t>输出电流误差±</w:t>
            </w:r>
            <w:r>
              <w:rPr>
                <w:sz w:val="21"/>
                <w:szCs w:val="21"/>
              </w:rPr>
              <w:t>0.04A</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信号发生器</w:t>
            </w:r>
          </w:p>
        </w:tc>
        <w:tc>
          <w:tcPr>
            <w:tcW w:w="936" w:type="pct"/>
            <w:vAlign w:val="center"/>
          </w:tcPr>
          <w:p>
            <w:pPr>
              <w:ind w:firstLine="0" w:firstLineChars="0"/>
              <w:jc w:val="center"/>
              <w:rPr>
                <w:sz w:val="21"/>
                <w:szCs w:val="21"/>
              </w:rPr>
            </w:pPr>
            <w:r>
              <w:rPr>
                <w:rFonts w:hint="eastAsia"/>
                <w:sz w:val="21"/>
                <w:szCs w:val="21"/>
              </w:rPr>
              <w:t>输出辐射波形</w:t>
            </w:r>
          </w:p>
        </w:tc>
        <w:tc>
          <w:tcPr>
            <w:tcW w:w="1062" w:type="pct"/>
            <w:vAlign w:val="center"/>
          </w:tcPr>
          <w:p>
            <w:pPr>
              <w:ind w:firstLine="0" w:firstLineChars="0"/>
              <w:jc w:val="center"/>
              <w:rPr>
                <w:sz w:val="21"/>
                <w:szCs w:val="21"/>
              </w:rPr>
            </w:pPr>
            <w:r>
              <w:rPr>
                <w:sz w:val="21"/>
                <w:szCs w:val="21"/>
              </w:rPr>
              <w:t>N5173B</w:t>
            </w:r>
          </w:p>
        </w:tc>
        <w:tc>
          <w:tcPr>
            <w:tcW w:w="1504" w:type="pct"/>
            <w:vAlign w:val="center"/>
          </w:tcPr>
          <w:p>
            <w:pPr>
              <w:ind w:right="-1" w:firstLine="0" w:firstLineChars="0"/>
              <w:jc w:val="center"/>
              <w:rPr>
                <w:sz w:val="21"/>
                <w:szCs w:val="21"/>
              </w:rPr>
            </w:pPr>
            <w:r>
              <w:rPr>
                <w:rFonts w:hint="eastAsia"/>
                <w:sz w:val="21"/>
                <w:szCs w:val="21"/>
              </w:rPr>
              <w:t>频率准确度允差标称值±</w:t>
            </w:r>
            <w:r>
              <w:rPr>
                <w:sz w:val="21"/>
                <w:szCs w:val="21"/>
              </w:rPr>
              <w:t>0.00021%</w:t>
            </w:r>
            <w:r>
              <w:rPr>
                <w:rFonts w:hint="eastAsia"/>
                <w:sz w:val="21"/>
                <w:szCs w:val="21"/>
              </w:rPr>
              <w:t>；电平准确度允差±</w:t>
            </w:r>
            <w:r>
              <w:rPr>
                <w:sz w:val="21"/>
                <w:szCs w:val="21"/>
              </w:rPr>
              <w:t>0.9dB</w:t>
            </w:r>
            <w:r>
              <w:rPr>
                <w:rFonts w:hint="eastAsia"/>
                <w:sz w:val="21"/>
                <w:szCs w:val="21"/>
              </w:rPr>
              <w:t>；相对电平准确度≤±</w:t>
            </w:r>
            <w:r>
              <w:rPr>
                <w:sz w:val="21"/>
                <w:szCs w:val="21"/>
              </w:rPr>
              <w:t>3dB</w:t>
            </w:r>
            <w:r>
              <w:rPr>
                <w:rFonts w:hint="eastAsia"/>
                <w:sz w:val="21"/>
                <w:szCs w:val="21"/>
              </w:rPr>
              <w:t>；</w:t>
            </w:r>
            <w:r>
              <w:rPr>
                <w:sz w:val="21"/>
                <w:szCs w:val="21"/>
              </w:rPr>
              <w:t xml:space="preserve"> PM</w:t>
            </w:r>
            <w:r>
              <w:rPr>
                <w:rFonts w:hint="eastAsia"/>
                <w:sz w:val="21"/>
                <w:szCs w:val="21"/>
              </w:rPr>
              <w:t>相偏准确度最大允差±</w:t>
            </w:r>
            <w:r>
              <w:rPr>
                <w:sz w:val="21"/>
                <w:szCs w:val="21"/>
              </w:rPr>
              <w:t>5%</w:t>
            </w:r>
            <w:r>
              <w:rPr>
                <w:rFonts w:hint="eastAsia"/>
                <w:sz w:val="21"/>
                <w:szCs w:val="21"/>
              </w:rPr>
              <w:t>；调制解调失真最大允差±</w:t>
            </w:r>
            <w:r>
              <w:rPr>
                <w:sz w:val="21"/>
                <w:szCs w:val="21"/>
              </w:rPr>
              <w:t>3%</w:t>
            </w:r>
            <w:r>
              <w:rPr>
                <w:rFonts w:hint="eastAsia"/>
                <w:sz w:val="21"/>
                <w:szCs w:val="21"/>
              </w:rPr>
              <w:t>；频谱纯度谐波最大允差＜</w:t>
            </w:r>
            <w:r>
              <w:rPr>
                <w:sz w:val="21"/>
                <w:szCs w:val="21"/>
              </w:rPr>
              <w:t>-30dBc</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rFonts w:hint="eastAsia"/>
                <w:sz w:val="21"/>
                <w:szCs w:val="21"/>
              </w:rPr>
              <w:t>功率计</w:t>
            </w:r>
          </w:p>
        </w:tc>
        <w:tc>
          <w:tcPr>
            <w:tcW w:w="936" w:type="pct"/>
            <w:vAlign w:val="center"/>
          </w:tcPr>
          <w:p>
            <w:pPr>
              <w:ind w:firstLine="0" w:firstLineChars="0"/>
              <w:jc w:val="center"/>
              <w:rPr>
                <w:sz w:val="21"/>
                <w:szCs w:val="21"/>
              </w:rPr>
            </w:pPr>
            <w:r>
              <w:rPr>
                <w:rFonts w:hint="eastAsia"/>
                <w:sz w:val="21"/>
                <w:szCs w:val="21"/>
              </w:rPr>
              <w:t>监测前向、反向</w:t>
            </w:r>
          </w:p>
        </w:tc>
        <w:tc>
          <w:tcPr>
            <w:tcW w:w="1062" w:type="pct"/>
            <w:vAlign w:val="center"/>
          </w:tcPr>
          <w:p>
            <w:pPr>
              <w:ind w:firstLine="0" w:firstLineChars="0"/>
              <w:jc w:val="center"/>
              <w:rPr>
                <w:sz w:val="21"/>
                <w:szCs w:val="21"/>
              </w:rPr>
            </w:pPr>
            <w:r>
              <w:rPr>
                <w:sz w:val="21"/>
                <w:szCs w:val="21"/>
              </w:rPr>
              <w:t>N1912A</w:t>
            </w:r>
          </w:p>
        </w:tc>
        <w:tc>
          <w:tcPr>
            <w:tcW w:w="1504" w:type="pct"/>
            <w:vAlign w:val="center"/>
          </w:tcPr>
          <w:p>
            <w:pPr>
              <w:ind w:left="-4" w:firstLine="0" w:firstLineChars="0"/>
              <w:jc w:val="center"/>
              <w:rPr>
                <w:sz w:val="21"/>
                <w:szCs w:val="21"/>
              </w:rPr>
            </w:pPr>
            <w:r>
              <w:rPr>
                <w:rFonts w:hint="eastAsia"/>
                <w:sz w:val="21"/>
                <w:szCs w:val="21"/>
              </w:rPr>
              <w:t>功率指示误差：搭配</w:t>
            </w:r>
            <w:r>
              <w:rPr>
                <w:sz w:val="21"/>
                <w:szCs w:val="21"/>
              </w:rPr>
              <w:t xml:space="preserve">N1921A: </w:t>
            </w:r>
            <w:r>
              <w:rPr>
                <w:rFonts w:hint="eastAsia"/>
                <w:sz w:val="21"/>
                <w:szCs w:val="21"/>
              </w:rPr>
              <w:t>≤±</w:t>
            </w:r>
            <w:r>
              <w:rPr>
                <w:sz w:val="21"/>
                <w:szCs w:val="21"/>
              </w:rPr>
              <w:t>0.2dB</w:t>
            </w:r>
            <w:r>
              <w:rPr>
                <w:rFonts w:hint="eastAsia"/>
                <w:sz w:val="21"/>
                <w:szCs w:val="21"/>
              </w:rPr>
              <w:t>或±</w:t>
            </w:r>
            <w:r>
              <w:rPr>
                <w:sz w:val="21"/>
                <w:szCs w:val="21"/>
              </w:rPr>
              <w:t>5%</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功率计探头</w:t>
            </w:r>
          </w:p>
        </w:tc>
        <w:tc>
          <w:tcPr>
            <w:tcW w:w="936" w:type="pct"/>
            <w:vAlign w:val="center"/>
          </w:tcPr>
          <w:p>
            <w:pPr>
              <w:ind w:firstLine="0" w:firstLineChars="0"/>
              <w:jc w:val="center"/>
              <w:rPr>
                <w:sz w:val="21"/>
                <w:szCs w:val="21"/>
              </w:rPr>
            </w:pPr>
            <w:r>
              <w:rPr>
                <w:rFonts w:hint="eastAsia"/>
                <w:sz w:val="21"/>
                <w:szCs w:val="21"/>
              </w:rPr>
              <w:t>监测前向、反向</w:t>
            </w:r>
          </w:p>
        </w:tc>
        <w:tc>
          <w:tcPr>
            <w:tcW w:w="1062" w:type="pct"/>
            <w:vAlign w:val="center"/>
          </w:tcPr>
          <w:p>
            <w:pPr>
              <w:ind w:firstLine="0" w:firstLineChars="0"/>
              <w:jc w:val="center"/>
              <w:rPr>
                <w:sz w:val="21"/>
                <w:szCs w:val="21"/>
              </w:rPr>
            </w:pPr>
            <w:r>
              <w:rPr>
                <w:sz w:val="21"/>
                <w:szCs w:val="21"/>
              </w:rPr>
              <w:t>N1921A</w:t>
            </w:r>
          </w:p>
        </w:tc>
        <w:tc>
          <w:tcPr>
            <w:tcW w:w="1504" w:type="pct"/>
            <w:vAlign w:val="center"/>
          </w:tcPr>
          <w:p>
            <w:pPr>
              <w:ind w:firstLine="0" w:firstLineChars="0"/>
              <w:jc w:val="center"/>
              <w:rPr>
                <w:sz w:val="21"/>
                <w:szCs w:val="21"/>
              </w:rPr>
            </w:pPr>
            <w:r>
              <w:rPr>
                <w:rFonts w:hint="eastAsia"/>
                <w:sz w:val="21"/>
                <w:szCs w:val="21"/>
              </w:rPr>
              <w:t>校准因子范围</w:t>
            </w:r>
            <w:r>
              <w:rPr>
                <w:sz w:val="21"/>
                <w:szCs w:val="21"/>
              </w:rPr>
              <w:t>100%</w:t>
            </w:r>
            <w:r>
              <w:rPr>
                <w:rFonts w:hint="eastAsia"/>
                <w:sz w:val="21"/>
                <w:szCs w:val="21"/>
              </w:rPr>
              <w:t>±</w:t>
            </w:r>
            <w:r>
              <w:rPr>
                <w:sz w:val="21"/>
                <w:szCs w:val="21"/>
              </w:rPr>
              <w:t>5%</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功率放大器</w:t>
            </w:r>
          </w:p>
        </w:tc>
        <w:tc>
          <w:tcPr>
            <w:tcW w:w="936" w:type="pct"/>
            <w:vMerge w:val="restart"/>
            <w:vAlign w:val="center"/>
          </w:tcPr>
          <w:p>
            <w:pPr>
              <w:ind w:firstLine="0" w:firstLineChars="0"/>
              <w:jc w:val="center"/>
              <w:rPr>
                <w:sz w:val="21"/>
                <w:szCs w:val="21"/>
              </w:rPr>
            </w:pPr>
            <w:r>
              <w:rPr>
                <w:rFonts w:hint="eastAsia"/>
                <w:sz w:val="21"/>
                <w:szCs w:val="21"/>
              </w:rPr>
              <w:t>信号放大</w:t>
            </w:r>
          </w:p>
        </w:tc>
        <w:tc>
          <w:tcPr>
            <w:tcW w:w="1062" w:type="pct"/>
            <w:vAlign w:val="center"/>
          </w:tcPr>
          <w:p>
            <w:pPr>
              <w:ind w:firstLine="0" w:firstLineChars="0"/>
              <w:jc w:val="center"/>
              <w:rPr>
                <w:sz w:val="21"/>
                <w:szCs w:val="21"/>
              </w:rPr>
            </w:pPr>
            <w:r>
              <w:rPr>
                <w:sz w:val="21"/>
                <w:szCs w:val="21"/>
              </w:rPr>
              <w:t>NTWPA-0081020001000E</w:t>
            </w:r>
          </w:p>
        </w:tc>
        <w:tc>
          <w:tcPr>
            <w:tcW w:w="1504" w:type="pct"/>
            <w:vAlign w:val="center"/>
          </w:tcPr>
          <w:p>
            <w:pPr>
              <w:ind w:firstLine="0" w:firstLineChars="0"/>
              <w:jc w:val="center"/>
              <w:rPr>
                <w:sz w:val="21"/>
                <w:szCs w:val="21"/>
              </w:rPr>
            </w:pPr>
            <w:r>
              <w:rPr>
                <w:rFonts w:hint="eastAsia"/>
                <w:sz w:val="21"/>
                <w:szCs w:val="21"/>
              </w:rPr>
              <w:t>精度：功率</w:t>
            </w:r>
            <w:r>
              <w:rPr>
                <w:sz w:val="21"/>
                <w:szCs w:val="21"/>
              </w:rPr>
              <w:t>80MHz</w:t>
            </w:r>
            <w:r>
              <w:rPr>
                <w:rFonts w:hint="eastAsia"/>
                <w:sz w:val="21"/>
                <w:szCs w:val="21"/>
              </w:rPr>
              <w:t>～</w:t>
            </w:r>
            <w:r>
              <w:rPr>
                <w:sz w:val="21"/>
                <w:szCs w:val="21"/>
              </w:rPr>
              <w:t>400MHz</w:t>
            </w:r>
            <w:r>
              <w:rPr>
                <w:rFonts w:hint="eastAsia"/>
                <w:sz w:val="21"/>
                <w:szCs w:val="21"/>
              </w:rPr>
              <w:t>增益≥</w:t>
            </w:r>
            <w:r>
              <w:rPr>
                <w:sz w:val="21"/>
                <w:szCs w:val="21"/>
              </w:rPr>
              <w:t>63dB,400MHz</w:t>
            </w:r>
            <w:r>
              <w:rPr>
                <w:rFonts w:hint="eastAsia"/>
                <w:sz w:val="21"/>
                <w:szCs w:val="21"/>
              </w:rPr>
              <w:t>～</w:t>
            </w:r>
            <w:r>
              <w:rPr>
                <w:sz w:val="21"/>
                <w:szCs w:val="21"/>
              </w:rPr>
              <w:t>1000MHz</w:t>
            </w:r>
            <w:r>
              <w:rPr>
                <w:rFonts w:hint="eastAsia"/>
                <w:sz w:val="21"/>
                <w:szCs w:val="21"/>
              </w:rPr>
              <w:t>增益≥</w:t>
            </w:r>
            <w:r>
              <w:rPr>
                <w:sz w:val="21"/>
                <w:szCs w:val="21"/>
              </w:rPr>
              <w:t>60dB</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功率放大器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NTWPA-1025250</w:t>
            </w:r>
          </w:p>
        </w:tc>
        <w:tc>
          <w:tcPr>
            <w:tcW w:w="1504" w:type="pct"/>
            <w:vAlign w:val="center"/>
          </w:tcPr>
          <w:p>
            <w:pPr>
              <w:ind w:firstLine="0" w:firstLineChars="0"/>
              <w:jc w:val="center"/>
              <w:rPr>
                <w:sz w:val="21"/>
                <w:szCs w:val="21"/>
              </w:rPr>
            </w:pPr>
            <w:r>
              <w:rPr>
                <w:rFonts w:hint="eastAsia"/>
                <w:sz w:val="21"/>
                <w:szCs w:val="21"/>
              </w:rPr>
              <w:t>精度：功率</w:t>
            </w:r>
            <w:r>
              <w:rPr>
                <w:sz w:val="21"/>
                <w:szCs w:val="21"/>
              </w:rPr>
              <w:t>1GHz</w:t>
            </w:r>
            <w:r>
              <w:rPr>
                <w:rFonts w:hint="eastAsia"/>
                <w:sz w:val="21"/>
                <w:szCs w:val="21"/>
              </w:rPr>
              <w:t>～</w:t>
            </w:r>
            <w:r>
              <w:rPr>
                <w:sz w:val="21"/>
                <w:szCs w:val="21"/>
              </w:rPr>
              <w:t>2.5GHz</w:t>
            </w:r>
            <w:r>
              <w:rPr>
                <w:rFonts w:hint="eastAsia"/>
                <w:sz w:val="21"/>
                <w:szCs w:val="21"/>
              </w:rPr>
              <w:t>增益≥</w:t>
            </w:r>
            <w:r>
              <w:rPr>
                <w:sz w:val="21"/>
                <w:szCs w:val="21"/>
              </w:rPr>
              <w:t>54dB</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功率放大器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NTWPA-2060200</w:t>
            </w:r>
          </w:p>
        </w:tc>
        <w:tc>
          <w:tcPr>
            <w:tcW w:w="1504" w:type="pct"/>
            <w:vAlign w:val="center"/>
          </w:tcPr>
          <w:p>
            <w:pPr>
              <w:ind w:firstLine="0" w:firstLineChars="0"/>
              <w:jc w:val="center"/>
              <w:rPr>
                <w:sz w:val="21"/>
                <w:szCs w:val="21"/>
              </w:rPr>
            </w:pPr>
            <w:r>
              <w:rPr>
                <w:rFonts w:hint="eastAsia"/>
                <w:sz w:val="21"/>
                <w:szCs w:val="21"/>
              </w:rPr>
              <w:t>精度：功率</w:t>
            </w:r>
            <w:r>
              <w:rPr>
                <w:sz w:val="21"/>
                <w:szCs w:val="21"/>
              </w:rPr>
              <w:t>2GHz</w:t>
            </w:r>
            <w:r>
              <w:rPr>
                <w:rFonts w:hint="eastAsia"/>
                <w:sz w:val="21"/>
                <w:szCs w:val="21"/>
              </w:rPr>
              <w:t>～</w:t>
            </w:r>
            <w:r>
              <w:rPr>
                <w:sz w:val="21"/>
                <w:szCs w:val="21"/>
              </w:rPr>
              <w:t>6GHz</w:t>
            </w:r>
            <w:r>
              <w:rPr>
                <w:rFonts w:hint="eastAsia"/>
                <w:sz w:val="21"/>
                <w:szCs w:val="21"/>
              </w:rPr>
              <w:t>增益≥</w:t>
            </w:r>
            <w:r>
              <w:rPr>
                <w:sz w:val="21"/>
                <w:szCs w:val="21"/>
              </w:rPr>
              <w:t>53dB</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功率放大器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NTWPA-60180200</w:t>
            </w:r>
          </w:p>
        </w:tc>
        <w:tc>
          <w:tcPr>
            <w:tcW w:w="1504" w:type="pct"/>
            <w:vAlign w:val="center"/>
          </w:tcPr>
          <w:p>
            <w:pPr>
              <w:ind w:firstLine="0" w:firstLineChars="0"/>
              <w:jc w:val="center"/>
              <w:rPr>
                <w:sz w:val="21"/>
                <w:szCs w:val="21"/>
              </w:rPr>
            </w:pPr>
            <w:r>
              <w:rPr>
                <w:rFonts w:hint="eastAsia"/>
                <w:sz w:val="21"/>
                <w:szCs w:val="21"/>
              </w:rPr>
              <w:t>精度：功率</w:t>
            </w:r>
            <w:r>
              <w:rPr>
                <w:sz w:val="21"/>
                <w:szCs w:val="21"/>
              </w:rPr>
              <w:t>6GHz</w:t>
            </w:r>
            <w:r>
              <w:rPr>
                <w:rFonts w:hint="eastAsia"/>
                <w:sz w:val="21"/>
                <w:szCs w:val="21"/>
              </w:rPr>
              <w:t>～</w:t>
            </w:r>
            <w:r>
              <w:rPr>
                <w:sz w:val="21"/>
                <w:szCs w:val="21"/>
              </w:rPr>
              <w:t>18GHz</w:t>
            </w:r>
            <w:r>
              <w:rPr>
                <w:rFonts w:hint="eastAsia"/>
                <w:sz w:val="21"/>
                <w:szCs w:val="21"/>
              </w:rPr>
              <w:t>增益≥</w:t>
            </w:r>
            <w:r>
              <w:rPr>
                <w:sz w:val="21"/>
                <w:szCs w:val="21"/>
              </w:rPr>
              <w:t>53dB</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固态脉冲波功放</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NTWPPA-10208000</w:t>
            </w:r>
          </w:p>
        </w:tc>
        <w:tc>
          <w:tcPr>
            <w:tcW w:w="1504" w:type="pct"/>
            <w:vAlign w:val="center"/>
          </w:tcPr>
          <w:p>
            <w:pPr>
              <w:ind w:firstLine="0" w:firstLineChars="0"/>
              <w:rPr>
                <w:sz w:val="21"/>
                <w:szCs w:val="21"/>
              </w:rPr>
            </w:pPr>
            <w:r>
              <w:rPr>
                <w:rFonts w:hint="eastAsia"/>
                <w:sz w:val="21"/>
                <w:szCs w:val="21"/>
              </w:rPr>
              <w:t>精度：增益≥</w:t>
            </w:r>
            <w:r>
              <w:rPr>
                <w:sz w:val="21"/>
                <w:szCs w:val="21"/>
              </w:rPr>
              <w:t>69dB</w:t>
            </w:r>
            <w:r>
              <w:rPr>
                <w:rFonts w:hint="eastAsia"/>
                <w:sz w:val="21"/>
                <w:szCs w:val="21"/>
              </w:rPr>
              <w:t>；驻波比＜</w:t>
            </w:r>
            <w:r>
              <w:rPr>
                <w:sz w:val="21"/>
                <w:szCs w:val="21"/>
              </w:rPr>
              <w:t>2</w:t>
            </w:r>
            <w:r>
              <w:rPr>
                <w:rFonts w:hint="eastAsia"/>
                <w:sz w:val="21"/>
                <w:szCs w:val="21"/>
              </w:rPr>
              <w:t>；谐波＜</w:t>
            </w:r>
            <w:r>
              <w:rPr>
                <w:sz w:val="21"/>
                <w:szCs w:val="21"/>
              </w:rPr>
              <w:t>-15dBc</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固态脉冲波功放</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NTWPPA-204012000</w:t>
            </w:r>
          </w:p>
        </w:tc>
        <w:tc>
          <w:tcPr>
            <w:tcW w:w="1504" w:type="pct"/>
            <w:vAlign w:val="center"/>
          </w:tcPr>
          <w:p>
            <w:pPr>
              <w:ind w:firstLine="0" w:firstLineChars="0"/>
              <w:rPr>
                <w:sz w:val="21"/>
                <w:szCs w:val="21"/>
              </w:rPr>
            </w:pPr>
            <w:r>
              <w:rPr>
                <w:rFonts w:hint="eastAsia"/>
                <w:sz w:val="21"/>
                <w:szCs w:val="21"/>
              </w:rPr>
              <w:t>精度：增益≥</w:t>
            </w:r>
            <w:r>
              <w:rPr>
                <w:sz w:val="21"/>
                <w:szCs w:val="21"/>
              </w:rPr>
              <w:t>70dB</w:t>
            </w:r>
            <w:r>
              <w:rPr>
                <w:rFonts w:hint="eastAsia"/>
                <w:sz w:val="21"/>
                <w:szCs w:val="21"/>
              </w:rPr>
              <w:t>；驻波比＜</w:t>
            </w:r>
            <w:r>
              <w:rPr>
                <w:sz w:val="21"/>
                <w:szCs w:val="21"/>
              </w:rPr>
              <w:t>2</w:t>
            </w:r>
            <w:r>
              <w:rPr>
                <w:rFonts w:hint="eastAsia"/>
                <w:sz w:val="21"/>
                <w:szCs w:val="21"/>
              </w:rPr>
              <w:t>；谐波＜</w:t>
            </w:r>
            <w:r>
              <w:rPr>
                <w:sz w:val="21"/>
                <w:szCs w:val="21"/>
              </w:rPr>
              <w:t>-15dBc</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脉冲功率放大器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SWTA-P12KC-1</w:t>
            </w:r>
          </w:p>
        </w:tc>
        <w:tc>
          <w:tcPr>
            <w:tcW w:w="1504" w:type="pct"/>
            <w:vAlign w:val="center"/>
          </w:tcPr>
          <w:p>
            <w:pPr>
              <w:ind w:firstLine="0" w:firstLineChars="0"/>
              <w:rPr>
                <w:sz w:val="21"/>
                <w:szCs w:val="21"/>
              </w:rPr>
            </w:pPr>
            <w:r>
              <w:rPr>
                <w:rFonts w:hint="eastAsia"/>
                <w:sz w:val="21"/>
                <w:szCs w:val="21"/>
              </w:rPr>
              <w:t>精度：增益≥</w:t>
            </w:r>
            <w:r>
              <w:rPr>
                <w:sz w:val="21"/>
                <w:szCs w:val="21"/>
              </w:rPr>
              <w:t>70dB</w:t>
            </w:r>
            <w:r>
              <w:rPr>
                <w:rFonts w:hint="eastAsia"/>
                <w:sz w:val="21"/>
                <w:szCs w:val="21"/>
              </w:rPr>
              <w:t>；驻波比＜</w:t>
            </w:r>
            <w:r>
              <w:rPr>
                <w:sz w:val="21"/>
                <w:szCs w:val="21"/>
              </w:rPr>
              <w:t>2</w:t>
            </w:r>
            <w:r>
              <w:rPr>
                <w:rFonts w:hint="eastAsia"/>
                <w:sz w:val="21"/>
                <w:szCs w:val="21"/>
              </w:rPr>
              <w:t>；谐波＜</w:t>
            </w:r>
            <w:r>
              <w:rPr>
                <w:sz w:val="21"/>
                <w:szCs w:val="21"/>
              </w:rPr>
              <w:t>-15dBc</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脉冲功率放大器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SWTA-P12KX/Ku-1</w:t>
            </w:r>
          </w:p>
        </w:tc>
        <w:tc>
          <w:tcPr>
            <w:tcW w:w="1504" w:type="pct"/>
            <w:vAlign w:val="center"/>
          </w:tcPr>
          <w:p>
            <w:pPr>
              <w:ind w:firstLine="0" w:firstLineChars="0"/>
              <w:rPr>
                <w:sz w:val="21"/>
                <w:szCs w:val="21"/>
              </w:rPr>
            </w:pPr>
            <w:r>
              <w:rPr>
                <w:rFonts w:hint="eastAsia"/>
                <w:sz w:val="21"/>
                <w:szCs w:val="21"/>
              </w:rPr>
              <w:t>精度：增益≥</w:t>
            </w:r>
            <w:r>
              <w:rPr>
                <w:sz w:val="21"/>
                <w:szCs w:val="21"/>
              </w:rPr>
              <w:t>69dB</w:t>
            </w:r>
            <w:r>
              <w:rPr>
                <w:rFonts w:hint="eastAsia"/>
                <w:sz w:val="21"/>
                <w:szCs w:val="21"/>
              </w:rPr>
              <w:t>；驻波比＜</w:t>
            </w:r>
            <w:r>
              <w:rPr>
                <w:sz w:val="21"/>
                <w:szCs w:val="21"/>
              </w:rPr>
              <w:t>2</w:t>
            </w:r>
            <w:r>
              <w:rPr>
                <w:rFonts w:hint="eastAsia"/>
                <w:sz w:val="21"/>
                <w:szCs w:val="21"/>
              </w:rPr>
              <w:t>；谐波＜</w:t>
            </w:r>
            <w:r>
              <w:rPr>
                <w:sz w:val="21"/>
                <w:szCs w:val="21"/>
              </w:rPr>
              <w:t>-15dBc</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定向耦合器</w:t>
            </w:r>
          </w:p>
        </w:tc>
        <w:tc>
          <w:tcPr>
            <w:tcW w:w="936" w:type="pct"/>
            <w:vMerge w:val="restart"/>
            <w:vAlign w:val="center"/>
          </w:tcPr>
          <w:p>
            <w:pPr>
              <w:ind w:firstLine="0" w:firstLineChars="0"/>
              <w:jc w:val="center"/>
              <w:rPr>
                <w:sz w:val="21"/>
                <w:szCs w:val="21"/>
              </w:rPr>
            </w:pPr>
            <w:r>
              <w:rPr>
                <w:rFonts w:hint="eastAsia"/>
                <w:sz w:val="21"/>
                <w:szCs w:val="21"/>
              </w:rPr>
              <w:t>辐射敏感度</w:t>
            </w:r>
          </w:p>
          <w:p>
            <w:pPr>
              <w:ind w:firstLine="0" w:firstLineChars="0"/>
              <w:jc w:val="center"/>
              <w:rPr>
                <w:sz w:val="21"/>
                <w:szCs w:val="21"/>
              </w:rPr>
            </w:pPr>
            <w:r>
              <w:rPr>
                <w:rFonts w:hint="eastAsia"/>
                <w:sz w:val="21"/>
                <w:szCs w:val="21"/>
              </w:rPr>
              <w:t>测试</w:t>
            </w:r>
          </w:p>
        </w:tc>
        <w:tc>
          <w:tcPr>
            <w:tcW w:w="1062" w:type="pct"/>
            <w:vAlign w:val="center"/>
          </w:tcPr>
          <w:p>
            <w:pPr>
              <w:ind w:firstLine="0" w:firstLineChars="0"/>
              <w:jc w:val="center"/>
              <w:rPr>
                <w:sz w:val="21"/>
                <w:szCs w:val="21"/>
              </w:rPr>
            </w:pPr>
            <w:r>
              <w:rPr>
                <w:sz w:val="21"/>
                <w:szCs w:val="21"/>
              </w:rPr>
              <w:t>DC7450M1</w:t>
            </w:r>
          </w:p>
        </w:tc>
        <w:tc>
          <w:tcPr>
            <w:tcW w:w="1504" w:type="pct"/>
            <w:vAlign w:val="center"/>
          </w:tcPr>
          <w:p>
            <w:pPr>
              <w:ind w:firstLine="0" w:firstLineChars="0"/>
              <w:jc w:val="center"/>
              <w:rPr>
                <w:sz w:val="21"/>
                <w:szCs w:val="21"/>
              </w:rPr>
            </w:pPr>
            <w:r>
              <w:rPr>
                <w:rFonts w:hint="eastAsia"/>
                <w:sz w:val="21"/>
                <w:szCs w:val="21"/>
              </w:rPr>
              <w:t>输入端电压驻波比＜</w:t>
            </w:r>
            <w:r>
              <w:rPr>
                <w:sz w:val="21"/>
                <w:szCs w:val="21"/>
              </w:rPr>
              <w:t>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定向耦合器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DC7351</w:t>
            </w:r>
          </w:p>
        </w:tc>
        <w:tc>
          <w:tcPr>
            <w:tcW w:w="1504" w:type="pct"/>
            <w:vAlign w:val="center"/>
          </w:tcPr>
          <w:p>
            <w:pPr>
              <w:ind w:firstLine="0" w:firstLineChars="0"/>
              <w:jc w:val="center"/>
              <w:rPr>
                <w:sz w:val="21"/>
                <w:szCs w:val="21"/>
              </w:rPr>
            </w:pPr>
            <w:r>
              <w:rPr>
                <w:rFonts w:hint="eastAsia"/>
                <w:sz w:val="21"/>
                <w:szCs w:val="21"/>
              </w:rPr>
              <w:t>输入端电压驻波比≤</w:t>
            </w:r>
            <w:r>
              <w:rPr>
                <w:sz w:val="21"/>
                <w:szCs w:val="21"/>
              </w:rPr>
              <w:t>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定向耦合器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C6338-20</w:t>
            </w:r>
          </w:p>
        </w:tc>
        <w:tc>
          <w:tcPr>
            <w:tcW w:w="1504" w:type="pct"/>
            <w:vAlign w:val="center"/>
          </w:tcPr>
          <w:p>
            <w:pPr>
              <w:ind w:firstLine="0" w:firstLineChars="0"/>
              <w:jc w:val="center"/>
              <w:rPr>
                <w:sz w:val="21"/>
                <w:szCs w:val="21"/>
              </w:rPr>
            </w:pPr>
            <w:r>
              <w:rPr>
                <w:rFonts w:hint="eastAsia"/>
                <w:sz w:val="21"/>
                <w:szCs w:val="21"/>
              </w:rPr>
              <w:t>输入端电压驻波比＜</w:t>
            </w:r>
            <w:r>
              <w:rPr>
                <w:sz w:val="21"/>
                <w:szCs w:val="21"/>
              </w:rPr>
              <w:t>2</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定向耦合器</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C10525-20</w:t>
            </w:r>
          </w:p>
        </w:tc>
        <w:tc>
          <w:tcPr>
            <w:tcW w:w="1504" w:type="pct"/>
            <w:vAlign w:val="center"/>
          </w:tcPr>
          <w:p>
            <w:pPr>
              <w:ind w:firstLine="0" w:firstLineChars="0"/>
              <w:jc w:val="center"/>
              <w:rPr>
                <w:sz w:val="21"/>
                <w:szCs w:val="21"/>
              </w:rPr>
            </w:pPr>
            <w:r>
              <w:rPr>
                <w:rFonts w:hint="eastAsia"/>
                <w:sz w:val="21"/>
                <w:szCs w:val="21"/>
              </w:rPr>
              <w:t>输入端电压驻波比≤</w:t>
            </w:r>
            <w:r>
              <w:rPr>
                <w:sz w:val="21"/>
                <w:szCs w:val="21"/>
              </w:rPr>
              <w:t>1.5</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衰减器</w:t>
            </w:r>
          </w:p>
        </w:tc>
        <w:tc>
          <w:tcPr>
            <w:tcW w:w="936" w:type="pct"/>
            <w:vAlign w:val="center"/>
          </w:tcPr>
          <w:p>
            <w:pPr>
              <w:ind w:firstLine="0" w:firstLineChars="0"/>
              <w:jc w:val="center"/>
              <w:rPr>
                <w:sz w:val="21"/>
                <w:szCs w:val="21"/>
              </w:rPr>
            </w:pPr>
            <w:r>
              <w:rPr>
                <w:rFonts w:hint="eastAsia"/>
                <w:sz w:val="21"/>
                <w:szCs w:val="21"/>
              </w:rPr>
              <w:t>信号衰减</w:t>
            </w:r>
          </w:p>
        </w:tc>
        <w:tc>
          <w:tcPr>
            <w:tcW w:w="1062" w:type="pct"/>
            <w:vAlign w:val="center"/>
          </w:tcPr>
          <w:p>
            <w:pPr>
              <w:ind w:firstLine="0" w:firstLineChars="0"/>
              <w:jc w:val="center"/>
              <w:rPr>
                <w:sz w:val="21"/>
                <w:szCs w:val="21"/>
              </w:rPr>
            </w:pPr>
            <w:r>
              <w:rPr>
                <w:sz w:val="21"/>
                <w:szCs w:val="21"/>
              </w:rPr>
              <w:t>3M-6</w:t>
            </w:r>
          </w:p>
        </w:tc>
        <w:tc>
          <w:tcPr>
            <w:tcW w:w="1504" w:type="pct"/>
            <w:vAlign w:val="center"/>
          </w:tcPr>
          <w:p>
            <w:pPr>
              <w:ind w:firstLine="0" w:firstLineChars="0"/>
              <w:jc w:val="center"/>
              <w:rPr>
                <w:sz w:val="21"/>
                <w:szCs w:val="21"/>
              </w:rPr>
            </w:pPr>
            <w:r>
              <w:rPr>
                <w:rFonts w:hint="eastAsia"/>
                <w:sz w:val="21"/>
                <w:szCs w:val="21"/>
              </w:rPr>
              <w:t>精度：衰减量</w:t>
            </w:r>
            <w:r>
              <w:rPr>
                <w:sz w:val="21"/>
                <w:szCs w:val="21"/>
              </w:rPr>
              <w:t>6dB</w:t>
            </w:r>
            <w:r>
              <w:rPr>
                <w:rFonts w:hint="eastAsia"/>
                <w:sz w:val="21"/>
                <w:szCs w:val="21"/>
              </w:rPr>
              <w:t>±</w:t>
            </w:r>
            <w:r>
              <w:rPr>
                <w:sz w:val="21"/>
                <w:szCs w:val="21"/>
              </w:rPr>
              <w:t>1dB</w:t>
            </w:r>
          </w:p>
        </w:tc>
        <w:tc>
          <w:tcPr>
            <w:tcW w:w="625"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多功能平台</w:t>
            </w:r>
          </w:p>
        </w:tc>
        <w:tc>
          <w:tcPr>
            <w:tcW w:w="936" w:type="pct"/>
            <w:vAlign w:val="center"/>
          </w:tcPr>
          <w:p>
            <w:pPr>
              <w:ind w:firstLine="0" w:firstLineChars="0"/>
              <w:jc w:val="center"/>
              <w:rPr>
                <w:sz w:val="21"/>
                <w:szCs w:val="21"/>
              </w:rPr>
            </w:pPr>
            <w:r>
              <w:rPr>
                <w:rFonts w:hint="eastAsia"/>
                <w:sz w:val="21"/>
                <w:szCs w:val="21"/>
              </w:rPr>
              <w:t>输出辐射波形</w:t>
            </w:r>
          </w:p>
        </w:tc>
        <w:tc>
          <w:tcPr>
            <w:tcW w:w="1062" w:type="pct"/>
            <w:vAlign w:val="center"/>
          </w:tcPr>
          <w:p>
            <w:pPr>
              <w:ind w:firstLine="0" w:firstLineChars="0"/>
              <w:jc w:val="center"/>
              <w:rPr>
                <w:sz w:val="21"/>
                <w:szCs w:val="21"/>
              </w:rPr>
            </w:pPr>
            <w:r>
              <w:rPr>
                <w:sz w:val="21"/>
                <w:szCs w:val="21"/>
              </w:rPr>
              <w:t>7000-001</w:t>
            </w:r>
          </w:p>
        </w:tc>
        <w:tc>
          <w:tcPr>
            <w:tcW w:w="1504" w:type="pct"/>
            <w:vAlign w:val="center"/>
          </w:tcPr>
          <w:p>
            <w:pPr>
              <w:ind w:firstLine="0" w:firstLineChars="0"/>
              <w:jc w:val="center"/>
              <w:rPr>
                <w:sz w:val="21"/>
                <w:szCs w:val="21"/>
              </w:rPr>
            </w:pPr>
            <w:r>
              <w:rPr>
                <w:rFonts w:hint="eastAsia"/>
                <w:sz w:val="21"/>
                <w:szCs w:val="21"/>
              </w:rPr>
              <w:t>混响室配套设备</w:t>
            </w:r>
          </w:p>
        </w:tc>
        <w:tc>
          <w:tcPr>
            <w:tcW w:w="625" w:type="pct"/>
            <w:vAlign w:val="center"/>
          </w:tcPr>
          <w:p>
            <w:pPr>
              <w:tabs>
                <w:tab w:val="left" w:pos="567"/>
              </w:tabs>
              <w:ind w:firstLine="0" w:firstLineChars="0"/>
              <w:jc w:val="center"/>
              <w:rPr>
                <w:sz w:val="21"/>
                <w:szCs w:val="21"/>
              </w:rPr>
            </w:pPr>
            <w:r>
              <w:rPr>
                <w:rFonts w:hint="eastAsia"/>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混响室</w:t>
            </w:r>
          </w:p>
        </w:tc>
        <w:tc>
          <w:tcPr>
            <w:tcW w:w="936" w:type="pct"/>
            <w:vAlign w:val="center"/>
          </w:tcPr>
          <w:p>
            <w:pPr>
              <w:ind w:firstLine="0" w:firstLineChars="0"/>
              <w:jc w:val="center"/>
              <w:rPr>
                <w:sz w:val="21"/>
                <w:szCs w:val="21"/>
              </w:rPr>
            </w:pPr>
            <w:r>
              <w:rPr>
                <w:rFonts w:hint="eastAsia"/>
                <w:sz w:val="21"/>
                <w:szCs w:val="21"/>
              </w:rPr>
              <w:t>测试辐射敏感度环境</w:t>
            </w:r>
          </w:p>
        </w:tc>
        <w:tc>
          <w:tcPr>
            <w:tcW w:w="1062" w:type="pct"/>
            <w:vAlign w:val="center"/>
          </w:tcPr>
          <w:p>
            <w:pPr>
              <w:ind w:firstLine="0" w:firstLineChars="0"/>
              <w:jc w:val="center"/>
              <w:rPr>
                <w:sz w:val="21"/>
                <w:szCs w:val="21"/>
              </w:rPr>
            </w:pPr>
            <w:r>
              <w:rPr>
                <w:sz w:val="21"/>
                <w:szCs w:val="21"/>
              </w:rPr>
              <w:t>Smart 100</w:t>
            </w:r>
          </w:p>
        </w:tc>
        <w:tc>
          <w:tcPr>
            <w:tcW w:w="1504" w:type="pct"/>
            <w:vAlign w:val="center"/>
          </w:tcPr>
          <w:p>
            <w:pPr>
              <w:ind w:firstLine="0" w:firstLineChars="0"/>
              <w:jc w:val="center"/>
              <w:rPr>
                <w:sz w:val="21"/>
                <w:szCs w:val="21"/>
              </w:rPr>
            </w:pPr>
            <w:r>
              <w:rPr>
                <w:rFonts w:hint="eastAsia"/>
                <w:sz w:val="21"/>
                <w:szCs w:val="21"/>
              </w:rPr>
              <w:t>场均匀性精度：每</w:t>
            </w:r>
            <w:r>
              <w:rPr>
                <w:sz w:val="21"/>
                <w:szCs w:val="21"/>
              </w:rPr>
              <w:t>8</w:t>
            </w:r>
            <w:r>
              <w:rPr>
                <w:rFonts w:hint="eastAsia"/>
                <w:sz w:val="21"/>
                <w:szCs w:val="21"/>
              </w:rPr>
              <w:t>个频点最多可有</w:t>
            </w:r>
            <w:r>
              <w:rPr>
                <w:sz w:val="21"/>
                <w:szCs w:val="21"/>
              </w:rPr>
              <w:t>3</w:t>
            </w:r>
            <w:r>
              <w:rPr>
                <w:rFonts w:hint="eastAsia"/>
                <w:sz w:val="21"/>
                <w:szCs w:val="21"/>
              </w:rPr>
              <w:t>个频点超过允许的标准差（但不能超出</w:t>
            </w:r>
            <w:r>
              <w:rPr>
                <w:sz w:val="21"/>
                <w:szCs w:val="21"/>
              </w:rPr>
              <w:t>1dB</w:t>
            </w:r>
            <w:r>
              <w:rPr>
                <w:rFonts w:hint="eastAsia"/>
                <w:sz w:val="21"/>
                <w:szCs w:val="21"/>
              </w:rPr>
              <w:t>）</w:t>
            </w:r>
            <w:r>
              <w:rPr>
                <w:sz w:val="21"/>
                <w:szCs w:val="21"/>
              </w:rPr>
              <w:t>测试软件</w:t>
            </w:r>
            <w:r>
              <w:rPr>
                <w:rFonts w:hint="eastAsia"/>
                <w:sz w:val="21"/>
                <w:szCs w:val="21"/>
              </w:rPr>
              <w:t>（型号：</w:t>
            </w:r>
            <w:r>
              <w:rPr>
                <w:sz w:val="21"/>
                <w:szCs w:val="21"/>
              </w:rPr>
              <w:t>TILE!</w:t>
            </w:r>
            <w:r>
              <w:rPr>
                <w:rFonts w:hint="eastAsia"/>
                <w:sz w:val="21"/>
                <w:szCs w:val="21"/>
              </w:rPr>
              <w:t>，序列号：</w:t>
            </w:r>
            <w:r>
              <w:rPr>
                <w:sz w:val="21"/>
                <w:szCs w:val="21"/>
              </w:rPr>
              <w:t>SN:00085419,</w:t>
            </w:r>
            <w:r>
              <w:rPr>
                <w:rFonts w:hint="eastAsia"/>
                <w:sz w:val="21"/>
                <w:szCs w:val="21"/>
              </w:rPr>
              <w:t>版本号：</w:t>
            </w:r>
            <w:r>
              <w:rPr>
                <w:sz w:val="21"/>
                <w:szCs w:val="21"/>
              </w:rPr>
              <w:t>7.4.2.13</w:t>
            </w:r>
            <w:r>
              <w:rPr>
                <w:rFonts w:hint="eastAsia"/>
                <w:sz w:val="21"/>
                <w:szCs w:val="21"/>
              </w:rPr>
              <w:t>）</w:t>
            </w:r>
          </w:p>
        </w:tc>
        <w:tc>
          <w:tcPr>
            <w:tcW w:w="625" w:type="pct"/>
            <w:vAlign w:val="center"/>
          </w:tcPr>
          <w:p>
            <w:pPr>
              <w:tabs>
                <w:tab w:val="left" w:pos="567"/>
              </w:tabs>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频谱分析仪</w:t>
            </w:r>
          </w:p>
        </w:tc>
        <w:tc>
          <w:tcPr>
            <w:tcW w:w="936" w:type="pct"/>
            <w:vAlign w:val="center"/>
          </w:tcPr>
          <w:p>
            <w:pPr>
              <w:ind w:firstLine="0" w:firstLineChars="0"/>
              <w:jc w:val="center"/>
              <w:rPr>
                <w:sz w:val="21"/>
                <w:szCs w:val="21"/>
              </w:rPr>
            </w:pPr>
            <w:r>
              <w:rPr>
                <w:rFonts w:hint="eastAsia"/>
                <w:sz w:val="21"/>
                <w:szCs w:val="21"/>
              </w:rPr>
              <w:t>监测信号</w:t>
            </w:r>
          </w:p>
        </w:tc>
        <w:tc>
          <w:tcPr>
            <w:tcW w:w="1062" w:type="pct"/>
            <w:vAlign w:val="center"/>
          </w:tcPr>
          <w:p>
            <w:pPr>
              <w:ind w:firstLine="0" w:firstLineChars="0"/>
              <w:jc w:val="center"/>
              <w:rPr>
                <w:sz w:val="21"/>
                <w:szCs w:val="21"/>
              </w:rPr>
            </w:pPr>
            <w:r>
              <w:rPr>
                <w:sz w:val="21"/>
                <w:szCs w:val="21"/>
              </w:rPr>
              <w:t>N9010B</w:t>
            </w:r>
          </w:p>
        </w:tc>
        <w:tc>
          <w:tcPr>
            <w:tcW w:w="1504" w:type="pct"/>
            <w:vAlign w:val="center"/>
          </w:tcPr>
          <w:p>
            <w:pPr>
              <w:ind w:firstLine="0" w:firstLineChars="0"/>
              <w:jc w:val="center"/>
              <w:rPr>
                <w:sz w:val="21"/>
                <w:szCs w:val="21"/>
              </w:rPr>
            </w:pPr>
            <w:r>
              <w:rPr>
                <w:rFonts w:hint="eastAsia"/>
                <w:sz w:val="21"/>
                <w:szCs w:val="21"/>
              </w:rPr>
              <w:t>频率精度：±</w:t>
            </w:r>
            <w:r>
              <w:rPr>
                <w:sz w:val="21"/>
                <w:szCs w:val="21"/>
              </w:rPr>
              <w:t>0.5%</w:t>
            </w:r>
          </w:p>
        </w:tc>
        <w:tc>
          <w:tcPr>
            <w:tcW w:w="625" w:type="pct"/>
            <w:vAlign w:val="center"/>
          </w:tcPr>
          <w:p>
            <w:pPr>
              <w:tabs>
                <w:tab w:val="left" w:pos="567"/>
              </w:tabs>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对数周期天线</w:t>
            </w:r>
          </w:p>
        </w:tc>
        <w:tc>
          <w:tcPr>
            <w:tcW w:w="936" w:type="pct"/>
            <w:vMerge w:val="restart"/>
            <w:vAlign w:val="center"/>
          </w:tcPr>
          <w:p>
            <w:pPr>
              <w:ind w:firstLine="0" w:firstLineChars="0"/>
              <w:jc w:val="center"/>
              <w:rPr>
                <w:sz w:val="21"/>
                <w:szCs w:val="21"/>
              </w:rPr>
            </w:pPr>
            <w:r>
              <w:rPr>
                <w:rFonts w:hint="eastAsia"/>
                <w:sz w:val="21"/>
                <w:szCs w:val="21"/>
              </w:rPr>
              <w:t>测试辐射敏感度</w:t>
            </w:r>
          </w:p>
        </w:tc>
        <w:tc>
          <w:tcPr>
            <w:tcW w:w="1062" w:type="pct"/>
            <w:vAlign w:val="center"/>
          </w:tcPr>
          <w:p>
            <w:pPr>
              <w:ind w:left="-4" w:firstLine="0" w:firstLineChars="0"/>
              <w:jc w:val="center"/>
              <w:rPr>
                <w:sz w:val="21"/>
                <w:szCs w:val="21"/>
              </w:rPr>
            </w:pPr>
            <w:r>
              <w:rPr>
                <w:sz w:val="21"/>
                <w:szCs w:val="21"/>
              </w:rPr>
              <w:t>VULP 9118D</w:t>
            </w:r>
          </w:p>
        </w:tc>
        <w:tc>
          <w:tcPr>
            <w:tcW w:w="1504" w:type="pct"/>
            <w:vAlign w:val="center"/>
          </w:tcPr>
          <w:p>
            <w:pPr>
              <w:ind w:firstLine="0" w:firstLineChars="0"/>
              <w:jc w:val="center"/>
              <w:rPr>
                <w:sz w:val="21"/>
                <w:szCs w:val="21"/>
              </w:rPr>
            </w:pPr>
            <w:r>
              <w:rPr>
                <w:rFonts w:hint="eastAsia"/>
                <w:sz w:val="21"/>
                <w:szCs w:val="21"/>
              </w:rPr>
              <w:t>频率范围覆盖：</w:t>
            </w:r>
            <w:r>
              <w:rPr>
                <w:sz w:val="21"/>
                <w:szCs w:val="21"/>
              </w:rPr>
              <w:t>80MHz</w:t>
            </w:r>
            <w:r>
              <w:rPr>
                <w:rFonts w:hint="eastAsia"/>
                <w:sz w:val="21"/>
                <w:szCs w:val="21"/>
              </w:rPr>
              <w:t>～</w:t>
            </w:r>
            <w:r>
              <w:rPr>
                <w:sz w:val="21"/>
                <w:szCs w:val="21"/>
              </w:rPr>
              <w:t>1GHz</w:t>
            </w:r>
          </w:p>
        </w:tc>
        <w:tc>
          <w:tcPr>
            <w:tcW w:w="625" w:type="pct"/>
            <w:vAlign w:val="center"/>
          </w:tcPr>
          <w:p>
            <w:pPr>
              <w:ind w:left="-4" w:firstLine="0" w:firstLineChars="0"/>
              <w:jc w:val="center"/>
              <w:rPr>
                <w:sz w:val="21"/>
                <w:szCs w:val="21"/>
              </w:rPr>
            </w:pPr>
            <w:r>
              <w:rPr>
                <w:rFonts w:hint="eastAsia"/>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喇叭天线</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ATH800M5GA</w:t>
            </w:r>
          </w:p>
        </w:tc>
        <w:tc>
          <w:tcPr>
            <w:tcW w:w="1504" w:type="pct"/>
            <w:vAlign w:val="center"/>
          </w:tcPr>
          <w:p>
            <w:pPr>
              <w:ind w:firstLine="0" w:firstLineChars="0"/>
              <w:jc w:val="center"/>
              <w:rPr>
                <w:sz w:val="21"/>
                <w:szCs w:val="21"/>
              </w:rPr>
            </w:pPr>
            <w:r>
              <w:rPr>
                <w:rFonts w:hint="eastAsia"/>
                <w:sz w:val="21"/>
                <w:szCs w:val="21"/>
              </w:rPr>
              <w:t>频率范围覆盖：</w:t>
            </w:r>
            <w:r>
              <w:rPr>
                <w:sz w:val="21"/>
                <w:szCs w:val="21"/>
              </w:rPr>
              <w:t>1GHz~4GHz</w:t>
            </w:r>
          </w:p>
        </w:tc>
        <w:tc>
          <w:tcPr>
            <w:tcW w:w="625" w:type="pct"/>
            <w:vAlign w:val="center"/>
          </w:tcPr>
          <w:p>
            <w:pPr>
              <w:ind w:firstLine="0" w:firstLineChars="0"/>
              <w:jc w:val="center"/>
              <w:rPr>
                <w:sz w:val="21"/>
                <w:szCs w:val="21"/>
              </w:rPr>
            </w:pPr>
            <w:r>
              <w:rPr>
                <w:rFonts w:hint="eastAsia"/>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喇叭天线</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3161-03</w:t>
            </w:r>
          </w:p>
        </w:tc>
        <w:tc>
          <w:tcPr>
            <w:tcW w:w="1504" w:type="pct"/>
            <w:vAlign w:val="center"/>
          </w:tcPr>
          <w:p>
            <w:pPr>
              <w:ind w:firstLine="0" w:firstLineChars="0"/>
              <w:jc w:val="center"/>
              <w:rPr>
                <w:sz w:val="21"/>
                <w:szCs w:val="21"/>
              </w:rPr>
            </w:pPr>
            <w:r>
              <w:rPr>
                <w:rFonts w:hint="eastAsia"/>
                <w:sz w:val="21"/>
                <w:szCs w:val="21"/>
              </w:rPr>
              <w:t>频率范围覆盖：</w:t>
            </w:r>
            <w:r>
              <w:rPr>
                <w:sz w:val="21"/>
                <w:szCs w:val="21"/>
              </w:rPr>
              <w:t>4GHz~8GHz</w:t>
            </w:r>
          </w:p>
        </w:tc>
        <w:tc>
          <w:tcPr>
            <w:tcW w:w="625" w:type="pct"/>
            <w:vAlign w:val="center"/>
          </w:tcPr>
          <w:p>
            <w:pPr>
              <w:ind w:firstLine="0" w:firstLineChars="0"/>
              <w:jc w:val="center"/>
              <w:rPr>
                <w:sz w:val="21"/>
                <w:szCs w:val="21"/>
              </w:rPr>
            </w:pPr>
            <w:r>
              <w:rPr>
                <w:rFonts w:hint="eastAsia"/>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喇叭天线</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HWRD750</w:t>
            </w:r>
          </w:p>
        </w:tc>
        <w:tc>
          <w:tcPr>
            <w:tcW w:w="1504" w:type="pct"/>
            <w:vAlign w:val="center"/>
          </w:tcPr>
          <w:p>
            <w:pPr>
              <w:ind w:firstLine="0" w:firstLineChars="0"/>
              <w:jc w:val="center"/>
              <w:rPr>
                <w:sz w:val="21"/>
                <w:szCs w:val="21"/>
              </w:rPr>
            </w:pPr>
            <w:r>
              <w:rPr>
                <w:rFonts w:hint="eastAsia"/>
                <w:sz w:val="21"/>
                <w:szCs w:val="21"/>
              </w:rPr>
              <w:t>频率范围覆盖：</w:t>
            </w:r>
            <w:r>
              <w:rPr>
                <w:sz w:val="21"/>
                <w:szCs w:val="21"/>
              </w:rPr>
              <w:t>8GHz~18GHz</w:t>
            </w:r>
          </w:p>
        </w:tc>
        <w:tc>
          <w:tcPr>
            <w:tcW w:w="625" w:type="pct"/>
            <w:vAlign w:val="center"/>
          </w:tcPr>
          <w:p>
            <w:pPr>
              <w:ind w:firstLine="0" w:firstLineChars="0"/>
              <w:jc w:val="center"/>
              <w:rPr>
                <w:sz w:val="21"/>
                <w:szCs w:val="21"/>
              </w:rPr>
            </w:pPr>
            <w:r>
              <w:rPr>
                <w:rFonts w:hint="eastAsia"/>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喇叭天线</w:t>
            </w:r>
          </w:p>
        </w:tc>
        <w:tc>
          <w:tcPr>
            <w:tcW w:w="936" w:type="pct"/>
            <w:vMerge w:val="continue"/>
            <w:vAlign w:val="center"/>
          </w:tcPr>
          <w:p>
            <w:pPr>
              <w:numPr>
                <w:ilvl w:val="0"/>
                <w:numId w:val="12"/>
              </w:numPr>
              <w:tabs>
                <w:tab w:val="left" w:pos="0"/>
              </w:tabs>
              <w:spacing w:before="163"/>
              <w:ind w:firstLine="0" w:firstLineChars="0"/>
              <w:jc w:val="center"/>
              <w:rPr>
                <w:sz w:val="21"/>
                <w:szCs w:val="21"/>
              </w:rPr>
            </w:pPr>
          </w:p>
        </w:tc>
        <w:tc>
          <w:tcPr>
            <w:tcW w:w="1062" w:type="pct"/>
            <w:vAlign w:val="center"/>
          </w:tcPr>
          <w:p>
            <w:pPr>
              <w:ind w:firstLine="0" w:firstLineChars="0"/>
              <w:jc w:val="center"/>
              <w:rPr>
                <w:sz w:val="21"/>
                <w:szCs w:val="21"/>
              </w:rPr>
            </w:pPr>
            <w:r>
              <w:rPr>
                <w:sz w:val="21"/>
                <w:szCs w:val="21"/>
              </w:rPr>
              <w:t>3115</w:t>
            </w:r>
          </w:p>
        </w:tc>
        <w:tc>
          <w:tcPr>
            <w:tcW w:w="1504" w:type="pct"/>
            <w:vAlign w:val="center"/>
          </w:tcPr>
          <w:p>
            <w:pPr>
              <w:ind w:firstLine="0" w:firstLineChars="0"/>
              <w:jc w:val="center"/>
              <w:rPr>
                <w:sz w:val="21"/>
                <w:szCs w:val="21"/>
              </w:rPr>
            </w:pPr>
            <w:r>
              <w:rPr>
                <w:rFonts w:hint="eastAsia"/>
                <w:sz w:val="21"/>
                <w:szCs w:val="21"/>
              </w:rPr>
              <w:t>频率范围覆盖：</w:t>
            </w:r>
            <w:r>
              <w:rPr>
                <w:sz w:val="21"/>
                <w:szCs w:val="21"/>
              </w:rPr>
              <w:t>1GHz~18GHz</w:t>
            </w:r>
          </w:p>
        </w:tc>
        <w:tc>
          <w:tcPr>
            <w:tcW w:w="625" w:type="pct"/>
            <w:vAlign w:val="center"/>
          </w:tcPr>
          <w:p>
            <w:pPr>
              <w:ind w:left="-4" w:firstLine="0" w:firstLineChars="0"/>
              <w:jc w:val="center"/>
              <w:rPr>
                <w:sz w:val="21"/>
                <w:szCs w:val="21"/>
              </w:rPr>
            </w:pPr>
            <w:r>
              <w:rPr>
                <w:rFonts w:hint="eastAsia"/>
                <w:sz w:val="21"/>
                <w:szCs w:val="21"/>
              </w:rPr>
              <w:t>随混响室定检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衰减器</w:t>
            </w:r>
          </w:p>
        </w:tc>
        <w:tc>
          <w:tcPr>
            <w:tcW w:w="936" w:type="pct"/>
            <w:vAlign w:val="center"/>
          </w:tcPr>
          <w:p>
            <w:pPr>
              <w:ind w:firstLine="0" w:firstLineChars="0"/>
              <w:jc w:val="center"/>
              <w:rPr>
                <w:sz w:val="21"/>
                <w:szCs w:val="21"/>
              </w:rPr>
            </w:pPr>
            <w:r>
              <w:rPr>
                <w:rFonts w:hint="eastAsia"/>
                <w:sz w:val="21"/>
                <w:szCs w:val="21"/>
              </w:rPr>
              <w:t>信号衰减</w:t>
            </w:r>
          </w:p>
        </w:tc>
        <w:tc>
          <w:tcPr>
            <w:tcW w:w="1062" w:type="pct"/>
            <w:vAlign w:val="center"/>
          </w:tcPr>
          <w:p>
            <w:pPr>
              <w:ind w:firstLine="0" w:firstLineChars="0"/>
              <w:jc w:val="center"/>
              <w:rPr>
                <w:sz w:val="21"/>
                <w:szCs w:val="21"/>
              </w:rPr>
            </w:pPr>
            <w:r>
              <w:rPr>
                <w:sz w:val="21"/>
                <w:szCs w:val="21"/>
              </w:rPr>
              <w:t>45-40-33</w:t>
            </w:r>
          </w:p>
        </w:tc>
        <w:tc>
          <w:tcPr>
            <w:tcW w:w="1504" w:type="pct"/>
            <w:vAlign w:val="center"/>
          </w:tcPr>
          <w:p>
            <w:pPr>
              <w:ind w:firstLine="0" w:firstLineChars="0"/>
              <w:jc w:val="center"/>
              <w:rPr>
                <w:sz w:val="21"/>
                <w:szCs w:val="21"/>
              </w:rPr>
            </w:pPr>
            <w:r>
              <w:rPr>
                <w:rFonts w:hint="eastAsia"/>
                <w:sz w:val="21"/>
                <w:szCs w:val="21"/>
              </w:rPr>
              <w:t>衰减量</w:t>
            </w:r>
            <w:r>
              <w:rPr>
                <w:sz w:val="21"/>
                <w:szCs w:val="21"/>
              </w:rPr>
              <w:t>40dB</w:t>
            </w:r>
            <w:r>
              <w:rPr>
                <w:rFonts w:hint="eastAsia"/>
                <w:sz w:val="21"/>
                <w:szCs w:val="21"/>
              </w:rPr>
              <w:t>±</w:t>
            </w:r>
            <w:r>
              <w:rPr>
                <w:sz w:val="21"/>
                <w:szCs w:val="21"/>
              </w:rPr>
              <w:t>0.5dB</w:t>
            </w:r>
          </w:p>
        </w:tc>
        <w:tc>
          <w:tcPr>
            <w:tcW w:w="625" w:type="pct"/>
            <w:vAlign w:val="center"/>
          </w:tcPr>
          <w:p>
            <w:pPr>
              <w:tabs>
                <w:tab w:val="left" w:pos="567"/>
              </w:tabs>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34" w:type="pct"/>
            <w:vAlign w:val="center"/>
          </w:tcPr>
          <w:p>
            <w:pPr>
              <w:pStyle w:val="112"/>
              <w:numPr>
                <w:ilvl w:val="0"/>
                <w:numId w:val="21"/>
              </w:numPr>
              <w:spacing w:line="420" w:lineRule="exact"/>
              <w:ind w:firstLineChars="0"/>
              <w:rPr>
                <w:rFonts w:ascii="Times New Roman" w:hAnsi="Times New Roman"/>
                <w:kern w:val="28"/>
                <w:sz w:val="21"/>
              </w:rPr>
            </w:pPr>
          </w:p>
        </w:tc>
        <w:tc>
          <w:tcPr>
            <w:tcW w:w="635" w:type="pct"/>
            <w:vAlign w:val="center"/>
          </w:tcPr>
          <w:p>
            <w:pPr>
              <w:ind w:firstLine="0" w:firstLineChars="0"/>
              <w:jc w:val="center"/>
              <w:rPr>
                <w:sz w:val="21"/>
                <w:szCs w:val="21"/>
              </w:rPr>
            </w:pPr>
            <w:r>
              <w:rPr>
                <w:sz w:val="21"/>
                <w:szCs w:val="21"/>
              </w:rPr>
              <w:t>衰减器</w:t>
            </w:r>
          </w:p>
        </w:tc>
        <w:tc>
          <w:tcPr>
            <w:tcW w:w="936" w:type="pct"/>
            <w:vAlign w:val="center"/>
          </w:tcPr>
          <w:p>
            <w:pPr>
              <w:ind w:firstLine="0" w:firstLineChars="0"/>
              <w:jc w:val="center"/>
              <w:rPr>
                <w:sz w:val="21"/>
                <w:szCs w:val="21"/>
              </w:rPr>
            </w:pPr>
            <w:r>
              <w:rPr>
                <w:rFonts w:hint="eastAsia"/>
                <w:sz w:val="21"/>
                <w:szCs w:val="21"/>
              </w:rPr>
              <w:t>信号衰减</w:t>
            </w:r>
          </w:p>
        </w:tc>
        <w:tc>
          <w:tcPr>
            <w:tcW w:w="1062" w:type="pct"/>
            <w:vAlign w:val="center"/>
          </w:tcPr>
          <w:p>
            <w:pPr>
              <w:ind w:firstLine="0" w:firstLineChars="0"/>
              <w:jc w:val="center"/>
              <w:rPr>
                <w:sz w:val="21"/>
                <w:szCs w:val="21"/>
              </w:rPr>
            </w:pPr>
            <w:r>
              <w:rPr>
                <w:sz w:val="21"/>
                <w:szCs w:val="21"/>
              </w:rPr>
              <w:t>48-40-33</w:t>
            </w:r>
          </w:p>
        </w:tc>
        <w:tc>
          <w:tcPr>
            <w:tcW w:w="1504" w:type="pct"/>
            <w:vAlign w:val="center"/>
          </w:tcPr>
          <w:p>
            <w:pPr>
              <w:ind w:firstLine="0" w:firstLineChars="0"/>
              <w:jc w:val="center"/>
              <w:rPr>
                <w:sz w:val="21"/>
                <w:szCs w:val="21"/>
              </w:rPr>
            </w:pPr>
            <w:r>
              <w:rPr>
                <w:rFonts w:hint="eastAsia"/>
                <w:sz w:val="21"/>
                <w:szCs w:val="21"/>
              </w:rPr>
              <w:t>衰减量</w:t>
            </w:r>
            <w:r>
              <w:rPr>
                <w:sz w:val="21"/>
                <w:szCs w:val="21"/>
              </w:rPr>
              <w:t>40dB</w:t>
            </w:r>
            <w:r>
              <w:rPr>
                <w:rFonts w:hint="eastAsia"/>
                <w:sz w:val="21"/>
                <w:szCs w:val="21"/>
              </w:rPr>
              <w:t>±</w:t>
            </w:r>
            <w:r>
              <w:rPr>
                <w:sz w:val="21"/>
                <w:szCs w:val="21"/>
              </w:rPr>
              <w:t>1dB</w:t>
            </w:r>
          </w:p>
        </w:tc>
        <w:tc>
          <w:tcPr>
            <w:tcW w:w="625" w:type="pct"/>
            <w:vAlign w:val="center"/>
          </w:tcPr>
          <w:p>
            <w:pPr>
              <w:tabs>
                <w:tab w:val="left" w:pos="567"/>
              </w:tabs>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ind w:firstLine="0" w:firstLineChars="0"/>
              <w:jc w:val="left"/>
              <w:rPr>
                <w:sz w:val="21"/>
                <w:szCs w:val="21"/>
              </w:rPr>
            </w:pPr>
            <w:r>
              <w:rPr>
                <w:sz w:val="21"/>
                <w:szCs w:val="21"/>
              </w:rPr>
              <w:t>注：1.若选择的试验设备精度/量程比原试验设备等同或更优，则允许更换设备进行试验。</w:t>
            </w:r>
          </w:p>
          <w:p>
            <w:pPr>
              <w:ind w:firstLine="0" w:firstLineChars="0"/>
              <w:jc w:val="left"/>
              <w:rPr>
                <w:sz w:val="21"/>
                <w:szCs w:val="21"/>
              </w:rPr>
            </w:pPr>
            <w:r>
              <w:rPr>
                <w:sz w:val="21"/>
                <w:szCs w:val="21"/>
              </w:rPr>
              <w:t>2.实际使用的设备/仪器，由试验单位记录，并在试验报告中明确。如存在差异，应在试验报告中进行分析。</w:t>
            </w:r>
          </w:p>
          <w:p>
            <w:pPr>
              <w:ind w:firstLine="0" w:firstLineChars="0"/>
              <w:jc w:val="left"/>
              <w:rPr>
                <w:sz w:val="21"/>
                <w:szCs w:val="21"/>
              </w:rPr>
            </w:pPr>
            <w:r>
              <w:rPr>
                <w:sz w:val="21"/>
                <w:szCs w:val="21"/>
              </w:rPr>
              <w:t>3.所有未标注数量的设备，默认数量为1。</w:t>
            </w:r>
          </w:p>
        </w:tc>
      </w:tr>
    </w:tbl>
    <w:p>
      <w:pPr>
        <w:pStyle w:val="2"/>
        <w:spacing w:before="163" w:after="163"/>
      </w:pPr>
      <w:bookmarkStart w:id="249" w:name="_Toc32510"/>
      <w:bookmarkStart w:id="250" w:name="_Toc184221291"/>
      <w:bookmarkStart w:id="251" w:name="_Toc3728"/>
      <w:r>
        <w:rPr>
          <w:rFonts w:hint="eastAsia"/>
        </w:rPr>
        <w:t>试验布置和连接</w:t>
      </w:r>
      <w:bookmarkEnd w:id="249"/>
      <w:bookmarkEnd w:id="250"/>
      <w:bookmarkEnd w:id="251"/>
    </w:p>
    <w:p>
      <w:pPr>
        <w:ind w:firstLine="480"/>
        <w:rPr>
          <w:color w:val="000000"/>
        </w:rPr>
      </w:pPr>
      <w:r>
        <w:rPr>
          <w:rFonts w:hint="eastAsia"/>
        </w:rPr>
        <w:t>将主起上位锁安装在接地平板上，接地平板与屏蔽室壳体搭接点的间隔应</w:t>
      </w:r>
      <w:r>
        <w:rPr>
          <w:rFonts w:hint="eastAsia"/>
          <w:color w:val="000000"/>
        </w:rPr>
        <w:t>不大于1m，接地平板的两端也要进行搭接；</w:t>
      </w:r>
    </w:p>
    <w:p>
      <w:pPr>
        <w:ind w:firstLine="480"/>
        <w:rPr>
          <w:color w:val="000000"/>
        </w:rPr>
      </w:pPr>
      <w:r>
        <w:rPr>
          <w:rFonts w:hint="eastAsia"/>
          <w:color w:val="000000"/>
        </w:rPr>
        <w:t>互连线/电缆—电缆长度至少应为3.3m，当互连电缆束的长度大于试验桌的长度时，多余长度的互连电缆束应按Z字形布置在试验桌的后面，并支撑在接地平板上方约50mm高处；</w:t>
      </w:r>
    </w:p>
    <w:p>
      <w:pPr>
        <w:ind w:firstLine="480"/>
        <w:rPr>
          <w:color w:val="000000"/>
        </w:rPr>
      </w:pPr>
      <w:r>
        <w:rPr>
          <w:rFonts w:hint="eastAsia"/>
          <w:color w:val="000000"/>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rPr>
          <w:color w:val="000000"/>
        </w:rPr>
      </w:pPr>
      <w:r>
        <w:rPr>
          <w:rFonts w:hint="eastAsia"/>
          <w:color w:val="000000"/>
        </w:rPr>
        <w:t>射频敏感度试验连接图如</w:t>
      </w:r>
      <w:r>
        <w:rPr>
          <w:rFonts w:hint="eastAsia"/>
          <w:color w:val="FF0000"/>
        </w:rPr>
        <w:fldChar w:fldCharType="begin"/>
      </w:r>
      <w:r>
        <w:rPr>
          <w:rFonts w:hint="eastAsia"/>
          <w:color w:val="FF0000"/>
        </w:rPr>
        <w:instrText xml:space="preserve"> REF _Ref27291 \h </w:instrText>
      </w:r>
      <w:r>
        <w:rPr>
          <w:rFonts w:hint="eastAsia"/>
          <w:color w:val="FF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1</w:t>
      </w:r>
      <w:r>
        <w:rPr>
          <w:rFonts w:hint="eastAsia"/>
          <w:color w:val="FF0000"/>
        </w:rPr>
        <w:fldChar w:fldCharType="end"/>
      </w:r>
      <w:r>
        <w:rPr>
          <w:rFonts w:hint="eastAsia"/>
          <w:color w:val="000000"/>
        </w:rPr>
        <w:t>所示；传导敏感度的校验布置如</w:t>
      </w:r>
      <w:r>
        <w:rPr>
          <w:rFonts w:hint="eastAsia"/>
          <w:color w:val="FF0000"/>
        </w:rPr>
        <w:fldChar w:fldCharType="begin"/>
      </w:r>
      <w:r>
        <w:rPr>
          <w:rFonts w:hint="eastAsia"/>
          <w:color w:val="FF0000"/>
        </w:rPr>
        <w:instrText xml:space="preserve"> REF _Ref27268 \h </w:instrText>
      </w:r>
      <w:r>
        <w:rPr>
          <w:rFonts w:hint="eastAsia"/>
          <w:color w:val="FF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2</w:t>
      </w:r>
      <w:r>
        <w:rPr>
          <w:rFonts w:hint="eastAsia"/>
          <w:color w:val="FF0000"/>
        </w:rPr>
        <w:fldChar w:fldCharType="end"/>
      </w:r>
      <w:r>
        <w:rPr>
          <w:rFonts w:hint="eastAsia"/>
          <w:color w:val="000000"/>
        </w:rPr>
        <w:t>所示；传导敏感度试验布置图如</w:t>
      </w:r>
      <w:r>
        <w:rPr>
          <w:rFonts w:hint="eastAsia"/>
          <w:color w:val="FF0000"/>
        </w:rPr>
        <w:fldChar w:fldCharType="begin"/>
      </w:r>
      <w:r>
        <w:rPr>
          <w:rFonts w:hint="eastAsia"/>
          <w:color w:val="FF0000"/>
        </w:rPr>
        <w:instrText xml:space="preserve"> REF _Ref12542 \h </w:instrText>
      </w:r>
      <w:r>
        <w:rPr>
          <w:rFonts w:hint="eastAsia"/>
          <w:color w:val="FF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3</w:t>
      </w:r>
      <w:r>
        <w:rPr>
          <w:rFonts w:hint="eastAsia"/>
          <w:color w:val="FF0000"/>
        </w:rPr>
        <w:fldChar w:fldCharType="end"/>
      </w:r>
      <w:r>
        <w:rPr>
          <w:rFonts w:hint="eastAsia"/>
          <w:color w:val="000000"/>
        </w:rPr>
        <w:t>所示；辐射敏感度试验布置如</w:t>
      </w:r>
      <w:r>
        <w:rPr>
          <w:rFonts w:hint="eastAsia"/>
          <w:color w:val="FF0000"/>
        </w:rPr>
        <w:fldChar w:fldCharType="begin"/>
      </w:r>
      <w:r>
        <w:rPr>
          <w:rFonts w:hint="eastAsia"/>
          <w:color w:val="FF0000"/>
        </w:rPr>
        <w:instrText xml:space="preserve"> REF _Ref12568 \h </w:instrText>
      </w:r>
      <w:r>
        <w:rPr>
          <w:rFonts w:hint="eastAsia"/>
          <w:color w:val="FF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4</w:t>
      </w:r>
      <w:r>
        <w:rPr>
          <w:rFonts w:hint="eastAsia"/>
          <w:color w:val="FF0000"/>
        </w:rPr>
        <w:fldChar w:fldCharType="end"/>
      </w:r>
      <w:r>
        <w:rPr>
          <w:rFonts w:hint="eastAsia"/>
          <w:color w:val="000000"/>
        </w:rPr>
        <w:t>所示。</w:t>
      </w:r>
    </w:p>
    <w:p>
      <w:pPr>
        <w:ind w:firstLine="0" w:firstLineChars="0"/>
        <w:jc w:val="center"/>
        <w:rPr>
          <w:color w:val="FF0000"/>
        </w:rPr>
      </w:pPr>
      <w:r>
        <w:rPr>
          <w:rFonts w:hint="eastAsia"/>
          <w:color w:val="FF0000"/>
        </w:rPr>
        <w:t>（</w:t>
      </w:r>
      <w:r>
        <w:rPr>
          <w:rFonts w:hint="eastAsia"/>
          <w:color w:val="FF0000"/>
        </w:rPr>
        <w:fldChar w:fldCharType="begin"/>
      </w:r>
      <w:r>
        <w:rPr>
          <w:rFonts w:hint="eastAsia"/>
          <w:color w:val="FF0000"/>
        </w:rPr>
        <w:instrText xml:space="preserve"> REF _Ref27291 \h </w:instrText>
      </w:r>
      <w:r>
        <w:rPr>
          <w:rFonts w:hint="eastAsia"/>
          <w:color w:val="FF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1</w:t>
      </w:r>
      <w:r>
        <w:rPr>
          <w:rFonts w:hint="eastAsia"/>
          <w:color w:val="FF0000"/>
        </w:rPr>
        <w:fldChar w:fldCharType="end"/>
      </w:r>
      <w:r>
        <w:rPr>
          <w:rFonts w:hint="eastAsia"/>
          <w:color w:val="FF0000"/>
        </w:rPr>
        <w:t>）</w:t>
      </w:r>
    </w:p>
    <w:p>
      <w:pPr>
        <w:pStyle w:val="11"/>
        <w:rPr>
          <w:rFonts w:ascii="Times New Roman" w:hAnsi="Times New Roman" w:cs="Times New Roman"/>
        </w:rPr>
      </w:pPr>
      <w:bookmarkStart w:id="252" w:name="_Ref27291"/>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252"/>
      <w:bookmarkStart w:id="253" w:name="_Toc22422"/>
      <w:r>
        <w:rPr>
          <w:rFonts w:hint="eastAsia" w:ascii="Times New Roman" w:hAnsi="Times New Roman" w:cs="Times New Roman"/>
        </w:rPr>
        <w:t>：射频敏感度</w:t>
      </w:r>
      <w:r>
        <w:rPr>
          <w:rFonts w:ascii="Times New Roman" w:hAnsi="Times New Roman" w:cs="Times New Roman"/>
        </w:rPr>
        <w:t>试验连接图</w:t>
      </w:r>
      <w:bookmarkEnd w:id="253"/>
    </w:p>
    <w:p>
      <w:pPr>
        <w:pStyle w:val="11"/>
      </w:pPr>
      <w:bookmarkStart w:id="254" w:name="_Ref27268"/>
      <w:r>
        <w:object>
          <v:shape id="_x0000_i1037" o:spt="75" type="#_x0000_t75" style="height:232.2pt;width:333.6pt;" o:ole="t" filled="f" o:preferrelative="t" stroked="f" coordsize="21600,21600">
            <v:path/>
            <v:fill on="f" focussize="0,0"/>
            <v:stroke on="f"/>
            <v:imagedata r:id="rId58" o:title=""/>
            <o:lock v:ext="edit" aspectratio="t"/>
            <w10:wrap type="none"/>
            <w10:anchorlock/>
          </v:shape>
          <o:OLEObject Type="Embed" ProgID="Visio.Drawing.11" ShapeID="_x0000_i1037" DrawAspect="Content" ObjectID="_1468075737" r:id="rId57">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254"/>
      <w:bookmarkStart w:id="255" w:name="_Toc24123"/>
      <w:r>
        <w:rPr>
          <w:rFonts w:hint="eastAsia" w:ascii="Times New Roman" w:hAnsi="Times New Roman" w:cs="Times New Roman"/>
        </w:rPr>
        <w:t>：传导敏感度校准布置</w:t>
      </w:r>
      <w:r>
        <w:rPr>
          <w:rFonts w:ascii="Times New Roman" w:hAnsi="Times New Roman" w:cs="Times New Roman"/>
        </w:rPr>
        <w:t>图</w:t>
      </w:r>
      <w:bookmarkEnd w:id="255"/>
    </w:p>
    <w:p>
      <w:pPr>
        <w:pStyle w:val="11"/>
        <w:rPr>
          <w:rFonts w:ascii="Times New Roman" w:hAnsi="Times New Roman" w:cs="Times New Roman"/>
        </w:rPr>
      </w:pPr>
      <w:bookmarkStart w:id="256" w:name="_Ref12542"/>
      <w:r>
        <w:rPr>
          <w:rFonts w:ascii="Times New Roman" w:hAnsi="Times New Roman" w:cs="Times New Roman"/>
        </w:rPr>
        <w:object>
          <v:shape id="_x0000_i1038" o:spt="75" type="#_x0000_t75" style="height:221.4pt;width:333.6pt;" o:ole="t" filled="f" o:preferrelative="t" stroked="f" coordsize="21600,21600">
            <v:path/>
            <v:fill on="f" focussize="0,0"/>
            <v:stroke on="f" joinstyle="miter"/>
            <v:imagedata r:id="rId60" o:title=""/>
            <o:lock v:ext="edit" aspectratio="t"/>
            <w10:wrap type="none"/>
            <w10:anchorlock/>
          </v:shape>
          <o:OLEObject Type="Embed" ProgID="Visio.Drawing.11" ShapeID="_x0000_i1038" DrawAspect="Content" ObjectID="_1468075738" r:id="rId59">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256"/>
      <w:bookmarkStart w:id="257" w:name="_Toc10606"/>
      <w:r>
        <w:rPr>
          <w:rFonts w:hint="eastAsia" w:ascii="Times New Roman" w:hAnsi="Times New Roman" w:cs="Times New Roman"/>
        </w:rPr>
        <w:t>：传导敏感度</w:t>
      </w:r>
      <w:r>
        <w:rPr>
          <w:rFonts w:ascii="Times New Roman" w:hAnsi="Times New Roman" w:cs="Times New Roman"/>
        </w:rPr>
        <w:t>试验</w:t>
      </w:r>
      <w:r>
        <w:rPr>
          <w:rFonts w:hint="eastAsia" w:ascii="Times New Roman" w:hAnsi="Times New Roman" w:cs="Times New Roman"/>
        </w:rPr>
        <w:t>布置</w:t>
      </w:r>
      <w:r>
        <w:rPr>
          <w:rFonts w:ascii="Times New Roman" w:hAnsi="Times New Roman" w:cs="Times New Roman"/>
        </w:rPr>
        <w:t>图</w:t>
      </w:r>
      <w:bookmarkEnd w:id="257"/>
    </w:p>
    <w:p>
      <w:pPr>
        <w:pStyle w:val="11"/>
      </w:pPr>
      <w:bookmarkStart w:id="258" w:name="_Ref12568"/>
      <w:r>
        <w:object>
          <v:shape id="_x0000_i1039" o:spt="75" type="#_x0000_t75" style="height:356.4pt;width:398.4pt;" o:ole="t" filled="f" o:preferrelative="t" stroked="f" coordsize="21600,21600">
            <v:path/>
            <v:fill on="f" focussize="0,0"/>
            <v:stroke on="f" joinstyle="miter"/>
            <v:imagedata r:id="rId62" o:title=""/>
            <o:lock v:ext="edit" aspectratio="t"/>
            <w10:wrap type="none"/>
            <w10:anchorlock/>
          </v:shape>
          <o:OLEObject Type="Embed" ProgID="Visio.Drawing.11" ShapeID="_x0000_i1039" DrawAspect="Content" ObjectID="_1468075739" r:id="rId61">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End w:id="258"/>
      <w:bookmarkStart w:id="259" w:name="_Toc9005"/>
      <w:r>
        <w:rPr>
          <w:rFonts w:hint="eastAsia" w:ascii="Times New Roman" w:hAnsi="Times New Roman" w:cs="Times New Roman"/>
        </w:rPr>
        <w:t>：辐射敏感度</w:t>
      </w:r>
      <w:r>
        <w:rPr>
          <w:rFonts w:ascii="Times New Roman" w:hAnsi="Times New Roman" w:cs="Times New Roman"/>
        </w:rPr>
        <w:t>试验</w:t>
      </w:r>
      <w:r>
        <w:rPr>
          <w:rFonts w:hint="eastAsia" w:ascii="Times New Roman" w:hAnsi="Times New Roman" w:cs="Times New Roman"/>
        </w:rPr>
        <w:t>布置</w:t>
      </w:r>
      <w:r>
        <w:rPr>
          <w:rFonts w:ascii="Times New Roman" w:hAnsi="Times New Roman" w:cs="Times New Roman"/>
        </w:rPr>
        <w:t>图</w:t>
      </w:r>
      <w:bookmarkEnd w:id="259"/>
    </w:p>
    <w:p>
      <w:pPr>
        <w:pStyle w:val="2"/>
        <w:spacing w:before="163" w:after="163"/>
      </w:pPr>
      <w:bookmarkStart w:id="260" w:name="_Toc184221292"/>
      <w:r>
        <w:rPr>
          <w:rFonts w:hint="eastAsia"/>
        </w:rPr>
        <w:t>受试设备、试验装置（试验前）的制造符合性要求</w:t>
      </w:r>
      <w:bookmarkEnd w:id="260"/>
    </w:p>
    <w:p>
      <w:pPr>
        <w:ind w:firstLine="480"/>
        <w:rPr>
          <w:color w:val="000000"/>
        </w:rPr>
      </w:pPr>
      <w:r>
        <w:rPr>
          <w:rFonts w:hint="eastAsia"/>
          <w:color w:val="000000"/>
        </w:rPr>
        <w:t>试验件状态应满足“6.试验产品/设备说明”构型和产品状态要求，确定试验件按照12.1要求完成了产品验收测试。</w:t>
      </w:r>
    </w:p>
    <w:p>
      <w:pPr>
        <w:ind w:firstLine="480"/>
        <w:rPr>
          <w:color w:val="000000"/>
        </w:rPr>
      </w:pPr>
      <w:r>
        <w:rPr>
          <w:rFonts w:hint="eastAsia"/>
          <w:color w:val="000000"/>
        </w:rPr>
        <w:t>确保试验件、陪试件、试验装置，在试验前按照17.3-17.5的要求，进行了相应的安装和连接。</w:t>
      </w:r>
    </w:p>
    <w:p>
      <w:pPr>
        <w:ind w:firstLine="480"/>
        <w:rPr>
          <w:color w:val="000000"/>
        </w:rPr>
      </w:pPr>
      <w:r>
        <w:rPr>
          <w:rFonts w:hint="eastAsia"/>
          <w:color w:val="000000"/>
        </w:rPr>
        <w:t>确保试验人员资质符合“10试验人员”的要求。</w:t>
      </w:r>
    </w:p>
    <w:p>
      <w:pPr>
        <w:pStyle w:val="2"/>
        <w:spacing w:before="163" w:after="163"/>
      </w:pPr>
      <w:bookmarkStart w:id="261" w:name="_Toc184221293"/>
      <w:r>
        <w:rPr>
          <w:rFonts w:hint="eastAsia"/>
        </w:rPr>
        <w:t>试验程序</w:t>
      </w:r>
      <w:bookmarkEnd w:id="261"/>
    </w:p>
    <w:p>
      <w:pPr>
        <w:pStyle w:val="5"/>
      </w:pPr>
      <w:bookmarkStart w:id="262" w:name="_Toc184221294"/>
      <w:r>
        <w:rPr>
          <w:rFonts w:hint="eastAsia"/>
        </w:rPr>
        <w:t>传导敏感度</w:t>
      </w:r>
      <w:bookmarkEnd w:id="262"/>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a)按照</w:t>
      </w:r>
      <w:r>
        <w:rPr>
          <w:rFonts w:hint="eastAsia"/>
          <w:color w:val="000000"/>
        </w:rPr>
        <w:fldChar w:fldCharType="begin"/>
      </w:r>
      <w:r>
        <w:rPr>
          <w:rFonts w:hint="eastAsia"/>
          <w:color w:val="000000"/>
        </w:rPr>
        <w:instrText xml:space="preserve"> REF _Ref27268 \h </w:instrText>
      </w:r>
      <w:r>
        <w:rPr>
          <w:rFonts w:hint="eastAsia"/>
          <w:color w:val="00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2</w:t>
      </w:r>
      <w:r>
        <w:rPr>
          <w:rFonts w:hint="eastAsia"/>
          <w:color w:val="000000"/>
        </w:rPr>
        <w:fldChar w:fldCharType="end"/>
      </w:r>
      <w:r>
        <w:rPr>
          <w:rFonts w:hint="eastAsia"/>
          <w:color w:val="000000"/>
        </w:rPr>
        <w:t>进行校准连接，在探头校准夹具中安装电流注入钳，将电流注入钳支撑使其在校准夹具中心；</w:t>
      </w:r>
    </w:p>
    <w:p>
      <w:pPr>
        <w:ind w:firstLine="480"/>
        <w:rPr>
          <w:color w:val="000000"/>
        </w:rPr>
      </w:pPr>
      <w:r>
        <w:rPr>
          <w:rFonts w:hint="eastAsia"/>
          <w:color w:val="000000"/>
        </w:rPr>
        <w:t>b)调节传导抗扰度测试系统至10kHz，不加调制，增大功率放大器输出，通过定向耦合器将10kHz信号馈入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ind w:firstLine="480"/>
        <w:rPr>
          <w:color w:val="000000"/>
        </w:rPr>
      </w:pPr>
      <w:r>
        <w:rPr>
          <w:rFonts w:hint="eastAsia"/>
          <w:color w:val="000000"/>
        </w:rPr>
        <w:t>c)停止传导抗扰度测试系统和功率放大器输出，将电流注入钳（10kHz～5MHz）更换为电流注入探头（5MHz～400MHz），启动传导抗扰度测试系统和功率放大器输出，在5MHz～400MHz频率范围内按照以下扫描速率进行扫频：100kHz以上频率范围内每十倍频至少100个点。对于每一个频点，调节信号发生器至对应频率，调整幅度，将对应频率的信号注入电流注入探头，直至测得的电流达到要求的电流值，记录功率放大器的前向功率；</w:t>
      </w:r>
    </w:p>
    <w:p>
      <w:pPr>
        <w:ind w:firstLine="480"/>
        <w:rPr>
          <w:color w:val="000000"/>
        </w:rPr>
      </w:pPr>
      <w:r>
        <w:rPr>
          <w:rFonts w:hint="eastAsia"/>
          <w:color w:val="000000"/>
        </w:rPr>
        <w:t>d)在标准大气条件下，按12.2章节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e)受试设备按照</w:t>
      </w:r>
      <w:r>
        <w:rPr>
          <w:rFonts w:hint="eastAsia"/>
          <w:color w:val="000000"/>
        </w:rPr>
        <w:fldChar w:fldCharType="begin"/>
      </w:r>
      <w:r>
        <w:rPr>
          <w:rFonts w:hint="eastAsia"/>
          <w:color w:val="000000"/>
        </w:rPr>
        <w:instrText xml:space="preserve"> REF _Ref27291 \h </w:instrText>
      </w:r>
      <w:r>
        <w:rPr>
          <w:rFonts w:hint="eastAsia"/>
          <w:color w:val="00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1</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_Ref12542 \h </w:instrText>
      </w:r>
      <w:r>
        <w:rPr>
          <w:rFonts w:hint="eastAsia"/>
          <w:color w:val="00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3</w:t>
      </w:r>
      <w:r>
        <w:rPr>
          <w:rFonts w:hint="eastAsia"/>
          <w:color w:val="000000"/>
        </w:rPr>
        <w:fldChar w:fldCharType="end"/>
      </w:r>
      <w:r>
        <w:rPr>
          <w:rFonts w:hint="eastAsia"/>
          <w:color w:val="000000"/>
        </w:rPr>
        <w:t>要求进行试验连接，电缆束放置于接地平板上方50mm处，引出电缆至少有1m的长度布置在距离试验桌前方边缘10cm处，并平行于试验桌前沿，电流监视钳安装在距离受试设备5cm处，注入探头安装在距离电流监视钳5cm处（如果受试设备连接器和基座的总长度超过5cm，电流监视钳应尽量靠近机箱连接器的基座），对试验布置及试验设备进行确认检查；</w:t>
      </w:r>
    </w:p>
    <w:p>
      <w:pPr>
        <w:ind w:firstLine="480"/>
        <w:rPr>
          <w:color w:val="000000"/>
        </w:rPr>
      </w:pPr>
      <w:r>
        <w:rPr>
          <w:rFonts w:hint="eastAsia"/>
          <w:color w:val="000000"/>
        </w:rPr>
        <w:t>f)调节传导抗扰度测试系统至10kHz，分别采用连续波和方波（1kHz方波大于90%的调制深度）两种调制注入干扰信号，使干扰信号达到</w:t>
      </w:r>
      <w:r>
        <w:rPr>
          <w:rFonts w:hint="eastAsia"/>
          <w:color w:val="000000"/>
        </w:rPr>
        <w:fldChar w:fldCharType="begin"/>
      </w:r>
      <w:r>
        <w:rPr>
          <w:rFonts w:hint="eastAsia"/>
          <w:color w:val="000000"/>
        </w:rPr>
        <w:instrText xml:space="preserve"> REF _Ref11402 \h </w:instrText>
      </w:r>
      <w:r>
        <w:rPr>
          <w:rFonts w:hint="eastAsia"/>
          <w:color w:val="000000"/>
        </w:rPr>
        <w:fldChar w:fldCharType="separate"/>
      </w:r>
      <w:r>
        <w:t xml:space="preserve">表 </w:t>
      </w:r>
      <w:r>
        <w:fldChar w:fldCharType="begin"/>
      </w:r>
      <w:r>
        <w:instrText xml:space="preserve"> STYLEREF 1 \s </w:instrText>
      </w:r>
      <w:r>
        <w:fldChar w:fldCharType="separate"/>
      </w:r>
      <w:r>
        <w:t>17</w:t>
      </w:r>
      <w:r>
        <w:fldChar w:fldCharType="end"/>
      </w:r>
      <w:r>
        <w:rPr>
          <w:rFonts w:hint="eastAsia"/>
        </w:rPr>
        <w:t>-</w:t>
      </w:r>
      <w:r>
        <w:t>1</w:t>
      </w:r>
      <w:r>
        <w:rPr>
          <w:rFonts w:hint="eastAsia"/>
          <w:color w:val="000000"/>
        </w:rPr>
        <w:fldChar w:fldCharType="end"/>
      </w:r>
      <w:r>
        <w:rPr>
          <w:rFonts w:hint="eastAsia"/>
          <w:color w:val="000000"/>
        </w:rPr>
        <w:t>规定的电流限值，或步骤b)和c）中校准得到的前向功率+6dB。当信号频率达到5MHz时，停止传导抗扰度测试系统和功率放大器输出，将电流注入钳（10kHz～5MHz）更换为电流注入探头（5MHz～400MHz），启动传导抗扰度测试系统和功率放大器输出，从10kHz至100kHz扫频，每十倍频程10个频点，每个频点驻留1s；从100kHz至400MHz扫频，每十倍频程100个频点，每个频点驻留1s；</w:t>
      </w:r>
    </w:p>
    <w:p>
      <w:pPr>
        <w:ind w:firstLine="480"/>
        <w:rPr>
          <w:color w:val="000000"/>
        </w:rPr>
      </w:pPr>
      <w:r>
        <w:rPr>
          <w:rFonts w:hint="eastAsia"/>
          <w:color w:val="000000"/>
        </w:rPr>
        <w:t>g)试验期间，按12.2章节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要求要求对受试设备按照</w:t>
      </w:r>
      <w:r>
        <w:rPr>
          <w:rFonts w:hint="eastAsia"/>
        </w:rPr>
        <w:t>QPAT8</w:t>
      </w:r>
      <w:r>
        <w:rPr>
          <w:rFonts w:hint="eastAsia"/>
          <w:color w:val="000000"/>
        </w:rPr>
        <w:t>进行性能检查，并记录检测结果；</w:t>
      </w:r>
    </w:p>
    <w:p>
      <w:pPr>
        <w:ind w:firstLine="480"/>
        <w:rPr>
          <w:color w:val="000000"/>
        </w:rPr>
      </w:pPr>
      <w:r>
        <w:rPr>
          <w:rFonts w:hint="eastAsia"/>
          <w:color w:val="000000"/>
        </w:rPr>
        <w:t>h)在标准大气条件下，按12.2章节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rPr>
          <w:rFonts w:hint="eastAsia"/>
        </w:rPr>
        <w:t>QPAT-1</w:t>
      </w:r>
      <w:r>
        <w:rPr>
          <w:rFonts w:hint="eastAsia"/>
          <w:color w:val="000000"/>
        </w:rPr>
        <w:t>进行试验后功能性能检查，并记录检测结果。</w:t>
      </w:r>
    </w:p>
    <w:p>
      <w:pPr>
        <w:pStyle w:val="5"/>
      </w:pPr>
      <w:bookmarkStart w:id="263" w:name="_Toc184221295"/>
      <w:bookmarkStart w:id="264" w:name="_Toc20445"/>
      <w:r>
        <w:rPr>
          <w:rFonts w:hint="eastAsia"/>
        </w:rPr>
        <w:t>辐射敏感度-混响室法</w:t>
      </w:r>
      <w:bookmarkEnd w:id="263"/>
      <w:bookmarkEnd w:id="264"/>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a)在标准大气条件下，根据计量校准对混响室的均匀性进行检查，按12.2章节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中</w:t>
      </w:r>
      <w:r>
        <w:t>QPAT</w:t>
      </w:r>
      <w:r>
        <w:rPr>
          <w:rFonts w:hint="eastAsia"/>
        </w:rPr>
        <w:t>1</w:t>
      </w:r>
      <w:r>
        <w:rPr>
          <w:rFonts w:hint="eastAsia" w:ascii="宋体" w:hAnsi="宋体"/>
        </w:rPr>
        <w:t>～</w:t>
      </w:r>
      <w:r>
        <w:t>QPAT</w:t>
      </w:r>
      <w:r>
        <w:rPr>
          <w:rFonts w:hint="eastAsia"/>
        </w:rPr>
        <w:t>7</w:t>
      </w:r>
      <w:r>
        <w:rPr>
          <w:rFonts w:hint="eastAsia"/>
          <w:color w:val="000000"/>
        </w:rPr>
        <w:t>的要求对受试设备进行试验前功能性能检查，并记录检测结果；</w:t>
      </w:r>
    </w:p>
    <w:p>
      <w:pPr>
        <w:ind w:firstLine="480"/>
        <w:rPr>
          <w:color w:val="000000"/>
        </w:rPr>
      </w:pPr>
      <w:r>
        <w:rPr>
          <w:rFonts w:hint="eastAsia"/>
          <w:color w:val="000000"/>
        </w:rPr>
        <w:t>b)受试设备按照</w:t>
      </w:r>
      <w:r>
        <w:rPr>
          <w:rFonts w:hint="eastAsia"/>
          <w:color w:val="000000"/>
        </w:rPr>
        <w:fldChar w:fldCharType="begin"/>
      </w:r>
      <w:r>
        <w:rPr>
          <w:rFonts w:hint="eastAsia"/>
          <w:color w:val="000000"/>
        </w:rPr>
        <w:instrText xml:space="preserve"> REF _Ref27291 \h </w:instrText>
      </w:r>
      <w:r>
        <w:rPr>
          <w:rFonts w:hint="eastAsia"/>
          <w:color w:val="00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1</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_Ref12568 \h </w:instrText>
      </w:r>
      <w:r>
        <w:rPr>
          <w:rFonts w:hint="eastAsia"/>
          <w:color w:val="000000"/>
        </w:rPr>
        <w:fldChar w:fldCharType="separate"/>
      </w:r>
      <w:r>
        <w:t xml:space="preserve">图 </w:t>
      </w:r>
      <w:r>
        <w:fldChar w:fldCharType="begin"/>
      </w:r>
      <w:r>
        <w:instrText xml:space="preserve"> STYLEREF 1 \s </w:instrText>
      </w:r>
      <w:r>
        <w:fldChar w:fldCharType="separate"/>
      </w:r>
      <w:r>
        <w:t>17</w:t>
      </w:r>
      <w:r>
        <w:fldChar w:fldCharType="end"/>
      </w:r>
      <w:r>
        <w:rPr>
          <w:rFonts w:hint="eastAsia"/>
        </w:rPr>
        <w:t>-</w:t>
      </w:r>
      <w:r>
        <w:t>4</w:t>
      </w:r>
      <w:r>
        <w:rPr>
          <w:rFonts w:hint="eastAsia"/>
          <w:color w:val="000000"/>
        </w:rPr>
        <w:fldChar w:fldCharType="end"/>
      </w:r>
      <w:r>
        <w:rPr>
          <w:rFonts w:hint="eastAsia"/>
          <w:color w:val="000000"/>
        </w:rPr>
        <w:t>要求进行试验连接，“工作区域”边界的表面到混响室的任何表面及发射天线或搅拌器装置至少应有0.75m或最低测试频率的λ/4的距离，混响室内不应留存非必需的吸收材料，如木桌、地毯、地板和墙面覆盖物、天花板贴瓦等；</w:t>
      </w:r>
    </w:p>
    <w:p>
      <w:pPr>
        <w:ind w:firstLine="480"/>
        <w:rPr>
          <w:color w:val="000000"/>
        </w:rPr>
      </w:pPr>
      <w:r>
        <w:rPr>
          <w:rFonts w:hint="eastAsia"/>
          <w:color w:val="000000"/>
        </w:rPr>
        <w:t>c)发射天线与接收天线应与场均匀性校准测试时一致，接收天线应放置在工作区域内；</w:t>
      </w:r>
    </w:p>
    <w:p>
      <w:pPr>
        <w:ind w:firstLine="480"/>
        <w:rPr>
          <w:color w:val="000000"/>
        </w:rPr>
      </w:pPr>
      <w:r>
        <w:rPr>
          <w:rFonts w:hint="eastAsia"/>
          <w:color w:val="000000"/>
        </w:rPr>
        <w:t>d)对试验布置及试验设备进行确认检查；</w:t>
      </w:r>
    </w:p>
    <w:p>
      <w:pPr>
        <w:ind w:firstLine="480"/>
        <w:rPr>
          <w:color w:val="000000"/>
        </w:rPr>
      </w:pPr>
      <w:r>
        <w:rPr>
          <w:rFonts w:hint="eastAsia"/>
          <w:color w:val="000000"/>
        </w:rPr>
        <w:t>e)校准和计算要求如下：</w:t>
      </w:r>
    </w:p>
    <w:p>
      <w:pPr>
        <w:ind w:firstLine="480"/>
        <w:rPr>
          <w:color w:val="000000"/>
        </w:rPr>
      </w:pPr>
      <w:r>
        <w:rPr>
          <w:rFonts w:hint="eastAsia"/>
          <w:color w:val="000000"/>
        </w:rPr>
        <w:t>1）通过发射天线将连续波信号注入混响室，用定向耦合器和测量设备监测搅拌器完整旋转一周的最大正向功率；</w:t>
      </w:r>
    </w:p>
    <w:p>
      <w:pPr>
        <w:ind w:firstLine="480"/>
        <w:rPr>
          <w:color w:val="000000"/>
        </w:rPr>
      </w:pPr>
      <w:r>
        <w:rPr>
          <w:rFonts w:hint="eastAsia"/>
          <w:color w:val="000000"/>
        </w:rPr>
        <w:t>2）监测搅拌器完整旋转一周期间接收天线上的接收功率，测量时间应对应较慢的搅拌器速度；</w:t>
      </w:r>
    </w:p>
    <w:p>
      <w:pPr>
        <w:ind w:firstLine="480"/>
        <w:rPr>
          <w:color w:val="000000"/>
        </w:rPr>
      </w:pPr>
      <w:r>
        <w:rPr>
          <w:rFonts w:hint="eastAsia"/>
          <w:color w:val="000000"/>
        </w:rPr>
        <w:t>3）用如下公式计算并确定混响室内的场强：</w:t>
      </w:r>
    </w:p>
    <w:p>
      <w:pPr>
        <w:ind w:firstLine="480"/>
        <w:jc w:val="center"/>
        <w:rPr>
          <w:color w:val="000000"/>
        </w:rPr>
      </w:pPr>
      <w:r>
        <w:rPr>
          <w:rFonts w:hint="eastAsia"/>
          <w:color w:val="000000"/>
        </w:rPr>
        <w:drawing>
          <wp:inline distT="0" distB="0" distL="114300" distR="114300">
            <wp:extent cx="2957830" cy="829310"/>
            <wp:effectExtent l="0" t="0" r="13970" b="889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63"/>
                    <a:stretch>
                      <a:fillRect/>
                    </a:stretch>
                  </pic:blipFill>
                  <pic:spPr>
                    <a:xfrm>
                      <a:off x="0" y="0"/>
                      <a:ext cx="2957830" cy="829310"/>
                    </a:xfrm>
                    <a:prstGeom prst="rect">
                      <a:avLst/>
                    </a:prstGeom>
                    <a:noFill/>
                    <a:ln>
                      <a:noFill/>
                    </a:ln>
                  </pic:spPr>
                </pic:pic>
              </a:graphicData>
            </a:graphic>
          </wp:inline>
        </w:drawing>
      </w:r>
    </w:p>
    <w:p>
      <w:pPr>
        <w:ind w:firstLine="480"/>
        <w:rPr>
          <w:color w:val="000000"/>
        </w:rPr>
      </w:pPr>
      <w:r>
        <w:rPr>
          <w:rFonts w:hint="eastAsia"/>
          <w:color w:val="000000"/>
        </w:rPr>
        <w:t>式中：</w:t>
      </w:r>
    </w:p>
    <w:p>
      <w:pPr>
        <w:ind w:firstLine="480"/>
        <w:rPr>
          <w:color w:val="000000"/>
        </w:rPr>
      </w:pPr>
      <w:r>
        <w:rPr>
          <w:rFonts w:hint="eastAsia"/>
          <w:color w:val="000000"/>
        </w:rPr>
        <w:t>Emax——混响室内最大场强。单位为伏每米（V/m）；</w:t>
      </w:r>
    </w:p>
    <w:p>
      <w:pPr>
        <w:ind w:firstLine="480"/>
        <w:rPr>
          <w:color w:val="000000"/>
        </w:rPr>
      </w:pPr>
      <w:r>
        <w:rPr>
          <w:rFonts w:hint="eastAsia"/>
          <w:color w:val="000000"/>
        </w:rPr>
        <w:t>Prcvmax——搅拌器旋转一周所测量到的最大功率，单位为瓦（W）；</w:t>
      </w:r>
    </w:p>
    <w:p>
      <w:pPr>
        <w:ind w:firstLine="480"/>
        <w:rPr>
          <w:color w:val="000000"/>
        </w:rPr>
      </w:pPr>
      <w:r>
        <w:rPr>
          <w:rFonts w:hint="eastAsia"/>
          <w:color w:val="000000"/>
        </w:rPr>
        <w:t>λ——测试频率波长，单位为米（m）。</w:t>
      </w:r>
    </w:p>
    <w:p>
      <w:pPr>
        <w:ind w:firstLine="480"/>
        <w:rPr>
          <w:color w:val="000000"/>
        </w:rPr>
      </w:pPr>
      <w:r>
        <w:rPr>
          <w:rFonts w:hint="eastAsia"/>
          <w:color w:val="000000"/>
        </w:rPr>
        <w:t>4）记录搅拌器完整旋转一周的最大正向功率和最大场强。</w:t>
      </w:r>
    </w:p>
    <w:p>
      <w:pPr>
        <w:ind w:firstLine="480"/>
        <w:rPr>
          <w:color w:val="000000"/>
        </w:rPr>
      </w:pPr>
      <w:r>
        <w:rPr>
          <w:rFonts w:hint="eastAsia"/>
          <w:color w:val="000000"/>
        </w:rPr>
        <w:t>5）设置下一个测试频率，重复步骤1到步骤5。</w:t>
      </w:r>
    </w:p>
    <w:p>
      <w:pPr>
        <w:ind w:firstLine="480"/>
        <w:rPr>
          <w:color w:val="000000"/>
        </w:rPr>
      </w:pPr>
      <w:r>
        <w:rPr>
          <w:rFonts w:hint="eastAsia"/>
          <w:color w:val="000000"/>
        </w:rPr>
        <w:t>f)测试和计算要求：</w:t>
      </w:r>
    </w:p>
    <w:p>
      <w:pPr>
        <w:ind w:firstLine="480"/>
        <w:rPr>
          <w:color w:val="000000"/>
        </w:rPr>
      </w:pPr>
      <w:r>
        <w:rPr>
          <w:rFonts w:hint="eastAsia"/>
          <w:color w:val="000000"/>
        </w:rPr>
        <w:t>1）利用混响室校准得到的数据，按如下公式计算要求的正向功率：</w:t>
      </w:r>
    </w:p>
    <w:p>
      <w:pPr>
        <w:ind w:firstLine="480"/>
        <w:jc w:val="center"/>
        <w:rPr>
          <w:color w:val="000000"/>
        </w:rPr>
      </w:pPr>
      <w:r>
        <w:rPr>
          <w:rFonts w:hint="eastAsia"/>
          <w:color w:val="000000"/>
        </w:rPr>
        <w:drawing>
          <wp:inline distT="0" distB="0" distL="114300" distR="114300">
            <wp:extent cx="3054350" cy="782320"/>
            <wp:effectExtent l="0" t="0" r="12700" b="17780"/>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64"/>
                    <a:stretch>
                      <a:fillRect/>
                    </a:stretch>
                  </pic:blipFill>
                  <pic:spPr>
                    <a:xfrm>
                      <a:off x="0" y="0"/>
                      <a:ext cx="3054350" cy="782320"/>
                    </a:xfrm>
                    <a:prstGeom prst="rect">
                      <a:avLst/>
                    </a:prstGeom>
                    <a:noFill/>
                    <a:ln>
                      <a:noFill/>
                    </a:ln>
                  </pic:spPr>
                </pic:pic>
              </a:graphicData>
            </a:graphic>
          </wp:inline>
        </w:drawing>
      </w:r>
    </w:p>
    <w:p>
      <w:pPr>
        <w:ind w:firstLine="480"/>
        <w:rPr>
          <w:color w:val="000000"/>
        </w:rPr>
      </w:pPr>
      <w:r>
        <w:rPr>
          <w:rFonts w:hint="eastAsia"/>
          <w:color w:val="000000"/>
        </w:rPr>
        <w:t>式中：</w:t>
      </w:r>
    </w:p>
    <w:p>
      <w:pPr>
        <w:ind w:firstLine="480"/>
        <w:rPr>
          <w:color w:val="000000"/>
        </w:rPr>
      </w:pPr>
      <w:r>
        <w:rPr>
          <w:rFonts w:hint="eastAsia"/>
          <w:color w:val="000000"/>
        </w:rPr>
        <w:t>PTarget——要求的正向功率，单位为毫瓦分贝（dBm）；</w:t>
      </w:r>
    </w:p>
    <w:p>
      <w:pPr>
        <w:ind w:firstLine="480"/>
        <w:rPr>
          <w:color w:val="000000"/>
        </w:rPr>
      </w:pPr>
      <w:r>
        <w:rPr>
          <w:rFonts w:hint="eastAsia"/>
          <w:color w:val="000000"/>
        </w:rPr>
        <w:t>Edesired——期望的混响室内部场强，单位为伏每米（V/m）；</w:t>
      </w:r>
    </w:p>
    <w:p>
      <w:pPr>
        <w:ind w:firstLine="480"/>
        <w:rPr>
          <w:color w:val="000000"/>
        </w:rPr>
      </w:pPr>
      <w:r>
        <w:rPr>
          <w:rFonts w:hint="eastAsia"/>
          <w:color w:val="000000"/>
        </w:rPr>
        <w:t>Emax——校准测量的混响室内最大场强，单位为伏每米（V/m）；</w:t>
      </w:r>
    </w:p>
    <w:p>
      <w:pPr>
        <w:ind w:firstLine="480"/>
        <w:rPr>
          <w:color w:val="000000"/>
        </w:rPr>
      </w:pPr>
      <w:r>
        <w:rPr>
          <w:rFonts w:hint="eastAsia"/>
          <w:color w:val="000000"/>
        </w:rPr>
        <w:t>PFwd——校准测量的正向功率，单位为毫瓦分贝（dBm）。</w:t>
      </w:r>
    </w:p>
    <w:p>
      <w:pPr>
        <w:ind w:firstLine="480"/>
        <w:rPr>
          <w:color w:val="000000"/>
        </w:rPr>
      </w:pPr>
      <w:r>
        <w:rPr>
          <w:rFonts w:hint="eastAsia"/>
          <w:color w:val="000000"/>
        </w:rPr>
        <w:t>2）在1GHz以下频段，搅拌器以每分钟4圈，1GHz以上以每分钟2圈的转速旋转。</w:t>
      </w:r>
    </w:p>
    <w:p>
      <w:pPr>
        <w:ind w:firstLine="480"/>
        <w:rPr>
          <w:color w:val="000000"/>
        </w:rPr>
      </w:pPr>
      <w:r>
        <w:rPr>
          <w:rFonts w:hint="eastAsia"/>
          <w:color w:val="000000"/>
        </w:rPr>
        <w:t>3）在测试频率上施加正向功率使其达到PTarget值，通过定向耦合器和测量仪器测量搅拌器完整旋转一周的最大正向功率，以验证正向功率的读数。</w:t>
      </w:r>
    </w:p>
    <w:p>
      <w:pPr>
        <w:ind w:firstLine="480"/>
        <w:rPr>
          <w:color w:val="000000"/>
        </w:rPr>
      </w:pPr>
      <w:r>
        <w:rPr>
          <w:rFonts w:hint="eastAsia"/>
          <w:color w:val="000000"/>
        </w:rPr>
        <w:t>4）设置下一个测试频率，重复步骤1到步骤3；</w:t>
      </w:r>
    </w:p>
    <w:p>
      <w:pPr>
        <w:ind w:firstLine="480"/>
        <w:rPr>
          <w:color w:val="000000"/>
        </w:rPr>
      </w:pPr>
      <w:r>
        <w:rPr>
          <w:rFonts w:hint="eastAsia"/>
          <w:color w:val="000000"/>
        </w:rPr>
        <w:t>g)设置频率步进，直到测试频率的上限，</w:t>
      </w:r>
      <w:r>
        <w:rPr>
          <w:rFonts w:hint="eastAsia"/>
        </w:rPr>
        <w:t>并选择规定的调制方式，进行</w:t>
      </w:r>
      <w:r>
        <w:rPr>
          <w:rFonts w:hint="eastAsia"/>
          <w:color w:val="000000"/>
        </w:rPr>
        <w:t>脉冲调制试验时，将要求的脉冲宽度加上混响室空腔时间常数来代替上述脉冲宽度；</w:t>
      </w:r>
    </w:p>
    <w:p>
      <w:pPr>
        <w:ind w:firstLine="480"/>
        <w:rPr>
          <w:color w:val="000000"/>
        </w:rPr>
      </w:pPr>
      <w:r>
        <w:rPr>
          <w:rFonts w:hint="eastAsia"/>
          <w:color w:val="000000"/>
        </w:rPr>
        <w:t>h)每个试验频率在搅拌器完整旋转一周期间，按12.2章节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rPr>
          <w:rFonts w:hint="eastAsia"/>
        </w:rPr>
        <w:t>QPAT8</w:t>
      </w:r>
      <w:r>
        <w:rPr>
          <w:rFonts w:hint="eastAsia"/>
          <w:color w:val="000000"/>
        </w:rPr>
        <w:t>进行性能检查，并记录检测结果；</w:t>
      </w:r>
    </w:p>
    <w:p>
      <w:pPr>
        <w:ind w:firstLine="480"/>
        <w:rPr>
          <w:color w:val="000000"/>
        </w:rPr>
      </w:pPr>
      <w:r>
        <w:rPr>
          <w:rFonts w:hint="eastAsia"/>
          <w:color w:val="000000"/>
        </w:rPr>
        <w:t>i)在标准大气条件下，按12.2章节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进行试验后功能性能检查，并记录检测结果。</w:t>
      </w:r>
    </w:p>
    <w:p>
      <w:pPr>
        <w:pStyle w:val="2"/>
        <w:spacing w:before="163" w:after="163"/>
      </w:pPr>
      <w:bookmarkStart w:id="265" w:name="_Toc184221296"/>
      <w:r>
        <w:rPr>
          <w:rFonts w:hint="eastAsia"/>
        </w:rPr>
        <w:t>试验判据</w:t>
      </w:r>
      <w:bookmarkEnd w:id="265"/>
    </w:p>
    <w:p>
      <w:pPr>
        <w:ind w:firstLine="480"/>
      </w:pPr>
      <w:r>
        <w:t>试验中，按</w:t>
      </w:r>
      <w:r>
        <w:rPr>
          <w:rFonts w:hint="eastAsia"/>
        </w:rPr>
        <w:t>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8</w:t>
      </w:r>
      <w:r>
        <w:t>检查，确认通过并记录检测数据（检测记录表见附录A）。</w:t>
      </w:r>
    </w:p>
    <w:p>
      <w:pPr>
        <w:ind w:firstLine="480"/>
        <w:rPr>
          <w:color w:val="000000"/>
        </w:rPr>
      </w:pPr>
      <w:r>
        <w:t>试验后，</w:t>
      </w:r>
      <w:r>
        <w:rPr>
          <w:rFonts w:hint="eastAsia"/>
          <w:color w:val="000000"/>
        </w:rPr>
        <w:t>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w:t>
      </w:r>
      <w:r>
        <w:rPr>
          <w:color w:val="000000"/>
        </w:rPr>
        <w:t>进行</w:t>
      </w:r>
      <w:r>
        <w:rPr>
          <w:szCs w:val="21"/>
        </w:rPr>
        <w:t>QPAT</w:t>
      </w:r>
      <w:r>
        <w:rPr>
          <w:rFonts w:hint="eastAsia"/>
          <w:szCs w:val="21"/>
        </w:rPr>
        <w:t>1</w:t>
      </w:r>
      <w:r>
        <w:rPr>
          <w:rFonts w:hint="eastAsia" w:ascii="宋体" w:hAnsi="宋体"/>
          <w:szCs w:val="21"/>
        </w:rPr>
        <w:t>～</w:t>
      </w:r>
      <w:r>
        <w:rPr>
          <w:szCs w:val="21"/>
        </w:rPr>
        <w:t>QPAT</w:t>
      </w:r>
      <w:r>
        <w:rPr>
          <w:rFonts w:hint="eastAsia"/>
          <w:szCs w:val="21"/>
        </w:rPr>
        <w:t>7</w:t>
      </w:r>
      <w:r>
        <w:t>检查，确</w:t>
      </w:r>
      <w:r>
        <w:rPr>
          <w:color w:val="000000"/>
        </w:rPr>
        <w:t>认通过并记录检测数据。</w:t>
      </w:r>
    </w:p>
    <w:p>
      <w:pPr>
        <w:ind w:firstLine="480"/>
        <w:rPr>
          <w:color w:val="000000"/>
        </w:rPr>
      </w:pPr>
      <w:r>
        <w:rPr>
          <w:color w:val="000000"/>
        </w:rPr>
        <w:t>满足以上要求，则判定结论为Pass，否则为Fail。</w:t>
      </w:r>
    </w:p>
    <w:p>
      <w:pPr>
        <w:pStyle w:val="4"/>
        <w:numPr>
          <w:ilvl w:val="0"/>
          <w:numId w:val="10"/>
        </w:numPr>
      </w:pPr>
      <w:bookmarkStart w:id="266" w:name="_Toc184221297"/>
      <w:r>
        <w:rPr>
          <w:rFonts w:hint="eastAsia"/>
        </w:rPr>
        <w:t>射频能量发射</w:t>
      </w:r>
      <w:bookmarkEnd w:id="266"/>
    </w:p>
    <w:p>
      <w:pPr>
        <w:pStyle w:val="2"/>
        <w:spacing w:before="163" w:after="163"/>
      </w:pPr>
      <w:bookmarkStart w:id="267" w:name="_Toc6987"/>
      <w:bookmarkStart w:id="268" w:name="_Toc25343"/>
      <w:bookmarkStart w:id="269" w:name="_Toc184221298"/>
      <w:r>
        <w:rPr>
          <w:rFonts w:hint="eastAsia"/>
        </w:rPr>
        <w:t>试验目的</w:t>
      </w:r>
      <w:bookmarkEnd w:id="267"/>
      <w:bookmarkEnd w:id="268"/>
      <w:bookmarkEnd w:id="269"/>
    </w:p>
    <w:p>
      <w:pPr>
        <w:ind w:firstLine="480"/>
        <w:rPr>
          <w:color w:val="000000"/>
        </w:rPr>
      </w:pPr>
      <w:r>
        <w:rPr>
          <w:rFonts w:hint="eastAsia"/>
          <w:color w:val="000000"/>
        </w:rPr>
        <w:t>确定受试设备辐射或电缆传导发射的能力是否符合相关要求。</w:t>
      </w:r>
    </w:p>
    <w:p>
      <w:pPr>
        <w:pStyle w:val="2"/>
        <w:spacing w:before="163" w:after="163"/>
      </w:pPr>
      <w:bookmarkStart w:id="270" w:name="_Toc184221299"/>
      <w:bookmarkStart w:id="271" w:name="_Toc12703"/>
      <w:bookmarkStart w:id="272" w:name="_Toc11977"/>
      <w:r>
        <w:rPr>
          <w:rFonts w:hint="eastAsia"/>
        </w:rPr>
        <w:t>试验要求</w:t>
      </w:r>
      <w:bookmarkEnd w:id="270"/>
      <w:bookmarkEnd w:id="271"/>
      <w:bookmarkEnd w:id="272"/>
    </w:p>
    <w:p>
      <w:pPr>
        <w:ind w:firstLine="480"/>
      </w:pPr>
      <w:r>
        <w:rPr>
          <w:rFonts w:hint="eastAsia"/>
        </w:rPr>
        <w:t>主起上位锁安装于飞机</w:t>
      </w:r>
      <w:r>
        <w:rPr>
          <w:rFonts w:hint="eastAsia" w:cs="宋体"/>
          <w:szCs w:val="21"/>
        </w:rPr>
        <w:t>主起落架区域</w:t>
      </w:r>
      <w:r>
        <w:rPr>
          <w:rFonts w:hint="eastAsia"/>
        </w:rPr>
        <w:t>，应通过DO－160G第21章，Q类规定的传导发射和辐射发射试验。此类试验考核主起上位锁的电源线传导发射电平不应超过</w:t>
      </w:r>
      <w:r>
        <w:rPr>
          <w:rFonts w:hint="eastAsia"/>
        </w:rPr>
        <w:fldChar w:fldCharType="begin"/>
      </w:r>
      <w:r>
        <w:rPr>
          <w:rFonts w:hint="eastAsia"/>
        </w:rPr>
        <w:instrText xml:space="preserve"> REF _Ref14913 \h </w:instrText>
      </w:r>
      <w:r>
        <w:rPr>
          <w:rFonts w:hint="eastAsia"/>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1</w:t>
      </w:r>
      <w:r>
        <w:rPr>
          <w:rFonts w:hint="eastAsia"/>
        </w:rPr>
        <w:fldChar w:fldCharType="end"/>
      </w:r>
      <w:r>
        <w:rPr>
          <w:rFonts w:hint="eastAsia"/>
        </w:rPr>
        <w:t>所示的限值，互连线的传导发射电平不应超过</w:t>
      </w:r>
      <w:r>
        <w:rPr>
          <w:rFonts w:hint="eastAsia"/>
        </w:rPr>
        <w:fldChar w:fldCharType="begin"/>
      </w:r>
      <w:r>
        <w:rPr>
          <w:rFonts w:hint="eastAsia"/>
        </w:rPr>
        <w:instrText xml:space="preserve"> REF _Ref14874 \h </w:instrText>
      </w:r>
      <w:r>
        <w:rPr>
          <w:rFonts w:hint="eastAsia"/>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2</w:t>
      </w:r>
      <w:r>
        <w:rPr>
          <w:rFonts w:hint="eastAsia"/>
        </w:rPr>
        <w:fldChar w:fldCharType="end"/>
      </w:r>
      <w:r>
        <w:rPr>
          <w:rFonts w:hint="eastAsia"/>
        </w:rPr>
        <w:t>所示的限值；主起上位锁的辐射发射不超过</w:t>
      </w:r>
      <w:r>
        <w:rPr>
          <w:rFonts w:hint="eastAsia"/>
        </w:rPr>
        <w:fldChar w:fldCharType="begin"/>
      </w:r>
      <w:r>
        <w:rPr>
          <w:rFonts w:hint="eastAsia"/>
        </w:rPr>
        <w:instrText xml:space="preserve"> REF _Ref14838 \h </w:instrText>
      </w:r>
      <w:r>
        <w:rPr>
          <w:rFonts w:hint="eastAsia"/>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3</w:t>
      </w:r>
      <w:r>
        <w:rPr>
          <w:rFonts w:hint="eastAsia"/>
        </w:rPr>
        <w:fldChar w:fldCharType="end"/>
      </w:r>
      <w:r>
        <w:rPr>
          <w:rFonts w:hint="eastAsia"/>
        </w:rPr>
        <w:t>的要求。</w:t>
      </w:r>
    </w:p>
    <w:p>
      <w:pPr>
        <w:pStyle w:val="11"/>
        <w:rPr>
          <w:rFonts w:ascii="Times New Roman" w:hAnsi="Times New Roman" w:cs="Times New Roman"/>
        </w:rPr>
      </w:pPr>
      <w:bookmarkStart w:id="273" w:name="_Ref14913"/>
      <w:r>
        <w:rPr>
          <w:rFonts w:ascii="Times New Roman" w:hAnsi="Times New Roman" w:cs="Times New Roman"/>
        </w:rPr>
        <w:drawing>
          <wp:inline distT="0" distB="0" distL="114300" distR="114300">
            <wp:extent cx="5427980" cy="3677285"/>
            <wp:effectExtent l="0" t="0" r="1270" b="1841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65"/>
                    <a:stretch>
                      <a:fillRect/>
                    </a:stretch>
                  </pic:blipFill>
                  <pic:spPr>
                    <a:xfrm>
                      <a:off x="0" y="0"/>
                      <a:ext cx="5427980" cy="3677285"/>
                    </a:xfrm>
                    <a:prstGeom prst="rect">
                      <a:avLst/>
                    </a:prstGeom>
                    <a:noFill/>
                    <a:ln>
                      <a:noFill/>
                    </a:ln>
                  </pic:spPr>
                </pic:pic>
              </a:graphicData>
            </a:graphic>
          </wp:inline>
        </w:drawing>
      </w:r>
    </w:p>
    <w:p>
      <w:pPr>
        <w:pStyle w:val="11"/>
        <w:rPr>
          <w:rFonts w:ascii="Times New Roman" w:hAnsi="Times New Roman" w:cs="Times New Roman"/>
        </w:rPr>
      </w:pPr>
      <w:bookmarkStart w:id="274" w:name="_Ref6551"/>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273"/>
      <w:bookmarkEnd w:id="274"/>
      <w:bookmarkStart w:id="275" w:name="_Toc1555"/>
      <w:r>
        <w:rPr>
          <w:rFonts w:hint="eastAsia" w:ascii="Times New Roman" w:hAnsi="Times New Roman" w:cs="Times New Roman"/>
        </w:rPr>
        <w:t>：射频</w:t>
      </w:r>
      <w:r>
        <w:rPr>
          <w:rFonts w:hint="eastAsia"/>
        </w:rPr>
        <w:t>传导发射测试电源线极限曲线</w:t>
      </w:r>
      <w:bookmarkEnd w:id="275"/>
    </w:p>
    <w:p>
      <w:pPr>
        <w:ind w:firstLine="0" w:firstLineChars="0"/>
        <w:jc w:val="center"/>
        <w:rPr>
          <w:color w:val="FF0000"/>
        </w:rPr>
      </w:pPr>
      <w:r>
        <w:rPr>
          <w:szCs w:val="21"/>
        </w:rPr>
        <w:drawing>
          <wp:inline distT="0" distB="0" distL="114300" distR="114300">
            <wp:extent cx="5427980" cy="3637280"/>
            <wp:effectExtent l="0" t="0" r="1270" b="1270"/>
            <wp:docPr id="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pic:cNvPicPr>
                      <a:picLocks noChangeAspect="1"/>
                    </pic:cNvPicPr>
                  </pic:nvPicPr>
                  <pic:blipFill>
                    <a:blip r:embed="rId66"/>
                    <a:stretch>
                      <a:fillRect/>
                    </a:stretch>
                  </pic:blipFill>
                  <pic:spPr>
                    <a:xfrm>
                      <a:off x="0" y="0"/>
                      <a:ext cx="5427980" cy="3637280"/>
                    </a:xfrm>
                    <a:prstGeom prst="rect">
                      <a:avLst/>
                    </a:prstGeom>
                    <a:noFill/>
                    <a:ln>
                      <a:noFill/>
                    </a:ln>
                  </pic:spPr>
                </pic:pic>
              </a:graphicData>
            </a:graphic>
          </wp:inline>
        </w:drawing>
      </w:r>
    </w:p>
    <w:p>
      <w:pPr>
        <w:pStyle w:val="11"/>
        <w:rPr>
          <w:rFonts w:ascii="Times New Roman" w:hAnsi="Times New Roman" w:cs="Times New Roman"/>
        </w:rPr>
      </w:pPr>
      <w:bookmarkStart w:id="276" w:name="_Ref14874"/>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276"/>
      <w:bookmarkStart w:id="277" w:name="_Toc1882"/>
      <w:r>
        <w:rPr>
          <w:rFonts w:hint="eastAsia" w:ascii="Times New Roman" w:hAnsi="Times New Roman" w:cs="Times New Roman"/>
        </w:rPr>
        <w:t>：</w:t>
      </w:r>
      <w:r>
        <w:rPr>
          <w:rFonts w:hint="eastAsia"/>
        </w:rPr>
        <w:t>射频传导发射测试互连电缆极限曲线</w:t>
      </w:r>
      <w:bookmarkEnd w:id="277"/>
    </w:p>
    <w:p>
      <w:pPr>
        <w:pStyle w:val="11"/>
        <w:rPr>
          <w:rFonts w:ascii="Times New Roman" w:hAnsi="Times New Roman" w:cs="Times New Roman"/>
        </w:rPr>
      </w:pPr>
      <w:bookmarkStart w:id="278" w:name="_Ref14838"/>
      <w:r>
        <w:rPr>
          <w:rFonts w:ascii="Times New Roman" w:hAnsi="Times New Roman" w:cs="Times New Roman"/>
        </w:rPr>
        <w:drawing>
          <wp:inline distT="0" distB="0" distL="114300" distR="114300">
            <wp:extent cx="5427980" cy="3594735"/>
            <wp:effectExtent l="0" t="0" r="1270" b="5715"/>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67"/>
                    <a:stretch>
                      <a:fillRect/>
                    </a:stretch>
                  </pic:blipFill>
                  <pic:spPr>
                    <a:xfrm>
                      <a:off x="0" y="0"/>
                      <a:ext cx="5427980" cy="3594735"/>
                    </a:xfrm>
                    <a:prstGeom prst="rect">
                      <a:avLst/>
                    </a:prstGeom>
                    <a:noFill/>
                    <a:ln>
                      <a:noFill/>
                    </a:ln>
                  </pic:spPr>
                </pic:pic>
              </a:graphicData>
            </a:graphic>
          </wp:inline>
        </w:drawing>
      </w:r>
    </w:p>
    <w:p>
      <w:pPr>
        <w:pStyle w:val="11"/>
        <w:rPr>
          <w:rFonts w:ascii="Times New Roman" w:hAnsi="Times New Roman" w:cs="Times New Roman"/>
        </w:rPr>
      </w:pPr>
      <w:bookmarkStart w:id="279" w:name="_Ref6868"/>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278"/>
      <w:bookmarkEnd w:id="279"/>
      <w:bookmarkStart w:id="280" w:name="_Toc31208"/>
      <w:r>
        <w:rPr>
          <w:rFonts w:hint="eastAsia" w:ascii="Times New Roman" w:hAnsi="Times New Roman" w:cs="Times New Roman"/>
        </w:rPr>
        <w:t>：</w:t>
      </w:r>
      <w:r>
        <w:rPr>
          <w:rFonts w:hint="eastAsia"/>
        </w:rPr>
        <w:t>射频辐射发射测试极限曲线</w:t>
      </w:r>
      <w:bookmarkEnd w:id="280"/>
    </w:p>
    <w:p>
      <w:pPr>
        <w:pStyle w:val="2"/>
        <w:spacing w:before="163" w:after="163"/>
      </w:pPr>
      <w:bookmarkStart w:id="281" w:name="_Toc184221300"/>
      <w:r>
        <w:rPr>
          <w:rFonts w:hint="eastAsia"/>
        </w:rPr>
        <w:t>受试/陪试设备</w:t>
      </w:r>
      <w:bookmarkEnd w:id="281"/>
    </w:p>
    <w:p>
      <w:pPr>
        <w:ind w:firstLine="480"/>
        <w:rPr>
          <w:color w:val="000000"/>
        </w:rPr>
      </w:pPr>
      <w:r>
        <w:rPr>
          <w:rFonts w:hint="eastAsia"/>
          <w:color w:val="000000"/>
        </w:rPr>
        <w:t>受试设</w:t>
      </w:r>
      <w:r>
        <w:rPr>
          <w:rFonts w:hint="eastAsia"/>
        </w:rPr>
        <w:t>备：主起上位锁，详细构</w:t>
      </w:r>
      <w:r>
        <w:rPr>
          <w:rFonts w:hint="eastAsia"/>
          <w:color w:val="000000"/>
        </w:rPr>
        <w:t>型见6.1节受试设备构型状态；</w:t>
      </w:r>
    </w:p>
    <w:p>
      <w:pPr>
        <w:ind w:firstLine="480"/>
        <w:rPr>
          <w:color w:val="000000"/>
        </w:rPr>
      </w:pPr>
      <w:r>
        <w:rPr>
          <w:rFonts w:hint="eastAsia"/>
          <w:color w:val="000000"/>
        </w:rPr>
        <w:t>陪试设备：详见6.5节；</w:t>
      </w:r>
    </w:p>
    <w:p>
      <w:pPr>
        <w:ind w:firstLine="480"/>
        <w:rPr>
          <w:color w:val="000000"/>
        </w:rPr>
      </w:pPr>
      <w:r>
        <w:rPr>
          <w:rFonts w:hint="eastAsia"/>
          <w:color w:val="000000"/>
        </w:rPr>
        <w:t>搭接要求：详见6.5节；</w:t>
      </w:r>
    </w:p>
    <w:p>
      <w:pPr>
        <w:ind w:firstLine="480"/>
        <w:rPr>
          <w:color w:val="000000"/>
        </w:rPr>
      </w:pPr>
      <w:r>
        <w:rPr>
          <w:rFonts w:hint="eastAsia"/>
          <w:color w:val="000000"/>
        </w:rPr>
        <w:t>工作状态：详见6.4节。</w:t>
      </w:r>
    </w:p>
    <w:p>
      <w:pPr>
        <w:pStyle w:val="2"/>
        <w:spacing w:before="163" w:after="163"/>
      </w:pPr>
      <w:bookmarkStart w:id="282" w:name="_Toc184221301"/>
      <w:r>
        <w:rPr>
          <w:rFonts w:hint="eastAsia"/>
        </w:rPr>
        <w:t>试验设备、测试设备及要求</w:t>
      </w:r>
      <w:bookmarkEnd w:id="282"/>
    </w:p>
    <w:p>
      <w:pPr>
        <w:pStyle w:val="11"/>
      </w:pPr>
      <w:r>
        <w:t xml:space="preserve">表 </w:t>
      </w:r>
      <w:r>
        <w:fldChar w:fldCharType="begin"/>
      </w:r>
      <w:r>
        <w:instrText xml:space="preserve"> STYLEREF 1 \s </w:instrText>
      </w:r>
      <w:r>
        <w:fldChar w:fldCharType="separate"/>
      </w:r>
      <w:r>
        <w:t>18</w:t>
      </w:r>
      <w:r>
        <w:fldChar w:fldCharType="end"/>
      </w:r>
      <w:r>
        <w:rPr>
          <w:rFonts w:hint="eastAsia"/>
        </w:rPr>
        <w:t>-</w:t>
      </w:r>
      <w:r>
        <w:fldChar w:fldCharType="begin"/>
      </w:r>
      <w:r>
        <w:instrText xml:space="preserve"> SEQ 表 \* ARABIC \s 1 </w:instrText>
      </w:r>
      <w:r>
        <w:fldChar w:fldCharType="separate"/>
      </w:r>
      <w:r>
        <w:t>1</w:t>
      </w:r>
      <w:r>
        <w:fldChar w:fldCharType="end"/>
      </w:r>
      <w:bookmarkStart w:id="283" w:name="_Toc15438"/>
      <w:r>
        <w:rPr>
          <w:rFonts w:hint="eastAsia"/>
        </w:rPr>
        <w:t>：设备信息表</w:t>
      </w:r>
      <w:bookmarkEnd w:id="283"/>
    </w:p>
    <w:tbl>
      <w:tblPr>
        <w:tblStyle w:val="30"/>
        <w:tblW w:w="4904"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748"/>
        <w:gridCol w:w="1085"/>
        <w:gridCol w:w="1667"/>
        <w:gridCol w:w="2190"/>
        <w:gridCol w:w="2046"/>
        <w:gridCol w:w="13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411" w:type="pct"/>
            <w:tcBorders>
              <w:top w:val="single" w:color="auto" w:sz="12"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序号</w:t>
            </w:r>
          </w:p>
        </w:tc>
        <w:tc>
          <w:tcPr>
            <w:tcW w:w="596"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设备名称</w:t>
            </w:r>
          </w:p>
        </w:tc>
        <w:tc>
          <w:tcPr>
            <w:tcW w:w="915"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用途</w:t>
            </w:r>
          </w:p>
        </w:tc>
        <w:tc>
          <w:tcPr>
            <w:tcW w:w="1202"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设备型号</w:t>
            </w:r>
          </w:p>
        </w:tc>
        <w:tc>
          <w:tcPr>
            <w:tcW w:w="1123" w:type="pct"/>
            <w:tcBorders>
              <w:top w:val="single" w:color="auto" w:sz="12" w:space="0"/>
              <w:left w:val="single" w:color="auto" w:sz="6" w:space="0"/>
              <w:bottom w:val="single" w:color="auto" w:sz="12" w:space="0"/>
              <w:right w:val="single" w:color="auto" w:sz="6" w:space="0"/>
            </w:tcBorders>
            <w:vAlign w:val="center"/>
          </w:tcPr>
          <w:p>
            <w:pPr>
              <w:ind w:firstLine="0" w:firstLineChars="0"/>
              <w:jc w:val="center"/>
              <w:rPr>
                <w:b/>
                <w:bCs/>
                <w:sz w:val="21"/>
                <w:szCs w:val="21"/>
              </w:rPr>
            </w:pPr>
            <w:r>
              <w:rPr>
                <w:b/>
                <w:bCs/>
                <w:sz w:val="21"/>
                <w:szCs w:val="21"/>
              </w:rPr>
              <w:t>技术要求/精度</w:t>
            </w:r>
          </w:p>
        </w:tc>
        <w:tc>
          <w:tcPr>
            <w:tcW w:w="752" w:type="pct"/>
            <w:tcBorders>
              <w:top w:val="single" w:color="auto" w:sz="12" w:space="0"/>
              <w:left w:val="single" w:color="auto" w:sz="6" w:space="0"/>
              <w:bottom w:val="single" w:color="auto" w:sz="12" w:space="0"/>
            </w:tcBorders>
            <w:vAlign w:val="center"/>
          </w:tcPr>
          <w:p>
            <w:pPr>
              <w:ind w:firstLine="0" w:firstLineChars="0"/>
              <w:jc w:val="center"/>
              <w:rPr>
                <w:b/>
                <w:bCs/>
                <w:sz w:val="21"/>
                <w:szCs w:val="21"/>
              </w:rPr>
            </w:pPr>
            <w:r>
              <w:rPr>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接收机</w:t>
            </w:r>
          </w:p>
        </w:tc>
        <w:tc>
          <w:tcPr>
            <w:tcW w:w="915" w:type="pct"/>
            <w:vAlign w:val="center"/>
          </w:tcPr>
          <w:p>
            <w:pPr>
              <w:ind w:firstLine="0" w:firstLineChars="0"/>
              <w:jc w:val="center"/>
              <w:rPr>
                <w:sz w:val="21"/>
                <w:szCs w:val="21"/>
              </w:rPr>
            </w:pPr>
            <w:r>
              <w:rPr>
                <w:rFonts w:hint="eastAsia"/>
                <w:sz w:val="21"/>
                <w:szCs w:val="21"/>
              </w:rPr>
              <w:t>接收测试数据</w:t>
            </w:r>
          </w:p>
        </w:tc>
        <w:tc>
          <w:tcPr>
            <w:tcW w:w="1202" w:type="pct"/>
            <w:vAlign w:val="center"/>
          </w:tcPr>
          <w:p>
            <w:pPr>
              <w:ind w:firstLine="0" w:firstLineChars="0"/>
              <w:jc w:val="center"/>
              <w:rPr>
                <w:sz w:val="21"/>
                <w:szCs w:val="21"/>
              </w:rPr>
            </w:pPr>
            <w:r>
              <w:rPr>
                <w:rFonts w:hint="eastAsia"/>
                <w:sz w:val="21"/>
                <w:szCs w:val="21"/>
              </w:rPr>
              <w:t>ESU40</w:t>
            </w:r>
          </w:p>
        </w:tc>
        <w:tc>
          <w:tcPr>
            <w:tcW w:w="1123" w:type="pct"/>
            <w:vAlign w:val="center"/>
          </w:tcPr>
          <w:p>
            <w:pPr>
              <w:ind w:firstLine="0" w:firstLineChars="0"/>
              <w:jc w:val="center"/>
              <w:rPr>
                <w:sz w:val="21"/>
                <w:szCs w:val="21"/>
              </w:rPr>
            </w:pPr>
            <w:r>
              <w:rPr>
                <w:rFonts w:hint="eastAsia"/>
                <w:sz w:val="21"/>
                <w:szCs w:val="21"/>
              </w:rPr>
              <w:t>电平示值最大允差±2.7dB</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电流探头</w:t>
            </w:r>
          </w:p>
        </w:tc>
        <w:tc>
          <w:tcPr>
            <w:tcW w:w="915" w:type="pct"/>
            <w:vAlign w:val="center"/>
          </w:tcPr>
          <w:p>
            <w:pPr>
              <w:ind w:firstLine="0" w:firstLineChars="0"/>
              <w:jc w:val="center"/>
              <w:rPr>
                <w:sz w:val="21"/>
                <w:szCs w:val="21"/>
              </w:rPr>
            </w:pPr>
            <w:r>
              <w:rPr>
                <w:rFonts w:hint="eastAsia"/>
                <w:sz w:val="21"/>
                <w:szCs w:val="21"/>
              </w:rPr>
              <w:t>测试传导发射</w:t>
            </w:r>
          </w:p>
        </w:tc>
        <w:tc>
          <w:tcPr>
            <w:tcW w:w="1202" w:type="pct"/>
            <w:vAlign w:val="center"/>
          </w:tcPr>
          <w:p>
            <w:pPr>
              <w:ind w:firstLine="0" w:firstLineChars="0"/>
              <w:jc w:val="center"/>
              <w:rPr>
                <w:sz w:val="21"/>
                <w:szCs w:val="21"/>
              </w:rPr>
            </w:pPr>
            <w:r>
              <w:rPr>
                <w:rFonts w:hint="eastAsia"/>
                <w:sz w:val="21"/>
                <w:szCs w:val="21"/>
              </w:rPr>
              <w:t>9123-1N</w:t>
            </w:r>
          </w:p>
        </w:tc>
        <w:tc>
          <w:tcPr>
            <w:tcW w:w="1123" w:type="pct"/>
            <w:vAlign w:val="center"/>
          </w:tcPr>
          <w:p>
            <w:pPr>
              <w:ind w:firstLine="0" w:firstLineChars="0"/>
              <w:jc w:val="center"/>
              <w:rPr>
                <w:sz w:val="21"/>
                <w:szCs w:val="21"/>
              </w:rPr>
            </w:pPr>
            <w:r>
              <w:rPr>
                <w:rFonts w:hint="eastAsia"/>
                <w:sz w:val="21"/>
                <w:szCs w:val="21"/>
              </w:rPr>
              <w:t>频率范围：10kHz~500MHz</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人工电源网络</w:t>
            </w:r>
          </w:p>
        </w:tc>
        <w:tc>
          <w:tcPr>
            <w:tcW w:w="915" w:type="pct"/>
            <w:vAlign w:val="center"/>
          </w:tcPr>
          <w:p>
            <w:pPr>
              <w:ind w:firstLine="0" w:firstLineChars="0"/>
              <w:jc w:val="center"/>
              <w:rPr>
                <w:sz w:val="21"/>
                <w:szCs w:val="21"/>
              </w:rPr>
            </w:pPr>
            <w:r>
              <w:rPr>
                <w:rFonts w:hint="eastAsia"/>
                <w:sz w:val="21"/>
                <w:szCs w:val="21"/>
              </w:rPr>
              <w:t>输出稳定电源</w:t>
            </w:r>
          </w:p>
          <w:p>
            <w:pPr>
              <w:ind w:firstLine="0" w:firstLineChars="0"/>
              <w:jc w:val="center"/>
              <w:rPr>
                <w:sz w:val="21"/>
                <w:szCs w:val="21"/>
              </w:rPr>
            </w:pPr>
            <w:r>
              <w:rPr>
                <w:rFonts w:hint="eastAsia"/>
                <w:sz w:val="21"/>
                <w:szCs w:val="21"/>
              </w:rPr>
              <w:t>（数量2）</w:t>
            </w:r>
          </w:p>
        </w:tc>
        <w:tc>
          <w:tcPr>
            <w:tcW w:w="1202" w:type="pct"/>
            <w:vAlign w:val="center"/>
          </w:tcPr>
          <w:p>
            <w:pPr>
              <w:ind w:firstLine="0" w:firstLineChars="0"/>
              <w:jc w:val="center"/>
              <w:rPr>
                <w:sz w:val="21"/>
                <w:szCs w:val="21"/>
              </w:rPr>
            </w:pPr>
            <w:r>
              <w:rPr>
                <w:rFonts w:hint="eastAsia"/>
                <w:sz w:val="21"/>
                <w:szCs w:val="21"/>
              </w:rPr>
              <w:t>NNBM 8126 A 890</w:t>
            </w:r>
          </w:p>
        </w:tc>
        <w:tc>
          <w:tcPr>
            <w:tcW w:w="1123" w:type="pct"/>
            <w:vAlign w:val="center"/>
          </w:tcPr>
          <w:p>
            <w:pPr>
              <w:ind w:firstLine="0" w:firstLineChars="0"/>
              <w:jc w:val="center"/>
              <w:rPr>
                <w:sz w:val="21"/>
                <w:szCs w:val="21"/>
              </w:rPr>
            </w:pPr>
            <w:r>
              <w:rPr>
                <w:rFonts w:hint="eastAsia"/>
                <w:sz w:val="21"/>
                <w:szCs w:val="21"/>
              </w:rPr>
              <w:t>阻抗曲线满足RTCA/DO-160G标准图20-1要求</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负载</w:t>
            </w:r>
          </w:p>
        </w:tc>
        <w:tc>
          <w:tcPr>
            <w:tcW w:w="915" w:type="pct"/>
            <w:vAlign w:val="center"/>
          </w:tcPr>
          <w:p>
            <w:pPr>
              <w:ind w:firstLine="0" w:firstLineChars="0"/>
              <w:jc w:val="center"/>
              <w:rPr>
                <w:sz w:val="21"/>
                <w:szCs w:val="21"/>
              </w:rPr>
            </w:pPr>
            <w:r>
              <w:rPr>
                <w:rFonts w:hint="eastAsia"/>
                <w:sz w:val="21"/>
                <w:szCs w:val="21"/>
              </w:rPr>
              <w:t>匹配人工电源网络</w:t>
            </w:r>
          </w:p>
          <w:p>
            <w:pPr>
              <w:ind w:firstLine="0" w:firstLineChars="0"/>
              <w:jc w:val="center"/>
              <w:rPr>
                <w:sz w:val="21"/>
                <w:szCs w:val="21"/>
              </w:rPr>
            </w:pPr>
            <w:r>
              <w:rPr>
                <w:rFonts w:hint="eastAsia"/>
                <w:sz w:val="21"/>
                <w:szCs w:val="21"/>
              </w:rPr>
              <w:t>（数量2）</w:t>
            </w:r>
          </w:p>
        </w:tc>
        <w:tc>
          <w:tcPr>
            <w:tcW w:w="1202" w:type="pct"/>
            <w:vAlign w:val="center"/>
          </w:tcPr>
          <w:p>
            <w:pPr>
              <w:ind w:firstLine="0" w:firstLineChars="0"/>
              <w:jc w:val="center"/>
              <w:rPr>
                <w:sz w:val="21"/>
                <w:szCs w:val="21"/>
              </w:rPr>
            </w:pPr>
            <w:r>
              <w:rPr>
                <w:rFonts w:hint="eastAsia"/>
                <w:sz w:val="21"/>
                <w:szCs w:val="21"/>
              </w:rPr>
              <w:t>TF5-3</w:t>
            </w:r>
          </w:p>
        </w:tc>
        <w:tc>
          <w:tcPr>
            <w:tcW w:w="1123" w:type="pct"/>
            <w:vAlign w:val="center"/>
          </w:tcPr>
          <w:p>
            <w:pPr>
              <w:ind w:firstLine="0" w:firstLineChars="0"/>
              <w:jc w:val="center"/>
              <w:rPr>
                <w:sz w:val="21"/>
                <w:szCs w:val="21"/>
              </w:rPr>
            </w:pPr>
            <w:r>
              <w:rPr>
                <w:rFonts w:hint="eastAsia"/>
                <w:sz w:val="21"/>
                <w:szCs w:val="21"/>
              </w:rPr>
              <w:t>精度：VSWR＜2</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空盒气压表</w:t>
            </w:r>
          </w:p>
        </w:tc>
        <w:tc>
          <w:tcPr>
            <w:tcW w:w="915" w:type="pct"/>
            <w:vAlign w:val="center"/>
          </w:tcPr>
          <w:p>
            <w:pPr>
              <w:ind w:firstLine="0" w:firstLineChars="0"/>
              <w:jc w:val="center"/>
              <w:rPr>
                <w:sz w:val="21"/>
                <w:szCs w:val="21"/>
              </w:rPr>
            </w:pPr>
            <w:r>
              <w:rPr>
                <w:rFonts w:hint="eastAsia"/>
                <w:sz w:val="21"/>
                <w:szCs w:val="21"/>
              </w:rPr>
              <w:t>监测实验室大气压</w:t>
            </w:r>
          </w:p>
        </w:tc>
        <w:tc>
          <w:tcPr>
            <w:tcW w:w="1202" w:type="pct"/>
            <w:vAlign w:val="center"/>
          </w:tcPr>
          <w:p>
            <w:pPr>
              <w:ind w:firstLine="0" w:firstLineChars="0"/>
              <w:jc w:val="center"/>
              <w:rPr>
                <w:sz w:val="21"/>
                <w:szCs w:val="21"/>
              </w:rPr>
            </w:pPr>
            <w:r>
              <w:rPr>
                <w:rFonts w:hint="eastAsia"/>
                <w:sz w:val="21"/>
                <w:szCs w:val="21"/>
              </w:rPr>
              <w:t>DYM3</w:t>
            </w:r>
          </w:p>
        </w:tc>
        <w:tc>
          <w:tcPr>
            <w:tcW w:w="1123" w:type="pct"/>
            <w:vAlign w:val="center"/>
          </w:tcPr>
          <w:p>
            <w:pPr>
              <w:ind w:firstLine="0" w:firstLineChars="0"/>
              <w:jc w:val="center"/>
              <w:rPr>
                <w:sz w:val="21"/>
                <w:szCs w:val="21"/>
              </w:rPr>
            </w:pPr>
            <w:r>
              <w:rPr>
                <w:rFonts w:hint="eastAsia"/>
                <w:sz w:val="21"/>
                <w:szCs w:val="21"/>
              </w:rPr>
              <w:t>精度：±2.5hPa</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温湿度计</w:t>
            </w:r>
          </w:p>
        </w:tc>
        <w:tc>
          <w:tcPr>
            <w:tcW w:w="915" w:type="pct"/>
            <w:vAlign w:val="center"/>
          </w:tcPr>
          <w:p>
            <w:pPr>
              <w:ind w:firstLine="0" w:firstLineChars="0"/>
              <w:jc w:val="center"/>
              <w:rPr>
                <w:sz w:val="21"/>
                <w:szCs w:val="21"/>
              </w:rPr>
            </w:pPr>
            <w:r>
              <w:rPr>
                <w:rFonts w:hint="eastAsia"/>
                <w:sz w:val="21"/>
                <w:szCs w:val="21"/>
              </w:rPr>
              <w:t>监测温度、湿度</w:t>
            </w:r>
          </w:p>
        </w:tc>
        <w:tc>
          <w:tcPr>
            <w:tcW w:w="1202" w:type="pct"/>
            <w:vAlign w:val="center"/>
          </w:tcPr>
          <w:p>
            <w:pPr>
              <w:ind w:firstLine="0" w:firstLineChars="0"/>
              <w:jc w:val="center"/>
              <w:rPr>
                <w:sz w:val="21"/>
                <w:szCs w:val="21"/>
              </w:rPr>
            </w:pPr>
            <w:r>
              <w:rPr>
                <w:rFonts w:hint="eastAsia"/>
                <w:sz w:val="21"/>
                <w:szCs w:val="21"/>
              </w:rPr>
              <w:t>HTC-1</w:t>
            </w:r>
          </w:p>
        </w:tc>
        <w:tc>
          <w:tcPr>
            <w:tcW w:w="1123" w:type="pct"/>
            <w:vAlign w:val="center"/>
          </w:tcPr>
          <w:p>
            <w:pPr>
              <w:ind w:firstLine="0" w:firstLineChars="0"/>
              <w:jc w:val="center"/>
              <w:rPr>
                <w:sz w:val="21"/>
                <w:szCs w:val="21"/>
              </w:rPr>
            </w:pPr>
            <w:r>
              <w:rPr>
                <w:rFonts w:hint="eastAsia"/>
                <w:sz w:val="21"/>
                <w:szCs w:val="21"/>
              </w:rPr>
              <w:t>温度精度：±2℃</w:t>
            </w:r>
          </w:p>
          <w:p>
            <w:pPr>
              <w:ind w:firstLine="0" w:firstLineChars="0"/>
              <w:jc w:val="center"/>
              <w:rPr>
                <w:sz w:val="21"/>
                <w:szCs w:val="21"/>
              </w:rPr>
            </w:pPr>
            <w:r>
              <w:rPr>
                <w:rFonts w:hint="eastAsia"/>
                <w:sz w:val="21"/>
                <w:szCs w:val="21"/>
              </w:rPr>
              <w:t>湿度精度：±5%RH</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万用表</w:t>
            </w:r>
          </w:p>
        </w:tc>
        <w:tc>
          <w:tcPr>
            <w:tcW w:w="915" w:type="pct"/>
            <w:vAlign w:val="center"/>
          </w:tcPr>
          <w:p>
            <w:pPr>
              <w:ind w:firstLine="0" w:firstLineChars="0"/>
              <w:jc w:val="center"/>
              <w:rPr>
                <w:sz w:val="21"/>
                <w:szCs w:val="21"/>
              </w:rPr>
            </w:pPr>
            <w:r>
              <w:rPr>
                <w:rFonts w:hint="eastAsia"/>
                <w:sz w:val="21"/>
                <w:szCs w:val="21"/>
              </w:rPr>
              <w:t>检测电压</w:t>
            </w:r>
          </w:p>
        </w:tc>
        <w:tc>
          <w:tcPr>
            <w:tcW w:w="1202" w:type="pct"/>
            <w:vAlign w:val="center"/>
          </w:tcPr>
          <w:p>
            <w:pPr>
              <w:ind w:firstLine="0" w:firstLineChars="0"/>
              <w:jc w:val="center"/>
              <w:rPr>
                <w:sz w:val="21"/>
                <w:szCs w:val="21"/>
              </w:rPr>
            </w:pPr>
            <w:r>
              <w:rPr>
                <w:rFonts w:hint="eastAsia"/>
                <w:sz w:val="21"/>
                <w:szCs w:val="21"/>
              </w:rPr>
              <w:t>15B+</w:t>
            </w:r>
          </w:p>
        </w:tc>
        <w:tc>
          <w:tcPr>
            <w:tcW w:w="1123" w:type="pct"/>
            <w:vAlign w:val="center"/>
          </w:tcPr>
          <w:p>
            <w:pPr>
              <w:ind w:firstLine="0" w:firstLineChars="0"/>
              <w:jc w:val="center"/>
              <w:rPr>
                <w:sz w:val="21"/>
                <w:szCs w:val="21"/>
              </w:rPr>
            </w:pPr>
            <w:r>
              <w:rPr>
                <w:rFonts w:hint="eastAsia"/>
                <w:sz w:val="21"/>
                <w:szCs w:val="21"/>
              </w:rPr>
              <w:t>精度：±2%</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钢直尺</w:t>
            </w:r>
          </w:p>
        </w:tc>
        <w:tc>
          <w:tcPr>
            <w:tcW w:w="915" w:type="pct"/>
            <w:vAlign w:val="center"/>
          </w:tcPr>
          <w:p>
            <w:pPr>
              <w:ind w:firstLine="0" w:firstLineChars="0"/>
              <w:jc w:val="center"/>
              <w:rPr>
                <w:sz w:val="21"/>
                <w:szCs w:val="21"/>
              </w:rPr>
            </w:pPr>
            <w:r>
              <w:rPr>
                <w:rFonts w:hint="eastAsia"/>
                <w:sz w:val="21"/>
                <w:szCs w:val="21"/>
              </w:rPr>
              <w:t>测量长度</w:t>
            </w:r>
          </w:p>
        </w:tc>
        <w:tc>
          <w:tcPr>
            <w:tcW w:w="1202" w:type="pct"/>
            <w:vAlign w:val="center"/>
          </w:tcPr>
          <w:p>
            <w:pPr>
              <w:ind w:firstLine="0" w:firstLineChars="0"/>
              <w:jc w:val="center"/>
              <w:rPr>
                <w:sz w:val="21"/>
                <w:szCs w:val="21"/>
              </w:rPr>
            </w:pPr>
            <w:r>
              <w:rPr>
                <w:rFonts w:hint="eastAsia"/>
                <w:sz w:val="21"/>
                <w:szCs w:val="21"/>
              </w:rPr>
              <w:t>（0～1500）mm</w:t>
            </w:r>
          </w:p>
        </w:tc>
        <w:tc>
          <w:tcPr>
            <w:tcW w:w="1123" w:type="pct"/>
            <w:vAlign w:val="center"/>
          </w:tcPr>
          <w:p>
            <w:pPr>
              <w:ind w:firstLine="0" w:firstLineChars="0"/>
              <w:jc w:val="center"/>
              <w:rPr>
                <w:sz w:val="21"/>
                <w:szCs w:val="21"/>
              </w:rPr>
            </w:pPr>
            <w:r>
              <w:rPr>
                <w:rFonts w:hint="eastAsia"/>
                <w:sz w:val="21"/>
                <w:szCs w:val="21"/>
              </w:rPr>
              <w:t>精度：±5mm</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直流电阻测试仪</w:t>
            </w:r>
          </w:p>
        </w:tc>
        <w:tc>
          <w:tcPr>
            <w:tcW w:w="915" w:type="pct"/>
            <w:vAlign w:val="center"/>
          </w:tcPr>
          <w:p>
            <w:pPr>
              <w:ind w:firstLine="0" w:firstLineChars="0"/>
              <w:jc w:val="center"/>
              <w:rPr>
                <w:sz w:val="21"/>
                <w:szCs w:val="21"/>
              </w:rPr>
            </w:pPr>
            <w:r>
              <w:rPr>
                <w:rFonts w:hint="eastAsia"/>
                <w:sz w:val="21"/>
                <w:szCs w:val="21"/>
              </w:rPr>
              <w:t>检测搭接电阻</w:t>
            </w:r>
          </w:p>
        </w:tc>
        <w:tc>
          <w:tcPr>
            <w:tcW w:w="1202" w:type="pct"/>
            <w:vAlign w:val="center"/>
          </w:tcPr>
          <w:p>
            <w:pPr>
              <w:ind w:firstLine="0" w:firstLineChars="0"/>
              <w:jc w:val="center"/>
              <w:rPr>
                <w:sz w:val="21"/>
                <w:szCs w:val="21"/>
              </w:rPr>
            </w:pPr>
            <w:r>
              <w:rPr>
                <w:rFonts w:hint="eastAsia"/>
                <w:sz w:val="21"/>
                <w:szCs w:val="21"/>
              </w:rPr>
              <w:t>TH2516B</w:t>
            </w:r>
          </w:p>
        </w:tc>
        <w:tc>
          <w:tcPr>
            <w:tcW w:w="1123" w:type="pct"/>
            <w:vAlign w:val="center"/>
          </w:tcPr>
          <w:p>
            <w:pPr>
              <w:ind w:firstLine="0" w:firstLineChars="0"/>
              <w:jc w:val="center"/>
              <w:rPr>
                <w:sz w:val="21"/>
                <w:szCs w:val="21"/>
              </w:rPr>
            </w:pPr>
            <w:r>
              <w:rPr>
                <w:rFonts w:hint="eastAsia"/>
                <w:sz w:val="21"/>
                <w:szCs w:val="21"/>
              </w:rPr>
              <w:t>精度：±2%</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双极性电源</w:t>
            </w:r>
          </w:p>
        </w:tc>
        <w:tc>
          <w:tcPr>
            <w:tcW w:w="915" w:type="pct"/>
            <w:vAlign w:val="center"/>
          </w:tcPr>
          <w:p>
            <w:pPr>
              <w:ind w:firstLine="0" w:firstLineChars="0"/>
              <w:jc w:val="center"/>
              <w:rPr>
                <w:sz w:val="21"/>
                <w:szCs w:val="21"/>
              </w:rPr>
            </w:pPr>
            <w:r>
              <w:rPr>
                <w:rFonts w:hint="eastAsia"/>
                <w:sz w:val="21"/>
                <w:szCs w:val="21"/>
              </w:rPr>
              <w:t>供电</w:t>
            </w:r>
          </w:p>
        </w:tc>
        <w:tc>
          <w:tcPr>
            <w:tcW w:w="1202" w:type="pct"/>
            <w:vAlign w:val="center"/>
          </w:tcPr>
          <w:p>
            <w:pPr>
              <w:ind w:firstLine="0" w:firstLineChars="0"/>
              <w:jc w:val="center"/>
              <w:rPr>
                <w:sz w:val="21"/>
                <w:szCs w:val="21"/>
              </w:rPr>
            </w:pPr>
            <w:r>
              <w:rPr>
                <w:rFonts w:hint="eastAsia"/>
                <w:sz w:val="21"/>
                <w:szCs w:val="21"/>
              </w:rPr>
              <w:t>PBZ40-10</w:t>
            </w:r>
          </w:p>
        </w:tc>
        <w:tc>
          <w:tcPr>
            <w:tcW w:w="1123" w:type="pct"/>
            <w:vAlign w:val="center"/>
          </w:tcPr>
          <w:p>
            <w:pPr>
              <w:ind w:firstLine="0" w:firstLineChars="0"/>
              <w:jc w:val="center"/>
              <w:rPr>
                <w:sz w:val="21"/>
                <w:szCs w:val="21"/>
              </w:rPr>
            </w:pPr>
            <w:r>
              <w:rPr>
                <w:rFonts w:hint="eastAsia"/>
                <w:sz w:val="21"/>
                <w:szCs w:val="21"/>
              </w:rPr>
              <w:t>输出电压误差≤0.1V</w:t>
            </w:r>
          </w:p>
          <w:p>
            <w:pPr>
              <w:ind w:firstLine="0" w:firstLineChars="0"/>
              <w:jc w:val="center"/>
              <w:rPr>
                <w:sz w:val="21"/>
                <w:szCs w:val="21"/>
              </w:rPr>
            </w:pPr>
            <w:r>
              <w:rPr>
                <w:rFonts w:hint="eastAsia"/>
                <w:sz w:val="21"/>
                <w:szCs w:val="21"/>
              </w:rPr>
              <w:t>输出电流误差±0.04A</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双锥天线</w:t>
            </w:r>
          </w:p>
        </w:tc>
        <w:tc>
          <w:tcPr>
            <w:tcW w:w="915" w:type="pct"/>
            <w:vMerge w:val="restart"/>
            <w:vAlign w:val="center"/>
          </w:tcPr>
          <w:p>
            <w:pPr>
              <w:ind w:firstLine="0" w:firstLineChars="0"/>
              <w:jc w:val="center"/>
              <w:rPr>
                <w:sz w:val="21"/>
                <w:szCs w:val="21"/>
              </w:rPr>
            </w:pPr>
            <w:r>
              <w:rPr>
                <w:rFonts w:hint="eastAsia"/>
                <w:sz w:val="21"/>
                <w:szCs w:val="21"/>
              </w:rPr>
              <w:t>测试辐射发射</w:t>
            </w:r>
          </w:p>
        </w:tc>
        <w:tc>
          <w:tcPr>
            <w:tcW w:w="1202" w:type="pct"/>
            <w:vAlign w:val="center"/>
          </w:tcPr>
          <w:p>
            <w:pPr>
              <w:ind w:firstLine="0" w:firstLineChars="0"/>
              <w:jc w:val="center"/>
              <w:rPr>
                <w:sz w:val="21"/>
                <w:szCs w:val="21"/>
              </w:rPr>
            </w:pPr>
            <w:r>
              <w:rPr>
                <w:rFonts w:hint="eastAsia"/>
                <w:sz w:val="21"/>
                <w:szCs w:val="21"/>
              </w:rPr>
              <w:t>BBA9106+VHBB9124</w:t>
            </w:r>
          </w:p>
        </w:tc>
        <w:tc>
          <w:tcPr>
            <w:tcW w:w="1123" w:type="pct"/>
            <w:vAlign w:val="center"/>
          </w:tcPr>
          <w:p>
            <w:pPr>
              <w:ind w:firstLine="0" w:firstLineChars="0"/>
              <w:jc w:val="center"/>
              <w:rPr>
                <w:sz w:val="21"/>
                <w:szCs w:val="21"/>
              </w:rPr>
            </w:pPr>
            <w:r>
              <w:rPr>
                <w:rFonts w:hint="eastAsia"/>
                <w:sz w:val="21"/>
                <w:szCs w:val="21"/>
              </w:rPr>
              <w:t>频率范围：30~300MHz</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宽大喇叭天线</w:t>
            </w:r>
          </w:p>
        </w:tc>
        <w:tc>
          <w:tcPr>
            <w:tcW w:w="915" w:type="pct"/>
            <w:vMerge w:val="continue"/>
            <w:vAlign w:val="center"/>
          </w:tcPr>
          <w:p>
            <w:pPr>
              <w:ind w:firstLine="0" w:firstLineChars="0"/>
              <w:jc w:val="center"/>
              <w:rPr>
                <w:sz w:val="21"/>
                <w:szCs w:val="21"/>
              </w:rPr>
            </w:pPr>
          </w:p>
        </w:tc>
        <w:tc>
          <w:tcPr>
            <w:tcW w:w="1202" w:type="pct"/>
            <w:vAlign w:val="center"/>
          </w:tcPr>
          <w:p>
            <w:pPr>
              <w:ind w:firstLine="0" w:firstLineChars="0"/>
              <w:jc w:val="center"/>
              <w:rPr>
                <w:sz w:val="21"/>
                <w:szCs w:val="21"/>
              </w:rPr>
            </w:pPr>
            <w:r>
              <w:rPr>
                <w:rFonts w:hint="eastAsia"/>
                <w:sz w:val="21"/>
                <w:szCs w:val="21"/>
              </w:rPr>
              <w:t>BBHA 9120 F-N</w:t>
            </w:r>
          </w:p>
        </w:tc>
        <w:tc>
          <w:tcPr>
            <w:tcW w:w="1123" w:type="pct"/>
            <w:vAlign w:val="center"/>
          </w:tcPr>
          <w:p>
            <w:pPr>
              <w:ind w:firstLine="0" w:firstLineChars="0"/>
              <w:jc w:val="center"/>
              <w:rPr>
                <w:sz w:val="21"/>
                <w:szCs w:val="21"/>
              </w:rPr>
            </w:pPr>
            <w:r>
              <w:rPr>
                <w:rFonts w:hint="eastAsia"/>
                <w:sz w:val="21"/>
                <w:szCs w:val="21"/>
              </w:rPr>
              <w:t>频率范围：0.2GHz~2GHz</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喇叭天线</w:t>
            </w:r>
          </w:p>
        </w:tc>
        <w:tc>
          <w:tcPr>
            <w:tcW w:w="915" w:type="pct"/>
            <w:vMerge w:val="continue"/>
            <w:vAlign w:val="center"/>
          </w:tcPr>
          <w:p>
            <w:pPr>
              <w:ind w:firstLine="0" w:firstLineChars="0"/>
              <w:jc w:val="center"/>
              <w:rPr>
                <w:sz w:val="21"/>
                <w:szCs w:val="21"/>
              </w:rPr>
            </w:pPr>
          </w:p>
        </w:tc>
        <w:tc>
          <w:tcPr>
            <w:tcW w:w="1202" w:type="pct"/>
            <w:vAlign w:val="center"/>
          </w:tcPr>
          <w:p>
            <w:pPr>
              <w:ind w:firstLine="0" w:firstLineChars="0"/>
              <w:jc w:val="center"/>
              <w:rPr>
                <w:sz w:val="21"/>
                <w:szCs w:val="21"/>
              </w:rPr>
            </w:pPr>
            <w:r>
              <w:rPr>
                <w:rFonts w:hint="eastAsia"/>
                <w:sz w:val="21"/>
                <w:szCs w:val="21"/>
              </w:rPr>
              <w:t>BBHA 9120D</w:t>
            </w:r>
          </w:p>
        </w:tc>
        <w:tc>
          <w:tcPr>
            <w:tcW w:w="1123" w:type="pct"/>
            <w:vAlign w:val="center"/>
          </w:tcPr>
          <w:p>
            <w:pPr>
              <w:ind w:firstLine="0" w:firstLineChars="0"/>
              <w:jc w:val="center"/>
              <w:rPr>
                <w:sz w:val="21"/>
                <w:szCs w:val="21"/>
              </w:rPr>
            </w:pPr>
            <w:r>
              <w:rPr>
                <w:rFonts w:hint="eastAsia"/>
                <w:sz w:val="21"/>
                <w:szCs w:val="21"/>
              </w:rPr>
              <w:t>范围：1GHz～18GHz</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前置放大器</w:t>
            </w:r>
          </w:p>
        </w:tc>
        <w:tc>
          <w:tcPr>
            <w:tcW w:w="915" w:type="pct"/>
            <w:vMerge w:val="continue"/>
            <w:vAlign w:val="center"/>
          </w:tcPr>
          <w:p>
            <w:pPr>
              <w:ind w:firstLine="0" w:firstLineChars="0"/>
              <w:jc w:val="center"/>
              <w:rPr>
                <w:sz w:val="21"/>
                <w:szCs w:val="21"/>
              </w:rPr>
            </w:pPr>
          </w:p>
        </w:tc>
        <w:tc>
          <w:tcPr>
            <w:tcW w:w="1202" w:type="pct"/>
            <w:vAlign w:val="center"/>
          </w:tcPr>
          <w:p>
            <w:pPr>
              <w:ind w:firstLine="0" w:firstLineChars="0"/>
              <w:jc w:val="center"/>
              <w:rPr>
                <w:sz w:val="21"/>
                <w:szCs w:val="21"/>
              </w:rPr>
            </w:pPr>
            <w:r>
              <w:rPr>
                <w:rFonts w:hint="eastAsia"/>
                <w:sz w:val="21"/>
                <w:szCs w:val="21"/>
              </w:rPr>
              <w:t>EMC9145</w:t>
            </w:r>
          </w:p>
        </w:tc>
        <w:tc>
          <w:tcPr>
            <w:tcW w:w="1123" w:type="pct"/>
            <w:vAlign w:val="center"/>
          </w:tcPr>
          <w:p>
            <w:pPr>
              <w:ind w:firstLine="0" w:firstLineChars="0"/>
              <w:jc w:val="center"/>
              <w:rPr>
                <w:sz w:val="21"/>
                <w:szCs w:val="21"/>
              </w:rPr>
            </w:pPr>
            <w:r>
              <w:rPr>
                <w:rFonts w:hint="eastAsia"/>
                <w:sz w:val="21"/>
                <w:szCs w:val="21"/>
              </w:rPr>
              <w:t>增益要求＞35dB</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411" w:type="pct"/>
            <w:vAlign w:val="center"/>
          </w:tcPr>
          <w:p>
            <w:pPr>
              <w:pStyle w:val="112"/>
              <w:numPr>
                <w:ilvl w:val="0"/>
                <w:numId w:val="22"/>
              </w:numPr>
              <w:spacing w:line="420" w:lineRule="exact"/>
              <w:ind w:firstLineChars="0"/>
              <w:rPr>
                <w:rFonts w:ascii="Times New Roman" w:hAnsi="Times New Roman"/>
                <w:kern w:val="28"/>
                <w:sz w:val="21"/>
              </w:rPr>
            </w:pPr>
          </w:p>
        </w:tc>
        <w:tc>
          <w:tcPr>
            <w:tcW w:w="596" w:type="pct"/>
            <w:vAlign w:val="center"/>
          </w:tcPr>
          <w:p>
            <w:pPr>
              <w:ind w:firstLine="0" w:firstLineChars="0"/>
              <w:jc w:val="center"/>
              <w:rPr>
                <w:sz w:val="21"/>
                <w:szCs w:val="21"/>
              </w:rPr>
            </w:pPr>
            <w:r>
              <w:rPr>
                <w:rFonts w:hint="eastAsia"/>
                <w:sz w:val="21"/>
                <w:szCs w:val="21"/>
              </w:rPr>
              <w:t>前置放大器</w:t>
            </w:r>
          </w:p>
        </w:tc>
        <w:tc>
          <w:tcPr>
            <w:tcW w:w="915" w:type="pct"/>
            <w:vMerge w:val="continue"/>
            <w:vAlign w:val="center"/>
          </w:tcPr>
          <w:p>
            <w:pPr>
              <w:ind w:firstLine="0" w:firstLineChars="0"/>
              <w:jc w:val="center"/>
              <w:rPr>
                <w:sz w:val="21"/>
                <w:szCs w:val="21"/>
              </w:rPr>
            </w:pPr>
          </w:p>
        </w:tc>
        <w:tc>
          <w:tcPr>
            <w:tcW w:w="1202" w:type="pct"/>
            <w:vAlign w:val="center"/>
          </w:tcPr>
          <w:p>
            <w:pPr>
              <w:ind w:firstLine="0" w:firstLineChars="0"/>
              <w:jc w:val="center"/>
              <w:rPr>
                <w:sz w:val="21"/>
                <w:szCs w:val="21"/>
              </w:rPr>
            </w:pPr>
            <w:r>
              <w:rPr>
                <w:rFonts w:hint="eastAsia"/>
                <w:sz w:val="21"/>
                <w:szCs w:val="21"/>
              </w:rPr>
              <w:t>EMC051845SE</w:t>
            </w:r>
          </w:p>
        </w:tc>
        <w:tc>
          <w:tcPr>
            <w:tcW w:w="1123" w:type="pct"/>
            <w:vAlign w:val="center"/>
          </w:tcPr>
          <w:p>
            <w:pPr>
              <w:ind w:firstLine="0" w:firstLineChars="0"/>
              <w:jc w:val="center"/>
              <w:rPr>
                <w:sz w:val="21"/>
                <w:szCs w:val="21"/>
              </w:rPr>
            </w:pPr>
            <w:r>
              <w:rPr>
                <w:sz w:val="21"/>
                <w:szCs w:val="21"/>
              </w:rPr>
              <w:t>增益要求＞45dB</w:t>
            </w:r>
          </w:p>
        </w:tc>
        <w:tc>
          <w:tcPr>
            <w:tcW w:w="752" w:type="pct"/>
            <w:vAlign w:val="center"/>
          </w:tcPr>
          <w:p>
            <w:pPr>
              <w:ind w:firstLine="0" w:firstLineChars="0"/>
              <w:jc w:val="center"/>
              <w:rPr>
                <w:sz w:val="21"/>
                <w:szCs w:val="21"/>
              </w:rPr>
            </w:pPr>
            <w:r>
              <w:rPr>
                <w:rFonts w:hint="eastAsia"/>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ind w:firstLine="0" w:firstLineChars="0"/>
              <w:rPr>
                <w:sz w:val="21"/>
                <w:szCs w:val="21"/>
              </w:rPr>
            </w:pPr>
            <w:r>
              <w:rPr>
                <w:sz w:val="21"/>
                <w:szCs w:val="21"/>
              </w:rPr>
              <w:t>注：1.若选择的试验设备精度/量程比原试验设备等同或更优，则允许更换设备进行试验。</w:t>
            </w:r>
          </w:p>
          <w:p>
            <w:pPr>
              <w:ind w:firstLine="0" w:firstLineChars="0"/>
              <w:rPr>
                <w:sz w:val="21"/>
                <w:szCs w:val="21"/>
              </w:rPr>
            </w:pPr>
            <w:r>
              <w:rPr>
                <w:sz w:val="21"/>
                <w:szCs w:val="21"/>
              </w:rPr>
              <w:t>2.实际使用的设备/仪器，由试验单位记录，并在试验报告中明确。如存在差异，应在试验报告中进行分析。</w:t>
            </w:r>
          </w:p>
          <w:p>
            <w:pPr>
              <w:ind w:firstLine="0" w:firstLineChars="0"/>
              <w:rPr>
                <w:sz w:val="21"/>
                <w:szCs w:val="21"/>
              </w:rPr>
            </w:pPr>
            <w:r>
              <w:rPr>
                <w:sz w:val="21"/>
                <w:szCs w:val="21"/>
              </w:rPr>
              <w:t>3.所有未标注数量的设备，默认数量为1。</w:t>
            </w:r>
          </w:p>
        </w:tc>
      </w:tr>
    </w:tbl>
    <w:p>
      <w:pPr>
        <w:pStyle w:val="2"/>
        <w:spacing w:before="163" w:after="163"/>
      </w:pPr>
      <w:bookmarkStart w:id="284" w:name="_Toc184221302"/>
      <w:r>
        <w:rPr>
          <w:rFonts w:hint="eastAsia"/>
        </w:rPr>
        <w:t>试验布置和连接</w:t>
      </w:r>
      <w:bookmarkEnd w:id="284"/>
    </w:p>
    <w:p>
      <w:pPr>
        <w:ind w:firstLine="480"/>
      </w:pPr>
      <w:r>
        <w:rPr>
          <w:rFonts w:hint="eastAsia"/>
        </w:rPr>
        <w:t>将主起上位锁安装在接地平板上，接地平板与屏蔽室壳体搭接点的间隔应不大于1m；</w:t>
      </w:r>
    </w:p>
    <w:p>
      <w:pPr>
        <w:ind w:firstLine="480"/>
      </w:pPr>
      <w:r>
        <w:rPr>
          <w:rFonts w:hint="eastAsia"/>
        </w:rPr>
        <w:t>互连线—电缆长度至少应为3.3m，当互连电缆束的长度大于试验桌的长度时，多余长度的互连电缆束应按Z字形布置在试验桌的后面，并支撑在接地平板上方约50mm高处；</w:t>
      </w:r>
    </w:p>
    <w:p>
      <w:pPr>
        <w:ind w:firstLine="480"/>
      </w:pPr>
      <w:r>
        <w:rPr>
          <w:rFonts w:hint="eastAsia"/>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pPr>
      <w:r>
        <w:rPr>
          <w:rFonts w:hint="eastAsia"/>
        </w:rPr>
        <w:t>射频能量发射试验连接图如</w:t>
      </w:r>
      <w:r>
        <w:rPr>
          <w:rFonts w:hint="eastAsia"/>
        </w:rPr>
        <w:fldChar w:fldCharType="begin"/>
      </w:r>
      <w:r>
        <w:rPr>
          <w:rFonts w:hint="eastAsia"/>
        </w:rPr>
        <w:instrText xml:space="preserve"> REF _Ref31850 \h </w:instrText>
      </w:r>
      <w:r>
        <w:rPr>
          <w:rFonts w:hint="eastAsia"/>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4</w:t>
      </w:r>
      <w:r>
        <w:rPr>
          <w:rFonts w:hint="eastAsia"/>
        </w:rPr>
        <w:fldChar w:fldCharType="end"/>
      </w:r>
      <w:r>
        <w:rPr>
          <w:rFonts w:hint="eastAsia"/>
        </w:rPr>
        <w:t>所示；传导发射的试验布置图如</w:t>
      </w:r>
      <w:r>
        <w:rPr>
          <w:rFonts w:hint="eastAsia"/>
        </w:rPr>
        <w:fldChar w:fldCharType="begin"/>
      </w:r>
      <w:r>
        <w:rPr>
          <w:rFonts w:hint="eastAsia"/>
        </w:rPr>
        <w:instrText xml:space="preserve"> REF _Ref31824 \h </w:instrText>
      </w:r>
      <w:r>
        <w:rPr>
          <w:rFonts w:hint="eastAsia"/>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5</w:t>
      </w:r>
      <w:r>
        <w:rPr>
          <w:rFonts w:hint="eastAsia"/>
        </w:rPr>
        <w:fldChar w:fldCharType="end"/>
      </w:r>
      <w:r>
        <w:rPr>
          <w:rFonts w:hint="eastAsia"/>
        </w:rPr>
        <w:t>所示，辐射发射的试验布置图如</w:t>
      </w:r>
      <w:r>
        <w:rPr>
          <w:rFonts w:hint="eastAsia"/>
        </w:rPr>
        <w:fldChar w:fldCharType="begin"/>
      </w:r>
      <w:r>
        <w:rPr>
          <w:rFonts w:hint="eastAsia"/>
        </w:rPr>
        <w:instrText xml:space="preserve"> REF _Ref31801 \h </w:instrText>
      </w:r>
      <w:r>
        <w:rPr>
          <w:rFonts w:hint="eastAsia"/>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6</w:t>
      </w:r>
      <w:r>
        <w:rPr>
          <w:rFonts w:hint="eastAsia"/>
        </w:rPr>
        <w:fldChar w:fldCharType="end"/>
      </w:r>
      <w:r>
        <w:rPr>
          <w:rFonts w:hint="eastAsia"/>
        </w:rPr>
        <w:t>所示。</w:t>
      </w:r>
    </w:p>
    <w:p>
      <w:pPr>
        <w:ind w:firstLine="0" w:firstLineChars="0"/>
        <w:jc w:val="center"/>
        <w:rPr>
          <w:color w:val="FF0000"/>
        </w:rPr>
      </w:pPr>
      <w:r>
        <w:rPr>
          <w:rFonts w:hint="eastAsia"/>
          <w:color w:val="FF0000"/>
        </w:rPr>
        <w:t>（</w:t>
      </w:r>
      <w:r>
        <w:rPr>
          <w:rFonts w:hint="eastAsia"/>
          <w:color w:val="FF0000"/>
        </w:rPr>
        <w:fldChar w:fldCharType="begin"/>
      </w:r>
      <w:r>
        <w:rPr>
          <w:rFonts w:hint="eastAsia"/>
          <w:color w:val="FF0000"/>
        </w:rPr>
        <w:instrText xml:space="preserve"> REF _Ref31850 \h </w:instrText>
      </w:r>
      <w:r>
        <w:rPr>
          <w:rFonts w:hint="eastAsia"/>
          <w:color w:val="FF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4</w:t>
      </w:r>
      <w:r>
        <w:rPr>
          <w:rFonts w:hint="eastAsia"/>
          <w:color w:val="FF0000"/>
        </w:rPr>
        <w:fldChar w:fldCharType="end"/>
      </w:r>
      <w:r>
        <w:rPr>
          <w:rFonts w:hint="eastAsia"/>
          <w:color w:val="FF0000"/>
        </w:rPr>
        <w:t>）</w:t>
      </w:r>
    </w:p>
    <w:p>
      <w:pPr>
        <w:pStyle w:val="11"/>
        <w:rPr>
          <w:rFonts w:ascii="Times New Roman" w:hAnsi="Times New Roman" w:cs="Times New Roman"/>
        </w:rPr>
      </w:pPr>
      <w:bookmarkStart w:id="285" w:name="_Ref31850"/>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End w:id="285"/>
      <w:bookmarkStart w:id="286" w:name="_Toc31441"/>
      <w:r>
        <w:rPr>
          <w:rFonts w:hint="eastAsia" w:ascii="Times New Roman" w:hAnsi="Times New Roman" w:cs="Times New Roman"/>
        </w:rPr>
        <w:t>：射频能量发射试验连接图</w:t>
      </w:r>
      <w:bookmarkEnd w:id="286"/>
    </w:p>
    <w:p>
      <w:pPr>
        <w:ind w:firstLine="0" w:firstLineChars="0"/>
        <w:jc w:val="center"/>
        <w:rPr>
          <w:color w:val="FF0000"/>
        </w:rPr>
      </w:pPr>
      <w:r>
        <w:object>
          <v:shape id="_x0000_i1040" o:spt="75" type="#_x0000_t75" style="height:271.8pt;width:381pt;" o:ole="t" filled="f" o:preferrelative="t" stroked="f" coordsize="21600,21600">
            <v:path/>
            <v:fill on="f" focussize="0,0"/>
            <v:stroke on="f" joinstyle="miter"/>
            <v:imagedata r:id="rId69" o:title=""/>
            <o:lock v:ext="edit" aspectratio="t"/>
            <w10:wrap type="none"/>
            <w10:anchorlock/>
          </v:shape>
          <o:OLEObject Type="Embed" ProgID="Visio.Drawing.11" ShapeID="_x0000_i1040" DrawAspect="Content" ObjectID="_1468075740" r:id="rId68">
            <o:LockedField>false</o:LockedField>
          </o:OLEObject>
        </w:object>
      </w:r>
    </w:p>
    <w:p>
      <w:pPr>
        <w:pStyle w:val="11"/>
        <w:rPr>
          <w:rFonts w:ascii="Times New Roman" w:hAnsi="Times New Roman" w:cs="Times New Roman"/>
        </w:rPr>
      </w:pPr>
      <w:bookmarkStart w:id="287" w:name="_Ref31824"/>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bookmarkEnd w:id="287"/>
      <w:bookmarkStart w:id="288" w:name="_Toc31484"/>
      <w:r>
        <w:rPr>
          <w:rFonts w:hint="eastAsia" w:ascii="Times New Roman" w:hAnsi="Times New Roman" w:cs="Times New Roman"/>
        </w:rPr>
        <w:t>：传导发射布置图</w:t>
      </w:r>
      <w:bookmarkEnd w:id="288"/>
    </w:p>
    <w:p>
      <w:pPr>
        <w:pStyle w:val="11"/>
      </w:pPr>
      <w:bookmarkStart w:id="289" w:name="_Ref31801"/>
      <w:r>
        <w:object>
          <v:shape id="_x0000_i1041" o:spt="75" type="#_x0000_t75" style="height:267.6pt;width:383.4pt;" o:ole="t" filled="f" o:preferrelative="t" stroked="f" coordsize="21600,21600">
            <v:path/>
            <v:fill on="f" focussize="0,0"/>
            <v:stroke on="f" joinstyle="miter"/>
            <v:imagedata r:id="rId71" o:title=""/>
            <o:lock v:ext="edit" aspectratio="t"/>
            <w10:wrap type="none"/>
            <w10:anchorlock/>
          </v:shape>
          <o:OLEObject Type="Embed" ProgID="Visio.Drawing.11" ShapeID="_x0000_i1041" DrawAspect="Content" ObjectID="_1468075741" r:id="rId70">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bookmarkEnd w:id="289"/>
      <w:bookmarkStart w:id="290" w:name="_Toc22214"/>
      <w:r>
        <w:rPr>
          <w:rFonts w:hint="eastAsia" w:ascii="Times New Roman" w:hAnsi="Times New Roman" w:cs="Times New Roman"/>
        </w:rPr>
        <w:t>：辐射发射布置图</w:t>
      </w:r>
      <w:bookmarkEnd w:id="290"/>
    </w:p>
    <w:p>
      <w:pPr>
        <w:pStyle w:val="2"/>
        <w:spacing w:before="163" w:after="163"/>
      </w:pPr>
      <w:bookmarkStart w:id="291" w:name="_Toc184221303"/>
      <w:r>
        <w:rPr>
          <w:rFonts w:hint="eastAsia"/>
        </w:rPr>
        <w:t>受试设备、试验装置（试验前）的制造符合性要求</w:t>
      </w:r>
      <w:bookmarkEnd w:id="291"/>
    </w:p>
    <w:p>
      <w:pPr>
        <w:ind w:firstLine="480"/>
        <w:rPr>
          <w:color w:val="000000"/>
        </w:rPr>
      </w:pPr>
      <w:r>
        <w:rPr>
          <w:rFonts w:hint="eastAsia"/>
          <w:color w:val="000000"/>
        </w:rPr>
        <w:t>试验件状态应满足“6.试验产品/设备说明”构型和产品状态要求，确定试验件按照12.1要求完成了产品验收测试。</w:t>
      </w:r>
    </w:p>
    <w:p>
      <w:pPr>
        <w:ind w:firstLine="480"/>
        <w:rPr>
          <w:color w:val="000000"/>
        </w:rPr>
      </w:pPr>
      <w:r>
        <w:rPr>
          <w:rFonts w:hint="eastAsia"/>
          <w:color w:val="000000"/>
        </w:rPr>
        <w:t>确保试验件、陪试件、试验装置，在试验前按照18.3-18.5的要求，进行了相应的安装和连接。</w:t>
      </w:r>
    </w:p>
    <w:p>
      <w:pPr>
        <w:ind w:firstLine="480"/>
        <w:rPr>
          <w:color w:val="000000"/>
        </w:rPr>
      </w:pPr>
      <w:r>
        <w:rPr>
          <w:rFonts w:hint="eastAsia"/>
          <w:color w:val="000000"/>
        </w:rPr>
        <w:t>确保试验人员资质符合“10试验人员”的要求。</w:t>
      </w:r>
    </w:p>
    <w:p>
      <w:pPr>
        <w:pStyle w:val="2"/>
        <w:spacing w:before="163" w:after="163"/>
      </w:pPr>
      <w:bookmarkStart w:id="292" w:name="_Toc184221304"/>
      <w:r>
        <w:rPr>
          <w:rFonts w:hint="eastAsia"/>
        </w:rPr>
        <w:t>试验程序</w:t>
      </w:r>
      <w:bookmarkEnd w:id="292"/>
    </w:p>
    <w:p>
      <w:pPr>
        <w:pStyle w:val="5"/>
      </w:pPr>
      <w:bookmarkStart w:id="293" w:name="_Toc184221305"/>
      <w:r>
        <w:rPr>
          <w:rFonts w:hint="eastAsia"/>
        </w:rPr>
        <w:t>传导发射试验</w:t>
      </w:r>
      <w:bookmarkEnd w:id="293"/>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b)受试设备按照</w:t>
      </w:r>
      <w:r>
        <w:rPr>
          <w:rFonts w:hint="eastAsia"/>
          <w:color w:val="000000"/>
        </w:rPr>
        <w:fldChar w:fldCharType="begin"/>
      </w:r>
      <w:r>
        <w:rPr>
          <w:rFonts w:hint="eastAsia"/>
          <w:color w:val="000000"/>
        </w:rPr>
        <w:instrText xml:space="preserve"> REF _Ref31850 \h </w:instrText>
      </w:r>
      <w:r>
        <w:rPr>
          <w:rFonts w:hint="eastAsia"/>
          <w:color w:val="00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4</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_Ref31824 \h </w:instrText>
      </w:r>
      <w:r>
        <w:rPr>
          <w:rFonts w:hint="eastAsia"/>
          <w:color w:val="00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5</w:t>
      </w:r>
      <w:r>
        <w:rPr>
          <w:rFonts w:hint="eastAsia"/>
          <w:color w:val="000000"/>
        </w:rPr>
        <w:fldChar w:fldCharType="end"/>
      </w:r>
      <w:r>
        <w:rPr>
          <w:rFonts w:hint="eastAsia"/>
          <w:color w:val="000000"/>
        </w:rPr>
        <w:t>要求进行试验连接，电流探头夹在待测电缆上，探头放置至距受试设备5cm处。如果受试设备的连接头已经超过5cm，则应将探头尽量靠近连接器的基座；</w:t>
      </w:r>
    </w:p>
    <w:p>
      <w:pPr>
        <w:ind w:firstLine="480"/>
        <w:rPr>
          <w:color w:val="000000"/>
        </w:rPr>
      </w:pPr>
      <w:r>
        <w:rPr>
          <w:rFonts w:hint="eastAsia"/>
          <w:color w:val="000000"/>
        </w:rPr>
        <w:t>c)对试验布置及试验设备进行确认检查；</w:t>
      </w:r>
    </w:p>
    <w:p>
      <w:pPr>
        <w:ind w:firstLine="480"/>
        <w:rPr>
          <w:color w:val="000000"/>
        </w:rPr>
      </w:pPr>
      <w:r>
        <w:rPr>
          <w:rFonts w:hint="eastAsia"/>
          <w:color w:val="000000"/>
        </w:rPr>
        <w:t>d)从150kHz至30MHz扫频，设置接收机BW为1kHz，驻留时间0.015s；从30MHz至152MHz，设置接收机BW为10kHz，驻留时间0.015s，记录测试频谱曲线，判断电源线测试频谱曲线是否超出</w:t>
      </w:r>
      <w:r>
        <w:rPr>
          <w:rFonts w:hint="eastAsia"/>
          <w:color w:val="000000"/>
        </w:rPr>
        <w:fldChar w:fldCharType="begin"/>
      </w:r>
      <w:r>
        <w:rPr>
          <w:rFonts w:hint="eastAsia"/>
          <w:color w:val="000000"/>
        </w:rPr>
        <w:instrText xml:space="preserve"> REF _Ref14913 \h </w:instrText>
      </w:r>
      <w:r>
        <w:rPr>
          <w:rFonts w:hint="eastAsia"/>
          <w:color w:val="00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1</w:t>
      </w:r>
      <w:r>
        <w:rPr>
          <w:rFonts w:hint="eastAsia"/>
          <w:color w:val="000000"/>
        </w:rPr>
        <w:fldChar w:fldCharType="end"/>
      </w:r>
      <w:r>
        <w:rPr>
          <w:rFonts w:hint="eastAsia"/>
          <w:color w:val="000000"/>
        </w:rPr>
        <w:t>规定限值；判断信号线测试频谱曲线是否超出</w:t>
      </w:r>
      <w:r>
        <w:rPr>
          <w:rFonts w:hint="eastAsia"/>
          <w:color w:val="000000"/>
        </w:rPr>
        <w:fldChar w:fldCharType="begin"/>
      </w:r>
      <w:r>
        <w:rPr>
          <w:rFonts w:hint="eastAsia"/>
          <w:color w:val="000000"/>
        </w:rPr>
        <w:instrText xml:space="preserve"> REF _Ref14874 \h </w:instrText>
      </w:r>
      <w:r>
        <w:rPr>
          <w:rFonts w:hint="eastAsia"/>
          <w:color w:val="00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2</w:t>
      </w:r>
      <w:r>
        <w:rPr>
          <w:rFonts w:hint="eastAsia"/>
          <w:color w:val="000000"/>
        </w:rPr>
        <w:fldChar w:fldCharType="end"/>
      </w:r>
      <w:r>
        <w:rPr>
          <w:rFonts w:hint="eastAsia"/>
          <w:color w:val="000000"/>
        </w:rPr>
        <w:t>规定限值</w:t>
      </w:r>
    </w:p>
    <w:p>
      <w:pPr>
        <w:ind w:firstLine="480"/>
        <w:rPr>
          <w:color w:val="000000"/>
        </w:rPr>
      </w:pPr>
      <w:r>
        <w:rPr>
          <w:rFonts w:hint="eastAsia"/>
          <w:color w:val="000000"/>
        </w:rPr>
        <w:t>e)在标准大气条件下，按12.2章节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进行试验后功能性能检查，并记录检测结果。</w:t>
      </w:r>
    </w:p>
    <w:p>
      <w:pPr>
        <w:pStyle w:val="5"/>
      </w:pPr>
      <w:bookmarkStart w:id="294" w:name="_Toc184221306"/>
      <w:r>
        <w:rPr>
          <w:rFonts w:hint="eastAsia"/>
        </w:rPr>
        <w:t>辐射发射试验</w:t>
      </w:r>
      <w:bookmarkEnd w:id="294"/>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b)受试设备按照</w:t>
      </w:r>
      <w:r>
        <w:rPr>
          <w:rFonts w:hint="eastAsia"/>
          <w:color w:val="000000"/>
        </w:rPr>
        <w:fldChar w:fldCharType="begin"/>
      </w:r>
      <w:r>
        <w:rPr>
          <w:rFonts w:hint="eastAsia"/>
          <w:color w:val="000000"/>
        </w:rPr>
        <w:instrText xml:space="preserve"> REF _Ref31850 \h </w:instrText>
      </w:r>
      <w:r>
        <w:rPr>
          <w:rFonts w:hint="eastAsia"/>
          <w:color w:val="00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4</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_Ref31801 \h </w:instrText>
      </w:r>
      <w:r>
        <w:rPr>
          <w:rFonts w:hint="eastAsia"/>
          <w:color w:val="00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6</w:t>
      </w:r>
      <w:r>
        <w:rPr>
          <w:rFonts w:hint="eastAsia"/>
          <w:color w:val="000000"/>
        </w:rPr>
        <w:fldChar w:fldCharType="end"/>
      </w:r>
      <w:r>
        <w:rPr>
          <w:rFonts w:hint="eastAsia"/>
          <w:color w:val="000000"/>
        </w:rPr>
        <w:t>要求进行试验连接，受试设备开口对着天线放置，接收天线（极化天线）放置在离受试设备1m的距离，对试验布置及试验设备进行确认检查；</w:t>
      </w:r>
    </w:p>
    <w:p>
      <w:pPr>
        <w:ind w:firstLine="480"/>
        <w:rPr>
          <w:color w:val="000000"/>
        </w:rPr>
      </w:pPr>
      <w:r>
        <w:rPr>
          <w:rFonts w:hint="eastAsia"/>
          <w:color w:val="000000"/>
        </w:rPr>
        <w:t>c)受试设备不上电，用接收天线在垂直和水平方向上进行环境辐射发射电平测量；其中100MHz至400MHz的频段，设置接收机BW为10kHz,驻留时间0.015s；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p>
    <w:p>
      <w:pPr>
        <w:ind w:firstLine="480"/>
        <w:rPr>
          <w:color w:val="000000"/>
        </w:rPr>
      </w:pPr>
      <w:r>
        <w:rPr>
          <w:rFonts w:hint="eastAsia"/>
          <w:color w:val="000000"/>
        </w:rPr>
        <w:t>d)计算机自动计算发射电平为相应天线系数与测量电压相加，同时加上电缆损耗和前置放大器的校准系数，判断环境发射电平是否比所选限值低6dB；</w:t>
      </w:r>
    </w:p>
    <w:p>
      <w:pPr>
        <w:ind w:firstLine="480"/>
        <w:rPr>
          <w:color w:val="000000"/>
        </w:rPr>
      </w:pPr>
      <w:r>
        <w:rPr>
          <w:rFonts w:hint="eastAsia"/>
          <w:color w:val="000000"/>
        </w:rPr>
        <w:t>e)受试设备通电预热，使其达到最大发射的工作模式；</w:t>
      </w:r>
    </w:p>
    <w:p>
      <w:pPr>
        <w:ind w:firstLine="480"/>
        <w:rPr>
          <w:color w:val="000000"/>
        </w:rPr>
      </w:pPr>
      <w:r>
        <w:rPr>
          <w:rFonts w:hint="eastAsia"/>
          <w:color w:val="000000"/>
        </w:rPr>
        <w:t>f)用接收天线在垂直和水平方向上对受试设备进行辐射发射测量；其中100MHz至400MHz的频段，设置接收机BW为10kHz,驻留时间0.015s；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ind w:firstLine="480"/>
        <w:rPr>
          <w:color w:val="000000"/>
        </w:rPr>
      </w:pPr>
      <w:r>
        <w:rPr>
          <w:rFonts w:hint="eastAsia"/>
          <w:color w:val="000000"/>
        </w:rPr>
        <w:t>g)计算机自动计算发射电平为相应天线系数与测量电压相加，同时加上电缆损耗和前置放大器的校准系数，判断测试频谱曲线是否比所选限值低3dB以及是否超出</w:t>
      </w:r>
      <w:r>
        <w:rPr>
          <w:rFonts w:hint="eastAsia"/>
          <w:color w:val="000000"/>
        </w:rPr>
        <w:fldChar w:fldCharType="begin"/>
      </w:r>
      <w:r>
        <w:rPr>
          <w:rFonts w:hint="eastAsia"/>
          <w:color w:val="000000"/>
        </w:rPr>
        <w:instrText xml:space="preserve"> REF _Ref14838 \h </w:instrText>
      </w:r>
      <w:r>
        <w:rPr>
          <w:rFonts w:hint="eastAsia"/>
          <w:color w:val="000000"/>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3</w:t>
      </w:r>
      <w:r>
        <w:rPr>
          <w:rFonts w:hint="eastAsia"/>
          <w:color w:val="000000"/>
        </w:rPr>
        <w:fldChar w:fldCharType="end"/>
      </w:r>
      <w:r>
        <w:rPr>
          <w:rFonts w:hint="eastAsia"/>
          <w:color w:val="000000"/>
        </w:rPr>
        <w:t>规定限值，如果测试频谱曲线大于所选类别限值以下3dB的值，则需进行受试设备“关机”，辅助设备“开机”的辐射环境电平测量；</w:t>
      </w:r>
    </w:p>
    <w:p>
      <w:pPr>
        <w:ind w:firstLine="480"/>
        <w:rPr>
          <w:color w:val="000000"/>
        </w:rPr>
      </w:pPr>
      <w:r>
        <w:rPr>
          <w:rFonts w:hint="eastAsia"/>
          <w:color w:val="000000"/>
        </w:rPr>
        <w:t>h)在标准大气条件下，按12.2章节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中</w:t>
      </w:r>
      <w:r>
        <w:t>QPAT</w:t>
      </w:r>
      <w:r>
        <w:rPr>
          <w:rFonts w:hint="eastAsia"/>
        </w:rPr>
        <w:t>1</w:t>
      </w:r>
      <w:r>
        <w:rPr>
          <w:rFonts w:hint="eastAsia" w:ascii="宋体" w:hAnsi="宋体"/>
        </w:rPr>
        <w:t>～</w:t>
      </w:r>
      <w:r>
        <w:t>QPAT</w:t>
      </w:r>
      <w:r>
        <w:rPr>
          <w:rFonts w:hint="eastAsia"/>
        </w:rPr>
        <w:t>7</w:t>
      </w:r>
      <w:r>
        <w:rPr>
          <w:rFonts w:hint="eastAsia"/>
          <w:color w:val="000000"/>
        </w:rPr>
        <w:t>的要求对受试设备进行试验后功能性能检查，并记录检测结果。</w:t>
      </w:r>
    </w:p>
    <w:p>
      <w:pPr>
        <w:pStyle w:val="2"/>
        <w:spacing w:before="163" w:after="163"/>
      </w:pPr>
      <w:bookmarkStart w:id="295" w:name="_Toc184221307"/>
      <w:r>
        <w:rPr>
          <w:rFonts w:hint="eastAsia"/>
        </w:rPr>
        <w:t>试验判据</w:t>
      </w:r>
      <w:bookmarkEnd w:id="295"/>
    </w:p>
    <w:p>
      <w:pPr>
        <w:ind w:firstLine="480"/>
      </w:pPr>
      <w:r>
        <w:rPr>
          <w:rFonts w:hint="eastAsia"/>
        </w:rPr>
        <w:t>（1）传导发射试验</w:t>
      </w:r>
    </w:p>
    <w:p>
      <w:pPr>
        <w:pStyle w:val="42"/>
        <w:spacing w:line="420" w:lineRule="exact"/>
        <w:ind w:firstLine="480"/>
        <w:rPr>
          <w:szCs w:val="21"/>
        </w:rPr>
      </w:pPr>
      <w:r>
        <w:t>试验中，</w:t>
      </w:r>
      <w:r>
        <w:rPr>
          <w:szCs w:val="21"/>
        </w:rPr>
        <w:t>电源线的传导发射的测试数据满足</w:t>
      </w:r>
      <w:r>
        <w:rPr>
          <w:szCs w:val="21"/>
        </w:rPr>
        <w:fldChar w:fldCharType="begin"/>
      </w:r>
      <w:r>
        <w:rPr>
          <w:szCs w:val="21"/>
        </w:rPr>
        <w:instrText xml:space="preserve"> REF _Ref6551 \h </w:instrText>
      </w:r>
      <w:r>
        <w:rPr>
          <w:szCs w:val="21"/>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1</w:t>
      </w:r>
      <w:r>
        <w:rPr>
          <w:szCs w:val="21"/>
        </w:rPr>
        <w:fldChar w:fldCharType="end"/>
      </w:r>
      <w:r>
        <w:rPr>
          <w:szCs w:val="21"/>
        </w:rPr>
        <w:t>要求；互联线缆的传导发射测试数据满足</w:t>
      </w:r>
      <w:r>
        <w:rPr>
          <w:szCs w:val="21"/>
        </w:rPr>
        <w:fldChar w:fldCharType="begin"/>
      </w:r>
      <w:r>
        <w:rPr>
          <w:szCs w:val="21"/>
        </w:rPr>
        <w:instrText xml:space="preserve"> REF _Ref14874 \h </w:instrText>
      </w:r>
      <w:r>
        <w:rPr>
          <w:szCs w:val="21"/>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2</w:t>
      </w:r>
      <w:r>
        <w:rPr>
          <w:szCs w:val="21"/>
        </w:rPr>
        <w:fldChar w:fldCharType="end"/>
      </w:r>
      <w:r>
        <w:rPr>
          <w:szCs w:val="21"/>
        </w:rPr>
        <w:t>要求</w:t>
      </w:r>
      <w:r>
        <w:rPr>
          <w:rFonts w:hint="eastAsia"/>
          <w:szCs w:val="21"/>
        </w:rPr>
        <w:t>。</w:t>
      </w:r>
    </w:p>
    <w:p>
      <w:pPr>
        <w:ind w:firstLine="480"/>
        <w:rPr>
          <w:color w:val="000000"/>
        </w:rPr>
      </w:pPr>
      <w:r>
        <w:t>试验后，</w:t>
      </w:r>
      <w:r>
        <w:rPr>
          <w:rFonts w:hint="eastAsia"/>
          <w:color w:val="000000"/>
        </w:rPr>
        <w:t>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w:t>
      </w:r>
      <w:r>
        <w:rPr>
          <w:color w:val="000000"/>
        </w:rPr>
        <w:t>进行</w:t>
      </w:r>
      <w:r>
        <w:rPr>
          <w:szCs w:val="21"/>
        </w:rPr>
        <w:t>QPAT1</w:t>
      </w:r>
      <w:r>
        <w:rPr>
          <w:rFonts w:hint="eastAsia" w:ascii="宋体" w:hAnsi="宋体"/>
          <w:szCs w:val="21"/>
        </w:rPr>
        <w:t>～</w:t>
      </w:r>
      <w:r>
        <w:rPr>
          <w:szCs w:val="21"/>
        </w:rPr>
        <w:t>QPAT</w:t>
      </w:r>
      <w:r>
        <w:rPr>
          <w:rFonts w:hint="eastAsia"/>
          <w:szCs w:val="21"/>
        </w:rPr>
        <w:t>7</w:t>
      </w:r>
      <w:r>
        <w:t>检查</w:t>
      </w:r>
      <w:r>
        <w:rPr>
          <w:color w:val="000000"/>
        </w:rPr>
        <w:t>，确认通过并记录检测数据（检测记录表见附录A）。</w:t>
      </w:r>
    </w:p>
    <w:p>
      <w:pPr>
        <w:ind w:firstLine="480"/>
        <w:rPr>
          <w:color w:val="000000"/>
        </w:rPr>
      </w:pPr>
      <w:r>
        <w:rPr>
          <w:color w:val="000000"/>
        </w:rPr>
        <w:t>满足以上要求，则判定结论为Pass，否则为Fail。</w:t>
      </w:r>
    </w:p>
    <w:p>
      <w:pPr>
        <w:ind w:firstLine="480"/>
        <w:rPr>
          <w:color w:val="000000"/>
        </w:rPr>
      </w:pPr>
      <w:r>
        <w:rPr>
          <w:rFonts w:hint="eastAsia"/>
          <w:color w:val="000000"/>
        </w:rPr>
        <w:t>（2）辐射发射试验</w:t>
      </w:r>
    </w:p>
    <w:p>
      <w:pPr>
        <w:pStyle w:val="42"/>
        <w:spacing w:line="420" w:lineRule="exact"/>
        <w:ind w:firstLine="480"/>
        <w:rPr>
          <w:szCs w:val="21"/>
        </w:rPr>
      </w:pPr>
      <w:r>
        <w:rPr>
          <w:szCs w:val="21"/>
        </w:rPr>
        <w:t>试验中，辐射发射的测试数据满足</w:t>
      </w:r>
      <w:r>
        <w:rPr>
          <w:szCs w:val="21"/>
        </w:rPr>
        <w:fldChar w:fldCharType="begin"/>
      </w:r>
      <w:r>
        <w:rPr>
          <w:szCs w:val="21"/>
        </w:rPr>
        <w:instrText xml:space="preserve"> REF _Ref6868 \h </w:instrText>
      </w:r>
      <w:r>
        <w:rPr>
          <w:szCs w:val="21"/>
        </w:rPr>
        <w:fldChar w:fldCharType="separate"/>
      </w:r>
      <w:r>
        <w:t xml:space="preserve">图 </w:t>
      </w:r>
      <w:r>
        <w:fldChar w:fldCharType="begin"/>
      </w:r>
      <w:r>
        <w:instrText xml:space="preserve"> STYLEREF 1 \s </w:instrText>
      </w:r>
      <w:r>
        <w:fldChar w:fldCharType="separate"/>
      </w:r>
      <w:r>
        <w:t>18</w:t>
      </w:r>
      <w:r>
        <w:fldChar w:fldCharType="end"/>
      </w:r>
      <w:r>
        <w:rPr>
          <w:rFonts w:hint="eastAsia"/>
        </w:rPr>
        <w:t>-</w:t>
      </w:r>
      <w:r>
        <w:t>3</w:t>
      </w:r>
      <w:r>
        <w:rPr>
          <w:szCs w:val="21"/>
        </w:rPr>
        <w:fldChar w:fldCharType="end"/>
      </w:r>
      <w:r>
        <w:rPr>
          <w:szCs w:val="21"/>
        </w:rPr>
        <w:t>要求；</w:t>
      </w:r>
    </w:p>
    <w:p>
      <w:pPr>
        <w:pStyle w:val="42"/>
        <w:spacing w:line="420" w:lineRule="exact"/>
        <w:ind w:firstLine="480"/>
        <w:rPr>
          <w:szCs w:val="21"/>
        </w:rPr>
      </w:pPr>
      <w:r>
        <w:rPr>
          <w:szCs w:val="21"/>
        </w:rPr>
        <w:t>试验后，按11.2章节中要求进行QPAT</w:t>
      </w:r>
      <w:r>
        <w:rPr>
          <w:rFonts w:hint="eastAsia"/>
          <w:szCs w:val="21"/>
        </w:rPr>
        <w:t>1</w:t>
      </w:r>
      <w:r>
        <w:rPr>
          <w:rFonts w:hint="eastAsia" w:ascii="宋体" w:hAnsi="宋体"/>
          <w:szCs w:val="21"/>
        </w:rPr>
        <w:t>～</w:t>
      </w:r>
      <w:r>
        <w:rPr>
          <w:szCs w:val="21"/>
        </w:rPr>
        <w:t>QPAT</w:t>
      </w:r>
      <w:r>
        <w:rPr>
          <w:rFonts w:hint="eastAsia"/>
          <w:szCs w:val="21"/>
        </w:rPr>
        <w:t>7</w:t>
      </w:r>
      <w:r>
        <w:rPr>
          <w:szCs w:val="21"/>
        </w:rPr>
        <w:t>检查，确认通过并记录检测数据</w:t>
      </w:r>
      <w:r>
        <w:rPr>
          <w:color w:val="000000"/>
        </w:rPr>
        <w:t>（检测记录表见附录A）</w:t>
      </w:r>
      <w:r>
        <w:rPr>
          <w:szCs w:val="21"/>
        </w:rPr>
        <w:t>。</w:t>
      </w:r>
    </w:p>
    <w:p>
      <w:pPr>
        <w:ind w:firstLine="480"/>
        <w:rPr>
          <w:color w:val="FF0000"/>
        </w:rPr>
      </w:pPr>
      <w:r>
        <w:rPr>
          <w:szCs w:val="21"/>
        </w:rPr>
        <w:t>满足以上两条要求，则判定结论为Pass，否则为Fail。</w:t>
      </w:r>
    </w:p>
    <w:p>
      <w:pPr>
        <w:pStyle w:val="4"/>
        <w:numPr>
          <w:ilvl w:val="0"/>
          <w:numId w:val="10"/>
        </w:numPr>
      </w:pPr>
      <w:bookmarkStart w:id="296" w:name="_Toc184221308"/>
      <w:r>
        <w:rPr>
          <w:rFonts w:hint="eastAsia"/>
        </w:rPr>
        <w:t>闪电感应瞬态敏感性</w:t>
      </w:r>
      <w:bookmarkEnd w:id="296"/>
    </w:p>
    <w:p>
      <w:pPr>
        <w:pStyle w:val="2"/>
        <w:spacing w:before="163" w:after="163"/>
      </w:pPr>
      <w:bookmarkStart w:id="297" w:name="_Toc184221309"/>
      <w:r>
        <w:rPr>
          <w:rFonts w:hint="eastAsia"/>
        </w:rPr>
        <w:t>试验目的</w:t>
      </w:r>
      <w:bookmarkEnd w:id="297"/>
    </w:p>
    <w:p>
      <w:pPr>
        <w:ind w:firstLine="480"/>
        <w:rPr>
          <w:color w:val="000000"/>
        </w:rPr>
      </w:pPr>
      <w:r>
        <w:rPr>
          <w:rFonts w:hint="eastAsia"/>
          <w:color w:val="000000"/>
        </w:rPr>
        <w:t>确定受试设备承受闪电感应的能力是否符合相关要求。</w:t>
      </w:r>
    </w:p>
    <w:p>
      <w:pPr>
        <w:pStyle w:val="2"/>
        <w:spacing w:before="163" w:after="163"/>
      </w:pPr>
      <w:bookmarkStart w:id="298" w:name="_Toc184221310"/>
      <w:r>
        <w:rPr>
          <w:rFonts w:hint="eastAsia"/>
        </w:rPr>
        <w:t>试验要求</w:t>
      </w:r>
      <w:bookmarkEnd w:id="298"/>
    </w:p>
    <w:p>
      <w:pPr>
        <w:ind w:firstLine="480"/>
        <w:rPr>
          <w:color w:val="FF0000"/>
        </w:rPr>
      </w:pPr>
      <w:r>
        <w:rPr>
          <w:rFonts w:hint="eastAsia"/>
        </w:rPr>
        <w:t>主起上位锁安装于飞机</w:t>
      </w:r>
      <w:r>
        <w:rPr>
          <w:rFonts w:hint="eastAsia" w:cs="宋体"/>
          <w:szCs w:val="21"/>
        </w:rPr>
        <w:t>主起落架区域</w:t>
      </w:r>
      <w:r>
        <w:rPr>
          <w:rFonts w:hint="eastAsia"/>
          <w:color w:val="000000" w:themeColor="text1"/>
          <w14:textFill>
            <w14:solidFill>
              <w14:schemeClr w14:val="tx1"/>
            </w14:solidFill>
          </w14:textFill>
        </w:rPr>
        <w:t>，应通过DO－160G第22章，</w:t>
      </w:r>
      <w:r>
        <w:rPr>
          <w:rFonts w:hint="eastAsia"/>
        </w:rPr>
        <w:t>A4J4M4</w:t>
      </w:r>
      <w:r>
        <w:rPr>
          <w:rFonts w:hint="eastAsia"/>
          <w:color w:val="000000" w:themeColor="text1"/>
          <w14:textFill>
            <w14:solidFill>
              <w14:schemeClr w14:val="tx1"/>
            </w14:solidFill>
          </w14:textFill>
        </w:rPr>
        <w:t>类规定的针脚注入和电缆束感应试验。此类</w:t>
      </w:r>
      <w:r>
        <w:rPr>
          <w:rFonts w:hint="eastAsia"/>
        </w:rPr>
        <w:t>试验考核主起上位锁在</w:t>
      </w:r>
      <w:r>
        <w:rPr>
          <w:rFonts w:hint="eastAsia"/>
        </w:rPr>
        <w:fldChar w:fldCharType="begin"/>
      </w:r>
      <w:r>
        <w:rPr>
          <w:rFonts w:hint="eastAsia"/>
        </w:rPr>
        <w:instrText xml:space="preserve"> REF _Ref4194 \h </w:instrText>
      </w:r>
      <w:r>
        <w:rPr>
          <w:rFonts w:hint="eastAsia"/>
        </w:rPr>
        <w:fldChar w:fldCharType="separate"/>
      </w:r>
      <w:r>
        <w:t xml:space="preserve">表 </w:t>
      </w:r>
      <w:r>
        <w:fldChar w:fldCharType="begin"/>
      </w:r>
      <w:r>
        <w:instrText xml:space="preserve"> STYLEREF 1 \s </w:instrText>
      </w:r>
      <w:r>
        <w:fldChar w:fldCharType="separate"/>
      </w:r>
      <w:r>
        <w:t>19</w:t>
      </w:r>
      <w:r>
        <w:fldChar w:fldCharType="end"/>
      </w:r>
      <w:r>
        <w:rPr>
          <w:rFonts w:hint="eastAsia"/>
        </w:rPr>
        <w:t>-</w:t>
      </w:r>
      <w:r>
        <w:t>1</w:t>
      </w:r>
      <w:r>
        <w:rPr>
          <w:rFonts w:hint="eastAsia"/>
        </w:rPr>
        <w:fldChar w:fldCharType="end"/>
      </w:r>
      <w:r>
        <w:rPr>
          <w:rFonts w:hint="eastAsia"/>
        </w:rPr>
        <w:t>中规定</w:t>
      </w:r>
      <w:r>
        <w:rPr>
          <w:rFonts w:hint="eastAsia"/>
          <w:color w:val="000000" w:themeColor="text1"/>
          <w14:textFill>
            <w14:solidFill>
              <w14:schemeClr w14:val="tx1"/>
            </w14:solidFill>
          </w14:textFill>
        </w:rPr>
        <w:t>的针脚注入和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_Ref17819 \h </w:instrText>
      </w:r>
      <w:r>
        <w:rPr>
          <w:rFonts w:hint="eastAsia"/>
          <w:color w:val="000000" w:themeColor="text1"/>
          <w14:textFill>
            <w14:solidFill>
              <w14:schemeClr w14:val="tx1"/>
            </w14:solidFill>
          </w14:textFill>
        </w:rPr>
        <w:fldChar w:fldCharType="separate"/>
      </w:r>
      <w:r>
        <w:t xml:space="preserve">表 </w:t>
      </w:r>
      <w:r>
        <w:fldChar w:fldCharType="begin"/>
      </w:r>
      <w:r>
        <w:instrText xml:space="preserve"> STYLEREF 1 \s </w:instrText>
      </w:r>
      <w:r>
        <w:fldChar w:fldCharType="separate"/>
      </w:r>
      <w:r>
        <w:t>19</w:t>
      </w:r>
      <w:r>
        <w:fldChar w:fldCharType="end"/>
      </w:r>
      <w:r>
        <w:rPr>
          <w:rFonts w:hint="eastAsia"/>
        </w:rPr>
        <w:t>-</w:t>
      </w:r>
      <w: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电缆束注入的性能特征。</w:t>
      </w:r>
    </w:p>
    <w:p>
      <w:pPr>
        <w:pStyle w:val="11"/>
      </w:pPr>
      <w:bookmarkStart w:id="299" w:name="_Ref4194"/>
      <w:r>
        <w:t xml:space="preserve">表 </w:t>
      </w:r>
      <w:r>
        <w:fldChar w:fldCharType="begin"/>
      </w:r>
      <w:r>
        <w:instrText xml:space="preserve"> STYLEREF 1 \s </w:instrText>
      </w:r>
      <w:r>
        <w:fldChar w:fldCharType="separate"/>
      </w:r>
      <w:r>
        <w:t>19</w:t>
      </w:r>
      <w:r>
        <w:fldChar w:fldCharType="end"/>
      </w:r>
      <w:r>
        <w:rPr>
          <w:rFonts w:hint="eastAsia"/>
        </w:rPr>
        <w:t>-</w:t>
      </w:r>
      <w:r>
        <w:fldChar w:fldCharType="begin"/>
      </w:r>
      <w:r>
        <w:instrText xml:space="preserve"> SEQ 表 \* ARABIC \s 1 </w:instrText>
      </w:r>
      <w:r>
        <w:fldChar w:fldCharType="separate"/>
      </w:r>
      <w:r>
        <w:t>1</w:t>
      </w:r>
      <w:r>
        <w:fldChar w:fldCharType="end"/>
      </w:r>
      <w:bookmarkEnd w:id="299"/>
      <w:bookmarkStart w:id="300" w:name="_Toc9277"/>
      <w:r>
        <w:rPr>
          <w:rFonts w:hint="eastAsia"/>
        </w:rPr>
        <w:t>：针脚注入试验条件</w:t>
      </w:r>
      <w:bookmarkEnd w:id="300"/>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restart"/>
            <w:tcBorders>
              <w:top w:val="single" w:color="000000" w:sz="12" w:space="0"/>
              <w:left w:val="single" w:color="000000" w:sz="12" w:space="0"/>
              <w:bottom w:val="single" w:color="000000" w:sz="12" w:space="0"/>
            </w:tcBorders>
            <w:vAlign w:val="center"/>
          </w:tcPr>
          <w:p>
            <w:pPr>
              <w:pStyle w:val="42"/>
              <w:ind w:firstLine="0" w:firstLineChars="0"/>
              <w:jc w:val="center"/>
              <w:rPr>
                <w:sz w:val="21"/>
                <w:szCs w:val="21"/>
              </w:rPr>
            </w:pPr>
            <w:r>
              <w:rPr>
                <w:rFonts w:hint="eastAsia"/>
                <w:b/>
                <w:bCs/>
                <w:sz w:val="21"/>
                <w:szCs w:val="21"/>
              </w:rPr>
              <w:t>电平等级</w:t>
            </w:r>
          </w:p>
        </w:tc>
        <w:tc>
          <w:tcPr>
            <w:tcW w:w="5682" w:type="dxa"/>
            <w:gridSpan w:val="2"/>
            <w:tcBorders>
              <w:top w:val="single" w:color="000000" w:sz="12" w:space="0"/>
              <w:bottom w:val="single" w:color="000000" w:sz="12" w:space="0"/>
              <w:right w:val="single" w:color="000000" w:sz="12" w:space="0"/>
            </w:tcBorders>
            <w:vAlign w:val="center"/>
          </w:tcPr>
          <w:p>
            <w:pPr>
              <w:pStyle w:val="42"/>
              <w:ind w:firstLine="0" w:firstLineChars="0"/>
              <w:jc w:val="center"/>
              <w:rPr>
                <w:sz w:val="21"/>
                <w:szCs w:val="21"/>
              </w:rPr>
            </w:pPr>
            <w:r>
              <w:rPr>
                <w:rFonts w:hint="eastAsia"/>
                <w:b/>
                <w:bCs/>
                <w:sz w:val="21"/>
                <w:szCs w:val="21"/>
              </w:rPr>
              <w:t>波形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top w:val="single" w:color="000000" w:sz="12" w:space="0"/>
              <w:left w:val="single" w:color="000000" w:sz="12" w:space="0"/>
            </w:tcBorders>
            <w:vAlign w:val="center"/>
          </w:tcPr>
          <w:p>
            <w:pPr>
              <w:pStyle w:val="42"/>
              <w:ind w:firstLine="0" w:firstLineChars="0"/>
              <w:jc w:val="center"/>
              <w:rPr>
                <w:sz w:val="21"/>
                <w:szCs w:val="21"/>
              </w:rPr>
            </w:pPr>
          </w:p>
        </w:tc>
        <w:tc>
          <w:tcPr>
            <w:tcW w:w="2841" w:type="dxa"/>
            <w:tcBorders>
              <w:top w:val="single" w:color="000000" w:sz="12" w:space="0"/>
            </w:tcBorders>
            <w:vAlign w:val="center"/>
          </w:tcPr>
          <w:p>
            <w:pPr>
              <w:pStyle w:val="42"/>
              <w:ind w:firstLine="0" w:firstLineChars="0"/>
              <w:jc w:val="center"/>
              <w:rPr>
                <w:sz w:val="21"/>
                <w:szCs w:val="21"/>
              </w:rPr>
            </w:pPr>
            <w:r>
              <w:rPr>
                <w:rFonts w:hint="eastAsia"/>
                <w:sz w:val="21"/>
                <w:szCs w:val="21"/>
              </w:rPr>
              <w:t>3/3</w:t>
            </w:r>
          </w:p>
        </w:tc>
        <w:tc>
          <w:tcPr>
            <w:tcW w:w="2841" w:type="dxa"/>
            <w:tcBorders>
              <w:top w:val="single" w:color="000000" w:sz="12" w:space="0"/>
              <w:right w:val="single" w:color="000000" w:sz="12" w:space="0"/>
            </w:tcBorders>
            <w:vAlign w:val="center"/>
          </w:tcPr>
          <w:p>
            <w:pPr>
              <w:pStyle w:val="42"/>
              <w:ind w:firstLine="0" w:firstLineChars="0"/>
              <w:jc w:val="center"/>
              <w:rPr>
                <w:sz w:val="21"/>
                <w:szCs w:val="21"/>
              </w:rPr>
            </w:pPr>
            <w:r>
              <w:rPr>
                <w:rFonts w:hint="eastAsia"/>
                <w:sz w:val="21"/>
                <w:szCs w:val="21"/>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left w:val="single" w:color="000000" w:sz="12" w:space="0"/>
            </w:tcBorders>
            <w:vAlign w:val="center"/>
          </w:tcPr>
          <w:p>
            <w:pPr>
              <w:pStyle w:val="42"/>
              <w:ind w:firstLine="0" w:firstLineChars="0"/>
              <w:jc w:val="center"/>
              <w:rPr>
                <w:sz w:val="21"/>
                <w:szCs w:val="21"/>
              </w:rPr>
            </w:pPr>
          </w:p>
        </w:tc>
        <w:tc>
          <w:tcPr>
            <w:tcW w:w="2841" w:type="dxa"/>
            <w:vAlign w:val="center"/>
          </w:tcPr>
          <w:p>
            <w:pPr>
              <w:pStyle w:val="42"/>
              <w:ind w:firstLine="0" w:firstLineChars="0"/>
              <w:jc w:val="center"/>
              <w:rPr>
                <w:sz w:val="21"/>
                <w:szCs w:val="21"/>
              </w:rPr>
            </w:pPr>
            <w:r>
              <w:rPr>
                <w:rFonts w:hint="eastAsia"/>
                <w:sz w:val="21"/>
                <w:szCs w:val="21"/>
              </w:rPr>
              <w:t>Voc/Isc</w:t>
            </w:r>
          </w:p>
        </w:tc>
        <w:tc>
          <w:tcPr>
            <w:tcW w:w="2841" w:type="dxa"/>
            <w:tcBorders>
              <w:right w:val="single" w:color="000000" w:sz="12" w:space="0"/>
            </w:tcBorders>
            <w:vAlign w:val="center"/>
          </w:tcPr>
          <w:p>
            <w:pPr>
              <w:pStyle w:val="42"/>
              <w:ind w:firstLine="0" w:firstLineChars="0"/>
              <w:jc w:val="center"/>
              <w:rPr>
                <w:sz w:val="21"/>
                <w:szCs w:val="21"/>
              </w:rPr>
            </w:pPr>
            <w:r>
              <w:rPr>
                <w:rFonts w:hint="eastAsia"/>
                <w:sz w:val="21"/>
                <w:szCs w:val="21"/>
              </w:rPr>
              <w:t>Voc/Isc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left w:val="single" w:color="000000" w:sz="12" w:space="0"/>
              <w:bottom w:val="single" w:color="000000" w:sz="12" w:space="0"/>
            </w:tcBorders>
            <w:vAlign w:val="center"/>
          </w:tcPr>
          <w:p>
            <w:pPr>
              <w:pStyle w:val="42"/>
              <w:ind w:firstLine="0" w:firstLineChars="0"/>
              <w:jc w:val="center"/>
              <w:rPr>
                <w:sz w:val="21"/>
                <w:szCs w:val="21"/>
              </w:rPr>
            </w:pPr>
            <w:r>
              <w:rPr>
                <w:rFonts w:hint="eastAsia"/>
                <w:sz w:val="21"/>
                <w:szCs w:val="21"/>
              </w:rPr>
              <w:t>4</w:t>
            </w:r>
          </w:p>
        </w:tc>
        <w:tc>
          <w:tcPr>
            <w:tcW w:w="2841" w:type="dxa"/>
            <w:tcBorders>
              <w:bottom w:val="single" w:color="000000" w:sz="12" w:space="0"/>
            </w:tcBorders>
            <w:vAlign w:val="center"/>
          </w:tcPr>
          <w:p>
            <w:pPr>
              <w:pStyle w:val="42"/>
              <w:ind w:firstLine="0" w:firstLineChars="0"/>
              <w:jc w:val="center"/>
              <w:rPr>
                <w:sz w:val="21"/>
                <w:szCs w:val="21"/>
              </w:rPr>
            </w:pPr>
            <w:r>
              <w:rPr>
                <w:rFonts w:hint="eastAsia"/>
                <w:sz w:val="21"/>
                <w:szCs w:val="21"/>
              </w:rPr>
              <w:t>1500/60</w:t>
            </w:r>
          </w:p>
        </w:tc>
        <w:tc>
          <w:tcPr>
            <w:tcW w:w="2841" w:type="dxa"/>
            <w:tcBorders>
              <w:bottom w:val="single" w:color="000000" w:sz="12" w:space="0"/>
              <w:right w:val="single" w:color="000000" w:sz="12" w:space="0"/>
            </w:tcBorders>
            <w:vAlign w:val="center"/>
          </w:tcPr>
          <w:p>
            <w:pPr>
              <w:pStyle w:val="42"/>
              <w:ind w:firstLine="0" w:firstLineChars="0"/>
              <w:jc w:val="center"/>
              <w:rPr>
                <w:sz w:val="21"/>
                <w:szCs w:val="21"/>
              </w:rPr>
            </w:pPr>
            <w:r>
              <w:rPr>
                <w:rFonts w:hint="eastAsia"/>
                <w:sz w:val="21"/>
                <w:szCs w:val="21"/>
              </w:rPr>
              <w:t>750/150</w:t>
            </w:r>
          </w:p>
        </w:tc>
      </w:tr>
    </w:tbl>
    <w:p>
      <w:pPr>
        <w:pStyle w:val="11"/>
      </w:pPr>
      <w:bookmarkStart w:id="301" w:name="_Ref17819"/>
      <w:r>
        <w:t xml:space="preserve">表 </w:t>
      </w:r>
      <w:r>
        <w:fldChar w:fldCharType="begin"/>
      </w:r>
      <w:r>
        <w:instrText xml:space="preserve"> STYLEREF 1 \s </w:instrText>
      </w:r>
      <w:r>
        <w:fldChar w:fldCharType="separate"/>
      </w:r>
      <w:r>
        <w:t>19</w:t>
      </w:r>
      <w:r>
        <w:fldChar w:fldCharType="end"/>
      </w:r>
      <w:r>
        <w:rPr>
          <w:rFonts w:hint="eastAsia"/>
        </w:rPr>
        <w:t>-</w:t>
      </w:r>
      <w:r>
        <w:fldChar w:fldCharType="begin"/>
      </w:r>
      <w:r>
        <w:instrText xml:space="preserve"> SEQ 表 \* ARABIC \s 1 </w:instrText>
      </w:r>
      <w:r>
        <w:fldChar w:fldCharType="separate"/>
      </w:r>
      <w:r>
        <w:t>2</w:t>
      </w:r>
      <w:r>
        <w:fldChar w:fldCharType="end"/>
      </w:r>
      <w:bookmarkEnd w:id="301"/>
      <w:bookmarkStart w:id="302" w:name="_Toc8468"/>
      <w:r>
        <w:rPr>
          <w:rFonts w:hint="eastAsia"/>
        </w:rPr>
        <w:t>：电缆束注入试验条件</w:t>
      </w:r>
      <w:bookmarkEnd w:id="302"/>
    </w:p>
    <w:tbl>
      <w:tblPr>
        <w:tblStyle w:val="30"/>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9"/>
        <w:gridCol w:w="1420"/>
        <w:gridCol w:w="1420"/>
        <w:gridCol w:w="1420"/>
        <w:gridCol w:w="1420"/>
        <w:gridCol w:w="14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5" w:hRule="atLeast"/>
          <w:jc w:val="center"/>
        </w:trPr>
        <w:tc>
          <w:tcPr>
            <w:tcW w:w="1419" w:type="dxa"/>
            <w:vMerge w:val="restart"/>
            <w:tcBorders>
              <w:tr2bl w:val="single" w:color="auto" w:sz="6" w:space="0"/>
            </w:tcBorders>
          </w:tcPr>
          <w:p>
            <w:pPr>
              <w:pStyle w:val="42"/>
              <w:ind w:firstLine="0" w:firstLineChars="0"/>
              <w:jc w:val="left"/>
              <w:rPr>
                <w:b/>
                <w:bCs/>
                <w:sz w:val="21"/>
                <w:szCs w:val="21"/>
              </w:rPr>
            </w:pPr>
            <w:r>
              <w:rPr>
                <w:b/>
                <w:bCs/>
                <w:sz w:val="21"/>
                <w:szCs w:val="21"/>
              </w:rPr>
              <w:t>电平等级</w:t>
            </w:r>
          </w:p>
          <w:p>
            <w:pPr>
              <w:pStyle w:val="42"/>
              <w:ind w:firstLine="0" w:firstLineChars="0"/>
              <w:jc w:val="right"/>
              <w:rPr>
                <w:b/>
                <w:bCs/>
                <w:sz w:val="21"/>
                <w:szCs w:val="21"/>
              </w:rPr>
            </w:pPr>
          </w:p>
          <w:p>
            <w:pPr>
              <w:pStyle w:val="42"/>
              <w:ind w:firstLine="0" w:firstLineChars="0"/>
              <w:jc w:val="right"/>
              <w:rPr>
                <w:sz w:val="21"/>
                <w:szCs w:val="21"/>
              </w:rPr>
            </w:pPr>
            <w:r>
              <w:rPr>
                <w:b/>
                <w:bCs/>
                <w:sz w:val="21"/>
                <w:szCs w:val="21"/>
              </w:rPr>
              <w:t>波形</w:t>
            </w:r>
          </w:p>
        </w:tc>
        <w:tc>
          <w:tcPr>
            <w:tcW w:w="2840" w:type="dxa"/>
            <w:gridSpan w:val="2"/>
            <w:tcBorders>
              <w:tl2br w:val="nil"/>
              <w:tr2bl w:val="nil"/>
            </w:tcBorders>
          </w:tcPr>
          <w:p>
            <w:pPr>
              <w:pStyle w:val="42"/>
              <w:ind w:firstLine="0" w:firstLineChars="0"/>
              <w:jc w:val="center"/>
              <w:rPr>
                <w:b/>
                <w:bCs/>
                <w:sz w:val="21"/>
                <w:szCs w:val="21"/>
              </w:rPr>
            </w:pPr>
            <w:r>
              <w:rPr>
                <w:b/>
                <w:bCs/>
                <w:sz w:val="21"/>
                <w:szCs w:val="21"/>
              </w:rPr>
              <w:t>单次回击</w:t>
            </w:r>
          </w:p>
        </w:tc>
        <w:tc>
          <w:tcPr>
            <w:tcW w:w="2840" w:type="dxa"/>
            <w:gridSpan w:val="2"/>
            <w:tcBorders>
              <w:tl2br w:val="nil"/>
              <w:tr2bl w:val="nil"/>
            </w:tcBorders>
          </w:tcPr>
          <w:p>
            <w:pPr>
              <w:pStyle w:val="42"/>
              <w:ind w:firstLine="0" w:firstLineChars="0"/>
              <w:jc w:val="center"/>
              <w:rPr>
                <w:b/>
                <w:bCs/>
                <w:sz w:val="21"/>
                <w:szCs w:val="21"/>
              </w:rPr>
            </w:pPr>
            <w:r>
              <w:rPr>
                <w:b/>
                <w:bCs/>
                <w:sz w:val="21"/>
                <w:szCs w:val="21"/>
              </w:rPr>
              <w:t>多次回击</w:t>
            </w:r>
          </w:p>
        </w:tc>
        <w:tc>
          <w:tcPr>
            <w:tcW w:w="1420" w:type="dxa"/>
            <w:tcBorders>
              <w:tl2br w:val="nil"/>
              <w:tr2bl w:val="nil"/>
            </w:tcBorders>
          </w:tcPr>
          <w:p>
            <w:pPr>
              <w:pStyle w:val="42"/>
              <w:ind w:firstLine="0" w:firstLineChars="0"/>
              <w:jc w:val="center"/>
              <w:rPr>
                <w:b/>
                <w:bCs/>
                <w:sz w:val="21"/>
                <w:szCs w:val="21"/>
              </w:rPr>
            </w:pPr>
            <w:r>
              <w:rPr>
                <w:b/>
                <w:bCs/>
                <w:sz w:val="21"/>
                <w:szCs w:val="21"/>
              </w:rPr>
              <w:t>多次脉冲群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ind w:firstLine="0" w:firstLineChars="0"/>
              <w:rPr>
                <w:sz w:val="21"/>
                <w:szCs w:val="21"/>
              </w:rPr>
            </w:pPr>
          </w:p>
        </w:tc>
        <w:tc>
          <w:tcPr>
            <w:tcW w:w="1420" w:type="dxa"/>
            <w:tcBorders>
              <w:tl2br w:val="nil"/>
              <w:tr2bl w:val="nil"/>
            </w:tcBorders>
          </w:tcPr>
          <w:p>
            <w:pPr>
              <w:pStyle w:val="42"/>
              <w:ind w:firstLine="0" w:firstLineChars="0"/>
              <w:jc w:val="center"/>
              <w:rPr>
                <w:sz w:val="21"/>
                <w:szCs w:val="21"/>
              </w:rPr>
            </w:pPr>
            <w:r>
              <w:rPr>
                <w:sz w:val="21"/>
                <w:szCs w:val="21"/>
              </w:rPr>
              <w:t>2/1</w:t>
            </w:r>
          </w:p>
        </w:tc>
        <w:tc>
          <w:tcPr>
            <w:tcW w:w="1420" w:type="dxa"/>
            <w:tcBorders>
              <w:tl2br w:val="nil"/>
              <w:tr2bl w:val="nil"/>
            </w:tcBorders>
          </w:tcPr>
          <w:p>
            <w:pPr>
              <w:pStyle w:val="42"/>
              <w:ind w:firstLine="0" w:firstLineChars="0"/>
              <w:jc w:val="center"/>
              <w:rPr>
                <w:sz w:val="21"/>
                <w:szCs w:val="21"/>
              </w:rPr>
            </w:pPr>
            <w:r>
              <w:rPr>
                <w:sz w:val="21"/>
                <w:szCs w:val="21"/>
              </w:rPr>
              <w:t>3/3</w:t>
            </w:r>
          </w:p>
        </w:tc>
        <w:tc>
          <w:tcPr>
            <w:tcW w:w="1420" w:type="dxa"/>
            <w:tcBorders>
              <w:tl2br w:val="nil"/>
              <w:tr2bl w:val="nil"/>
            </w:tcBorders>
          </w:tcPr>
          <w:p>
            <w:pPr>
              <w:pStyle w:val="42"/>
              <w:ind w:firstLine="0" w:firstLineChars="0"/>
              <w:jc w:val="center"/>
              <w:rPr>
                <w:sz w:val="21"/>
                <w:szCs w:val="21"/>
              </w:rPr>
            </w:pPr>
            <w:r>
              <w:rPr>
                <w:sz w:val="21"/>
                <w:szCs w:val="21"/>
              </w:rPr>
              <w:t>2/1</w:t>
            </w:r>
          </w:p>
        </w:tc>
        <w:tc>
          <w:tcPr>
            <w:tcW w:w="1420" w:type="dxa"/>
            <w:tcBorders>
              <w:tl2br w:val="nil"/>
              <w:tr2bl w:val="nil"/>
            </w:tcBorders>
          </w:tcPr>
          <w:p>
            <w:pPr>
              <w:pStyle w:val="42"/>
              <w:ind w:firstLine="0" w:firstLineChars="0"/>
              <w:jc w:val="center"/>
              <w:rPr>
                <w:sz w:val="21"/>
                <w:szCs w:val="21"/>
              </w:rPr>
            </w:pPr>
            <w:r>
              <w:rPr>
                <w:sz w:val="21"/>
                <w:szCs w:val="21"/>
              </w:rPr>
              <w:t>3/3</w:t>
            </w:r>
          </w:p>
        </w:tc>
        <w:tc>
          <w:tcPr>
            <w:tcW w:w="1420" w:type="dxa"/>
            <w:tcBorders>
              <w:tl2br w:val="nil"/>
              <w:tr2bl w:val="nil"/>
            </w:tcBorders>
          </w:tcPr>
          <w:p>
            <w:pPr>
              <w:pStyle w:val="42"/>
              <w:ind w:firstLine="0" w:firstLineChars="0"/>
              <w:jc w:val="center"/>
              <w:rPr>
                <w:sz w:val="21"/>
                <w:szCs w:val="21"/>
              </w:rPr>
            </w:pPr>
            <w:r>
              <w:rPr>
                <w:rFonts w:hint="eastAsia"/>
                <w:sz w:val="21"/>
                <w:szCs w:val="21"/>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ind w:firstLine="0" w:firstLineChars="0"/>
              <w:rPr>
                <w:sz w:val="21"/>
                <w:szCs w:val="21"/>
              </w:rPr>
            </w:pPr>
          </w:p>
        </w:tc>
        <w:tc>
          <w:tcPr>
            <w:tcW w:w="1420" w:type="dxa"/>
            <w:tcBorders>
              <w:tl2br w:val="nil"/>
              <w:tr2bl w:val="nil"/>
            </w:tcBorders>
          </w:tcPr>
          <w:p>
            <w:pPr>
              <w:pStyle w:val="42"/>
              <w:ind w:firstLine="0" w:firstLineChars="0"/>
              <w:jc w:val="center"/>
              <w:rPr>
                <w:sz w:val="21"/>
                <w:szCs w:val="21"/>
              </w:rPr>
            </w:pPr>
            <w:r>
              <w:rPr>
                <w:sz w:val="21"/>
                <w:szCs w:val="21"/>
              </w:rPr>
              <w:t>V</w:t>
            </w:r>
            <w:r>
              <w:rPr>
                <w:sz w:val="21"/>
                <w:szCs w:val="21"/>
                <w:vertAlign w:val="subscript"/>
              </w:rPr>
              <w:t>L</w:t>
            </w:r>
            <w:r>
              <w:rPr>
                <w:sz w:val="21"/>
                <w:szCs w:val="21"/>
              </w:rPr>
              <w:t>/I</w:t>
            </w:r>
            <w:r>
              <w:rPr>
                <w:sz w:val="21"/>
                <w:szCs w:val="21"/>
                <w:vertAlign w:val="subscript"/>
              </w:rPr>
              <w:t>T</w:t>
            </w:r>
          </w:p>
        </w:tc>
        <w:tc>
          <w:tcPr>
            <w:tcW w:w="1420" w:type="dxa"/>
            <w:tcBorders>
              <w:tl2br w:val="nil"/>
              <w:tr2bl w:val="nil"/>
            </w:tcBorders>
          </w:tcPr>
          <w:p>
            <w:pPr>
              <w:pStyle w:val="42"/>
              <w:ind w:firstLine="0" w:firstLineChars="0"/>
              <w:jc w:val="center"/>
              <w:rPr>
                <w:sz w:val="21"/>
                <w:szCs w:val="21"/>
              </w:rPr>
            </w:pPr>
            <w:r>
              <w:rPr>
                <w:sz w:val="21"/>
                <w:szCs w:val="21"/>
              </w:rPr>
              <w:t>V</w:t>
            </w:r>
            <w:r>
              <w:rPr>
                <w:sz w:val="21"/>
                <w:szCs w:val="21"/>
                <w:vertAlign w:val="subscript"/>
              </w:rPr>
              <w:t>T</w:t>
            </w:r>
            <w:r>
              <w:rPr>
                <w:sz w:val="21"/>
                <w:szCs w:val="21"/>
              </w:rPr>
              <w:t>/I</w:t>
            </w:r>
            <w:r>
              <w:rPr>
                <w:sz w:val="21"/>
                <w:szCs w:val="21"/>
                <w:vertAlign w:val="subscript"/>
              </w:rPr>
              <w:t>L</w:t>
            </w:r>
          </w:p>
        </w:tc>
        <w:tc>
          <w:tcPr>
            <w:tcW w:w="1420" w:type="dxa"/>
            <w:tcBorders>
              <w:tl2br w:val="nil"/>
              <w:tr2bl w:val="nil"/>
            </w:tcBorders>
          </w:tcPr>
          <w:p>
            <w:pPr>
              <w:pStyle w:val="42"/>
              <w:ind w:firstLine="0" w:firstLineChars="0"/>
              <w:jc w:val="center"/>
              <w:rPr>
                <w:sz w:val="21"/>
                <w:szCs w:val="21"/>
              </w:rPr>
            </w:pPr>
            <w:r>
              <w:rPr>
                <w:sz w:val="21"/>
                <w:szCs w:val="21"/>
              </w:rPr>
              <w:t>V</w:t>
            </w:r>
            <w:r>
              <w:rPr>
                <w:sz w:val="21"/>
                <w:szCs w:val="21"/>
                <w:vertAlign w:val="subscript"/>
              </w:rPr>
              <w:t>L</w:t>
            </w:r>
            <w:r>
              <w:rPr>
                <w:sz w:val="21"/>
                <w:szCs w:val="21"/>
              </w:rPr>
              <w:t>/I</w:t>
            </w:r>
            <w:r>
              <w:rPr>
                <w:sz w:val="21"/>
                <w:szCs w:val="21"/>
                <w:vertAlign w:val="subscript"/>
              </w:rPr>
              <w:t>T</w:t>
            </w:r>
          </w:p>
        </w:tc>
        <w:tc>
          <w:tcPr>
            <w:tcW w:w="1420" w:type="dxa"/>
            <w:tcBorders>
              <w:tl2br w:val="nil"/>
              <w:tr2bl w:val="nil"/>
            </w:tcBorders>
          </w:tcPr>
          <w:p>
            <w:pPr>
              <w:pStyle w:val="42"/>
              <w:ind w:firstLine="0" w:firstLineChars="0"/>
              <w:jc w:val="center"/>
              <w:rPr>
                <w:sz w:val="21"/>
                <w:szCs w:val="21"/>
              </w:rPr>
            </w:pPr>
            <w:r>
              <w:rPr>
                <w:sz w:val="21"/>
                <w:szCs w:val="21"/>
              </w:rPr>
              <w:t>V</w:t>
            </w:r>
            <w:r>
              <w:rPr>
                <w:sz w:val="21"/>
                <w:szCs w:val="21"/>
                <w:vertAlign w:val="subscript"/>
              </w:rPr>
              <w:t>T</w:t>
            </w:r>
            <w:r>
              <w:rPr>
                <w:sz w:val="21"/>
                <w:szCs w:val="21"/>
              </w:rPr>
              <w:t>/I</w:t>
            </w:r>
            <w:r>
              <w:rPr>
                <w:sz w:val="21"/>
                <w:szCs w:val="21"/>
                <w:vertAlign w:val="subscript"/>
              </w:rPr>
              <w:t>L</w:t>
            </w:r>
          </w:p>
        </w:tc>
        <w:tc>
          <w:tcPr>
            <w:tcW w:w="1420" w:type="dxa"/>
            <w:tcBorders>
              <w:tl2br w:val="nil"/>
              <w:tr2bl w:val="nil"/>
            </w:tcBorders>
          </w:tcPr>
          <w:p>
            <w:pPr>
              <w:pStyle w:val="42"/>
              <w:ind w:firstLine="0" w:firstLineChars="0"/>
              <w:jc w:val="center"/>
              <w:rPr>
                <w:sz w:val="21"/>
                <w:szCs w:val="21"/>
              </w:rPr>
            </w:pPr>
            <w:r>
              <w:rPr>
                <w:sz w:val="21"/>
                <w:szCs w:val="21"/>
              </w:rPr>
              <w:t>V</w:t>
            </w:r>
            <w:r>
              <w:rPr>
                <w:sz w:val="21"/>
                <w:szCs w:val="21"/>
                <w:vertAlign w:val="subscript"/>
              </w:rPr>
              <w:t>T</w:t>
            </w:r>
            <w:r>
              <w:rPr>
                <w:sz w:val="21"/>
                <w:szCs w:val="21"/>
              </w:rPr>
              <w:t>/I</w:t>
            </w:r>
            <w:r>
              <w:rPr>
                <w:sz w:val="21"/>
                <w:szCs w:val="21"/>
                <w:vertAlign w:val="subscript"/>
              </w:rPr>
              <w: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restart"/>
            <w:tcBorders>
              <w:tl2br w:val="nil"/>
              <w:tr2bl w:val="nil"/>
            </w:tcBorders>
            <w:vAlign w:val="center"/>
          </w:tcPr>
          <w:p>
            <w:pPr>
              <w:pStyle w:val="42"/>
              <w:ind w:firstLine="0" w:firstLineChars="0"/>
              <w:jc w:val="center"/>
              <w:rPr>
                <w:sz w:val="21"/>
                <w:szCs w:val="21"/>
              </w:rPr>
            </w:pPr>
            <w:r>
              <w:rPr>
                <w:rFonts w:hint="eastAsia"/>
                <w:sz w:val="21"/>
                <w:szCs w:val="21"/>
              </w:rPr>
              <w:t>4</w:t>
            </w:r>
          </w:p>
        </w:tc>
        <w:tc>
          <w:tcPr>
            <w:tcW w:w="1420" w:type="dxa"/>
            <w:vMerge w:val="restart"/>
            <w:tcBorders>
              <w:tl2br w:val="nil"/>
              <w:tr2bl w:val="nil"/>
            </w:tcBorders>
            <w:vAlign w:val="center"/>
          </w:tcPr>
          <w:p>
            <w:pPr>
              <w:pStyle w:val="42"/>
              <w:ind w:firstLine="0" w:firstLineChars="0"/>
              <w:jc w:val="center"/>
              <w:rPr>
                <w:sz w:val="21"/>
                <w:szCs w:val="21"/>
              </w:rPr>
            </w:pPr>
            <w:r>
              <w:rPr>
                <w:rFonts w:hint="eastAsia"/>
                <w:sz w:val="21"/>
                <w:szCs w:val="21"/>
              </w:rPr>
              <w:t>750</w:t>
            </w:r>
            <w:r>
              <w:rPr>
                <w:sz w:val="21"/>
                <w:szCs w:val="21"/>
              </w:rPr>
              <w:t>/</w:t>
            </w:r>
            <w:r>
              <w:rPr>
                <w:rFonts w:hint="eastAsia"/>
                <w:sz w:val="21"/>
                <w:szCs w:val="21"/>
              </w:rPr>
              <w:t>1500</w:t>
            </w:r>
          </w:p>
        </w:tc>
        <w:tc>
          <w:tcPr>
            <w:tcW w:w="1420" w:type="dxa"/>
            <w:vMerge w:val="restart"/>
            <w:tcBorders>
              <w:tl2br w:val="nil"/>
              <w:tr2bl w:val="nil"/>
            </w:tcBorders>
            <w:vAlign w:val="center"/>
          </w:tcPr>
          <w:p>
            <w:pPr>
              <w:pStyle w:val="42"/>
              <w:ind w:firstLine="0" w:firstLineChars="0"/>
              <w:jc w:val="center"/>
              <w:rPr>
                <w:sz w:val="21"/>
                <w:szCs w:val="21"/>
              </w:rPr>
            </w:pPr>
            <w:r>
              <w:rPr>
                <w:rFonts w:hint="eastAsia"/>
                <w:sz w:val="21"/>
                <w:szCs w:val="21"/>
              </w:rPr>
              <w:t>1500</w:t>
            </w:r>
            <w:r>
              <w:rPr>
                <w:sz w:val="21"/>
                <w:szCs w:val="21"/>
              </w:rPr>
              <w:t>/</w:t>
            </w:r>
            <w:r>
              <w:rPr>
                <w:rFonts w:hint="eastAsia"/>
                <w:sz w:val="21"/>
                <w:szCs w:val="21"/>
              </w:rPr>
              <w:t>300</w:t>
            </w:r>
          </w:p>
        </w:tc>
        <w:tc>
          <w:tcPr>
            <w:tcW w:w="1420" w:type="dxa"/>
            <w:tcBorders>
              <w:tl2br w:val="nil"/>
              <w:tr2bl w:val="nil"/>
            </w:tcBorders>
          </w:tcPr>
          <w:p>
            <w:pPr>
              <w:pStyle w:val="42"/>
              <w:ind w:firstLine="0" w:firstLineChars="0"/>
              <w:jc w:val="center"/>
              <w:rPr>
                <w:sz w:val="21"/>
                <w:szCs w:val="21"/>
              </w:rPr>
            </w:pPr>
            <w:r>
              <w:rPr>
                <w:rFonts w:hint="eastAsia"/>
                <w:sz w:val="21"/>
                <w:szCs w:val="21"/>
              </w:rPr>
              <w:t>750</w:t>
            </w:r>
            <w:r>
              <w:rPr>
                <w:sz w:val="21"/>
                <w:szCs w:val="21"/>
              </w:rPr>
              <w:t>/</w:t>
            </w:r>
            <w:r>
              <w:rPr>
                <w:rFonts w:hint="eastAsia"/>
                <w:sz w:val="21"/>
                <w:szCs w:val="21"/>
              </w:rPr>
              <w:t>75</w:t>
            </w:r>
            <w:r>
              <w:rPr>
                <w:sz w:val="21"/>
                <w:szCs w:val="21"/>
              </w:rPr>
              <w:t>0</w:t>
            </w:r>
          </w:p>
        </w:tc>
        <w:tc>
          <w:tcPr>
            <w:tcW w:w="1420" w:type="dxa"/>
            <w:tcBorders>
              <w:tl2br w:val="nil"/>
              <w:tr2bl w:val="nil"/>
            </w:tcBorders>
          </w:tcPr>
          <w:p>
            <w:pPr>
              <w:pStyle w:val="42"/>
              <w:ind w:firstLine="0" w:firstLineChars="0"/>
              <w:jc w:val="center"/>
              <w:rPr>
                <w:sz w:val="21"/>
                <w:szCs w:val="21"/>
              </w:rPr>
            </w:pPr>
            <w:r>
              <w:rPr>
                <w:rFonts w:hint="eastAsia"/>
                <w:sz w:val="21"/>
                <w:szCs w:val="21"/>
              </w:rPr>
              <w:t>1500</w:t>
            </w:r>
            <w:r>
              <w:rPr>
                <w:sz w:val="21"/>
                <w:szCs w:val="21"/>
              </w:rPr>
              <w:t>/</w:t>
            </w:r>
            <w:r>
              <w:rPr>
                <w:rFonts w:hint="eastAsia"/>
                <w:sz w:val="21"/>
                <w:szCs w:val="21"/>
              </w:rPr>
              <w:t>300</w:t>
            </w:r>
          </w:p>
        </w:tc>
        <w:tc>
          <w:tcPr>
            <w:tcW w:w="1420" w:type="dxa"/>
            <w:vMerge w:val="restart"/>
            <w:tcBorders>
              <w:tl2br w:val="nil"/>
              <w:tr2bl w:val="nil"/>
            </w:tcBorders>
            <w:vAlign w:val="center"/>
          </w:tcPr>
          <w:p>
            <w:pPr>
              <w:pStyle w:val="42"/>
              <w:ind w:firstLine="0" w:firstLineChars="0"/>
              <w:jc w:val="center"/>
              <w:rPr>
                <w:sz w:val="21"/>
                <w:szCs w:val="21"/>
              </w:rPr>
            </w:pPr>
            <w:r>
              <w:rPr>
                <w:rFonts w:hint="eastAsia"/>
                <w:sz w:val="21"/>
                <w:szCs w:val="21"/>
              </w:rPr>
              <w:t>1500</w:t>
            </w:r>
            <w:r>
              <w:rPr>
                <w:sz w:val="21"/>
                <w:szCs w:val="21"/>
              </w:rPr>
              <w:t>/</w:t>
            </w:r>
            <w:r>
              <w:rPr>
                <w:rFonts w:hint="eastAsia"/>
                <w:sz w:val="21"/>
                <w:szCs w:val="21"/>
              </w:rPr>
              <w:t>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2"/>
              <w:ind w:firstLine="0" w:firstLineChars="0"/>
              <w:rPr>
                <w:sz w:val="21"/>
                <w:szCs w:val="21"/>
              </w:rPr>
            </w:pPr>
          </w:p>
        </w:tc>
        <w:tc>
          <w:tcPr>
            <w:tcW w:w="1420" w:type="dxa"/>
            <w:vMerge w:val="continue"/>
            <w:tcBorders>
              <w:tl2br w:val="nil"/>
              <w:tr2bl w:val="nil"/>
            </w:tcBorders>
          </w:tcPr>
          <w:p>
            <w:pPr>
              <w:pStyle w:val="42"/>
              <w:ind w:firstLine="0" w:firstLineChars="0"/>
              <w:jc w:val="center"/>
              <w:rPr>
                <w:sz w:val="21"/>
                <w:szCs w:val="21"/>
              </w:rPr>
            </w:pPr>
          </w:p>
        </w:tc>
        <w:tc>
          <w:tcPr>
            <w:tcW w:w="1420" w:type="dxa"/>
            <w:vMerge w:val="continue"/>
            <w:tcBorders>
              <w:tl2br w:val="nil"/>
              <w:tr2bl w:val="nil"/>
            </w:tcBorders>
          </w:tcPr>
          <w:p>
            <w:pPr>
              <w:pStyle w:val="42"/>
              <w:ind w:firstLine="0" w:firstLineChars="0"/>
              <w:jc w:val="center"/>
              <w:rPr>
                <w:sz w:val="21"/>
                <w:szCs w:val="21"/>
              </w:rPr>
            </w:pPr>
          </w:p>
        </w:tc>
        <w:tc>
          <w:tcPr>
            <w:tcW w:w="1420" w:type="dxa"/>
            <w:tcBorders>
              <w:tl2br w:val="nil"/>
              <w:tr2bl w:val="nil"/>
            </w:tcBorders>
          </w:tcPr>
          <w:p>
            <w:pPr>
              <w:pStyle w:val="42"/>
              <w:ind w:firstLine="0" w:firstLineChars="0"/>
              <w:jc w:val="center"/>
              <w:rPr>
                <w:sz w:val="21"/>
                <w:szCs w:val="21"/>
              </w:rPr>
            </w:pPr>
            <w:r>
              <w:rPr>
                <w:rFonts w:hint="eastAsia"/>
                <w:sz w:val="21"/>
                <w:szCs w:val="21"/>
              </w:rPr>
              <w:t>375</w:t>
            </w:r>
            <w:r>
              <w:rPr>
                <w:sz w:val="21"/>
                <w:szCs w:val="21"/>
              </w:rPr>
              <w:t>/</w:t>
            </w:r>
            <w:r>
              <w:rPr>
                <w:rFonts w:hint="eastAsia"/>
                <w:sz w:val="21"/>
                <w:szCs w:val="21"/>
              </w:rPr>
              <w:t>375</w:t>
            </w:r>
          </w:p>
        </w:tc>
        <w:tc>
          <w:tcPr>
            <w:tcW w:w="1420" w:type="dxa"/>
            <w:tcBorders>
              <w:tl2br w:val="nil"/>
              <w:tr2bl w:val="nil"/>
            </w:tcBorders>
          </w:tcPr>
          <w:p>
            <w:pPr>
              <w:pStyle w:val="42"/>
              <w:ind w:firstLine="0" w:firstLineChars="0"/>
              <w:jc w:val="center"/>
              <w:rPr>
                <w:sz w:val="21"/>
                <w:szCs w:val="21"/>
              </w:rPr>
            </w:pPr>
            <w:r>
              <w:rPr>
                <w:rFonts w:hint="eastAsia"/>
                <w:sz w:val="21"/>
                <w:szCs w:val="21"/>
              </w:rPr>
              <w:t>750</w:t>
            </w:r>
            <w:r>
              <w:rPr>
                <w:sz w:val="21"/>
                <w:szCs w:val="21"/>
              </w:rPr>
              <w:t>/</w:t>
            </w:r>
            <w:r>
              <w:rPr>
                <w:rFonts w:hint="eastAsia"/>
                <w:sz w:val="21"/>
                <w:szCs w:val="21"/>
              </w:rPr>
              <w:t>150</w:t>
            </w:r>
          </w:p>
        </w:tc>
        <w:tc>
          <w:tcPr>
            <w:tcW w:w="1420" w:type="dxa"/>
            <w:vMerge w:val="continue"/>
            <w:tcBorders>
              <w:tl2br w:val="nil"/>
              <w:tr2bl w:val="nil"/>
            </w:tcBorders>
          </w:tcPr>
          <w:p>
            <w:pPr>
              <w:pStyle w:val="42"/>
              <w:ind w:firstLine="0" w:firstLineChars="0"/>
              <w:rPr>
                <w:sz w:val="21"/>
                <w:szCs w:val="21"/>
              </w:rPr>
            </w:pPr>
          </w:p>
        </w:tc>
      </w:tr>
    </w:tbl>
    <w:p>
      <w:pPr>
        <w:pStyle w:val="2"/>
        <w:spacing w:before="163" w:after="163"/>
      </w:pPr>
      <w:bookmarkStart w:id="303" w:name="_Toc184221311"/>
      <w:r>
        <w:rPr>
          <w:rFonts w:hint="eastAsia"/>
        </w:rPr>
        <w:t>受试/陪试设备</w:t>
      </w:r>
      <w:bookmarkEnd w:id="303"/>
    </w:p>
    <w:p>
      <w:pPr>
        <w:ind w:firstLine="480"/>
      </w:pPr>
      <w:r>
        <w:rPr>
          <w:rFonts w:hint="eastAsia"/>
          <w:color w:val="000000"/>
        </w:rPr>
        <w:t>受试设</w:t>
      </w:r>
      <w:r>
        <w:rPr>
          <w:rFonts w:hint="eastAsia"/>
        </w:rPr>
        <w:t>备：主起上位锁，详细构型见6.1节受试设备构型状态；</w:t>
      </w:r>
    </w:p>
    <w:p>
      <w:pPr>
        <w:ind w:firstLine="480"/>
      </w:pPr>
      <w:r>
        <w:rPr>
          <w:rFonts w:hint="eastAsia"/>
        </w:rPr>
        <w:t>陪试设备：详见6.5节；</w:t>
      </w:r>
    </w:p>
    <w:p>
      <w:pPr>
        <w:ind w:firstLine="480"/>
        <w:rPr>
          <w:color w:val="000000"/>
        </w:rPr>
      </w:pPr>
      <w:r>
        <w:rPr>
          <w:rFonts w:hint="eastAsia"/>
        </w:rPr>
        <w:t>搭接要求：详见6.5节</w:t>
      </w:r>
      <w:r>
        <w:rPr>
          <w:rFonts w:hint="eastAsia"/>
          <w:color w:val="000000"/>
        </w:rPr>
        <w:t>；</w:t>
      </w:r>
    </w:p>
    <w:p>
      <w:pPr>
        <w:ind w:firstLine="480"/>
        <w:rPr>
          <w:color w:val="000000"/>
        </w:rPr>
      </w:pPr>
      <w:r>
        <w:rPr>
          <w:rFonts w:hint="eastAsia"/>
          <w:color w:val="000000"/>
        </w:rPr>
        <w:t>工作状态：详见6.4节。</w:t>
      </w:r>
    </w:p>
    <w:p>
      <w:pPr>
        <w:pStyle w:val="2"/>
        <w:spacing w:before="163" w:after="163"/>
      </w:pPr>
      <w:bookmarkStart w:id="304" w:name="_Toc184221312"/>
      <w:r>
        <w:rPr>
          <w:rFonts w:hint="eastAsia"/>
        </w:rPr>
        <w:t>试验设备、测试设备及要求</w:t>
      </w:r>
      <w:bookmarkEnd w:id="304"/>
    </w:p>
    <w:p>
      <w:pPr>
        <w:pStyle w:val="11"/>
      </w:pPr>
      <w:r>
        <w:t xml:space="preserve">表 </w:t>
      </w:r>
      <w:r>
        <w:fldChar w:fldCharType="begin"/>
      </w:r>
      <w:r>
        <w:instrText xml:space="preserve"> STYLEREF 1 \s </w:instrText>
      </w:r>
      <w:r>
        <w:fldChar w:fldCharType="separate"/>
      </w:r>
      <w:r>
        <w:t>19</w:t>
      </w:r>
      <w:r>
        <w:fldChar w:fldCharType="end"/>
      </w:r>
      <w:r>
        <w:rPr>
          <w:rFonts w:hint="eastAsia"/>
        </w:rPr>
        <w:t>-</w:t>
      </w:r>
      <w:r>
        <w:fldChar w:fldCharType="begin"/>
      </w:r>
      <w:r>
        <w:instrText xml:space="preserve"> SEQ 表 \* ARABIC \s 1 </w:instrText>
      </w:r>
      <w:r>
        <w:fldChar w:fldCharType="separate"/>
      </w:r>
      <w:r>
        <w:t>3</w:t>
      </w:r>
      <w:r>
        <w:fldChar w:fldCharType="end"/>
      </w:r>
      <w:bookmarkStart w:id="305" w:name="_Toc8248"/>
      <w:r>
        <w:rPr>
          <w:rFonts w:hint="eastAsia"/>
        </w:rPr>
        <w:t>：设备信息表</w:t>
      </w:r>
      <w:bookmarkEnd w:id="305"/>
    </w:p>
    <w:tbl>
      <w:tblPr>
        <w:tblStyle w:val="29"/>
        <w:tblW w:w="519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60"/>
        <w:gridCol w:w="1415"/>
        <w:gridCol w:w="1545"/>
        <w:gridCol w:w="1385"/>
        <w:gridCol w:w="3427"/>
        <w:gridCol w:w="101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98"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序号</w:t>
            </w:r>
          </w:p>
        </w:tc>
        <w:tc>
          <w:tcPr>
            <w:tcW w:w="741"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设备名称</w:t>
            </w:r>
          </w:p>
        </w:tc>
        <w:tc>
          <w:tcPr>
            <w:tcW w:w="809"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用途</w:t>
            </w:r>
          </w:p>
        </w:tc>
        <w:tc>
          <w:tcPr>
            <w:tcW w:w="725"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设备型号</w:t>
            </w:r>
          </w:p>
        </w:tc>
        <w:tc>
          <w:tcPr>
            <w:tcW w:w="1794"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技术要求/精度</w:t>
            </w:r>
          </w:p>
        </w:tc>
        <w:tc>
          <w:tcPr>
            <w:tcW w:w="530" w:type="pct"/>
            <w:tcBorders>
              <w:top w:val="single" w:color="auto" w:sz="12" w:space="0"/>
              <w:bottom w:val="single" w:color="auto" w:sz="12" w:space="0"/>
            </w:tcBorders>
          </w:tcPr>
          <w:p>
            <w:pPr>
              <w:ind w:firstLine="0" w:firstLineChars="0"/>
              <w:jc w:val="center"/>
              <w:rPr>
                <w:b/>
                <w:bCs/>
                <w:sz w:val="21"/>
                <w:szCs w:val="21"/>
              </w:rPr>
            </w:pPr>
            <w:r>
              <w:rPr>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Merge w:val="restart"/>
            <w:vAlign w:val="center"/>
          </w:tcPr>
          <w:p>
            <w:pPr>
              <w:ind w:firstLine="0" w:firstLineChars="0"/>
              <w:jc w:val="center"/>
              <w:rPr>
                <w:sz w:val="21"/>
                <w:szCs w:val="21"/>
              </w:rPr>
            </w:pPr>
            <w:r>
              <w:rPr>
                <w:sz w:val="21"/>
                <w:szCs w:val="21"/>
              </w:rPr>
              <w:t>机载设备雷电防护测试系统</w:t>
            </w:r>
          </w:p>
        </w:tc>
        <w:tc>
          <w:tcPr>
            <w:tcW w:w="809" w:type="pct"/>
            <w:vMerge w:val="restart"/>
            <w:vAlign w:val="center"/>
          </w:tcPr>
          <w:p>
            <w:pPr>
              <w:ind w:firstLine="0" w:firstLineChars="0"/>
              <w:jc w:val="center"/>
              <w:rPr>
                <w:sz w:val="21"/>
                <w:szCs w:val="21"/>
              </w:rPr>
            </w:pPr>
            <w:r>
              <w:rPr>
                <w:sz w:val="21"/>
                <w:szCs w:val="21"/>
              </w:rPr>
              <w:t>输出闪电W1、W4波形</w:t>
            </w:r>
          </w:p>
        </w:tc>
        <w:tc>
          <w:tcPr>
            <w:tcW w:w="725" w:type="pct"/>
            <w:vAlign w:val="center"/>
          </w:tcPr>
          <w:p>
            <w:pPr>
              <w:ind w:firstLine="0" w:firstLineChars="0"/>
              <w:jc w:val="center"/>
              <w:rPr>
                <w:sz w:val="21"/>
                <w:szCs w:val="21"/>
              </w:rPr>
            </w:pPr>
            <w:r>
              <w:rPr>
                <w:sz w:val="21"/>
                <w:szCs w:val="21"/>
              </w:rPr>
              <w:t>LSS 160SS</w:t>
            </w:r>
          </w:p>
        </w:tc>
        <w:tc>
          <w:tcPr>
            <w:tcW w:w="1794" w:type="pct"/>
            <w:vMerge w:val="restart"/>
            <w:vAlign w:val="center"/>
          </w:tcPr>
          <w:p>
            <w:pPr>
              <w:ind w:firstLine="0" w:firstLineChars="0"/>
              <w:jc w:val="center"/>
              <w:rPr>
                <w:sz w:val="21"/>
                <w:szCs w:val="21"/>
              </w:rPr>
            </w:pPr>
            <w:r>
              <w:rPr>
                <w:rFonts w:hint="eastAsia"/>
                <w:sz w:val="21"/>
                <w:szCs w:val="21"/>
              </w:rPr>
              <w:t>测试精度</w:t>
            </w:r>
            <w:r>
              <w:rPr>
                <w:sz w:val="21"/>
                <w:szCs w:val="21"/>
              </w:rPr>
              <w:t xml:space="preserve">: </w:t>
            </w:r>
            <w:r>
              <w:rPr>
                <w:rFonts w:hint="eastAsia"/>
                <w:sz w:val="21"/>
                <w:szCs w:val="21"/>
              </w:rPr>
              <w:t>针脚注入试验幅度容差：</w:t>
            </w:r>
            <w:r>
              <w:rPr>
                <w:sz w:val="21"/>
                <w:szCs w:val="21"/>
              </w:rPr>
              <w:t>-0%</w:t>
            </w:r>
            <w:r>
              <w:rPr>
                <w:rFonts w:hint="eastAsia"/>
                <w:sz w:val="21"/>
                <w:szCs w:val="21"/>
              </w:rPr>
              <w:t>，</w:t>
            </w:r>
            <w:r>
              <w:rPr>
                <w:sz w:val="21"/>
                <w:szCs w:val="21"/>
              </w:rPr>
              <w:t>+10%</w:t>
            </w:r>
            <w:r>
              <w:rPr>
                <w:rFonts w:hint="eastAsia"/>
                <w:sz w:val="21"/>
                <w:szCs w:val="21"/>
              </w:rPr>
              <w:t>；电线束试验幅度容差：首次脉冲</w:t>
            </w:r>
            <w:r>
              <w:rPr>
                <w:sz w:val="21"/>
                <w:szCs w:val="21"/>
              </w:rPr>
              <w:t>-0%</w:t>
            </w:r>
            <w:r>
              <w:rPr>
                <w:rFonts w:hint="eastAsia"/>
                <w:sz w:val="21"/>
                <w:szCs w:val="21"/>
              </w:rPr>
              <w:t>，</w:t>
            </w:r>
            <w:r>
              <w:rPr>
                <w:sz w:val="21"/>
                <w:szCs w:val="21"/>
              </w:rPr>
              <w:t>+20%</w:t>
            </w:r>
            <w:r>
              <w:rPr>
                <w:rFonts w:hint="eastAsia"/>
                <w:sz w:val="21"/>
                <w:szCs w:val="21"/>
              </w:rPr>
              <w:t>；随后脉冲</w:t>
            </w:r>
            <w:r>
              <w:rPr>
                <w:sz w:val="21"/>
                <w:szCs w:val="21"/>
              </w:rPr>
              <w:t>-0%</w:t>
            </w:r>
            <w:r>
              <w:rPr>
                <w:rFonts w:hint="eastAsia"/>
                <w:sz w:val="21"/>
                <w:szCs w:val="21"/>
              </w:rPr>
              <w:t>，</w:t>
            </w:r>
            <w:r>
              <w:rPr>
                <w:sz w:val="21"/>
                <w:szCs w:val="21"/>
              </w:rPr>
              <w:t>+50%</w:t>
            </w:r>
          </w:p>
          <w:p>
            <w:pPr>
              <w:ind w:firstLine="0" w:firstLineChars="0"/>
              <w:jc w:val="center"/>
              <w:rPr>
                <w:sz w:val="21"/>
                <w:szCs w:val="21"/>
              </w:rPr>
            </w:pPr>
            <w:r>
              <w:rPr>
                <w:rFonts w:hint="eastAsia"/>
                <w:sz w:val="21"/>
                <w:szCs w:val="21"/>
              </w:rPr>
              <w:t>不确定度</w:t>
            </w:r>
            <w:r>
              <w:rPr>
                <w:sz w:val="21"/>
                <w:szCs w:val="21"/>
              </w:rPr>
              <w:t>Urel</w:t>
            </w:r>
            <w:r>
              <w:rPr>
                <w:rFonts w:hint="eastAsia"/>
                <w:sz w:val="21"/>
                <w:szCs w:val="21"/>
              </w:rPr>
              <w:t>（</w:t>
            </w:r>
            <w:r>
              <w:rPr>
                <w:sz w:val="21"/>
                <w:szCs w:val="21"/>
              </w:rPr>
              <w:t>k=2</w:t>
            </w:r>
            <w:r>
              <w:rPr>
                <w:rFonts w:hint="eastAsia"/>
                <w:sz w:val="21"/>
                <w:szCs w:val="21"/>
              </w:rPr>
              <w:t>）：</w:t>
            </w:r>
            <w:r>
              <w:rPr>
                <w:sz w:val="21"/>
                <w:szCs w:val="21"/>
              </w:rPr>
              <w:t>5.5%</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Merge w:val="continue"/>
            <w:vAlign w:val="center"/>
          </w:tcPr>
          <w:p>
            <w:pPr>
              <w:ind w:firstLine="0" w:firstLineChars="0"/>
              <w:jc w:val="center"/>
              <w:rPr>
                <w:sz w:val="21"/>
                <w:szCs w:val="21"/>
              </w:rPr>
            </w:pPr>
          </w:p>
        </w:tc>
        <w:tc>
          <w:tcPr>
            <w:tcW w:w="809" w:type="pct"/>
            <w:vMerge w:val="continue"/>
            <w:vAlign w:val="center"/>
          </w:tcPr>
          <w:p>
            <w:pPr>
              <w:ind w:firstLine="0" w:firstLineChars="0"/>
              <w:jc w:val="center"/>
              <w:rPr>
                <w:sz w:val="21"/>
                <w:szCs w:val="21"/>
              </w:rPr>
            </w:pPr>
          </w:p>
        </w:tc>
        <w:tc>
          <w:tcPr>
            <w:tcW w:w="725" w:type="pct"/>
            <w:vAlign w:val="center"/>
          </w:tcPr>
          <w:p>
            <w:pPr>
              <w:ind w:firstLine="0" w:firstLineChars="0"/>
              <w:jc w:val="center"/>
              <w:rPr>
                <w:sz w:val="21"/>
                <w:szCs w:val="21"/>
              </w:rPr>
            </w:pPr>
            <w:r>
              <w:rPr>
                <w:sz w:val="21"/>
                <w:szCs w:val="21"/>
              </w:rPr>
              <w:t>LSS 160MS</w:t>
            </w:r>
          </w:p>
        </w:tc>
        <w:tc>
          <w:tcPr>
            <w:tcW w:w="1794" w:type="pct"/>
            <w:vMerge w:val="continue"/>
            <w:vAlign w:val="center"/>
          </w:tcPr>
          <w:p>
            <w:pPr>
              <w:ind w:firstLine="0" w:firstLineChars="0"/>
              <w:jc w:val="center"/>
              <w:rPr>
                <w:sz w:val="21"/>
                <w:szCs w:val="21"/>
              </w:rPr>
            </w:pP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Merge w:val="restart"/>
            <w:vAlign w:val="center"/>
          </w:tcPr>
          <w:p>
            <w:pPr>
              <w:ind w:firstLine="0" w:firstLineChars="0"/>
              <w:jc w:val="center"/>
              <w:rPr>
                <w:sz w:val="21"/>
                <w:szCs w:val="21"/>
              </w:rPr>
            </w:pPr>
            <w:r>
              <w:rPr>
                <w:sz w:val="21"/>
                <w:szCs w:val="21"/>
              </w:rPr>
              <w:t>多群脉冲测试主机</w:t>
            </w:r>
          </w:p>
        </w:tc>
        <w:tc>
          <w:tcPr>
            <w:tcW w:w="809" w:type="pct"/>
            <w:vMerge w:val="restart"/>
            <w:vAlign w:val="center"/>
          </w:tcPr>
          <w:p>
            <w:pPr>
              <w:ind w:firstLine="0" w:firstLineChars="0"/>
              <w:jc w:val="center"/>
              <w:rPr>
                <w:sz w:val="21"/>
                <w:szCs w:val="21"/>
              </w:rPr>
            </w:pPr>
            <w:r>
              <w:rPr>
                <w:sz w:val="21"/>
                <w:szCs w:val="21"/>
              </w:rPr>
              <w:t>输出闪电W3波形</w:t>
            </w:r>
          </w:p>
        </w:tc>
        <w:tc>
          <w:tcPr>
            <w:tcW w:w="725" w:type="pct"/>
            <w:vAlign w:val="center"/>
          </w:tcPr>
          <w:p>
            <w:pPr>
              <w:ind w:firstLine="0" w:firstLineChars="0"/>
              <w:jc w:val="center"/>
              <w:rPr>
                <w:sz w:val="21"/>
                <w:szCs w:val="21"/>
              </w:rPr>
            </w:pPr>
            <w:r>
              <w:rPr>
                <w:sz w:val="21"/>
                <w:szCs w:val="21"/>
              </w:rPr>
              <w:t>ETS 160MB</w:t>
            </w:r>
          </w:p>
        </w:tc>
        <w:tc>
          <w:tcPr>
            <w:tcW w:w="1794" w:type="pct"/>
            <w:vMerge w:val="restart"/>
            <w:vAlign w:val="center"/>
          </w:tcPr>
          <w:p>
            <w:pPr>
              <w:ind w:firstLine="0" w:firstLineChars="0"/>
              <w:jc w:val="center"/>
              <w:rPr>
                <w:sz w:val="21"/>
                <w:szCs w:val="21"/>
              </w:rPr>
            </w:pPr>
            <w:r>
              <w:rPr>
                <w:rFonts w:hint="eastAsia"/>
                <w:sz w:val="21"/>
                <w:szCs w:val="21"/>
              </w:rPr>
              <w:t>测试精度</w:t>
            </w:r>
            <w:r>
              <w:rPr>
                <w:sz w:val="21"/>
                <w:szCs w:val="21"/>
              </w:rPr>
              <w:t xml:space="preserve">: </w:t>
            </w:r>
            <w:r>
              <w:rPr>
                <w:rFonts w:hint="eastAsia"/>
                <w:sz w:val="21"/>
                <w:szCs w:val="21"/>
              </w:rPr>
              <w:t>针脚注入试验幅度容差：</w:t>
            </w:r>
            <w:r>
              <w:rPr>
                <w:sz w:val="21"/>
                <w:szCs w:val="21"/>
              </w:rPr>
              <w:t>-0%</w:t>
            </w:r>
            <w:r>
              <w:rPr>
                <w:rFonts w:hint="eastAsia"/>
                <w:sz w:val="21"/>
                <w:szCs w:val="21"/>
              </w:rPr>
              <w:t>，</w:t>
            </w:r>
            <w:r>
              <w:rPr>
                <w:sz w:val="21"/>
                <w:szCs w:val="21"/>
              </w:rPr>
              <w:t>+10%</w:t>
            </w:r>
            <w:r>
              <w:rPr>
                <w:rFonts w:hint="eastAsia"/>
                <w:sz w:val="21"/>
                <w:szCs w:val="21"/>
              </w:rPr>
              <w:t>；电线束试验幅度容差：首次脉冲</w:t>
            </w:r>
            <w:r>
              <w:rPr>
                <w:sz w:val="21"/>
                <w:szCs w:val="21"/>
              </w:rPr>
              <w:t>-0%</w:t>
            </w:r>
            <w:r>
              <w:rPr>
                <w:rFonts w:hint="eastAsia"/>
                <w:sz w:val="21"/>
                <w:szCs w:val="21"/>
              </w:rPr>
              <w:t>，</w:t>
            </w:r>
            <w:r>
              <w:rPr>
                <w:sz w:val="21"/>
                <w:szCs w:val="21"/>
              </w:rPr>
              <w:t>+20%</w:t>
            </w:r>
            <w:r>
              <w:rPr>
                <w:rFonts w:hint="eastAsia"/>
                <w:sz w:val="21"/>
                <w:szCs w:val="21"/>
              </w:rPr>
              <w:t>；随后脉冲</w:t>
            </w:r>
            <w:r>
              <w:rPr>
                <w:sz w:val="21"/>
                <w:szCs w:val="21"/>
              </w:rPr>
              <w:t>-0%</w:t>
            </w:r>
            <w:r>
              <w:rPr>
                <w:rFonts w:hint="eastAsia"/>
                <w:sz w:val="21"/>
                <w:szCs w:val="21"/>
              </w:rPr>
              <w:t>，</w:t>
            </w:r>
            <w:r>
              <w:rPr>
                <w:sz w:val="21"/>
                <w:szCs w:val="21"/>
              </w:rPr>
              <w:t>+50%</w:t>
            </w:r>
          </w:p>
          <w:p>
            <w:pPr>
              <w:ind w:firstLine="0" w:firstLineChars="0"/>
              <w:jc w:val="center"/>
              <w:rPr>
                <w:sz w:val="21"/>
                <w:szCs w:val="21"/>
              </w:rPr>
            </w:pPr>
            <w:r>
              <w:rPr>
                <w:rFonts w:hint="eastAsia"/>
                <w:sz w:val="21"/>
                <w:szCs w:val="21"/>
              </w:rPr>
              <w:t>不确定度</w:t>
            </w:r>
            <w:r>
              <w:rPr>
                <w:sz w:val="21"/>
                <w:szCs w:val="21"/>
              </w:rPr>
              <w:t>Urel</w:t>
            </w:r>
            <w:r>
              <w:rPr>
                <w:rFonts w:hint="eastAsia"/>
                <w:sz w:val="21"/>
                <w:szCs w:val="21"/>
              </w:rPr>
              <w:t>（</w:t>
            </w:r>
            <w:r>
              <w:rPr>
                <w:sz w:val="21"/>
                <w:szCs w:val="21"/>
              </w:rPr>
              <w:t>k=2</w:t>
            </w:r>
            <w:r>
              <w:rPr>
                <w:rFonts w:hint="eastAsia"/>
                <w:sz w:val="21"/>
                <w:szCs w:val="21"/>
              </w:rPr>
              <w:t>）：</w:t>
            </w:r>
            <w:r>
              <w:rPr>
                <w:sz w:val="21"/>
                <w:szCs w:val="21"/>
              </w:rPr>
              <w:t>5.5%</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Merge w:val="continue"/>
            <w:vAlign w:val="center"/>
          </w:tcPr>
          <w:p>
            <w:pPr>
              <w:ind w:firstLine="0" w:firstLineChars="0"/>
              <w:jc w:val="center"/>
              <w:rPr>
                <w:sz w:val="21"/>
                <w:szCs w:val="21"/>
              </w:rPr>
            </w:pPr>
          </w:p>
        </w:tc>
        <w:tc>
          <w:tcPr>
            <w:tcW w:w="809" w:type="pct"/>
            <w:vMerge w:val="continue"/>
            <w:vAlign w:val="center"/>
          </w:tcPr>
          <w:p>
            <w:pPr>
              <w:ind w:firstLine="0" w:firstLineChars="0"/>
              <w:jc w:val="center"/>
              <w:rPr>
                <w:sz w:val="21"/>
                <w:szCs w:val="21"/>
              </w:rPr>
            </w:pPr>
          </w:p>
        </w:tc>
        <w:tc>
          <w:tcPr>
            <w:tcW w:w="725" w:type="pct"/>
            <w:vAlign w:val="center"/>
          </w:tcPr>
          <w:p>
            <w:pPr>
              <w:ind w:firstLine="0" w:firstLineChars="0"/>
              <w:jc w:val="center"/>
              <w:rPr>
                <w:sz w:val="21"/>
                <w:szCs w:val="21"/>
              </w:rPr>
            </w:pPr>
            <w:r>
              <w:rPr>
                <w:sz w:val="21"/>
                <w:szCs w:val="21"/>
              </w:rPr>
              <w:t>ETS 160ML</w:t>
            </w:r>
          </w:p>
        </w:tc>
        <w:tc>
          <w:tcPr>
            <w:tcW w:w="1794" w:type="pct"/>
            <w:vMerge w:val="continue"/>
            <w:vAlign w:val="center"/>
          </w:tcPr>
          <w:p>
            <w:pPr>
              <w:ind w:firstLine="0" w:firstLineChars="0"/>
              <w:jc w:val="center"/>
              <w:rPr>
                <w:sz w:val="21"/>
                <w:szCs w:val="21"/>
              </w:rPr>
            </w:pP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衰减器（直流电阻器）</w:t>
            </w:r>
          </w:p>
        </w:tc>
        <w:tc>
          <w:tcPr>
            <w:tcW w:w="809" w:type="pct"/>
            <w:vAlign w:val="center"/>
          </w:tcPr>
          <w:p>
            <w:pPr>
              <w:ind w:firstLine="0" w:firstLineChars="0"/>
              <w:jc w:val="center"/>
              <w:rPr>
                <w:sz w:val="21"/>
                <w:szCs w:val="21"/>
              </w:rPr>
            </w:pPr>
            <w:r>
              <w:rPr>
                <w:sz w:val="21"/>
                <w:szCs w:val="21"/>
              </w:rPr>
              <w:t>信号衰减</w:t>
            </w:r>
          </w:p>
        </w:tc>
        <w:tc>
          <w:tcPr>
            <w:tcW w:w="725" w:type="pct"/>
            <w:vAlign w:val="center"/>
          </w:tcPr>
          <w:p>
            <w:pPr>
              <w:ind w:firstLine="0" w:firstLineChars="0"/>
              <w:jc w:val="center"/>
              <w:rPr>
                <w:sz w:val="21"/>
                <w:szCs w:val="21"/>
              </w:rPr>
            </w:pPr>
            <w:r>
              <w:rPr>
                <w:sz w:val="21"/>
                <w:szCs w:val="21"/>
              </w:rPr>
              <w:t>MCS01</w:t>
            </w:r>
          </w:p>
        </w:tc>
        <w:tc>
          <w:tcPr>
            <w:tcW w:w="1794" w:type="pct"/>
            <w:vAlign w:val="center"/>
          </w:tcPr>
          <w:p>
            <w:pPr>
              <w:ind w:firstLine="0" w:firstLineChars="0"/>
              <w:jc w:val="center"/>
              <w:rPr>
                <w:sz w:val="21"/>
                <w:szCs w:val="21"/>
              </w:rPr>
            </w:pPr>
            <w:r>
              <w:rPr>
                <w:rFonts w:hint="eastAsia"/>
                <w:sz w:val="21"/>
                <w:szCs w:val="21"/>
              </w:rPr>
              <w:t>精度：</w:t>
            </w:r>
            <w:r>
              <w:rPr>
                <w:sz w:val="21"/>
                <w:szCs w:val="21"/>
              </w:rPr>
              <w:t>100m</w:t>
            </w:r>
            <w:r>
              <w:rPr>
                <w:rFonts w:hint="eastAsia"/>
                <w:sz w:val="21"/>
                <w:szCs w:val="21"/>
              </w:rPr>
              <w:t>Ω±</w:t>
            </w:r>
            <w:r>
              <w:rPr>
                <w:sz w:val="21"/>
                <w:szCs w:val="21"/>
              </w:rPr>
              <w:t>5%</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衰减器（标准电容器）</w:t>
            </w:r>
          </w:p>
        </w:tc>
        <w:tc>
          <w:tcPr>
            <w:tcW w:w="809" w:type="pct"/>
            <w:vAlign w:val="center"/>
          </w:tcPr>
          <w:p>
            <w:pPr>
              <w:ind w:firstLine="0" w:firstLineChars="0"/>
              <w:jc w:val="center"/>
              <w:rPr>
                <w:sz w:val="21"/>
                <w:szCs w:val="21"/>
              </w:rPr>
            </w:pPr>
            <w:r>
              <w:rPr>
                <w:sz w:val="21"/>
                <w:szCs w:val="21"/>
              </w:rPr>
              <w:t>信号衰减</w:t>
            </w:r>
          </w:p>
        </w:tc>
        <w:tc>
          <w:tcPr>
            <w:tcW w:w="725" w:type="pct"/>
            <w:vAlign w:val="center"/>
          </w:tcPr>
          <w:p>
            <w:pPr>
              <w:ind w:firstLine="0" w:firstLineChars="0"/>
              <w:jc w:val="center"/>
              <w:rPr>
                <w:sz w:val="21"/>
                <w:szCs w:val="21"/>
              </w:rPr>
            </w:pPr>
            <w:r>
              <w:rPr>
                <w:sz w:val="21"/>
                <w:szCs w:val="21"/>
              </w:rPr>
              <w:t>CN-2</w:t>
            </w:r>
          </w:p>
        </w:tc>
        <w:tc>
          <w:tcPr>
            <w:tcW w:w="1794" w:type="pct"/>
            <w:vAlign w:val="center"/>
          </w:tcPr>
          <w:p>
            <w:pPr>
              <w:ind w:firstLine="0" w:firstLineChars="0"/>
              <w:jc w:val="center"/>
              <w:rPr>
                <w:sz w:val="21"/>
                <w:szCs w:val="21"/>
              </w:rPr>
            </w:pPr>
            <w:r>
              <w:rPr>
                <w:rFonts w:hint="eastAsia"/>
                <w:sz w:val="21"/>
                <w:szCs w:val="21"/>
              </w:rPr>
              <w:t>电容容差：±</w:t>
            </w:r>
            <w:r>
              <w:rPr>
                <w:sz w:val="21"/>
                <w:szCs w:val="21"/>
              </w:rPr>
              <w:t>1%</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电流探头</w:t>
            </w:r>
          </w:p>
        </w:tc>
        <w:tc>
          <w:tcPr>
            <w:tcW w:w="809" w:type="pct"/>
            <w:vAlign w:val="center"/>
          </w:tcPr>
          <w:p>
            <w:pPr>
              <w:ind w:firstLine="0" w:firstLineChars="0"/>
              <w:jc w:val="center"/>
              <w:rPr>
                <w:sz w:val="21"/>
                <w:szCs w:val="21"/>
              </w:rPr>
            </w:pPr>
            <w:r>
              <w:rPr>
                <w:sz w:val="21"/>
                <w:szCs w:val="21"/>
              </w:rPr>
              <w:t>监测电流波形</w:t>
            </w:r>
          </w:p>
          <w:p>
            <w:pPr>
              <w:ind w:firstLine="0" w:firstLineChars="0"/>
              <w:jc w:val="center"/>
              <w:rPr>
                <w:sz w:val="21"/>
                <w:szCs w:val="21"/>
              </w:rPr>
            </w:pPr>
            <w:r>
              <w:rPr>
                <w:sz w:val="21"/>
                <w:szCs w:val="21"/>
              </w:rPr>
              <w:t>数量2</w:t>
            </w:r>
          </w:p>
        </w:tc>
        <w:tc>
          <w:tcPr>
            <w:tcW w:w="725" w:type="pct"/>
            <w:vAlign w:val="center"/>
          </w:tcPr>
          <w:p>
            <w:pPr>
              <w:ind w:firstLine="0" w:firstLineChars="0"/>
              <w:jc w:val="center"/>
              <w:rPr>
                <w:sz w:val="21"/>
                <w:szCs w:val="21"/>
              </w:rPr>
            </w:pPr>
            <w:r>
              <w:rPr>
                <w:sz w:val="21"/>
                <w:szCs w:val="21"/>
              </w:rPr>
              <w:t>5664</w:t>
            </w:r>
          </w:p>
        </w:tc>
        <w:tc>
          <w:tcPr>
            <w:tcW w:w="1794" w:type="pct"/>
            <w:vAlign w:val="center"/>
          </w:tcPr>
          <w:p>
            <w:pPr>
              <w:ind w:firstLine="0" w:firstLineChars="0"/>
              <w:jc w:val="center"/>
              <w:rPr>
                <w:sz w:val="21"/>
                <w:szCs w:val="21"/>
              </w:rPr>
            </w:pPr>
            <w:r>
              <w:rPr>
                <w:rFonts w:hint="eastAsia"/>
                <w:sz w:val="21"/>
                <w:szCs w:val="21"/>
              </w:rPr>
              <w:t>电流精度：±</w:t>
            </w:r>
            <w:r>
              <w:rPr>
                <w:sz w:val="21"/>
                <w:szCs w:val="21"/>
              </w:rPr>
              <w:t>2%</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电容器</w:t>
            </w:r>
          </w:p>
        </w:tc>
        <w:tc>
          <w:tcPr>
            <w:tcW w:w="809" w:type="pct"/>
            <w:vAlign w:val="center"/>
          </w:tcPr>
          <w:p>
            <w:pPr>
              <w:ind w:firstLine="0" w:firstLineChars="0"/>
              <w:jc w:val="center"/>
              <w:rPr>
                <w:sz w:val="21"/>
                <w:szCs w:val="21"/>
              </w:rPr>
            </w:pPr>
            <w:r>
              <w:rPr>
                <w:sz w:val="21"/>
                <w:szCs w:val="21"/>
              </w:rPr>
              <w:t>数量2</w:t>
            </w:r>
          </w:p>
        </w:tc>
        <w:tc>
          <w:tcPr>
            <w:tcW w:w="725" w:type="pct"/>
            <w:vAlign w:val="center"/>
          </w:tcPr>
          <w:p>
            <w:pPr>
              <w:ind w:firstLine="0" w:firstLineChars="0"/>
              <w:jc w:val="center"/>
              <w:rPr>
                <w:sz w:val="21"/>
                <w:szCs w:val="21"/>
              </w:rPr>
            </w:pPr>
            <w:r>
              <w:rPr>
                <w:sz w:val="21"/>
                <w:szCs w:val="21"/>
              </w:rPr>
              <w:t>C28000</w:t>
            </w:r>
          </w:p>
        </w:tc>
        <w:tc>
          <w:tcPr>
            <w:tcW w:w="1794" w:type="pct"/>
            <w:vAlign w:val="center"/>
          </w:tcPr>
          <w:p>
            <w:pPr>
              <w:ind w:firstLine="0" w:firstLineChars="0"/>
              <w:jc w:val="center"/>
              <w:rPr>
                <w:sz w:val="21"/>
                <w:szCs w:val="21"/>
              </w:rPr>
            </w:pPr>
            <w:r>
              <w:rPr>
                <w:rFonts w:hint="eastAsia"/>
                <w:sz w:val="21"/>
                <w:szCs w:val="21"/>
              </w:rPr>
              <w:t>电容容差：±</w:t>
            </w:r>
            <w:r>
              <w:rPr>
                <w:sz w:val="21"/>
                <w:szCs w:val="21"/>
              </w:rPr>
              <w:t>2%</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示波器</w:t>
            </w:r>
          </w:p>
        </w:tc>
        <w:tc>
          <w:tcPr>
            <w:tcW w:w="809" w:type="pct"/>
            <w:vAlign w:val="center"/>
          </w:tcPr>
          <w:p>
            <w:pPr>
              <w:ind w:firstLine="0" w:firstLineChars="0"/>
              <w:jc w:val="center"/>
              <w:rPr>
                <w:sz w:val="21"/>
                <w:szCs w:val="21"/>
              </w:rPr>
            </w:pPr>
            <w:r>
              <w:rPr>
                <w:sz w:val="21"/>
                <w:szCs w:val="21"/>
              </w:rPr>
              <w:t>监测波形</w:t>
            </w:r>
          </w:p>
        </w:tc>
        <w:tc>
          <w:tcPr>
            <w:tcW w:w="725" w:type="pct"/>
            <w:vAlign w:val="center"/>
          </w:tcPr>
          <w:p>
            <w:pPr>
              <w:ind w:firstLine="0" w:firstLineChars="0"/>
              <w:jc w:val="center"/>
              <w:rPr>
                <w:sz w:val="21"/>
                <w:szCs w:val="21"/>
              </w:rPr>
            </w:pPr>
            <w:r>
              <w:rPr>
                <w:sz w:val="21"/>
                <w:szCs w:val="21"/>
              </w:rPr>
              <w:t>MDO3054</w:t>
            </w:r>
          </w:p>
        </w:tc>
        <w:tc>
          <w:tcPr>
            <w:tcW w:w="1794" w:type="pct"/>
            <w:vAlign w:val="center"/>
          </w:tcPr>
          <w:p>
            <w:pPr>
              <w:ind w:firstLine="0" w:firstLineChars="0"/>
              <w:jc w:val="center"/>
              <w:rPr>
                <w:sz w:val="21"/>
                <w:szCs w:val="21"/>
              </w:rPr>
            </w:pPr>
            <w:r>
              <w:rPr>
                <w:rFonts w:hint="eastAsia"/>
                <w:sz w:val="21"/>
                <w:szCs w:val="21"/>
              </w:rPr>
              <w:t>精度：直流增益误差±</w:t>
            </w:r>
            <w:r>
              <w:rPr>
                <w:sz w:val="21"/>
                <w:szCs w:val="21"/>
              </w:rPr>
              <w:t>2%</w:t>
            </w:r>
            <w:r>
              <w:rPr>
                <w:rFonts w:hint="eastAsia"/>
                <w:sz w:val="21"/>
                <w:szCs w:val="21"/>
              </w:rPr>
              <w:t>；</w:t>
            </w:r>
            <w:r>
              <w:rPr>
                <w:sz w:val="21"/>
                <w:szCs w:val="21"/>
              </w:rPr>
              <w:t>上升时间：＜0.8ns；输入阻抗：50Ω±1.5%，1MΩ±1%</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高压差分探头</w:t>
            </w:r>
          </w:p>
        </w:tc>
        <w:tc>
          <w:tcPr>
            <w:tcW w:w="809" w:type="pct"/>
            <w:vAlign w:val="center"/>
          </w:tcPr>
          <w:p>
            <w:pPr>
              <w:ind w:firstLine="0" w:firstLineChars="0"/>
              <w:jc w:val="center"/>
              <w:rPr>
                <w:sz w:val="21"/>
                <w:szCs w:val="21"/>
              </w:rPr>
            </w:pPr>
            <w:r>
              <w:rPr>
                <w:sz w:val="21"/>
                <w:szCs w:val="21"/>
              </w:rPr>
              <w:t>监测电压波形</w:t>
            </w:r>
          </w:p>
        </w:tc>
        <w:tc>
          <w:tcPr>
            <w:tcW w:w="725" w:type="pct"/>
            <w:vAlign w:val="center"/>
          </w:tcPr>
          <w:p>
            <w:pPr>
              <w:ind w:firstLine="0" w:firstLineChars="0"/>
              <w:jc w:val="center"/>
              <w:rPr>
                <w:sz w:val="21"/>
                <w:szCs w:val="21"/>
              </w:rPr>
            </w:pPr>
            <w:r>
              <w:rPr>
                <w:sz w:val="21"/>
                <w:szCs w:val="21"/>
              </w:rPr>
              <w:t>THDP0100</w:t>
            </w:r>
          </w:p>
        </w:tc>
        <w:tc>
          <w:tcPr>
            <w:tcW w:w="1794" w:type="pct"/>
            <w:vAlign w:val="center"/>
          </w:tcPr>
          <w:p>
            <w:pPr>
              <w:ind w:firstLine="0" w:firstLineChars="0"/>
              <w:jc w:val="center"/>
              <w:rPr>
                <w:sz w:val="21"/>
                <w:szCs w:val="21"/>
              </w:rPr>
            </w:pPr>
            <w:r>
              <w:rPr>
                <w:rFonts w:hint="eastAsia"/>
                <w:sz w:val="21"/>
                <w:szCs w:val="21"/>
              </w:rPr>
              <w:t>精度：衰减比允许误差±</w:t>
            </w:r>
            <w:r>
              <w:rPr>
                <w:sz w:val="21"/>
                <w:szCs w:val="21"/>
              </w:rPr>
              <w:t>2%</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阻抗网络</w:t>
            </w:r>
          </w:p>
        </w:tc>
        <w:tc>
          <w:tcPr>
            <w:tcW w:w="809" w:type="pct"/>
            <w:vAlign w:val="center"/>
          </w:tcPr>
          <w:p>
            <w:pPr>
              <w:ind w:firstLine="0" w:firstLineChars="0"/>
              <w:jc w:val="center"/>
              <w:rPr>
                <w:sz w:val="21"/>
                <w:szCs w:val="21"/>
              </w:rPr>
            </w:pPr>
            <w:r>
              <w:rPr>
                <w:sz w:val="21"/>
                <w:szCs w:val="21"/>
              </w:rPr>
              <w:t>输出稳定电源</w:t>
            </w:r>
          </w:p>
          <w:p>
            <w:pPr>
              <w:ind w:firstLine="0" w:firstLineChars="0"/>
              <w:jc w:val="center"/>
              <w:rPr>
                <w:sz w:val="21"/>
                <w:szCs w:val="21"/>
              </w:rPr>
            </w:pPr>
            <w:r>
              <w:rPr>
                <w:sz w:val="21"/>
                <w:szCs w:val="21"/>
              </w:rPr>
              <w:t>数量2</w:t>
            </w:r>
          </w:p>
        </w:tc>
        <w:tc>
          <w:tcPr>
            <w:tcW w:w="725" w:type="pct"/>
            <w:vAlign w:val="center"/>
          </w:tcPr>
          <w:p>
            <w:pPr>
              <w:ind w:firstLine="0" w:firstLineChars="0"/>
              <w:jc w:val="center"/>
              <w:rPr>
                <w:sz w:val="21"/>
                <w:szCs w:val="21"/>
              </w:rPr>
            </w:pPr>
            <w:r>
              <w:rPr>
                <w:sz w:val="21"/>
                <w:szCs w:val="21"/>
              </w:rPr>
              <w:t>45200</w:t>
            </w:r>
          </w:p>
        </w:tc>
        <w:tc>
          <w:tcPr>
            <w:tcW w:w="1794" w:type="pct"/>
            <w:vAlign w:val="center"/>
          </w:tcPr>
          <w:p>
            <w:pPr>
              <w:ind w:firstLine="0" w:firstLineChars="0"/>
              <w:jc w:val="center"/>
              <w:rPr>
                <w:sz w:val="21"/>
                <w:szCs w:val="21"/>
              </w:rPr>
            </w:pPr>
            <w:r>
              <w:rPr>
                <w:sz w:val="21"/>
                <w:szCs w:val="21"/>
              </w:rPr>
              <w:t>Vmax</w:t>
            </w:r>
            <w:r>
              <w:rPr>
                <w:rFonts w:hint="eastAsia"/>
                <w:sz w:val="21"/>
                <w:szCs w:val="21"/>
              </w:rPr>
              <w:t>：</w:t>
            </w:r>
            <w:r>
              <w:rPr>
                <w:sz w:val="21"/>
                <w:szCs w:val="21"/>
              </w:rPr>
              <w:t>DC 50/60Hz</w:t>
            </w:r>
            <w:r>
              <w:rPr>
                <w:rFonts w:hint="eastAsia"/>
                <w:sz w:val="21"/>
                <w:szCs w:val="21"/>
              </w:rPr>
              <w:t>：</w:t>
            </w:r>
            <w:r>
              <w:rPr>
                <w:sz w:val="21"/>
                <w:szCs w:val="21"/>
              </w:rPr>
              <w:t>450V</w:t>
            </w:r>
            <w:r>
              <w:rPr>
                <w:rFonts w:hint="eastAsia"/>
                <w:sz w:val="21"/>
                <w:szCs w:val="21"/>
              </w:rPr>
              <w:t>，</w:t>
            </w:r>
          </w:p>
          <w:p>
            <w:pPr>
              <w:ind w:firstLine="0" w:firstLineChars="0"/>
              <w:jc w:val="center"/>
              <w:rPr>
                <w:sz w:val="21"/>
                <w:szCs w:val="21"/>
              </w:rPr>
            </w:pPr>
            <w:r>
              <w:rPr>
                <w:sz w:val="21"/>
                <w:szCs w:val="21"/>
              </w:rPr>
              <w:t>AC 50/60Hz</w:t>
            </w:r>
            <w:r>
              <w:rPr>
                <w:rFonts w:hint="eastAsia"/>
                <w:sz w:val="21"/>
                <w:szCs w:val="21"/>
              </w:rPr>
              <w:t>：</w:t>
            </w:r>
            <w:r>
              <w:rPr>
                <w:sz w:val="21"/>
                <w:szCs w:val="21"/>
              </w:rPr>
              <w:t>450V</w:t>
            </w:r>
            <w:r>
              <w:rPr>
                <w:rFonts w:hint="eastAsia"/>
                <w:sz w:val="21"/>
                <w:szCs w:val="21"/>
              </w:rPr>
              <w:t>，</w:t>
            </w:r>
          </w:p>
          <w:p>
            <w:pPr>
              <w:ind w:firstLine="0" w:firstLineChars="0"/>
              <w:jc w:val="center"/>
              <w:rPr>
                <w:sz w:val="21"/>
                <w:szCs w:val="21"/>
              </w:rPr>
            </w:pPr>
            <w:r>
              <w:rPr>
                <w:sz w:val="21"/>
                <w:szCs w:val="21"/>
              </w:rPr>
              <w:t>AC400Hz</w:t>
            </w:r>
            <w:r>
              <w:rPr>
                <w:rFonts w:hint="eastAsia"/>
                <w:sz w:val="21"/>
                <w:szCs w:val="21"/>
              </w:rPr>
              <w:t>：</w:t>
            </w:r>
            <w:r>
              <w:rPr>
                <w:sz w:val="21"/>
                <w:szCs w:val="21"/>
              </w:rPr>
              <w:t>110V</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空盒气压表</w:t>
            </w:r>
          </w:p>
        </w:tc>
        <w:tc>
          <w:tcPr>
            <w:tcW w:w="809" w:type="pct"/>
            <w:vAlign w:val="center"/>
          </w:tcPr>
          <w:p>
            <w:pPr>
              <w:ind w:firstLine="0" w:firstLineChars="0"/>
              <w:jc w:val="center"/>
              <w:rPr>
                <w:sz w:val="21"/>
                <w:szCs w:val="21"/>
              </w:rPr>
            </w:pPr>
            <w:r>
              <w:rPr>
                <w:sz w:val="21"/>
                <w:szCs w:val="21"/>
              </w:rPr>
              <w:t>监测实验室大气压</w:t>
            </w:r>
          </w:p>
        </w:tc>
        <w:tc>
          <w:tcPr>
            <w:tcW w:w="725" w:type="pct"/>
            <w:vAlign w:val="center"/>
          </w:tcPr>
          <w:p>
            <w:pPr>
              <w:ind w:firstLine="0" w:firstLineChars="0"/>
              <w:jc w:val="center"/>
              <w:rPr>
                <w:sz w:val="21"/>
                <w:szCs w:val="21"/>
              </w:rPr>
            </w:pPr>
            <w:r>
              <w:rPr>
                <w:sz w:val="21"/>
                <w:szCs w:val="21"/>
              </w:rPr>
              <w:t>DYM3</w:t>
            </w:r>
          </w:p>
        </w:tc>
        <w:tc>
          <w:tcPr>
            <w:tcW w:w="1794" w:type="pct"/>
            <w:vAlign w:val="center"/>
          </w:tcPr>
          <w:p>
            <w:pPr>
              <w:ind w:firstLine="0" w:firstLineChars="0"/>
              <w:jc w:val="center"/>
              <w:rPr>
                <w:sz w:val="21"/>
                <w:szCs w:val="21"/>
              </w:rPr>
            </w:pPr>
            <w:r>
              <w:rPr>
                <w:rFonts w:hint="eastAsia"/>
                <w:sz w:val="21"/>
                <w:szCs w:val="21"/>
              </w:rPr>
              <w:t>精度：±</w:t>
            </w:r>
            <w:r>
              <w:rPr>
                <w:sz w:val="21"/>
                <w:szCs w:val="21"/>
              </w:rPr>
              <w:t>2.5hPa</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温湿度计</w:t>
            </w:r>
          </w:p>
        </w:tc>
        <w:tc>
          <w:tcPr>
            <w:tcW w:w="809" w:type="pct"/>
            <w:vAlign w:val="center"/>
          </w:tcPr>
          <w:p>
            <w:pPr>
              <w:ind w:firstLine="0" w:firstLineChars="0"/>
              <w:jc w:val="center"/>
              <w:rPr>
                <w:sz w:val="21"/>
                <w:szCs w:val="21"/>
              </w:rPr>
            </w:pPr>
            <w:r>
              <w:rPr>
                <w:sz w:val="21"/>
                <w:szCs w:val="21"/>
              </w:rPr>
              <w:t>监测温度、湿度</w:t>
            </w:r>
          </w:p>
        </w:tc>
        <w:tc>
          <w:tcPr>
            <w:tcW w:w="725" w:type="pct"/>
            <w:vAlign w:val="center"/>
          </w:tcPr>
          <w:p>
            <w:pPr>
              <w:ind w:firstLine="0" w:firstLineChars="0"/>
              <w:jc w:val="center"/>
              <w:rPr>
                <w:sz w:val="21"/>
                <w:szCs w:val="21"/>
              </w:rPr>
            </w:pPr>
            <w:r>
              <w:rPr>
                <w:sz w:val="21"/>
                <w:szCs w:val="21"/>
              </w:rPr>
              <w:t>HTC-1</w:t>
            </w:r>
          </w:p>
        </w:tc>
        <w:tc>
          <w:tcPr>
            <w:tcW w:w="1794" w:type="pct"/>
            <w:vAlign w:val="center"/>
          </w:tcPr>
          <w:p>
            <w:pPr>
              <w:ind w:firstLine="0" w:firstLineChars="0"/>
              <w:jc w:val="center"/>
              <w:rPr>
                <w:sz w:val="21"/>
                <w:szCs w:val="21"/>
              </w:rPr>
            </w:pPr>
            <w:r>
              <w:rPr>
                <w:rFonts w:hint="eastAsia"/>
                <w:sz w:val="21"/>
                <w:szCs w:val="21"/>
              </w:rPr>
              <w:t>温度精度：±</w:t>
            </w:r>
            <w:r>
              <w:rPr>
                <w:sz w:val="21"/>
                <w:szCs w:val="21"/>
              </w:rPr>
              <w:t>2</w:t>
            </w:r>
            <w:r>
              <w:rPr>
                <w:rFonts w:hint="eastAsia"/>
                <w:sz w:val="21"/>
                <w:szCs w:val="21"/>
              </w:rPr>
              <w:t>℃</w:t>
            </w:r>
          </w:p>
          <w:p>
            <w:pPr>
              <w:ind w:firstLine="0" w:firstLineChars="0"/>
              <w:jc w:val="center"/>
              <w:rPr>
                <w:sz w:val="21"/>
                <w:szCs w:val="21"/>
              </w:rPr>
            </w:pPr>
            <w:r>
              <w:rPr>
                <w:rFonts w:hint="eastAsia"/>
                <w:sz w:val="21"/>
                <w:szCs w:val="21"/>
              </w:rPr>
              <w:t>湿度精度：±</w:t>
            </w:r>
            <w:r>
              <w:rPr>
                <w:sz w:val="21"/>
                <w:szCs w:val="21"/>
              </w:rPr>
              <w:t>5%RH</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万用表</w:t>
            </w:r>
          </w:p>
        </w:tc>
        <w:tc>
          <w:tcPr>
            <w:tcW w:w="809" w:type="pct"/>
            <w:vAlign w:val="center"/>
          </w:tcPr>
          <w:p>
            <w:pPr>
              <w:ind w:firstLine="0" w:firstLineChars="0"/>
              <w:jc w:val="center"/>
              <w:rPr>
                <w:sz w:val="21"/>
                <w:szCs w:val="21"/>
              </w:rPr>
            </w:pPr>
            <w:r>
              <w:rPr>
                <w:sz w:val="21"/>
                <w:szCs w:val="21"/>
              </w:rPr>
              <w:t>检测电压</w:t>
            </w:r>
          </w:p>
        </w:tc>
        <w:tc>
          <w:tcPr>
            <w:tcW w:w="725" w:type="pct"/>
            <w:vAlign w:val="center"/>
          </w:tcPr>
          <w:p>
            <w:pPr>
              <w:ind w:firstLine="0" w:firstLineChars="0"/>
              <w:jc w:val="center"/>
              <w:rPr>
                <w:sz w:val="21"/>
                <w:szCs w:val="21"/>
              </w:rPr>
            </w:pPr>
            <w:r>
              <w:rPr>
                <w:sz w:val="21"/>
                <w:szCs w:val="21"/>
              </w:rPr>
              <w:t>15B+</w:t>
            </w:r>
          </w:p>
        </w:tc>
        <w:tc>
          <w:tcPr>
            <w:tcW w:w="1794" w:type="pct"/>
            <w:vAlign w:val="center"/>
          </w:tcPr>
          <w:p>
            <w:pPr>
              <w:ind w:firstLine="0" w:firstLineChars="0"/>
              <w:jc w:val="center"/>
              <w:rPr>
                <w:sz w:val="21"/>
                <w:szCs w:val="21"/>
              </w:rPr>
            </w:pPr>
            <w:r>
              <w:rPr>
                <w:rFonts w:hint="eastAsia"/>
                <w:sz w:val="21"/>
                <w:szCs w:val="21"/>
              </w:rPr>
              <w:t>精度：±</w:t>
            </w:r>
            <w:r>
              <w:rPr>
                <w:sz w:val="21"/>
                <w:szCs w:val="21"/>
              </w:rPr>
              <w:t>2%</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钢直尺</w:t>
            </w:r>
          </w:p>
        </w:tc>
        <w:tc>
          <w:tcPr>
            <w:tcW w:w="809" w:type="pct"/>
            <w:vAlign w:val="center"/>
          </w:tcPr>
          <w:p>
            <w:pPr>
              <w:ind w:firstLine="0" w:firstLineChars="0"/>
              <w:jc w:val="center"/>
              <w:rPr>
                <w:sz w:val="21"/>
                <w:szCs w:val="21"/>
              </w:rPr>
            </w:pPr>
            <w:r>
              <w:rPr>
                <w:sz w:val="21"/>
                <w:szCs w:val="21"/>
              </w:rPr>
              <w:t>测量长度</w:t>
            </w:r>
          </w:p>
        </w:tc>
        <w:tc>
          <w:tcPr>
            <w:tcW w:w="725" w:type="pct"/>
            <w:vAlign w:val="center"/>
          </w:tcPr>
          <w:p>
            <w:pPr>
              <w:ind w:firstLine="0" w:firstLineChars="0"/>
              <w:jc w:val="center"/>
              <w:rPr>
                <w:sz w:val="21"/>
                <w:szCs w:val="21"/>
              </w:rPr>
            </w:pPr>
            <w:r>
              <w:rPr>
                <w:sz w:val="21"/>
                <w:szCs w:val="21"/>
              </w:rPr>
              <w:t>（0～1500）mm</w:t>
            </w:r>
          </w:p>
        </w:tc>
        <w:tc>
          <w:tcPr>
            <w:tcW w:w="1794" w:type="pct"/>
            <w:vAlign w:val="center"/>
          </w:tcPr>
          <w:p>
            <w:pPr>
              <w:ind w:firstLine="0" w:firstLineChars="0"/>
              <w:jc w:val="center"/>
              <w:rPr>
                <w:sz w:val="21"/>
                <w:szCs w:val="21"/>
              </w:rPr>
            </w:pPr>
            <w:r>
              <w:rPr>
                <w:rFonts w:hint="eastAsia"/>
                <w:sz w:val="21"/>
                <w:szCs w:val="21"/>
              </w:rPr>
              <w:t>精度：±</w:t>
            </w:r>
            <w:r>
              <w:rPr>
                <w:sz w:val="21"/>
                <w:szCs w:val="21"/>
              </w:rPr>
              <w:t>5mm</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直流电阻测试仪</w:t>
            </w:r>
          </w:p>
        </w:tc>
        <w:tc>
          <w:tcPr>
            <w:tcW w:w="809" w:type="pct"/>
            <w:vAlign w:val="center"/>
          </w:tcPr>
          <w:p>
            <w:pPr>
              <w:ind w:firstLine="0" w:firstLineChars="0"/>
              <w:jc w:val="center"/>
              <w:rPr>
                <w:sz w:val="21"/>
                <w:szCs w:val="21"/>
              </w:rPr>
            </w:pPr>
            <w:r>
              <w:rPr>
                <w:sz w:val="21"/>
                <w:szCs w:val="21"/>
              </w:rPr>
              <w:t>检测搭接电阻</w:t>
            </w:r>
          </w:p>
        </w:tc>
        <w:tc>
          <w:tcPr>
            <w:tcW w:w="725" w:type="pct"/>
            <w:vAlign w:val="center"/>
          </w:tcPr>
          <w:p>
            <w:pPr>
              <w:ind w:firstLine="0" w:firstLineChars="0"/>
              <w:jc w:val="center"/>
              <w:rPr>
                <w:sz w:val="21"/>
                <w:szCs w:val="21"/>
              </w:rPr>
            </w:pPr>
            <w:r>
              <w:rPr>
                <w:sz w:val="21"/>
                <w:szCs w:val="21"/>
              </w:rPr>
              <w:t>TH2516B</w:t>
            </w:r>
          </w:p>
        </w:tc>
        <w:tc>
          <w:tcPr>
            <w:tcW w:w="1794" w:type="pct"/>
            <w:vAlign w:val="center"/>
          </w:tcPr>
          <w:p>
            <w:pPr>
              <w:ind w:firstLine="0" w:firstLineChars="0"/>
              <w:jc w:val="center"/>
              <w:rPr>
                <w:sz w:val="21"/>
                <w:szCs w:val="21"/>
              </w:rPr>
            </w:pPr>
            <w:r>
              <w:rPr>
                <w:rFonts w:hint="eastAsia"/>
                <w:sz w:val="21"/>
                <w:szCs w:val="21"/>
              </w:rPr>
              <w:t>精度：±</w:t>
            </w:r>
            <w:r>
              <w:rPr>
                <w:sz w:val="21"/>
                <w:szCs w:val="21"/>
              </w:rPr>
              <w:t>2%</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762" w:type="dxa"/>
            <w:vAlign w:val="center"/>
          </w:tcPr>
          <w:p>
            <w:pPr>
              <w:pStyle w:val="112"/>
              <w:numPr>
                <w:ilvl w:val="0"/>
                <w:numId w:val="23"/>
              </w:numPr>
              <w:spacing w:line="420" w:lineRule="exact"/>
              <w:ind w:firstLineChars="0"/>
              <w:rPr>
                <w:rFonts w:ascii="Times New Roman" w:hAnsi="Times New Roman"/>
                <w:sz w:val="21"/>
              </w:rPr>
            </w:pPr>
          </w:p>
        </w:tc>
        <w:tc>
          <w:tcPr>
            <w:tcW w:w="741" w:type="pct"/>
            <w:vAlign w:val="center"/>
          </w:tcPr>
          <w:p>
            <w:pPr>
              <w:ind w:firstLine="0" w:firstLineChars="0"/>
              <w:jc w:val="center"/>
              <w:rPr>
                <w:sz w:val="21"/>
                <w:szCs w:val="21"/>
              </w:rPr>
            </w:pPr>
            <w:r>
              <w:rPr>
                <w:sz w:val="21"/>
                <w:szCs w:val="21"/>
              </w:rPr>
              <w:t>双极性电源</w:t>
            </w:r>
          </w:p>
        </w:tc>
        <w:tc>
          <w:tcPr>
            <w:tcW w:w="809" w:type="pct"/>
            <w:vAlign w:val="center"/>
          </w:tcPr>
          <w:p>
            <w:pPr>
              <w:ind w:firstLine="0" w:firstLineChars="0"/>
              <w:jc w:val="center"/>
              <w:rPr>
                <w:sz w:val="21"/>
                <w:szCs w:val="21"/>
              </w:rPr>
            </w:pPr>
            <w:r>
              <w:rPr>
                <w:sz w:val="21"/>
                <w:szCs w:val="21"/>
              </w:rPr>
              <w:t>供电</w:t>
            </w:r>
          </w:p>
        </w:tc>
        <w:tc>
          <w:tcPr>
            <w:tcW w:w="725" w:type="pct"/>
            <w:vAlign w:val="center"/>
          </w:tcPr>
          <w:p>
            <w:pPr>
              <w:ind w:firstLine="0" w:firstLineChars="0"/>
              <w:jc w:val="center"/>
              <w:rPr>
                <w:sz w:val="21"/>
                <w:szCs w:val="21"/>
              </w:rPr>
            </w:pPr>
            <w:r>
              <w:rPr>
                <w:sz w:val="21"/>
                <w:szCs w:val="21"/>
              </w:rPr>
              <w:t>PBZ40-10</w:t>
            </w:r>
          </w:p>
        </w:tc>
        <w:tc>
          <w:tcPr>
            <w:tcW w:w="1794" w:type="pct"/>
            <w:vAlign w:val="center"/>
          </w:tcPr>
          <w:p>
            <w:pPr>
              <w:ind w:firstLine="0" w:firstLineChars="0"/>
              <w:jc w:val="center"/>
              <w:rPr>
                <w:sz w:val="21"/>
                <w:szCs w:val="21"/>
              </w:rPr>
            </w:pPr>
            <w:r>
              <w:rPr>
                <w:rFonts w:hint="eastAsia"/>
                <w:sz w:val="21"/>
                <w:szCs w:val="21"/>
              </w:rPr>
              <w:t>输出电压误差≤</w:t>
            </w:r>
            <w:r>
              <w:rPr>
                <w:sz w:val="21"/>
                <w:szCs w:val="21"/>
              </w:rPr>
              <w:t>0.1V</w:t>
            </w:r>
          </w:p>
          <w:p>
            <w:pPr>
              <w:ind w:firstLine="0" w:firstLineChars="0"/>
              <w:jc w:val="center"/>
              <w:rPr>
                <w:sz w:val="21"/>
                <w:szCs w:val="21"/>
              </w:rPr>
            </w:pPr>
            <w:r>
              <w:rPr>
                <w:rFonts w:hint="eastAsia"/>
                <w:sz w:val="21"/>
                <w:szCs w:val="21"/>
              </w:rPr>
              <w:t>输出电流误差±</w:t>
            </w:r>
            <w:r>
              <w:rPr>
                <w:sz w:val="21"/>
                <w:szCs w:val="21"/>
              </w:rPr>
              <w:t>0.04A</w:t>
            </w:r>
          </w:p>
        </w:tc>
        <w:tc>
          <w:tcPr>
            <w:tcW w:w="530"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spacing w:line="240" w:lineRule="auto"/>
              <w:ind w:firstLine="0" w:firstLineChars="0"/>
              <w:jc w:val="left"/>
              <w:rPr>
                <w:kern w:val="0"/>
                <w:sz w:val="21"/>
                <w:szCs w:val="21"/>
              </w:rPr>
            </w:pPr>
            <w:r>
              <w:rPr>
                <w:kern w:val="0"/>
                <w:sz w:val="21"/>
                <w:szCs w:val="21"/>
              </w:rPr>
              <w:t>注：</w:t>
            </w:r>
          </w:p>
          <w:p>
            <w:pPr>
              <w:spacing w:line="240" w:lineRule="auto"/>
              <w:ind w:firstLine="0" w:firstLineChars="0"/>
              <w:jc w:val="left"/>
              <w:rPr>
                <w:kern w:val="0"/>
                <w:sz w:val="21"/>
                <w:szCs w:val="21"/>
              </w:rPr>
            </w:pPr>
            <w:r>
              <w:rPr>
                <w:kern w:val="0"/>
                <w:sz w:val="21"/>
                <w:szCs w:val="21"/>
              </w:rPr>
              <w:t>1.机载设备雷电防护测试系统配套使用电压耦合器(Model：LVT-1、SN：EC6891702)、电流耦合器(Model：LCT-1、SN：EC6781704)、耦合单元（Model：CN-1,SN：EC6821901）、去耦单元（Model：DN-4200T、SN EC6941702）、注入探头（Model：HIP 5000、SN:EC6931703）；</w:t>
            </w:r>
          </w:p>
          <w:p>
            <w:pPr>
              <w:spacing w:line="240" w:lineRule="auto"/>
              <w:ind w:firstLine="0" w:firstLineChars="0"/>
              <w:jc w:val="left"/>
              <w:rPr>
                <w:kern w:val="0"/>
                <w:sz w:val="21"/>
                <w:szCs w:val="21"/>
              </w:rPr>
            </w:pPr>
            <w:r>
              <w:rPr>
                <w:kern w:val="0"/>
                <w:sz w:val="21"/>
                <w:szCs w:val="21"/>
              </w:rPr>
              <w:t>2</w:t>
            </w:r>
            <w:r>
              <w:rPr>
                <w:rFonts w:hint="eastAsia"/>
                <w:kern w:val="0"/>
                <w:sz w:val="21"/>
                <w:szCs w:val="21"/>
              </w:rPr>
              <w:t>.</w:t>
            </w:r>
            <w:r>
              <w:rPr>
                <w:kern w:val="0"/>
                <w:sz w:val="21"/>
                <w:szCs w:val="21"/>
              </w:rPr>
              <w:t>多群脉冲测试主机配套使用衰减器（型号：MCS 01 编号：ES4301703）、高频耦合器（型号：LVT-2 编号：EC6971803）、高频耦合器（型号：LVT-3 编号：EC6801704）、波形发生模块（型号：W3-1MHz 编号：W3- 119030045）、波形发生模块（型号：W3-10MHz 编号：W3-119030046）、波形发生模块（型号：W2 编号：W2 19030044）、波形发生模块（型号：W6 编号：W6 19030046）、波形发生模块（型号：W3-1MHz-H 编</w:t>
            </w:r>
            <w:r>
              <w:rPr>
                <w:rFonts w:hint="eastAsia"/>
                <w:kern w:val="0"/>
                <w:sz w:val="21"/>
                <w:szCs w:val="21"/>
              </w:rPr>
              <w:t>号：</w:t>
            </w:r>
            <w:r>
              <w:rPr>
                <w:kern w:val="0"/>
                <w:sz w:val="21"/>
                <w:szCs w:val="21"/>
              </w:rPr>
              <w:t>W3-119110597）、去耦单元（型号：DN-4200T编号：EC6941702）注入探头（型号：HIP 5000编号：EC6931703）；</w:t>
            </w:r>
          </w:p>
          <w:p>
            <w:pPr>
              <w:spacing w:line="240" w:lineRule="auto"/>
              <w:ind w:firstLine="0" w:firstLineChars="0"/>
              <w:jc w:val="left"/>
              <w:rPr>
                <w:kern w:val="0"/>
                <w:sz w:val="21"/>
                <w:szCs w:val="21"/>
              </w:rPr>
            </w:pPr>
            <w:r>
              <w:rPr>
                <w:rFonts w:hint="eastAsia"/>
                <w:kern w:val="0"/>
                <w:sz w:val="21"/>
                <w:szCs w:val="21"/>
              </w:rPr>
              <w:t>3.</w:t>
            </w:r>
            <w:r>
              <w:rPr>
                <w:kern w:val="0"/>
                <w:sz w:val="21"/>
                <w:szCs w:val="21"/>
              </w:rPr>
              <w:t>若选择的试验设备精度/量程比原试验设备等同或更优，则允许更换设备进行试验。</w:t>
            </w:r>
          </w:p>
          <w:p>
            <w:pPr>
              <w:spacing w:line="240" w:lineRule="auto"/>
              <w:ind w:firstLine="0" w:firstLineChars="0"/>
              <w:jc w:val="left"/>
              <w:rPr>
                <w:kern w:val="0"/>
                <w:sz w:val="21"/>
                <w:szCs w:val="21"/>
              </w:rPr>
            </w:pPr>
            <w:r>
              <w:rPr>
                <w:rFonts w:hint="eastAsia"/>
                <w:kern w:val="0"/>
                <w:sz w:val="21"/>
                <w:szCs w:val="21"/>
              </w:rPr>
              <w:t>4.</w:t>
            </w:r>
            <w:r>
              <w:rPr>
                <w:kern w:val="0"/>
                <w:sz w:val="21"/>
                <w:szCs w:val="21"/>
              </w:rPr>
              <w:t>实际使用的设备/仪器，由试验单位记录，并在试验报告中明确，如存在差异，应在试验报告中进行分析。</w:t>
            </w:r>
          </w:p>
          <w:p>
            <w:pPr>
              <w:spacing w:line="240" w:lineRule="auto"/>
              <w:ind w:firstLine="0" w:firstLineChars="0"/>
              <w:jc w:val="left"/>
              <w:rPr>
                <w:color w:val="FF0000"/>
                <w:sz w:val="21"/>
                <w:szCs w:val="21"/>
              </w:rPr>
            </w:pPr>
            <w:r>
              <w:rPr>
                <w:rFonts w:hint="eastAsia"/>
                <w:kern w:val="0"/>
                <w:sz w:val="21"/>
                <w:szCs w:val="21"/>
              </w:rPr>
              <w:t>5</w:t>
            </w:r>
            <w:r>
              <w:rPr>
                <w:kern w:val="0"/>
                <w:sz w:val="21"/>
                <w:szCs w:val="21"/>
              </w:rPr>
              <w:t>.所有未标注数量的设备，默认数量为1</w:t>
            </w:r>
            <w:r>
              <w:rPr>
                <w:rFonts w:hint="eastAsia"/>
                <w:kern w:val="0"/>
                <w:sz w:val="21"/>
                <w:szCs w:val="21"/>
              </w:rPr>
              <w:t>。</w:t>
            </w:r>
          </w:p>
        </w:tc>
      </w:tr>
    </w:tbl>
    <w:p>
      <w:pPr>
        <w:pStyle w:val="2"/>
        <w:spacing w:before="163" w:after="163"/>
      </w:pPr>
      <w:bookmarkStart w:id="306" w:name="_Toc184221313"/>
      <w:r>
        <w:rPr>
          <w:rFonts w:hint="eastAsia"/>
        </w:rPr>
        <w:t>试验布置和连接</w:t>
      </w:r>
      <w:bookmarkEnd w:id="306"/>
    </w:p>
    <w:p>
      <w:pPr>
        <w:ind w:firstLine="480"/>
      </w:pPr>
      <w:r>
        <w:rPr>
          <w:rFonts w:hint="eastAsia"/>
          <w:color w:val="000000"/>
        </w:rPr>
        <w:t>将</w:t>
      </w:r>
      <w:r>
        <w:rPr>
          <w:rFonts w:hint="eastAsia"/>
        </w:rPr>
        <w:t>主起上位机安装在接地平板上，接地平板与屏蔽室壳体搭接点的间隔应不大于1m；</w:t>
      </w:r>
    </w:p>
    <w:p>
      <w:pPr>
        <w:ind w:firstLine="480"/>
        <w:rPr>
          <w:color w:val="000000"/>
        </w:rPr>
      </w:pPr>
      <w:r>
        <w:rPr>
          <w:rFonts w:hint="eastAsia"/>
          <w:color w:val="000000"/>
        </w:rPr>
        <w:t>互连线/电缆—电缆长度至少应为3.3m，当互连电缆束的长度大于试验桌的长度时，多余长度的互连电缆束应按Z字形布置在试验桌的后面，并支撑在接地平板上方约50mm高处；</w:t>
      </w:r>
    </w:p>
    <w:p>
      <w:pPr>
        <w:ind w:firstLine="480"/>
        <w:rPr>
          <w:color w:val="000000"/>
        </w:rPr>
      </w:pPr>
      <w:r>
        <w:rPr>
          <w:rFonts w:hint="eastAsia"/>
          <w:color w:val="000000"/>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rPr>
          <w:color w:val="000000"/>
        </w:rPr>
      </w:pPr>
      <w:r>
        <w:rPr>
          <w:rFonts w:hint="eastAsia"/>
          <w:color w:val="000000"/>
        </w:rPr>
        <w:t>闪电瞬态感应敏感性试验连接图如</w:t>
      </w:r>
      <w:r>
        <w:rPr>
          <w:rFonts w:hint="eastAsia"/>
          <w:color w:val="FF0000"/>
        </w:rPr>
        <w:fldChar w:fldCharType="begin"/>
      </w:r>
      <w:r>
        <w:rPr>
          <w:rFonts w:hint="eastAsia"/>
          <w:color w:val="FF0000"/>
        </w:rPr>
        <w:instrText xml:space="preserve"> REF _Ref5047 \h </w:instrText>
      </w:r>
      <w:r>
        <w:rPr>
          <w:rFonts w:hint="eastAsia"/>
          <w:color w:val="FF0000"/>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1</w:t>
      </w:r>
      <w:r>
        <w:rPr>
          <w:rFonts w:hint="eastAsia"/>
          <w:color w:val="FF0000"/>
        </w:rPr>
        <w:fldChar w:fldCharType="end"/>
      </w:r>
      <w:r>
        <w:rPr>
          <w:rFonts w:hint="eastAsia"/>
          <w:color w:val="000000"/>
        </w:rPr>
        <w:t>所示；具体的试验布置图如</w:t>
      </w:r>
      <w:r>
        <w:rPr>
          <w:rFonts w:hint="eastAsia"/>
          <w:color w:val="FF0000"/>
        </w:rPr>
        <w:fldChar w:fldCharType="begin"/>
      </w:r>
      <w:r>
        <w:rPr>
          <w:rFonts w:hint="eastAsia"/>
          <w:color w:val="FF0000"/>
        </w:rPr>
        <w:instrText xml:space="preserve"> REF _Ref5011 \h </w:instrText>
      </w:r>
      <w:r>
        <w:rPr>
          <w:rFonts w:hint="eastAsia"/>
          <w:color w:val="FF0000"/>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2</w:t>
      </w:r>
      <w:r>
        <w:rPr>
          <w:rFonts w:hint="eastAsia"/>
          <w:color w:val="FF0000"/>
        </w:rPr>
        <w:fldChar w:fldCharType="end"/>
      </w:r>
      <w:r>
        <w:rPr>
          <w:rFonts w:hint="eastAsia"/>
          <w:color w:val="000000"/>
        </w:rPr>
        <w:t>~</w:t>
      </w:r>
      <w:r>
        <w:rPr>
          <w:rFonts w:hint="eastAsia"/>
          <w:color w:val="FF0000"/>
        </w:rPr>
        <w:fldChar w:fldCharType="begin"/>
      </w:r>
      <w:r>
        <w:rPr>
          <w:rFonts w:hint="eastAsia"/>
          <w:color w:val="FF0000"/>
        </w:rPr>
        <w:instrText xml:space="preserve"> REF _Ref18766 \h </w:instrText>
      </w:r>
      <w:r>
        <w:rPr>
          <w:rFonts w:hint="eastAsia"/>
          <w:color w:val="FF0000"/>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5</w:t>
      </w:r>
      <w:r>
        <w:rPr>
          <w:rFonts w:hint="eastAsia"/>
          <w:color w:val="FF0000"/>
        </w:rPr>
        <w:fldChar w:fldCharType="end"/>
      </w:r>
      <w:r>
        <w:rPr>
          <w:rFonts w:hint="eastAsia"/>
          <w:color w:val="000000"/>
        </w:rPr>
        <w:t>。</w:t>
      </w:r>
    </w:p>
    <w:p>
      <w:pPr>
        <w:ind w:firstLine="0" w:firstLineChars="0"/>
        <w:jc w:val="center"/>
        <w:rPr>
          <w:color w:val="FF0000"/>
        </w:rPr>
      </w:pPr>
      <w:r>
        <w:rPr>
          <w:rFonts w:hint="eastAsia"/>
          <w:color w:val="FF0000"/>
        </w:rPr>
        <w:t>（</w:t>
      </w:r>
      <w:r>
        <w:rPr>
          <w:rFonts w:hint="eastAsia"/>
          <w:color w:val="FF0000"/>
        </w:rPr>
        <w:fldChar w:fldCharType="begin"/>
      </w:r>
      <w:r>
        <w:rPr>
          <w:rFonts w:hint="eastAsia"/>
          <w:color w:val="FF0000"/>
        </w:rPr>
        <w:instrText xml:space="preserve"> REF _Ref5047 \h </w:instrText>
      </w:r>
      <w:r>
        <w:rPr>
          <w:rFonts w:hint="eastAsia"/>
          <w:color w:val="FF0000"/>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1</w:t>
      </w:r>
      <w:r>
        <w:rPr>
          <w:rFonts w:hint="eastAsia"/>
          <w:color w:val="FF0000"/>
        </w:rPr>
        <w:fldChar w:fldCharType="end"/>
      </w:r>
      <w:r>
        <w:rPr>
          <w:rFonts w:hint="eastAsia"/>
          <w:color w:val="FF0000"/>
        </w:rPr>
        <w:t>）</w:t>
      </w:r>
    </w:p>
    <w:p>
      <w:pPr>
        <w:pStyle w:val="11"/>
        <w:rPr>
          <w:rFonts w:ascii="Times New Roman" w:hAnsi="Times New Roman" w:cs="Times New Roman"/>
        </w:rPr>
      </w:pPr>
      <w:bookmarkStart w:id="307" w:name="_Ref5047"/>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307"/>
      <w:bookmarkStart w:id="308" w:name="_Toc29651"/>
      <w:r>
        <w:rPr>
          <w:rFonts w:hint="eastAsia" w:ascii="Times New Roman" w:hAnsi="Times New Roman" w:cs="Times New Roman"/>
        </w:rPr>
        <w:t>：闪电瞬态敏感性试验连接</w:t>
      </w:r>
      <w:r>
        <w:rPr>
          <w:rFonts w:ascii="Times New Roman" w:hAnsi="Times New Roman" w:cs="Times New Roman"/>
        </w:rPr>
        <w:t>图</w:t>
      </w:r>
      <w:bookmarkEnd w:id="308"/>
    </w:p>
    <w:p>
      <w:pPr>
        <w:pStyle w:val="11"/>
      </w:pPr>
      <w:bookmarkStart w:id="309" w:name="_Ref5011"/>
      <w:r>
        <w:object>
          <v:shape id="_x0000_i1042" o:spt="75" type="#_x0000_t75" style="height:224.4pt;width:354pt;" o:ole="t" filled="f" o:preferrelative="t" stroked="f" coordsize="21600,21600">
            <v:path/>
            <v:fill on="f" focussize="0,0"/>
            <v:stroke on="f" joinstyle="miter"/>
            <v:imagedata r:id="rId73" o:title=""/>
            <o:lock v:ext="edit" aspectratio="t"/>
            <w10:wrap type="none"/>
            <w10:anchorlock/>
          </v:shape>
          <o:OLEObject Type="Embed" ProgID="Visio.Drawing.11" ShapeID="_x0000_i1042" DrawAspect="Content" ObjectID="_1468075742" r:id="rId72">
            <o:LockedField>false</o:LockedField>
          </o:OLEObject>
        </w:object>
      </w:r>
    </w:p>
    <w:p>
      <w:pPr>
        <w:pStyle w:val="11"/>
        <w:rPr>
          <w:rFonts w:ascii="Times New Roman" w:hAnsi="Times New Roman" w:cs="Times New Roman"/>
        </w:rPr>
      </w:pPr>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309"/>
      <w:bookmarkStart w:id="310" w:name="_Toc24188"/>
      <w:r>
        <w:rPr>
          <w:rFonts w:hint="eastAsia" w:ascii="Times New Roman" w:hAnsi="Times New Roman" w:cs="Times New Roman"/>
        </w:rPr>
        <w:t>：W3针脚注入</w:t>
      </w:r>
      <w:r>
        <w:rPr>
          <w:rFonts w:ascii="Times New Roman" w:hAnsi="Times New Roman" w:cs="Times New Roman"/>
        </w:rPr>
        <w:t>布置图</w:t>
      </w:r>
      <w:bookmarkEnd w:id="310"/>
    </w:p>
    <w:p>
      <w:pPr>
        <w:ind w:firstLine="0" w:firstLineChars="0"/>
        <w:jc w:val="center"/>
        <w:rPr>
          <w:color w:val="FF0000"/>
        </w:rPr>
      </w:pPr>
      <w:r>
        <w:object>
          <v:shape id="_x0000_i1043" o:spt="75" type="#_x0000_t75" style="height:224.4pt;width:354pt;" o:ole="t" filled="f" o:preferrelative="t" stroked="f" coordsize="21600,21600">
            <v:path/>
            <v:fill on="f" focussize="0,0"/>
            <v:stroke on="f" joinstyle="miter"/>
            <v:imagedata r:id="rId75" o:title=""/>
            <o:lock v:ext="edit" aspectratio="t"/>
            <w10:wrap type="none"/>
            <w10:anchorlock/>
          </v:shape>
          <o:OLEObject Type="Embed" ProgID="Visio.Drawing.11" ShapeID="_x0000_i1043" DrawAspect="Content" ObjectID="_1468075743" r:id="rId74">
            <o:LockedField>false</o:LockedField>
          </o:OLEObject>
        </w:object>
      </w:r>
    </w:p>
    <w:p>
      <w:pPr>
        <w:pStyle w:val="11"/>
        <w:rPr>
          <w:rFonts w:ascii="Times New Roman" w:hAnsi="Times New Roman" w:cs="Times New Roman"/>
        </w:rPr>
      </w:pPr>
      <w:bookmarkStart w:id="311" w:name="_Ref18776"/>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bookmarkEnd w:id="311"/>
      <w:bookmarkStart w:id="312" w:name="_Toc27498"/>
      <w:r>
        <w:rPr>
          <w:rFonts w:hint="eastAsia" w:ascii="Times New Roman" w:hAnsi="Times New Roman" w:cs="Times New Roman"/>
        </w:rPr>
        <w:t>：W4针脚注入</w:t>
      </w:r>
      <w:r>
        <w:rPr>
          <w:rFonts w:ascii="Times New Roman" w:hAnsi="Times New Roman" w:cs="Times New Roman"/>
        </w:rPr>
        <w:t>布置图</w:t>
      </w:r>
      <w:bookmarkEnd w:id="312"/>
    </w:p>
    <w:p>
      <w:pPr>
        <w:ind w:firstLine="0" w:firstLineChars="0"/>
        <w:jc w:val="center"/>
        <w:rPr>
          <w:color w:val="FF0000"/>
        </w:rPr>
      </w:pPr>
      <w:r>
        <w:object>
          <v:shape id="_x0000_i1044" o:spt="75" type="#_x0000_t75" style="height:221.35pt;width:402.6pt;" o:ole="t" filled="f" o:preferrelative="t" stroked="f" coordsize="21600,21600">
            <v:path/>
            <v:fill on="f" focussize="0,0"/>
            <v:stroke on="f" joinstyle="miter"/>
            <v:imagedata r:id="rId77" o:title=""/>
            <o:lock v:ext="edit" aspectratio="t"/>
            <w10:wrap type="none"/>
            <w10:anchorlock/>
          </v:shape>
          <o:OLEObject Type="Embed" ProgID="Visio.Drawing.11" ShapeID="_x0000_i1044" DrawAspect="Content" ObjectID="_1468075744" r:id="rId76">
            <o:LockedField>false</o:LockedField>
          </o:OLEObject>
        </w:object>
      </w:r>
    </w:p>
    <w:p>
      <w:pPr>
        <w:pStyle w:val="11"/>
        <w:rPr>
          <w:rFonts w:ascii="Times New Roman" w:hAnsi="Times New Roman" w:cs="Times New Roman"/>
        </w:rPr>
      </w:pPr>
      <w:bookmarkStart w:id="313" w:name="_Ref18770"/>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bookmarkEnd w:id="313"/>
      <w:bookmarkStart w:id="314" w:name="_Toc18280"/>
      <w:r>
        <w:rPr>
          <w:rFonts w:hint="eastAsia" w:ascii="Times New Roman" w:hAnsi="Times New Roman" w:cs="Times New Roman"/>
        </w:rPr>
        <w:t>：W1电缆束感应</w:t>
      </w:r>
      <w:r>
        <w:rPr>
          <w:rFonts w:ascii="Times New Roman" w:hAnsi="Times New Roman" w:cs="Times New Roman"/>
        </w:rPr>
        <w:t>布置图</w:t>
      </w:r>
      <w:bookmarkEnd w:id="314"/>
    </w:p>
    <w:p>
      <w:pPr>
        <w:pStyle w:val="11"/>
        <w:rPr>
          <w:rFonts w:ascii="Times New Roman" w:hAnsi="Times New Roman" w:cs="Times New Roman"/>
        </w:rPr>
      </w:pPr>
      <w:bookmarkStart w:id="315" w:name="_Ref18766"/>
      <w:r>
        <w:rPr>
          <w:rFonts w:ascii="Times New Roman" w:hAnsi="Times New Roman" w:cs="Times New Roman"/>
        </w:rPr>
        <w:object>
          <v:shape id="_x0000_i1045" o:spt="75" type="#_x0000_t75" style="height:220.2pt;width:399.6pt;" o:ole="t" filled="f" o:preferrelative="t" stroked="f" coordsize="21600,21600">
            <v:path/>
            <v:fill on="f" focussize="0,0"/>
            <v:stroke on="f" joinstyle="miter"/>
            <v:imagedata r:id="rId79" o:title=""/>
            <o:lock v:ext="edit" aspectratio="t"/>
            <w10:wrap type="none"/>
            <w10:anchorlock/>
          </v:shape>
          <o:OLEObject Type="Embed" ProgID="Visio.Drawing.11" ShapeID="_x0000_i1045" DrawAspect="Content" ObjectID="_1468075745" r:id="rId78">
            <o:LockedField>false</o:LockedField>
          </o:OLEObject>
        </w:object>
      </w:r>
    </w:p>
    <w:p>
      <w:pPr>
        <w:pStyle w:val="11"/>
        <w:rPr>
          <w:rFonts w:ascii="Times New Roman" w:hAnsi="Times New Roman" w:cs="Times New Roman"/>
        </w:rPr>
      </w:pPr>
      <w:bookmarkStart w:id="316" w:name="_Ref15186"/>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bookmarkEnd w:id="315"/>
      <w:bookmarkEnd w:id="316"/>
      <w:bookmarkStart w:id="317" w:name="_Toc28277"/>
      <w:r>
        <w:rPr>
          <w:rFonts w:hint="eastAsia" w:ascii="Times New Roman" w:hAnsi="Times New Roman" w:cs="Times New Roman"/>
        </w:rPr>
        <w:t>：W3、W6电缆束感应</w:t>
      </w:r>
      <w:r>
        <w:rPr>
          <w:rFonts w:ascii="Times New Roman" w:hAnsi="Times New Roman" w:cs="Times New Roman"/>
        </w:rPr>
        <w:t>布置图</w:t>
      </w:r>
      <w:bookmarkEnd w:id="317"/>
    </w:p>
    <w:p>
      <w:pPr>
        <w:pStyle w:val="2"/>
        <w:spacing w:before="163" w:after="163"/>
      </w:pPr>
      <w:bookmarkStart w:id="318" w:name="_Toc184221314"/>
      <w:r>
        <w:rPr>
          <w:rFonts w:hint="eastAsia"/>
        </w:rPr>
        <w:t>受试设备、试验装置（试验前）的制造符合性要求</w:t>
      </w:r>
      <w:bookmarkEnd w:id="318"/>
    </w:p>
    <w:p>
      <w:pPr>
        <w:ind w:firstLine="480"/>
        <w:rPr>
          <w:color w:val="000000"/>
        </w:rPr>
      </w:pPr>
      <w:r>
        <w:rPr>
          <w:rFonts w:hint="eastAsia"/>
          <w:color w:val="000000"/>
        </w:rPr>
        <w:t>试验件状态应满足“6.试验产品/设备说明”构型和产品状态要求，确定试验件按照12.1要求完成了产品验收测试。</w:t>
      </w:r>
    </w:p>
    <w:p>
      <w:pPr>
        <w:ind w:firstLine="480"/>
        <w:rPr>
          <w:color w:val="000000"/>
        </w:rPr>
      </w:pPr>
      <w:r>
        <w:rPr>
          <w:rFonts w:hint="eastAsia"/>
          <w:color w:val="000000"/>
        </w:rPr>
        <w:t>确保试验件、陪试件、试验装置，在试验前按照19.3-19.5的要求，进行了相应的安装和连接。</w:t>
      </w:r>
    </w:p>
    <w:p>
      <w:pPr>
        <w:ind w:firstLine="480"/>
        <w:rPr>
          <w:color w:val="000000"/>
        </w:rPr>
      </w:pPr>
      <w:r>
        <w:rPr>
          <w:rFonts w:hint="eastAsia"/>
          <w:color w:val="000000"/>
        </w:rPr>
        <w:t>确保试验人员资质符合“10试验人员”的要求。</w:t>
      </w:r>
    </w:p>
    <w:p>
      <w:pPr>
        <w:pStyle w:val="2"/>
        <w:spacing w:before="163" w:after="163"/>
      </w:pPr>
      <w:bookmarkStart w:id="319" w:name="_Toc184221315"/>
      <w:r>
        <w:rPr>
          <w:rFonts w:hint="eastAsia"/>
        </w:rPr>
        <w:t>试验程序</w:t>
      </w:r>
      <w:bookmarkEnd w:id="319"/>
    </w:p>
    <w:p>
      <w:pPr>
        <w:pStyle w:val="5"/>
      </w:pPr>
      <w:bookmarkStart w:id="320" w:name="_Toc184221316"/>
      <w:r>
        <w:t>针脚注入试验</w:t>
      </w:r>
      <w:bookmarkEnd w:id="320"/>
    </w:p>
    <w:p>
      <w:pPr>
        <w:ind w:firstLine="480"/>
        <w:rPr>
          <w:color w:val="000000" w:themeColor="text1"/>
          <w14:textFill>
            <w14:solidFill>
              <w14:schemeClr w14:val="tx1"/>
            </w14:solidFill>
          </w14:textFill>
        </w:rPr>
      </w:pPr>
      <w:r>
        <w:rPr>
          <w:color w:val="000000" w:themeColor="text1"/>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a)进行针脚注入波形3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b)选取要求波形的负极性，重复步骤1)，记录相关波形参数、电平和极性；</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c)在标准大气条件下，按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color w:val="000000" w:themeColor="text1"/>
          <w14:textFill>
            <w14:solidFill>
              <w14:schemeClr w14:val="tx1"/>
            </w14:solidFill>
          </w14:textFill>
        </w:rPr>
        <w:t>中</w:t>
      </w:r>
      <w:r>
        <w:t>QPAT</w:t>
      </w:r>
      <w:r>
        <w:rPr>
          <w:rFonts w:hint="eastAsia"/>
        </w:rPr>
        <w:t>1</w:t>
      </w:r>
      <w:r>
        <w:rPr>
          <w:rFonts w:hint="eastAsia" w:ascii="宋体" w:hAnsi="宋体"/>
        </w:rPr>
        <w:t>～</w:t>
      </w:r>
      <w:r>
        <w:t>QPAT</w:t>
      </w:r>
      <w:r>
        <w:rPr>
          <w:rFonts w:hint="eastAsia"/>
        </w:rPr>
        <w:t>7</w:t>
      </w:r>
      <w:r>
        <w:rPr>
          <w:color w:val="000000" w:themeColor="text1"/>
          <w14:textFill>
            <w14:solidFill>
              <w14:schemeClr w14:val="tx1"/>
            </w14:solidFill>
          </w14:textFill>
        </w:rPr>
        <w:t>的要求对受试设备进行试验前功能性能检查，并记录检测结果；</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d)受试设备按照</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_Ref5047 \h </w:instrText>
      </w:r>
      <w:r>
        <w:rPr>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_Ref5011 \h </w:instrText>
      </w:r>
      <w:r>
        <w:rPr>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t>要求进行试验连接，受试设备仅上电，进行波形3的针脚注入试验,对试验布置及试验设备进行确认检查；</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e)按照波形正极性校准时确认的多群脉冲测试主机设置值，对选定的针脚（详见</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_Ref19472 \h </w:instrText>
      </w:r>
      <w:r>
        <w:rPr>
          <w:color w:val="000000" w:themeColor="text1"/>
          <w14:textFill>
            <w14:solidFill>
              <w14:schemeClr w14:val="tx1"/>
            </w14:solidFill>
          </w14:textFill>
        </w:rPr>
        <w:fldChar w:fldCharType="separate"/>
      </w:r>
      <w:r>
        <w:t xml:space="preserve">表 </w:t>
      </w:r>
      <w:r>
        <w:fldChar w:fldCharType="begin"/>
      </w:r>
      <w:r>
        <w:instrText xml:space="preserve"> STYLEREF 1 \s </w:instrText>
      </w:r>
      <w:r>
        <w:fldChar w:fldCharType="separate"/>
      </w:r>
      <w:r>
        <w:t>19</w:t>
      </w:r>
      <w:r>
        <w:fldChar w:fldCharType="end"/>
      </w:r>
      <w:r>
        <w:rPr>
          <w:rFonts w:hint="eastAsia"/>
        </w:rPr>
        <w:t>-</w:t>
      </w:r>
      <w: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t>）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11"/>
        <w:rPr>
          <w:color w:val="000000"/>
        </w:rPr>
      </w:pPr>
      <w:bookmarkStart w:id="321" w:name="_Ref19472"/>
      <w:r>
        <w:t xml:space="preserve">表 </w:t>
      </w:r>
      <w:r>
        <w:fldChar w:fldCharType="begin"/>
      </w:r>
      <w:r>
        <w:instrText xml:space="preserve"> STYLEREF 1 \s </w:instrText>
      </w:r>
      <w:r>
        <w:fldChar w:fldCharType="separate"/>
      </w:r>
      <w:r>
        <w:t>19</w:t>
      </w:r>
      <w:r>
        <w:fldChar w:fldCharType="end"/>
      </w:r>
      <w:r>
        <w:rPr>
          <w:rFonts w:hint="eastAsia"/>
        </w:rPr>
        <w:t>-</w:t>
      </w:r>
      <w:r>
        <w:fldChar w:fldCharType="begin"/>
      </w:r>
      <w:r>
        <w:instrText xml:space="preserve"> SEQ 表 \* ARABIC \s 1 </w:instrText>
      </w:r>
      <w:r>
        <w:fldChar w:fldCharType="separate"/>
      </w:r>
      <w:r>
        <w:t>4</w:t>
      </w:r>
      <w:r>
        <w:fldChar w:fldCharType="end"/>
      </w:r>
      <w:bookmarkEnd w:id="321"/>
      <w:bookmarkStart w:id="322" w:name="_Toc32611"/>
      <w:r>
        <w:rPr>
          <w:rFonts w:hint="eastAsia"/>
        </w:rPr>
        <w:t>：被试针脚定义</w:t>
      </w:r>
      <w:bookmarkEnd w:id="322"/>
    </w:p>
    <w:tbl>
      <w:tblPr>
        <w:tblStyle w:val="29"/>
        <w:tblW w:w="4998"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235"/>
        <w:gridCol w:w="2461"/>
        <w:gridCol w:w="3497"/>
        <w:gridCol w:w="2089"/>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tblHeader/>
          <w:jc w:val="center"/>
        </w:trPr>
        <w:tc>
          <w:tcPr>
            <w:tcW w:w="665" w:type="pct"/>
            <w:tcBorders>
              <w:top w:val="single" w:color="auto" w:sz="12" w:space="0"/>
              <w:bottom w:val="single" w:color="auto" w:sz="12" w:space="0"/>
            </w:tcBorders>
            <w:vAlign w:val="center"/>
          </w:tcPr>
          <w:p>
            <w:pPr>
              <w:pStyle w:val="42"/>
              <w:ind w:firstLine="0" w:firstLineChars="0"/>
              <w:jc w:val="center"/>
              <w:rPr>
                <w:b/>
                <w:bCs/>
                <w:sz w:val="21"/>
                <w:szCs w:val="21"/>
              </w:rPr>
            </w:pPr>
            <w:r>
              <w:rPr>
                <w:b/>
                <w:bCs/>
                <w:sz w:val="21"/>
                <w:szCs w:val="21"/>
              </w:rPr>
              <w:t>序号</w:t>
            </w:r>
          </w:p>
        </w:tc>
        <w:tc>
          <w:tcPr>
            <w:tcW w:w="1325" w:type="pct"/>
            <w:tcBorders>
              <w:top w:val="single" w:color="auto" w:sz="12" w:space="0"/>
              <w:bottom w:val="single" w:color="auto" w:sz="12" w:space="0"/>
            </w:tcBorders>
            <w:vAlign w:val="center"/>
          </w:tcPr>
          <w:p>
            <w:pPr>
              <w:pStyle w:val="42"/>
              <w:ind w:firstLine="0" w:firstLineChars="0"/>
              <w:jc w:val="center"/>
              <w:rPr>
                <w:b/>
                <w:bCs/>
                <w:sz w:val="21"/>
                <w:szCs w:val="21"/>
              </w:rPr>
            </w:pPr>
            <w:r>
              <w:rPr>
                <w:b/>
                <w:bCs/>
                <w:sz w:val="21"/>
                <w:szCs w:val="21"/>
              </w:rPr>
              <w:t>连接器针脚序号</w:t>
            </w:r>
          </w:p>
        </w:tc>
        <w:tc>
          <w:tcPr>
            <w:tcW w:w="1883" w:type="pct"/>
            <w:tcBorders>
              <w:top w:val="single" w:color="auto" w:sz="12" w:space="0"/>
              <w:bottom w:val="single" w:color="auto" w:sz="12" w:space="0"/>
            </w:tcBorders>
            <w:vAlign w:val="center"/>
          </w:tcPr>
          <w:p>
            <w:pPr>
              <w:pStyle w:val="42"/>
              <w:ind w:firstLine="0" w:firstLineChars="0"/>
              <w:jc w:val="center"/>
              <w:rPr>
                <w:b/>
                <w:bCs/>
                <w:sz w:val="21"/>
                <w:szCs w:val="21"/>
              </w:rPr>
            </w:pPr>
            <w:r>
              <w:rPr>
                <w:b/>
                <w:bCs/>
                <w:sz w:val="21"/>
                <w:szCs w:val="21"/>
              </w:rPr>
              <w:t>引脚定义</w:t>
            </w:r>
          </w:p>
        </w:tc>
        <w:tc>
          <w:tcPr>
            <w:tcW w:w="1125" w:type="pct"/>
            <w:tcBorders>
              <w:top w:val="single" w:color="auto" w:sz="12" w:space="0"/>
              <w:bottom w:val="single" w:color="auto" w:sz="12" w:space="0"/>
            </w:tcBorders>
            <w:vAlign w:val="center"/>
          </w:tcPr>
          <w:p>
            <w:pPr>
              <w:pStyle w:val="42"/>
              <w:ind w:firstLine="0" w:firstLineChars="0"/>
              <w:jc w:val="center"/>
              <w:rPr>
                <w:b/>
                <w:bCs/>
                <w:sz w:val="21"/>
                <w:szCs w:val="21"/>
              </w:rPr>
            </w:pPr>
            <w:r>
              <w:rPr>
                <w:b/>
                <w:bCs/>
                <w:sz w:val="21"/>
                <w:szCs w:val="21"/>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tcBorders>
              <w:top w:val="single" w:color="auto" w:sz="12" w:space="0"/>
            </w:tcBorders>
            <w:shd w:val="clear" w:color="auto" w:fill="FFFFFF"/>
            <w:vAlign w:val="center"/>
          </w:tcPr>
          <w:p>
            <w:pPr>
              <w:numPr>
                <w:ilvl w:val="0"/>
                <w:numId w:val="24"/>
              </w:numPr>
              <w:tabs>
                <w:tab w:val="left" w:pos="550"/>
              </w:tabs>
              <w:ind w:firstLine="420"/>
              <w:jc w:val="center"/>
              <w:rPr>
                <w:sz w:val="21"/>
                <w:szCs w:val="21"/>
              </w:rPr>
            </w:pPr>
          </w:p>
        </w:tc>
        <w:tc>
          <w:tcPr>
            <w:tcW w:w="1325" w:type="pct"/>
            <w:tcBorders>
              <w:top w:val="single" w:color="auto" w:sz="12" w:space="0"/>
            </w:tcBorders>
            <w:shd w:val="clear" w:color="auto" w:fill="FFFFFF"/>
            <w:vAlign w:val="center"/>
          </w:tcPr>
          <w:p>
            <w:pPr>
              <w:pStyle w:val="42"/>
              <w:ind w:firstLine="0" w:firstLineChars="0"/>
              <w:jc w:val="center"/>
              <w:rPr>
                <w:sz w:val="21"/>
                <w:szCs w:val="21"/>
              </w:rPr>
            </w:pPr>
          </w:p>
        </w:tc>
        <w:tc>
          <w:tcPr>
            <w:tcW w:w="1883" w:type="pct"/>
            <w:tcBorders>
              <w:top w:val="single" w:color="auto" w:sz="12" w:space="0"/>
            </w:tcBorders>
            <w:vAlign w:val="center"/>
          </w:tcPr>
          <w:p>
            <w:pPr>
              <w:pStyle w:val="42"/>
              <w:ind w:firstLine="0" w:firstLineChars="0"/>
              <w:jc w:val="center"/>
              <w:rPr>
                <w:sz w:val="21"/>
                <w:szCs w:val="21"/>
              </w:rPr>
            </w:pPr>
          </w:p>
        </w:tc>
        <w:tc>
          <w:tcPr>
            <w:tcW w:w="1125" w:type="pct"/>
            <w:tcBorders>
              <w:top w:val="single" w:color="auto" w:sz="12" w:space="0"/>
            </w:tcBorders>
            <w:vAlign w:val="center"/>
          </w:tcPr>
          <w:p>
            <w:pPr>
              <w:pStyle w:val="42"/>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24"/>
              </w:numPr>
              <w:tabs>
                <w:tab w:val="left" w:pos="550"/>
              </w:tabs>
              <w:ind w:firstLine="420"/>
              <w:jc w:val="center"/>
              <w:rPr>
                <w:sz w:val="21"/>
                <w:szCs w:val="21"/>
              </w:rPr>
            </w:pPr>
          </w:p>
        </w:tc>
        <w:tc>
          <w:tcPr>
            <w:tcW w:w="1325" w:type="pct"/>
            <w:shd w:val="clear" w:color="auto" w:fill="FFFFFF"/>
            <w:vAlign w:val="center"/>
          </w:tcPr>
          <w:p>
            <w:pPr>
              <w:pStyle w:val="42"/>
              <w:ind w:firstLine="0" w:firstLineChars="0"/>
              <w:jc w:val="center"/>
              <w:rPr>
                <w:sz w:val="21"/>
                <w:szCs w:val="21"/>
              </w:rPr>
            </w:pPr>
          </w:p>
        </w:tc>
        <w:tc>
          <w:tcPr>
            <w:tcW w:w="1883" w:type="pct"/>
            <w:vAlign w:val="center"/>
          </w:tcPr>
          <w:p>
            <w:pPr>
              <w:pStyle w:val="42"/>
              <w:ind w:firstLine="0" w:firstLineChars="0"/>
              <w:jc w:val="center"/>
              <w:rPr>
                <w:sz w:val="21"/>
                <w:szCs w:val="21"/>
              </w:rPr>
            </w:pPr>
          </w:p>
        </w:tc>
        <w:tc>
          <w:tcPr>
            <w:tcW w:w="1125" w:type="pct"/>
            <w:vAlign w:val="center"/>
          </w:tcPr>
          <w:p>
            <w:pPr>
              <w:pStyle w:val="42"/>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24"/>
              </w:numPr>
              <w:tabs>
                <w:tab w:val="left" w:pos="550"/>
              </w:tabs>
              <w:ind w:firstLine="420"/>
              <w:jc w:val="center"/>
              <w:rPr>
                <w:sz w:val="21"/>
                <w:szCs w:val="21"/>
              </w:rPr>
            </w:pPr>
          </w:p>
        </w:tc>
        <w:tc>
          <w:tcPr>
            <w:tcW w:w="1325" w:type="pct"/>
            <w:shd w:val="clear" w:color="auto" w:fill="FFFFFF"/>
            <w:vAlign w:val="center"/>
          </w:tcPr>
          <w:p>
            <w:pPr>
              <w:pStyle w:val="42"/>
              <w:ind w:firstLine="0" w:firstLineChars="0"/>
              <w:jc w:val="center"/>
              <w:rPr>
                <w:sz w:val="21"/>
                <w:szCs w:val="21"/>
              </w:rPr>
            </w:pPr>
          </w:p>
        </w:tc>
        <w:tc>
          <w:tcPr>
            <w:tcW w:w="1883" w:type="pct"/>
            <w:vAlign w:val="center"/>
          </w:tcPr>
          <w:p>
            <w:pPr>
              <w:pStyle w:val="42"/>
              <w:ind w:firstLine="0" w:firstLineChars="0"/>
              <w:jc w:val="center"/>
              <w:rPr>
                <w:sz w:val="21"/>
                <w:szCs w:val="21"/>
              </w:rPr>
            </w:pPr>
          </w:p>
        </w:tc>
        <w:tc>
          <w:tcPr>
            <w:tcW w:w="1125" w:type="pct"/>
            <w:vAlign w:val="center"/>
          </w:tcPr>
          <w:p>
            <w:pPr>
              <w:pStyle w:val="42"/>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24"/>
              </w:numPr>
              <w:tabs>
                <w:tab w:val="left" w:pos="550"/>
              </w:tabs>
              <w:ind w:firstLine="420"/>
              <w:jc w:val="center"/>
              <w:rPr>
                <w:sz w:val="21"/>
                <w:szCs w:val="21"/>
              </w:rPr>
            </w:pPr>
          </w:p>
        </w:tc>
        <w:tc>
          <w:tcPr>
            <w:tcW w:w="1325" w:type="pct"/>
            <w:shd w:val="clear" w:color="auto" w:fill="FFFFFF"/>
            <w:vAlign w:val="center"/>
          </w:tcPr>
          <w:p>
            <w:pPr>
              <w:pStyle w:val="42"/>
              <w:ind w:firstLine="0" w:firstLineChars="0"/>
              <w:jc w:val="center"/>
              <w:rPr>
                <w:sz w:val="21"/>
                <w:szCs w:val="21"/>
              </w:rPr>
            </w:pPr>
          </w:p>
        </w:tc>
        <w:tc>
          <w:tcPr>
            <w:tcW w:w="1883" w:type="pct"/>
            <w:vAlign w:val="center"/>
          </w:tcPr>
          <w:p>
            <w:pPr>
              <w:pStyle w:val="42"/>
              <w:ind w:firstLine="0" w:firstLineChars="0"/>
              <w:jc w:val="center"/>
              <w:rPr>
                <w:sz w:val="21"/>
                <w:szCs w:val="21"/>
              </w:rPr>
            </w:pPr>
          </w:p>
        </w:tc>
        <w:tc>
          <w:tcPr>
            <w:tcW w:w="1125" w:type="pct"/>
            <w:vAlign w:val="center"/>
          </w:tcPr>
          <w:p>
            <w:pPr>
              <w:pStyle w:val="42"/>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24"/>
              </w:numPr>
              <w:tabs>
                <w:tab w:val="left" w:pos="550"/>
              </w:tabs>
              <w:ind w:firstLine="420"/>
              <w:jc w:val="center"/>
              <w:rPr>
                <w:sz w:val="21"/>
                <w:szCs w:val="21"/>
              </w:rPr>
            </w:pPr>
          </w:p>
        </w:tc>
        <w:tc>
          <w:tcPr>
            <w:tcW w:w="1325" w:type="pct"/>
            <w:shd w:val="clear" w:color="auto" w:fill="FFFFFF"/>
            <w:vAlign w:val="center"/>
          </w:tcPr>
          <w:p>
            <w:pPr>
              <w:pStyle w:val="42"/>
              <w:ind w:firstLine="0" w:firstLineChars="0"/>
              <w:jc w:val="center"/>
              <w:rPr>
                <w:sz w:val="21"/>
                <w:szCs w:val="21"/>
              </w:rPr>
            </w:pPr>
          </w:p>
        </w:tc>
        <w:tc>
          <w:tcPr>
            <w:tcW w:w="1883" w:type="pct"/>
            <w:vAlign w:val="center"/>
          </w:tcPr>
          <w:p>
            <w:pPr>
              <w:pStyle w:val="42"/>
              <w:ind w:firstLine="0" w:firstLineChars="0"/>
              <w:jc w:val="center"/>
              <w:rPr>
                <w:sz w:val="21"/>
                <w:szCs w:val="21"/>
              </w:rPr>
            </w:pPr>
          </w:p>
        </w:tc>
        <w:tc>
          <w:tcPr>
            <w:tcW w:w="1125" w:type="pct"/>
            <w:vAlign w:val="center"/>
          </w:tcPr>
          <w:p>
            <w:pPr>
              <w:pStyle w:val="42"/>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1165" w:type="dxa"/>
            <w:shd w:val="clear" w:color="auto" w:fill="FFFFFF"/>
            <w:vAlign w:val="center"/>
          </w:tcPr>
          <w:p>
            <w:pPr>
              <w:numPr>
                <w:ilvl w:val="0"/>
                <w:numId w:val="24"/>
              </w:numPr>
              <w:tabs>
                <w:tab w:val="left" w:pos="550"/>
              </w:tabs>
              <w:ind w:firstLine="420"/>
              <w:jc w:val="center"/>
              <w:rPr>
                <w:sz w:val="21"/>
                <w:szCs w:val="21"/>
              </w:rPr>
            </w:pPr>
          </w:p>
        </w:tc>
        <w:tc>
          <w:tcPr>
            <w:tcW w:w="1325" w:type="pct"/>
            <w:shd w:val="clear" w:color="auto" w:fill="FFFFFF"/>
            <w:vAlign w:val="center"/>
          </w:tcPr>
          <w:p>
            <w:pPr>
              <w:pStyle w:val="42"/>
              <w:ind w:firstLine="0" w:firstLineChars="0"/>
              <w:jc w:val="center"/>
              <w:rPr>
                <w:sz w:val="21"/>
                <w:szCs w:val="21"/>
              </w:rPr>
            </w:pPr>
          </w:p>
        </w:tc>
        <w:tc>
          <w:tcPr>
            <w:tcW w:w="1883" w:type="pct"/>
            <w:vAlign w:val="center"/>
          </w:tcPr>
          <w:p>
            <w:pPr>
              <w:pStyle w:val="42"/>
              <w:ind w:firstLine="0" w:firstLineChars="0"/>
              <w:jc w:val="center"/>
              <w:rPr>
                <w:sz w:val="21"/>
                <w:szCs w:val="21"/>
              </w:rPr>
            </w:pPr>
          </w:p>
        </w:tc>
        <w:tc>
          <w:tcPr>
            <w:tcW w:w="1125" w:type="pct"/>
            <w:vAlign w:val="center"/>
          </w:tcPr>
          <w:p>
            <w:pPr>
              <w:pStyle w:val="42"/>
              <w:ind w:firstLine="0" w:firstLineChars="0"/>
              <w:jc w:val="center"/>
              <w:rPr>
                <w:sz w:val="21"/>
                <w:szCs w:val="21"/>
              </w:rPr>
            </w:pPr>
          </w:p>
        </w:tc>
      </w:tr>
    </w:tbl>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f)依次对试验针脚重复步骤e)，更换针脚前先断电，更换完成后再上电进行试验；</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g)进行针脚注入波形4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h)选取要求波形的负极性，重复步骤g)，记录相关波形参数、电平和极性；</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i)受试设备按照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_Ref18776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要求进行试验连接，受试设备仅上电，进行波形4的针脚注入试验，对试验布置及试验设备进行确认检查；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j)按照波形正极性校准时确认的多群脉冲测试主机设置值，对针脚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k)依次对试验针脚(详见</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REF _Ref19472 \h </w:instrText>
      </w:r>
      <w:r>
        <w:rPr>
          <w:color w:val="000000" w:themeColor="text1"/>
          <w14:textFill>
            <w14:solidFill>
              <w14:schemeClr w14:val="tx1"/>
            </w14:solidFill>
          </w14:textFill>
        </w:rPr>
        <w:fldChar w:fldCharType="separate"/>
      </w:r>
      <w:r>
        <w:t xml:space="preserve">表 </w:t>
      </w:r>
      <w:r>
        <w:fldChar w:fldCharType="begin"/>
      </w:r>
      <w:r>
        <w:instrText xml:space="preserve"> STYLEREF 1 \s </w:instrText>
      </w:r>
      <w:r>
        <w:fldChar w:fldCharType="separate"/>
      </w:r>
      <w:r>
        <w:t>19</w:t>
      </w:r>
      <w:r>
        <w:fldChar w:fldCharType="end"/>
      </w:r>
      <w:r>
        <w:rPr>
          <w:rFonts w:hint="eastAsia"/>
        </w:rPr>
        <w:t>-</w:t>
      </w:r>
      <w: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)重复步骤j)，更换针脚前先断电，更换完成后再上电进行试验；</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l)在标准大气条件下，按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themeColor="text1"/>
          <w14:textFill>
            <w14:solidFill>
              <w14:schemeClr w14:val="tx1"/>
            </w14:solidFill>
          </w14:textFill>
        </w:rPr>
        <w:t>要求对受试设备按照</w:t>
      </w:r>
      <w:r>
        <w:t>QPAT</w:t>
      </w:r>
      <w:r>
        <w:rPr>
          <w:rFonts w:hint="eastAsia"/>
        </w:rPr>
        <w:t>1</w:t>
      </w:r>
      <w:r>
        <w:rPr>
          <w:rFonts w:hint="eastAsia" w:ascii="宋体" w:hAnsi="宋体"/>
        </w:rPr>
        <w:t>～</w:t>
      </w:r>
      <w:r>
        <w:t>QPAT</w:t>
      </w:r>
      <w:r>
        <w:rPr>
          <w:rFonts w:hint="eastAsia"/>
        </w:rPr>
        <w:t>7</w:t>
      </w:r>
      <w:r>
        <w:rPr>
          <w:rFonts w:hint="eastAsia"/>
          <w:color w:val="000000" w:themeColor="text1"/>
          <w14:textFill>
            <w14:solidFill>
              <w14:schemeClr w14:val="tx1"/>
            </w14:solidFill>
          </w14:textFill>
        </w:rPr>
        <w:t>进行试验后功能性能检查，并记录检测结果。</w:t>
      </w:r>
    </w:p>
    <w:p>
      <w:pPr>
        <w:pStyle w:val="5"/>
      </w:pPr>
      <w:bookmarkStart w:id="323" w:name="_Toc184221317"/>
      <w:r>
        <w:rPr>
          <w:rFonts w:hint="eastAsia"/>
        </w:rPr>
        <w:t>电缆束注入试验程序</w:t>
      </w:r>
      <w:bookmarkEnd w:id="323"/>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a)将机载设备闪电防护测试系统进行W1校准设置，系统连接到电压耦合器的输入端；</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b)对于每一个规定的试验电平，记录开路电压波形。验证规定的有关试验电平和波形（V</w:t>
      </w:r>
      <w:r>
        <w:rPr>
          <w:rFonts w:hint="eastAsia"/>
          <w:color w:val="000000" w:themeColor="text1"/>
          <w:vertAlign w:val="subscript"/>
          <w14:textFill>
            <w14:solidFill>
              <w14:schemeClr w14:val="tx1"/>
            </w14:solidFill>
          </w14:textFill>
        </w:rPr>
        <w:t>T</w:t>
      </w:r>
      <w:r>
        <w:rPr>
          <w:rFonts w:hint="eastAsia"/>
          <w:color w:val="000000" w:themeColor="text1"/>
          <w14:textFill>
            <w14:solidFill>
              <w14:schemeClr w14:val="tx1"/>
            </w14:solidFill>
          </w14:textFill>
        </w:rPr>
        <w:t>），此时机载设备雷电防护测试系统不是必须产生相关的电压极限电平和波形；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c)在标准大气条件下，按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themeColor="text1"/>
          <w14:textFill>
            <w14:solidFill>
              <w14:schemeClr w14:val="tx1"/>
            </w14:solidFill>
          </w14:textFill>
        </w:rPr>
        <w:t>要求对受试设备按照</w:t>
      </w:r>
      <w:r>
        <w:t>QPAT</w:t>
      </w:r>
      <w:r>
        <w:rPr>
          <w:rFonts w:hint="eastAsia"/>
        </w:rPr>
        <w:t>1</w:t>
      </w:r>
      <w:r>
        <w:rPr>
          <w:rFonts w:hint="eastAsia" w:ascii="宋体" w:hAnsi="宋体"/>
        </w:rPr>
        <w:t>～</w:t>
      </w:r>
      <w:r>
        <w:t>QPAT</w:t>
      </w:r>
      <w:r>
        <w:rPr>
          <w:rFonts w:hint="eastAsia"/>
        </w:rPr>
        <w:t>7</w:t>
      </w:r>
      <w:r>
        <w:rPr>
          <w:rFonts w:hint="eastAsia"/>
          <w:color w:val="000000" w:themeColor="text1"/>
          <w14:textFill>
            <w14:solidFill>
              <w14:schemeClr w14:val="tx1"/>
            </w14:solidFill>
          </w14:textFill>
        </w:rPr>
        <w:t>进行试验前功能性能检查，并记录检测结果；</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d)受试设备按照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_Ref5047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及</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_Ref18770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或</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_Ref18766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要求进行试验连接，电流耦合器和电流探头夹在待测电缆上，对试验布置及试验设备进行确认检查；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e)受试设备通电预热，使其达到稳态工作模式，逐渐增加机载设备雷电防护测试系统输出，直至达到指定波形的试验电平或极限电平；</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f)对于单次回击试验，对受试设备的待测电缆至少施加10个瞬态信号，施加的单次回击瞬态信号之间的最长时间间隔应不超过1min；</w:t>
      </w:r>
    </w:p>
    <w:p>
      <w:pPr>
        <w:ind w:firstLine="480"/>
      </w:pPr>
      <w:r>
        <w:rPr>
          <w:rFonts w:hint="eastAsia"/>
          <w:color w:val="000000" w:themeColor="text1"/>
          <w14:textFill>
            <w14:solidFill>
              <w14:schemeClr w14:val="tx1"/>
            </w14:solidFill>
          </w14:textFill>
        </w:rPr>
        <w:t>g)对于多次回击试验，对受试设备的待测电缆至少施加10个瞬态信号，施加的多次回击瞬态信号之间的最长时间间隔应不超过5min；</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h)调整机载设备雷电防护测试系统的输出极性，依次对电缆重复步骤f～g，完成单次回击、多次回击波形注入;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i)对多重脉冲测试主机进行W3校准设置，系统连接到高频耦合器的输入端；</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j)对于每一个规定的试验电平，记录开路电压波形。验证规定的有关试验电平和波形（V</w:t>
      </w:r>
      <w:r>
        <w:rPr>
          <w:rFonts w:hint="eastAsia"/>
          <w:color w:val="000000" w:themeColor="text1"/>
          <w:vertAlign w:val="subscript"/>
          <w14:textFill>
            <w14:solidFill>
              <w14:schemeClr w14:val="tx1"/>
            </w14:solidFill>
          </w14:textFill>
        </w:rPr>
        <w:t>T</w:t>
      </w:r>
      <w:r>
        <w:rPr>
          <w:rFonts w:hint="eastAsia"/>
          <w:color w:val="000000" w:themeColor="text1"/>
          <w14:textFill>
            <w14:solidFill>
              <w14:schemeClr w14:val="tx1"/>
            </w14:solidFill>
          </w14:textFill>
        </w:rPr>
        <w:t>），此时机载设备雷电防护测试系统不是必须产生相关的电压极限电平和波形；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k)受试设备按照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_Ref15186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要求进行试验连接，高频耦合器和电流探头夹在待测电缆（详见表XX）上, 对试验布置及试验设备进行确认检查；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l)受试设备通电预热，使其达到稳态工作模式，逐渐增加机载设备雷电防护测试系统输出，直至达到指定波形的试验电平或极限电平，因为波形3电压波形与电流波形相同，因此不论是达到试验电平还是试验极限，试验结果均可接受；</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m)对于单次回击试验，对受试设备的待测电缆至少施加10个瞬态信号，施加的单次回击瞬态信号之间的最长时间间隔应不超过1min；</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n)对于多次回击试验，对受试设备的待测电缆至少施加10个瞬态信号，施加的多次回击瞬态信号之间的最长时间间隔应不超过5min；</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o)调整机载设备雷电防护测试系统的输出极性，依次对电缆重复步骤m～n，完成单次回击、多次回击和多重脉冲组波形注入;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p)对多群脉冲测试主机进行W6校准设置，系统连接到高频耦合器的输入端；</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q)对于每一个规定的试验电平，记录开路电压波形。验证规定的有关试验电平和波形（V</w:t>
      </w:r>
      <w:r>
        <w:rPr>
          <w:rFonts w:hint="eastAsia"/>
          <w:color w:val="000000" w:themeColor="text1"/>
          <w:vertAlign w:val="subscript"/>
          <w14:textFill>
            <w14:solidFill>
              <w14:schemeClr w14:val="tx1"/>
            </w14:solidFill>
          </w14:textFill>
        </w:rPr>
        <w:t>T</w:t>
      </w:r>
      <w:r>
        <w:rPr>
          <w:rFonts w:hint="eastAsia"/>
          <w:color w:val="000000" w:themeColor="text1"/>
          <w14:textFill>
            <w14:solidFill>
              <w14:schemeClr w14:val="tx1"/>
            </w14:solidFill>
          </w14:textFill>
        </w:rPr>
        <w:t>），此时机载设备雷电防护测试系统不是必须产生相关的电压极限电平和波形；</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i)受试设备按照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_Ref15186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19</w:t>
      </w:r>
      <w:r>
        <w:fldChar w:fldCharType="end"/>
      </w:r>
      <w:r>
        <w:rPr>
          <w:rFonts w:hint="eastAsia"/>
        </w:rPr>
        <w:t>-</w:t>
      </w:r>
      <w:r>
        <w:t>5</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要求进行试验连接，高频耦合器和电流探头夹在待测电缆（详见表XX）上, 对试验布置及试验设备进行确认检查；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s)受试设备通电预热，使其达到稳态工作模式，逐渐增加机载设备雷电防护测试系统输出，直至达到指定波形的试验电平或极限电平；</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t)对于多重脉冲组试验，每隔3s施加一组多重脉冲组（每组三个脉冲群的起始时间为相隔3s），至少连续施加5min；</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u)调整机载设备雷电防护测试系统的输出极性，依次对电缆重复步骤t，完成多重脉冲组波形注入;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v)试验期间，按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themeColor="text1"/>
          <w14:textFill>
            <w14:solidFill>
              <w14:schemeClr w14:val="tx1"/>
            </w14:solidFill>
          </w14:textFill>
        </w:rPr>
        <w:t>的要求对受试设备按照QPAT8进行性能检查，并记录检测结果;</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w)在标准大气条件下，按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themeColor="text1"/>
          <w14:textFill>
            <w14:solidFill>
              <w14:schemeClr w14:val="tx1"/>
            </w14:solidFill>
          </w14:textFill>
        </w:rPr>
        <w:t>的要求对受试设备按照QPAT1～QPAT7进行试验后功能性能检查，并记录检测结果。</w:t>
      </w:r>
    </w:p>
    <w:p>
      <w:pPr>
        <w:pStyle w:val="2"/>
        <w:spacing w:before="163" w:after="163"/>
      </w:pPr>
      <w:bookmarkStart w:id="324" w:name="_Toc184221318"/>
      <w:r>
        <w:rPr>
          <w:rFonts w:hint="eastAsia"/>
        </w:rPr>
        <w:t>试验判据</w:t>
      </w:r>
      <w:bookmarkEnd w:id="324"/>
    </w:p>
    <w:p>
      <w:pPr>
        <w:ind w:firstLine="480"/>
      </w:pPr>
      <w:r>
        <w:rPr>
          <w:rFonts w:hint="eastAsia"/>
        </w:rPr>
        <w:t>（1）针脚注入试验</w:t>
      </w:r>
    </w:p>
    <w:p>
      <w:pPr>
        <w:ind w:firstLine="480"/>
      </w:pPr>
      <w:r>
        <w:t>试验后，</w:t>
      </w:r>
      <w:r>
        <w:rPr>
          <w:rFonts w:hint="eastAsia"/>
        </w:rPr>
        <w:t>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1</w:t>
      </w:r>
      <w:r>
        <w:rPr>
          <w:rFonts w:hint="eastAsia" w:ascii="宋体" w:hAnsi="宋体"/>
          <w:szCs w:val="21"/>
        </w:rPr>
        <w:t>～</w:t>
      </w:r>
      <w:r>
        <w:rPr>
          <w:szCs w:val="21"/>
        </w:rPr>
        <w:t>QPAT</w:t>
      </w:r>
      <w:r>
        <w:rPr>
          <w:rFonts w:hint="eastAsia"/>
          <w:szCs w:val="21"/>
        </w:rPr>
        <w:t>7</w:t>
      </w:r>
      <w:r>
        <w:t>检查，确认通过并记录检测数据（检测记录表见附录A）。</w:t>
      </w:r>
    </w:p>
    <w:p>
      <w:pPr>
        <w:ind w:firstLine="480"/>
      </w:pPr>
      <w:r>
        <w:t>满足以上要求，则判定结论为Pass，否则为Fail。</w:t>
      </w:r>
    </w:p>
    <w:p>
      <w:pPr>
        <w:ind w:firstLine="480"/>
      </w:pPr>
      <w:r>
        <w:rPr>
          <w:rFonts w:hint="eastAsia"/>
        </w:rPr>
        <w:t>（2）电缆束注入试验</w:t>
      </w:r>
    </w:p>
    <w:p>
      <w:pPr>
        <w:ind w:firstLine="480"/>
      </w:pPr>
      <w:r>
        <w:rPr>
          <w:rFonts w:hint="eastAsia"/>
        </w:rPr>
        <w:t>试验中，按12.2章节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中的要求进行QPAT8检查，确认通过并记录检测数据；</w:t>
      </w:r>
    </w:p>
    <w:p>
      <w:pPr>
        <w:ind w:firstLine="480"/>
      </w:pPr>
      <w:r>
        <w:rPr>
          <w:rFonts w:hint="eastAsia"/>
        </w:rPr>
        <w:t>试验后，按12.2章节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中的要求进行QPAT1～QPAT7检查，确认通过并记录检测数据。</w:t>
      </w:r>
    </w:p>
    <w:p>
      <w:pPr>
        <w:ind w:firstLine="480"/>
      </w:pPr>
      <w:r>
        <w:rPr>
          <w:rFonts w:hint="eastAsia"/>
        </w:rPr>
        <w:t>满足以上两条要求，则判定结论为Pass，否则为Fail。</w:t>
      </w:r>
    </w:p>
    <w:p>
      <w:pPr>
        <w:pStyle w:val="4"/>
        <w:numPr>
          <w:ilvl w:val="0"/>
          <w:numId w:val="10"/>
        </w:numPr>
      </w:pPr>
      <w:bookmarkStart w:id="325" w:name="_Toc184221319"/>
      <w:r>
        <w:rPr>
          <w:rFonts w:hint="eastAsia"/>
        </w:rPr>
        <w:t>静电放电</w:t>
      </w:r>
      <w:bookmarkEnd w:id="325"/>
    </w:p>
    <w:p>
      <w:pPr>
        <w:pStyle w:val="2"/>
        <w:spacing w:before="163" w:after="163"/>
      </w:pPr>
      <w:bookmarkStart w:id="326" w:name="_Toc184221320"/>
      <w:r>
        <w:rPr>
          <w:rFonts w:hint="eastAsia"/>
        </w:rPr>
        <w:t>试验目的</w:t>
      </w:r>
      <w:bookmarkEnd w:id="326"/>
    </w:p>
    <w:p>
      <w:pPr>
        <w:ind w:firstLine="480"/>
        <w:rPr>
          <w:color w:val="000000"/>
        </w:rPr>
      </w:pPr>
      <w:r>
        <w:rPr>
          <w:rFonts w:hint="eastAsia"/>
          <w:color w:val="000000"/>
        </w:rPr>
        <w:t>静电放电试验用于考核设备的抗扰性，即设备在执行预期功能时不会因空气释放的静电脉冲而产生永久性性能降级的能力。</w:t>
      </w:r>
    </w:p>
    <w:p>
      <w:pPr>
        <w:pStyle w:val="2"/>
        <w:spacing w:before="163" w:after="163"/>
      </w:pPr>
      <w:bookmarkStart w:id="327" w:name="_Toc184221321"/>
      <w:r>
        <w:rPr>
          <w:rFonts w:hint="eastAsia"/>
        </w:rPr>
        <w:t>试验要求</w:t>
      </w:r>
      <w:bookmarkEnd w:id="327"/>
    </w:p>
    <w:p>
      <w:pPr>
        <w:ind w:firstLine="480"/>
        <w:rPr>
          <w:color w:val="000000"/>
        </w:rPr>
      </w:pPr>
      <w:r>
        <w:rPr>
          <w:rFonts w:hint="eastAsia"/>
          <w:color w:val="000000" w:themeColor="text1"/>
          <w14:textFill>
            <w14:solidFill>
              <w14:schemeClr w14:val="tx1"/>
            </w14:solidFill>
          </w14:textFill>
        </w:rPr>
        <w:t>试验条件详见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_Ref23769 \h </w:instrText>
      </w:r>
      <w:r>
        <w:rPr>
          <w:rFonts w:hint="eastAsia"/>
          <w:color w:val="000000" w:themeColor="text1"/>
          <w14:textFill>
            <w14:solidFill>
              <w14:schemeClr w14:val="tx1"/>
            </w14:solidFill>
          </w14:textFill>
        </w:rPr>
        <w:fldChar w:fldCharType="separate"/>
      </w:r>
      <w:r>
        <w:t xml:space="preserve">表 </w:t>
      </w:r>
      <w:r>
        <w:fldChar w:fldCharType="begin"/>
      </w:r>
      <w:r>
        <w:instrText xml:space="preserve"> STYLEREF 1 \s </w:instrText>
      </w:r>
      <w:r>
        <w:fldChar w:fldCharType="separate"/>
      </w:r>
      <w:r>
        <w:t>20</w:t>
      </w:r>
      <w:r>
        <w:fldChar w:fldCharType="end"/>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11"/>
        <w:rPr>
          <w:rFonts w:ascii="Times New Roman" w:hAnsi="Times New Roman" w:cs="Times New Roman"/>
          <w:color w:val="000000"/>
        </w:rPr>
      </w:pPr>
      <w:bookmarkStart w:id="328" w:name="_Ref23769"/>
      <w:r>
        <w:rPr>
          <w:rFonts w:ascii="Times New Roman" w:hAnsi="Times New Roman" w:cs="Times New Roman"/>
        </w:rPr>
        <w:t xml:space="preserve">表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328"/>
      <w:bookmarkStart w:id="329" w:name="_Toc22614"/>
      <w:r>
        <w:rPr>
          <w:rFonts w:ascii="Times New Roman" w:hAnsi="Times New Roman" w:cs="Times New Roman"/>
        </w:rPr>
        <w:t>：</w:t>
      </w:r>
      <w:r>
        <w:rPr>
          <w:rFonts w:hint="eastAsia" w:ascii="Times New Roman" w:hAnsi="Times New Roman" w:cs="Times New Roman"/>
        </w:rPr>
        <w:t>静电放电试验条件</w:t>
      </w:r>
      <w:bookmarkEnd w:id="329"/>
    </w:p>
    <w:tbl>
      <w:tblPr>
        <w:tblStyle w:val="29"/>
        <w:tblW w:w="3212"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982"/>
        <w:gridCol w:w="2983"/>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295" w:hRule="atLeast"/>
          <w:tblHeader/>
          <w:jc w:val="center"/>
        </w:trPr>
        <w:tc>
          <w:tcPr>
            <w:tcW w:w="2500" w:type="pct"/>
            <w:tcBorders>
              <w:top w:val="single" w:color="000000" w:sz="12" w:space="0"/>
              <w:left w:val="single" w:color="000000" w:sz="12" w:space="0"/>
              <w:bottom w:val="single" w:color="000000" w:sz="12" w:space="0"/>
            </w:tcBorders>
            <w:vAlign w:val="center"/>
          </w:tcPr>
          <w:p>
            <w:pPr>
              <w:ind w:firstLine="0" w:firstLineChars="0"/>
              <w:jc w:val="center"/>
              <w:rPr>
                <w:b/>
                <w:bCs/>
                <w:color w:val="000000" w:themeColor="text1"/>
                <w:sz w:val="21"/>
                <w:szCs w:val="21"/>
                <w14:textFill>
                  <w14:solidFill>
                    <w14:schemeClr w14:val="tx1"/>
                  </w14:solidFill>
                </w14:textFill>
              </w:rPr>
            </w:pPr>
            <w:bookmarkStart w:id="330" w:name="_Ref8521"/>
            <w:r>
              <w:rPr>
                <w:rFonts w:hint="eastAsia"/>
                <w:b/>
                <w:bCs/>
                <w:color w:val="000000" w:themeColor="text1"/>
                <w:sz w:val="21"/>
                <w:szCs w:val="21"/>
                <w14:textFill>
                  <w14:solidFill>
                    <w14:schemeClr w14:val="tx1"/>
                  </w14:solidFill>
                </w14:textFill>
              </w:rPr>
              <w:t>放电方式</w:t>
            </w:r>
          </w:p>
        </w:tc>
        <w:tc>
          <w:tcPr>
            <w:tcW w:w="2500" w:type="pct"/>
            <w:tcBorders>
              <w:top w:val="single" w:color="000000" w:sz="12" w:space="0"/>
              <w:bottom w:val="single" w:color="000000" w:sz="12" w:space="0"/>
              <w:right w:val="single" w:color="000000" w:sz="12" w:space="0"/>
            </w:tcBorders>
            <w:vAlign w:val="center"/>
          </w:tcPr>
          <w:p>
            <w:pPr>
              <w:ind w:firstLine="0" w:firstLineChars="0"/>
              <w:jc w:val="center"/>
              <w:rPr>
                <w:b/>
                <w:bCs/>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放电电压</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17" w:hRule="atLeast"/>
          <w:jc w:val="center"/>
        </w:trPr>
        <w:tc>
          <w:tcPr>
            <w:tcW w:w="2500" w:type="pct"/>
            <w:tcBorders>
              <w:top w:val="single" w:color="000000" w:sz="12" w:space="0"/>
            </w:tcBorders>
            <w:vAlign w:val="center"/>
          </w:tcPr>
          <w:p>
            <w:pPr>
              <w:ind w:firstLine="0" w:firstLineChars="0"/>
              <w:jc w:val="center"/>
              <w:rPr>
                <w:sz w:val="21"/>
                <w:szCs w:val="21"/>
              </w:rPr>
            </w:pPr>
            <w:r>
              <w:rPr>
                <w:rFonts w:hint="eastAsia"/>
                <w:sz w:val="21"/>
                <w:szCs w:val="21"/>
              </w:rPr>
              <w:t>空气放电</w:t>
            </w:r>
          </w:p>
        </w:tc>
        <w:tc>
          <w:tcPr>
            <w:tcW w:w="2500" w:type="pct"/>
            <w:tcBorders>
              <w:top w:val="single" w:color="000000" w:sz="12" w:space="0"/>
            </w:tcBorders>
            <w:vAlign w:val="center"/>
          </w:tcPr>
          <w:p>
            <w:pPr>
              <w:ind w:firstLine="0" w:firstLineChars="0"/>
              <w:jc w:val="center"/>
              <w:rPr>
                <w:sz w:val="21"/>
                <w:szCs w:val="21"/>
              </w:rPr>
            </w:pPr>
            <w:r>
              <w:rPr>
                <w:rFonts w:hint="eastAsia"/>
                <w:sz w:val="21"/>
                <w:szCs w:val="21"/>
              </w:rPr>
              <w:t>±15kV容差0～10%</w:t>
            </w:r>
          </w:p>
        </w:tc>
      </w:tr>
      <w:bookmarkEnd w:id="330"/>
    </w:tbl>
    <w:p>
      <w:pPr>
        <w:pStyle w:val="2"/>
        <w:spacing w:before="163" w:after="163"/>
      </w:pPr>
      <w:bookmarkStart w:id="331" w:name="_Toc184221322"/>
      <w:r>
        <w:rPr>
          <w:rFonts w:hint="eastAsia"/>
        </w:rPr>
        <w:t>受试/陪试设备</w:t>
      </w:r>
      <w:bookmarkEnd w:id="331"/>
    </w:p>
    <w:p>
      <w:pPr>
        <w:ind w:firstLine="480"/>
        <w:rPr>
          <w:color w:val="000000"/>
        </w:rPr>
      </w:pPr>
      <w:r>
        <w:rPr>
          <w:rFonts w:hint="eastAsia"/>
          <w:color w:val="000000"/>
        </w:rPr>
        <w:t>受试</w:t>
      </w:r>
      <w:r>
        <w:rPr>
          <w:rFonts w:hint="eastAsia"/>
        </w:rPr>
        <w:t>设备：主起上位锁，详</w:t>
      </w:r>
      <w:r>
        <w:rPr>
          <w:rFonts w:hint="eastAsia"/>
          <w:color w:val="000000"/>
        </w:rPr>
        <w:t>细构型见6.1节受试设备构型状态；</w:t>
      </w:r>
    </w:p>
    <w:p>
      <w:pPr>
        <w:ind w:firstLine="480"/>
        <w:rPr>
          <w:color w:val="000000"/>
        </w:rPr>
      </w:pPr>
      <w:r>
        <w:rPr>
          <w:rFonts w:hint="eastAsia"/>
          <w:color w:val="000000"/>
        </w:rPr>
        <w:t>陪试设备：详见6.5节；</w:t>
      </w:r>
    </w:p>
    <w:p>
      <w:pPr>
        <w:ind w:firstLine="480"/>
      </w:pPr>
      <w:r>
        <w:rPr>
          <w:rFonts w:hint="eastAsia"/>
          <w:color w:val="000000"/>
        </w:rPr>
        <w:t>搭接要求：详见6.5节；</w:t>
      </w:r>
    </w:p>
    <w:p>
      <w:pPr>
        <w:ind w:firstLine="480"/>
        <w:rPr>
          <w:color w:val="000000"/>
        </w:rPr>
      </w:pPr>
      <w:r>
        <w:rPr>
          <w:rFonts w:hint="eastAsia"/>
          <w:color w:val="000000"/>
        </w:rPr>
        <w:t>工作状态：详见6.4节。</w:t>
      </w:r>
    </w:p>
    <w:p>
      <w:pPr>
        <w:pStyle w:val="2"/>
        <w:spacing w:before="163" w:after="163"/>
      </w:pPr>
      <w:bookmarkStart w:id="332" w:name="_Toc184221323"/>
      <w:r>
        <w:rPr>
          <w:rFonts w:hint="eastAsia"/>
        </w:rPr>
        <w:t>试验设备、测试设备及要求</w:t>
      </w:r>
      <w:bookmarkEnd w:id="332"/>
    </w:p>
    <w:p>
      <w:pPr>
        <w:pStyle w:val="11"/>
      </w:pPr>
      <w:r>
        <w:t xml:space="preserve">表 </w:t>
      </w:r>
      <w:r>
        <w:fldChar w:fldCharType="begin"/>
      </w:r>
      <w:r>
        <w:instrText xml:space="preserve"> STYLEREF 1 \s </w:instrText>
      </w:r>
      <w:r>
        <w:fldChar w:fldCharType="separate"/>
      </w:r>
      <w:r>
        <w:t>20</w:t>
      </w:r>
      <w:r>
        <w:fldChar w:fldCharType="end"/>
      </w:r>
      <w:r>
        <w:rPr>
          <w:rFonts w:hint="eastAsia"/>
        </w:rPr>
        <w:t>-</w:t>
      </w:r>
      <w:r>
        <w:fldChar w:fldCharType="begin"/>
      </w:r>
      <w:r>
        <w:instrText xml:space="preserve"> SEQ 表 \* ARABIC \s 1 </w:instrText>
      </w:r>
      <w:r>
        <w:fldChar w:fldCharType="separate"/>
      </w:r>
      <w:r>
        <w:t>2</w:t>
      </w:r>
      <w:r>
        <w:fldChar w:fldCharType="end"/>
      </w:r>
      <w:bookmarkStart w:id="333" w:name="_Toc29500"/>
      <w:r>
        <w:rPr>
          <w:rFonts w:hint="eastAsia"/>
        </w:rPr>
        <w:t>：设备信息表</w:t>
      </w:r>
      <w:bookmarkEnd w:id="333"/>
    </w:p>
    <w:tbl>
      <w:tblPr>
        <w:tblStyle w:val="29"/>
        <w:tblW w:w="497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55"/>
        <w:gridCol w:w="1269"/>
        <w:gridCol w:w="1394"/>
        <w:gridCol w:w="1640"/>
        <w:gridCol w:w="3162"/>
        <w:gridCol w:w="102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58"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序号</w:t>
            </w:r>
          </w:p>
        </w:tc>
        <w:tc>
          <w:tcPr>
            <w:tcW w:w="694"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设备名称</w:t>
            </w:r>
          </w:p>
        </w:tc>
        <w:tc>
          <w:tcPr>
            <w:tcW w:w="762"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用途</w:t>
            </w:r>
          </w:p>
        </w:tc>
        <w:tc>
          <w:tcPr>
            <w:tcW w:w="897"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设备型号</w:t>
            </w:r>
          </w:p>
        </w:tc>
        <w:tc>
          <w:tcPr>
            <w:tcW w:w="1729" w:type="pct"/>
            <w:tcBorders>
              <w:top w:val="single" w:color="auto" w:sz="12" w:space="0"/>
              <w:bottom w:val="single" w:color="auto" w:sz="12" w:space="0"/>
            </w:tcBorders>
            <w:vAlign w:val="center"/>
          </w:tcPr>
          <w:p>
            <w:pPr>
              <w:ind w:firstLine="0" w:firstLineChars="0"/>
              <w:jc w:val="center"/>
              <w:rPr>
                <w:b/>
                <w:bCs/>
                <w:sz w:val="21"/>
                <w:szCs w:val="21"/>
              </w:rPr>
            </w:pPr>
            <w:r>
              <w:rPr>
                <w:b/>
                <w:bCs/>
                <w:sz w:val="21"/>
                <w:szCs w:val="21"/>
              </w:rPr>
              <w:t>技术要求/精度</w:t>
            </w:r>
          </w:p>
        </w:tc>
        <w:tc>
          <w:tcPr>
            <w:tcW w:w="557" w:type="pct"/>
            <w:tcBorders>
              <w:top w:val="single" w:color="auto" w:sz="12" w:space="0"/>
              <w:bottom w:val="single" w:color="auto" w:sz="12" w:space="0"/>
            </w:tcBorders>
          </w:tcPr>
          <w:p>
            <w:pPr>
              <w:ind w:firstLine="0" w:firstLineChars="0"/>
              <w:jc w:val="center"/>
              <w:rPr>
                <w:b/>
                <w:bCs/>
                <w:sz w:val="21"/>
                <w:szCs w:val="21"/>
              </w:rPr>
            </w:pPr>
            <w:r>
              <w:rPr>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sz w:val="21"/>
                <w:szCs w:val="21"/>
              </w:rPr>
              <w:t>静电放电发生器</w:t>
            </w:r>
          </w:p>
        </w:tc>
        <w:tc>
          <w:tcPr>
            <w:tcW w:w="762" w:type="pct"/>
            <w:vAlign w:val="center"/>
          </w:tcPr>
          <w:p>
            <w:pPr>
              <w:ind w:firstLine="0" w:firstLineChars="0"/>
              <w:jc w:val="center"/>
              <w:rPr>
                <w:sz w:val="21"/>
                <w:szCs w:val="21"/>
              </w:rPr>
            </w:pPr>
            <w:r>
              <w:rPr>
                <w:sz w:val="21"/>
                <w:szCs w:val="21"/>
              </w:rPr>
              <w:t>输出静电电压</w:t>
            </w:r>
          </w:p>
        </w:tc>
        <w:tc>
          <w:tcPr>
            <w:tcW w:w="897" w:type="pct"/>
            <w:vAlign w:val="center"/>
          </w:tcPr>
          <w:p>
            <w:pPr>
              <w:ind w:firstLine="0" w:firstLineChars="0"/>
              <w:jc w:val="center"/>
              <w:rPr>
                <w:sz w:val="21"/>
                <w:szCs w:val="21"/>
              </w:rPr>
            </w:pPr>
            <w:r>
              <w:rPr>
                <w:sz w:val="21"/>
                <w:szCs w:val="21"/>
              </w:rPr>
              <w:t>EDS 30V</w:t>
            </w:r>
          </w:p>
        </w:tc>
        <w:tc>
          <w:tcPr>
            <w:tcW w:w="1729" w:type="pct"/>
          </w:tcPr>
          <w:p>
            <w:pPr>
              <w:ind w:firstLine="0" w:firstLineChars="0"/>
              <w:jc w:val="center"/>
              <w:rPr>
                <w:sz w:val="21"/>
                <w:szCs w:val="21"/>
              </w:rPr>
            </w:pPr>
            <w:r>
              <w:rPr>
                <w:rFonts w:hint="eastAsia"/>
                <w:sz w:val="21"/>
                <w:szCs w:val="21"/>
              </w:rPr>
              <w:t>精度：输出电压最大允差±5%</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rFonts w:hint="eastAsia"/>
                <w:sz w:val="21"/>
                <w:szCs w:val="21"/>
              </w:rPr>
              <w:t>人工电源网络</w:t>
            </w:r>
          </w:p>
        </w:tc>
        <w:tc>
          <w:tcPr>
            <w:tcW w:w="762" w:type="pct"/>
            <w:vAlign w:val="center"/>
          </w:tcPr>
          <w:p>
            <w:pPr>
              <w:ind w:firstLine="0" w:firstLineChars="0"/>
              <w:jc w:val="center"/>
              <w:rPr>
                <w:sz w:val="21"/>
                <w:szCs w:val="21"/>
              </w:rPr>
            </w:pPr>
            <w:r>
              <w:rPr>
                <w:rFonts w:hint="eastAsia"/>
                <w:sz w:val="21"/>
                <w:szCs w:val="21"/>
              </w:rPr>
              <w:t>输出稳定电源</w:t>
            </w:r>
          </w:p>
          <w:p>
            <w:pPr>
              <w:ind w:firstLine="0" w:firstLineChars="0"/>
              <w:jc w:val="center"/>
              <w:rPr>
                <w:sz w:val="21"/>
                <w:szCs w:val="21"/>
              </w:rPr>
            </w:pPr>
            <w:r>
              <w:rPr>
                <w:rFonts w:hint="eastAsia"/>
                <w:sz w:val="21"/>
                <w:szCs w:val="21"/>
              </w:rPr>
              <w:t>（数量</w:t>
            </w:r>
            <w:r>
              <w:rPr>
                <w:sz w:val="21"/>
                <w:szCs w:val="21"/>
              </w:rPr>
              <w:t>2</w:t>
            </w:r>
            <w:r>
              <w:rPr>
                <w:rFonts w:hint="eastAsia"/>
                <w:sz w:val="21"/>
                <w:szCs w:val="21"/>
              </w:rPr>
              <w:t>）</w:t>
            </w:r>
          </w:p>
        </w:tc>
        <w:tc>
          <w:tcPr>
            <w:tcW w:w="897" w:type="pct"/>
            <w:vAlign w:val="center"/>
          </w:tcPr>
          <w:p>
            <w:pPr>
              <w:ind w:firstLine="0" w:firstLineChars="0"/>
              <w:jc w:val="center"/>
              <w:rPr>
                <w:sz w:val="21"/>
                <w:szCs w:val="21"/>
              </w:rPr>
            </w:pPr>
            <w:r>
              <w:rPr>
                <w:sz w:val="21"/>
                <w:szCs w:val="21"/>
              </w:rPr>
              <w:t>NNBM 8126 A 890</w:t>
            </w:r>
          </w:p>
        </w:tc>
        <w:tc>
          <w:tcPr>
            <w:tcW w:w="1729" w:type="pct"/>
            <w:vAlign w:val="center"/>
          </w:tcPr>
          <w:p>
            <w:pPr>
              <w:ind w:firstLine="0" w:firstLineChars="0"/>
              <w:jc w:val="center"/>
              <w:rPr>
                <w:sz w:val="21"/>
                <w:szCs w:val="21"/>
              </w:rPr>
            </w:pPr>
            <w:r>
              <w:rPr>
                <w:rFonts w:hint="eastAsia"/>
                <w:sz w:val="21"/>
                <w:szCs w:val="21"/>
              </w:rPr>
              <w:t>阻抗曲线满足</w:t>
            </w:r>
            <w:r>
              <w:rPr>
                <w:sz w:val="21"/>
                <w:szCs w:val="21"/>
              </w:rPr>
              <w:t>RTCA/DO-160G</w:t>
            </w:r>
            <w:r>
              <w:rPr>
                <w:rFonts w:hint="eastAsia"/>
                <w:sz w:val="21"/>
                <w:szCs w:val="21"/>
              </w:rPr>
              <w:t>标准图</w:t>
            </w:r>
            <w:r>
              <w:rPr>
                <w:sz w:val="21"/>
                <w:szCs w:val="21"/>
              </w:rPr>
              <w:t>20-1</w:t>
            </w:r>
            <w:r>
              <w:rPr>
                <w:rFonts w:hint="eastAsia"/>
                <w:sz w:val="21"/>
                <w:szCs w:val="21"/>
              </w:rPr>
              <w:t>要求</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rFonts w:hint="eastAsia"/>
                <w:sz w:val="21"/>
                <w:szCs w:val="21"/>
              </w:rPr>
              <w:t>负载</w:t>
            </w:r>
          </w:p>
        </w:tc>
        <w:tc>
          <w:tcPr>
            <w:tcW w:w="762" w:type="pct"/>
            <w:vAlign w:val="center"/>
          </w:tcPr>
          <w:p>
            <w:pPr>
              <w:ind w:firstLine="0" w:firstLineChars="0"/>
              <w:jc w:val="center"/>
              <w:rPr>
                <w:sz w:val="21"/>
                <w:szCs w:val="21"/>
              </w:rPr>
            </w:pPr>
            <w:r>
              <w:rPr>
                <w:rFonts w:hint="eastAsia"/>
                <w:sz w:val="21"/>
                <w:szCs w:val="21"/>
              </w:rPr>
              <w:t>匹配人工电源网络</w:t>
            </w:r>
          </w:p>
          <w:p>
            <w:pPr>
              <w:ind w:firstLine="0" w:firstLineChars="0"/>
              <w:jc w:val="center"/>
              <w:rPr>
                <w:sz w:val="21"/>
                <w:szCs w:val="21"/>
              </w:rPr>
            </w:pPr>
            <w:r>
              <w:rPr>
                <w:rFonts w:hint="eastAsia"/>
                <w:sz w:val="21"/>
                <w:szCs w:val="21"/>
              </w:rPr>
              <w:t>（数量</w:t>
            </w:r>
            <w:r>
              <w:rPr>
                <w:sz w:val="21"/>
                <w:szCs w:val="21"/>
              </w:rPr>
              <w:t>2</w:t>
            </w:r>
            <w:r>
              <w:rPr>
                <w:rFonts w:hint="eastAsia"/>
                <w:sz w:val="21"/>
                <w:szCs w:val="21"/>
              </w:rPr>
              <w:t>）</w:t>
            </w:r>
          </w:p>
        </w:tc>
        <w:tc>
          <w:tcPr>
            <w:tcW w:w="897" w:type="pct"/>
            <w:vAlign w:val="center"/>
          </w:tcPr>
          <w:p>
            <w:pPr>
              <w:ind w:firstLine="0" w:firstLineChars="0"/>
              <w:jc w:val="center"/>
              <w:rPr>
                <w:sz w:val="21"/>
                <w:szCs w:val="21"/>
              </w:rPr>
            </w:pPr>
            <w:r>
              <w:rPr>
                <w:sz w:val="21"/>
                <w:szCs w:val="21"/>
              </w:rPr>
              <w:t>TF5-3</w:t>
            </w:r>
          </w:p>
        </w:tc>
        <w:tc>
          <w:tcPr>
            <w:tcW w:w="1729" w:type="pct"/>
            <w:vAlign w:val="center"/>
          </w:tcPr>
          <w:p>
            <w:pPr>
              <w:ind w:firstLine="0" w:firstLineChars="0"/>
              <w:jc w:val="center"/>
              <w:rPr>
                <w:sz w:val="21"/>
                <w:szCs w:val="21"/>
              </w:rPr>
            </w:pPr>
            <w:r>
              <w:rPr>
                <w:rFonts w:hint="eastAsia"/>
                <w:sz w:val="21"/>
                <w:szCs w:val="21"/>
              </w:rPr>
              <w:t>精度：</w:t>
            </w:r>
            <w:r>
              <w:rPr>
                <w:sz w:val="21"/>
                <w:szCs w:val="21"/>
              </w:rPr>
              <w:t>VSWR</w:t>
            </w:r>
            <w:r>
              <w:rPr>
                <w:rFonts w:hint="eastAsia"/>
                <w:sz w:val="21"/>
                <w:szCs w:val="21"/>
              </w:rPr>
              <w:t>＜</w:t>
            </w:r>
            <w:r>
              <w:rPr>
                <w:sz w:val="21"/>
                <w:szCs w:val="21"/>
              </w:rPr>
              <w:t>2</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rFonts w:hint="eastAsia"/>
                <w:sz w:val="21"/>
                <w:szCs w:val="21"/>
              </w:rPr>
              <w:t>高阻高压表</w:t>
            </w:r>
          </w:p>
        </w:tc>
        <w:tc>
          <w:tcPr>
            <w:tcW w:w="762" w:type="pct"/>
            <w:vAlign w:val="center"/>
          </w:tcPr>
          <w:p>
            <w:pPr>
              <w:ind w:firstLine="0" w:firstLineChars="0"/>
              <w:jc w:val="center"/>
              <w:rPr>
                <w:sz w:val="21"/>
                <w:szCs w:val="21"/>
              </w:rPr>
            </w:pPr>
            <w:r>
              <w:rPr>
                <w:sz w:val="21"/>
                <w:szCs w:val="21"/>
              </w:rPr>
              <w:t>电压校准</w:t>
            </w:r>
          </w:p>
        </w:tc>
        <w:tc>
          <w:tcPr>
            <w:tcW w:w="897" w:type="pct"/>
            <w:vAlign w:val="center"/>
          </w:tcPr>
          <w:p>
            <w:pPr>
              <w:ind w:firstLine="0" w:firstLineChars="0"/>
              <w:jc w:val="center"/>
              <w:rPr>
                <w:sz w:val="21"/>
                <w:szCs w:val="21"/>
              </w:rPr>
            </w:pPr>
            <w:r>
              <w:rPr>
                <w:rFonts w:hint="eastAsia"/>
                <w:sz w:val="21"/>
                <w:szCs w:val="21"/>
              </w:rPr>
              <w:t>ES105</w:t>
            </w:r>
          </w:p>
        </w:tc>
        <w:tc>
          <w:tcPr>
            <w:tcW w:w="1729" w:type="pct"/>
            <w:vAlign w:val="center"/>
          </w:tcPr>
          <w:p>
            <w:pPr>
              <w:ind w:firstLine="0" w:firstLineChars="0"/>
              <w:jc w:val="center"/>
              <w:rPr>
                <w:sz w:val="21"/>
                <w:szCs w:val="21"/>
              </w:rPr>
            </w:pPr>
            <w:r>
              <w:rPr>
                <w:rFonts w:hint="eastAsia"/>
                <w:sz w:val="21"/>
                <w:szCs w:val="21"/>
              </w:rPr>
              <w:t>精度：电压最大允差±0.5kV</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sz w:val="21"/>
                <w:szCs w:val="21"/>
              </w:rPr>
              <w:t>空盒气压表</w:t>
            </w:r>
          </w:p>
        </w:tc>
        <w:tc>
          <w:tcPr>
            <w:tcW w:w="762" w:type="pct"/>
            <w:vAlign w:val="center"/>
          </w:tcPr>
          <w:p>
            <w:pPr>
              <w:ind w:firstLine="0" w:firstLineChars="0"/>
              <w:jc w:val="center"/>
              <w:rPr>
                <w:sz w:val="21"/>
                <w:szCs w:val="21"/>
              </w:rPr>
            </w:pPr>
            <w:r>
              <w:rPr>
                <w:sz w:val="21"/>
                <w:szCs w:val="21"/>
              </w:rPr>
              <w:t>监测实验室大气压</w:t>
            </w:r>
          </w:p>
        </w:tc>
        <w:tc>
          <w:tcPr>
            <w:tcW w:w="897" w:type="pct"/>
            <w:vAlign w:val="center"/>
          </w:tcPr>
          <w:p>
            <w:pPr>
              <w:ind w:firstLine="0" w:firstLineChars="0"/>
              <w:jc w:val="center"/>
              <w:rPr>
                <w:sz w:val="21"/>
                <w:szCs w:val="21"/>
              </w:rPr>
            </w:pPr>
            <w:r>
              <w:rPr>
                <w:sz w:val="21"/>
                <w:szCs w:val="21"/>
              </w:rPr>
              <w:t>DYM3</w:t>
            </w:r>
          </w:p>
        </w:tc>
        <w:tc>
          <w:tcPr>
            <w:tcW w:w="1729" w:type="pct"/>
            <w:vAlign w:val="center"/>
          </w:tcPr>
          <w:p>
            <w:pPr>
              <w:ind w:firstLine="0" w:firstLineChars="0"/>
              <w:jc w:val="center"/>
              <w:rPr>
                <w:sz w:val="21"/>
                <w:szCs w:val="21"/>
              </w:rPr>
            </w:pPr>
            <w:r>
              <w:rPr>
                <w:rFonts w:hint="eastAsia"/>
                <w:sz w:val="21"/>
                <w:szCs w:val="21"/>
              </w:rPr>
              <w:t>精度：±</w:t>
            </w:r>
            <w:r>
              <w:rPr>
                <w:sz w:val="21"/>
                <w:szCs w:val="21"/>
              </w:rPr>
              <w:t>2.5hPa</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sz w:val="21"/>
                <w:szCs w:val="21"/>
              </w:rPr>
              <w:t>温湿度计</w:t>
            </w:r>
          </w:p>
        </w:tc>
        <w:tc>
          <w:tcPr>
            <w:tcW w:w="762" w:type="pct"/>
            <w:vAlign w:val="center"/>
          </w:tcPr>
          <w:p>
            <w:pPr>
              <w:ind w:firstLine="0" w:firstLineChars="0"/>
              <w:jc w:val="center"/>
              <w:rPr>
                <w:sz w:val="21"/>
                <w:szCs w:val="21"/>
              </w:rPr>
            </w:pPr>
            <w:r>
              <w:rPr>
                <w:sz w:val="21"/>
                <w:szCs w:val="21"/>
              </w:rPr>
              <w:t>监测温度、湿度</w:t>
            </w:r>
          </w:p>
        </w:tc>
        <w:tc>
          <w:tcPr>
            <w:tcW w:w="897" w:type="pct"/>
            <w:vAlign w:val="center"/>
          </w:tcPr>
          <w:p>
            <w:pPr>
              <w:ind w:firstLine="0" w:firstLineChars="0"/>
              <w:jc w:val="center"/>
              <w:rPr>
                <w:sz w:val="21"/>
                <w:szCs w:val="21"/>
              </w:rPr>
            </w:pPr>
            <w:r>
              <w:rPr>
                <w:sz w:val="21"/>
                <w:szCs w:val="21"/>
              </w:rPr>
              <w:t>HTC-1</w:t>
            </w:r>
          </w:p>
        </w:tc>
        <w:tc>
          <w:tcPr>
            <w:tcW w:w="1729" w:type="pct"/>
            <w:vAlign w:val="center"/>
          </w:tcPr>
          <w:p>
            <w:pPr>
              <w:ind w:firstLine="0" w:firstLineChars="0"/>
              <w:jc w:val="center"/>
              <w:rPr>
                <w:sz w:val="21"/>
                <w:szCs w:val="21"/>
              </w:rPr>
            </w:pPr>
            <w:r>
              <w:rPr>
                <w:rFonts w:hint="eastAsia"/>
                <w:sz w:val="21"/>
                <w:szCs w:val="21"/>
              </w:rPr>
              <w:t>温度精度：±</w:t>
            </w:r>
            <w:r>
              <w:rPr>
                <w:sz w:val="21"/>
                <w:szCs w:val="21"/>
              </w:rPr>
              <w:t>2</w:t>
            </w:r>
            <w:r>
              <w:rPr>
                <w:rFonts w:hint="eastAsia"/>
                <w:sz w:val="21"/>
                <w:szCs w:val="21"/>
              </w:rPr>
              <w:t>℃</w:t>
            </w:r>
          </w:p>
          <w:p>
            <w:pPr>
              <w:ind w:firstLine="0" w:firstLineChars="0"/>
              <w:jc w:val="center"/>
              <w:rPr>
                <w:sz w:val="21"/>
                <w:szCs w:val="21"/>
              </w:rPr>
            </w:pPr>
            <w:r>
              <w:rPr>
                <w:rFonts w:hint="eastAsia"/>
                <w:sz w:val="21"/>
                <w:szCs w:val="21"/>
              </w:rPr>
              <w:t>湿度精度：±</w:t>
            </w:r>
            <w:r>
              <w:rPr>
                <w:sz w:val="21"/>
                <w:szCs w:val="21"/>
              </w:rPr>
              <w:t>5%RH</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sz w:val="21"/>
                <w:szCs w:val="21"/>
              </w:rPr>
              <w:t>万用表</w:t>
            </w:r>
          </w:p>
        </w:tc>
        <w:tc>
          <w:tcPr>
            <w:tcW w:w="762" w:type="pct"/>
            <w:vAlign w:val="center"/>
          </w:tcPr>
          <w:p>
            <w:pPr>
              <w:ind w:firstLine="0" w:firstLineChars="0"/>
              <w:jc w:val="center"/>
              <w:rPr>
                <w:sz w:val="21"/>
                <w:szCs w:val="21"/>
              </w:rPr>
            </w:pPr>
            <w:r>
              <w:rPr>
                <w:sz w:val="21"/>
                <w:szCs w:val="21"/>
              </w:rPr>
              <w:t>检测电压</w:t>
            </w:r>
          </w:p>
        </w:tc>
        <w:tc>
          <w:tcPr>
            <w:tcW w:w="897" w:type="pct"/>
            <w:vAlign w:val="center"/>
          </w:tcPr>
          <w:p>
            <w:pPr>
              <w:ind w:firstLine="0" w:firstLineChars="0"/>
              <w:jc w:val="center"/>
              <w:rPr>
                <w:sz w:val="21"/>
                <w:szCs w:val="21"/>
              </w:rPr>
            </w:pPr>
            <w:r>
              <w:rPr>
                <w:sz w:val="21"/>
                <w:szCs w:val="21"/>
              </w:rPr>
              <w:t>15B+</w:t>
            </w:r>
          </w:p>
        </w:tc>
        <w:tc>
          <w:tcPr>
            <w:tcW w:w="1729" w:type="pct"/>
            <w:vAlign w:val="center"/>
          </w:tcPr>
          <w:p>
            <w:pPr>
              <w:ind w:firstLine="0" w:firstLineChars="0"/>
              <w:jc w:val="center"/>
              <w:rPr>
                <w:sz w:val="21"/>
                <w:szCs w:val="21"/>
              </w:rPr>
            </w:pPr>
            <w:r>
              <w:rPr>
                <w:rFonts w:hint="eastAsia"/>
                <w:sz w:val="21"/>
                <w:szCs w:val="21"/>
              </w:rPr>
              <w:t>精度：±</w:t>
            </w:r>
            <w:r>
              <w:rPr>
                <w:sz w:val="21"/>
                <w:szCs w:val="21"/>
              </w:rPr>
              <w:t>2%</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sz w:val="21"/>
                <w:szCs w:val="21"/>
              </w:rPr>
              <w:t>钢直尺</w:t>
            </w:r>
          </w:p>
        </w:tc>
        <w:tc>
          <w:tcPr>
            <w:tcW w:w="762" w:type="pct"/>
            <w:vAlign w:val="center"/>
          </w:tcPr>
          <w:p>
            <w:pPr>
              <w:ind w:firstLine="0" w:firstLineChars="0"/>
              <w:jc w:val="center"/>
              <w:rPr>
                <w:sz w:val="21"/>
                <w:szCs w:val="21"/>
              </w:rPr>
            </w:pPr>
            <w:r>
              <w:rPr>
                <w:sz w:val="21"/>
                <w:szCs w:val="21"/>
              </w:rPr>
              <w:t>测量长度</w:t>
            </w:r>
          </w:p>
        </w:tc>
        <w:tc>
          <w:tcPr>
            <w:tcW w:w="897" w:type="pct"/>
            <w:vAlign w:val="center"/>
          </w:tcPr>
          <w:p>
            <w:pPr>
              <w:ind w:firstLine="0" w:firstLineChars="0"/>
              <w:jc w:val="center"/>
              <w:rPr>
                <w:sz w:val="21"/>
                <w:szCs w:val="21"/>
              </w:rPr>
            </w:pPr>
            <w:r>
              <w:rPr>
                <w:sz w:val="21"/>
                <w:szCs w:val="21"/>
              </w:rPr>
              <w:t>（0～1500）mm</w:t>
            </w:r>
          </w:p>
        </w:tc>
        <w:tc>
          <w:tcPr>
            <w:tcW w:w="1729" w:type="pct"/>
            <w:vAlign w:val="center"/>
          </w:tcPr>
          <w:p>
            <w:pPr>
              <w:ind w:firstLine="0" w:firstLineChars="0"/>
              <w:jc w:val="center"/>
              <w:rPr>
                <w:sz w:val="21"/>
                <w:szCs w:val="21"/>
              </w:rPr>
            </w:pPr>
            <w:r>
              <w:rPr>
                <w:rFonts w:hint="eastAsia"/>
                <w:sz w:val="21"/>
                <w:szCs w:val="21"/>
              </w:rPr>
              <w:t>精度：±</w:t>
            </w:r>
            <w:r>
              <w:rPr>
                <w:sz w:val="21"/>
                <w:szCs w:val="21"/>
              </w:rPr>
              <w:t>5mm</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sz w:val="21"/>
                <w:szCs w:val="21"/>
              </w:rPr>
              <w:t>直流电阻测试仪</w:t>
            </w:r>
          </w:p>
        </w:tc>
        <w:tc>
          <w:tcPr>
            <w:tcW w:w="762" w:type="pct"/>
            <w:vAlign w:val="center"/>
          </w:tcPr>
          <w:p>
            <w:pPr>
              <w:ind w:firstLine="0" w:firstLineChars="0"/>
              <w:jc w:val="center"/>
              <w:rPr>
                <w:sz w:val="21"/>
                <w:szCs w:val="21"/>
              </w:rPr>
            </w:pPr>
            <w:r>
              <w:rPr>
                <w:sz w:val="21"/>
                <w:szCs w:val="21"/>
              </w:rPr>
              <w:t>检测搭接电阻</w:t>
            </w:r>
          </w:p>
        </w:tc>
        <w:tc>
          <w:tcPr>
            <w:tcW w:w="897" w:type="pct"/>
            <w:vAlign w:val="center"/>
          </w:tcPr>
          <w:p>
            <w:pPr>
              <w:ind w:firstLine="0" w:firstLineChars="0"/>
              <w:jc w:val="center"/>
              <w:rPr>
                <w:sz w:val="21"/>
                <w:szCs w:val="21"/>
              </w:rPr>
            </w:pPr>
            <w:r>
              <w:rPr>
                <w:sz w:val="21"/>
                <w:szCs w:val="21"/>
              </w:rPr>
              <w:t>TH2516B</w:t>
            </w:r>
          </w:p>
        </w:tc>
        <w:tc>
          <w:tcPr>
            <w:tcW w:w="1729" w:type="pct"/>
            <w:vAlign w:val="center"/>
          </w:tcPr>
          <w:p>
            <w:pPr>
              <w:ind w:firstLine="0" w:firstLineChars="0"/>
              <w:jc w:val="center"/>
              <w:rPr>
                <w:sz w:val="21"/>
                <w:szCs w:val="21"/>
              </w:rPr>
            </w:pPr>
            <w:r>
              <w:rPr>
                <w:rFonts w:hint="eastAsia"/>
                <w:sz w:val="21"/>
                <w:szCs w:val="21"/>
              </w:rPr>
              <w:t>精度：±</w:t>
            </w:r>
            <w:r>
              <w:rPr>
                <w:sz w:val="21"/>
                <w:szCs w:val="21"/>
              </w:rPr>
              <w:t>2%</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58" w:type="pct"/>
            <w:vAlign w:val="center"/>
          </w:tcPr>
          <w:p>
            <w:pPr>
              <w:pStyle w:val="112"/>
              <w:numPr>
                <w:ilvl w:val="0"/>
                <w:numId w:val="25"/>
              </w:numPr>
              <w:spacing w:line="360" w:lineRule="auto"/>
              <w:ind w:firstLineChars="0"/>
              <w:rPr>
                <w:rFonts w:ascii="Times New Roman" w:hAnsi="Times New Roman"/>
                <w:sz w:val="21"/>
              </w:rPr>
            </w:pPr>
          </w:p>
        </w:tc>
        <w:tc>
          <w:tcPr>
            <w:tcW w:w="694" w:type="pct"/>
            <w:vAlign w:val="center"/>
          </w:tcPr>
          <w:p>
            <w:pPr>
              <w:ind w:firstLine="0" w:firstLineChars="0"/>
              <w:jc w:val="center"/>
              <w:rPr>
                <w:sz w:val="21"/>
                <w:szCs w:val="21"/>
              </w:rPr>
            </w:pPr>
            <w:r>
              <w:rPr>
                <w:sz w:val="21"/>
                <w:szCs w:val="21"/>
              </w:rPr>
              <w:t>双极性电源</w:t>
            </w:r>
          </w:p>
        </w:tc>
        <w:tc>
          <w:tcPr>
            <w:tcW w:w="762" w:type="pct"/>
            <w:vAlign w:val="center"/>
          </w:tcPr>
          <w:p>
            <w:pPr>
              <w:ind w:firstLine="0" w:firstLineChars="0"/>
              <w:jc w:val="center"/>
              <w:rPr>
                <w:sz w:val="21"/>
                <w:szCs w:val="21"/>
              </w:rPr>
            </w:pPr>
            <w:r>
              <w:rPr>
                <w:sz w:val="21"/>
                <w:szCs w:val="21"/>
              </w:rPr>
              <w:t>供电</w:t>
            </w:r>
          </w:p>
        </w:tc>
        <w:tc>
          <w:tcPr>
            <w:tcW w:w="897" w:type="pct"/>
            <w:vAlign w:val="center"/>
          </w:tcPr>
          <w:p>
            <w:pPr>
              <w:ind w:firstLine="0" w:firstLineChars="0"/>
              <w:jc w:val="center"/>
              <w:rPr>
                <w:sz w:val="21"/>
                <w:szCs w:val="21"/>
              </w:rPr>
            </w:pPr>
            <w:r>
              <w:rPr>
                <w:sz w:val="21"/>
                <w:szCs w:val="21"/>
              </w:rPr>
              <w:t>PBZ40-10</w:t>
            </w:r>
          </w:p>
        </w:tc>
        <w:tc>
          <w:tcPr>
            <w:tcW w:w="1729" w:type="pct"/>
            <w:vAlign w:val="center"/>
          </w:tcPr>
          <w:p>
            <w:pPr>
              <w:ind w:firstLine="0" w:firstLineChars="0"/>
              <w:jc w:val="center"/>
              <w:rPr>
                <w:sz w:val="21"/>
                <w:szCs w:val="21"/>
              </w:rPr>
            </w:pPr>
            <w:r>
              <w:rPr>
                <w:rFonts w:hint="eastAsia"/>
                <w:sz w:val="21"/>
                <w:szCs w:val="21"/>
              </w:rPr>
              <w:t>输出电压误差≤</w:t>
            </w:r>
            <w:r>
              <w:rPr>
                <w:sz w:val="21"/>
                <w:szCs w:val="21"/>
              </w:rPr>
              <w:t>0.1V</w:t>
            </w:r>
          </w:p>
          <w:p>
            <w:pPr>
              <w:ind w:firstLine="0" w:firstLineChars="0"/>
              <w:jc w:val="center"/>
              <w:rPr>
                <w:sz w:val="21"/>
                <w:szCs w:val="21"/>
              </w:rPr>
            </w:pPr>
            <w:r>
              <w:rPr>
                <w:rFonts w:hint="eastAsia"/>
                <w:sz w:val="21"/>
                <w:szCs w:val="21"/>
              </w:rPr>
              <w:t>输出电流误差±</w:t>
            </w:r>
            <w:r>
              <w:rPr>
                <w:sz w:val="21"/>
                <w:szCs w:val="21"/>
              </w:rPr>
              <w:t>0.04A</w:t>
            </w:r>
          </w:p>
        </w:tc>
        <w:tc>
          <w:tcPr>
            <w:tcW w:w="557" w:type="pct"/>
            <w:vAlign w:val="center"/>
          </w:tcPr>
          <w:p>
            <w:pPr>
              <w:ind w:firstLine="0" w:firstLineChars="0"/>
              <w:jc w:val="center"/>
              <w:rPr>
                <w:sz w:val="21"/>
                <w:szCs w:val="21"/>
              </w:rPr>
            </w:pPr>
            <w:r>
              <w:rPr>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spacing w:line="240" w:lineRule="auto"/>
              <w:ind w:firstLine="0" w:firstLineChars="0"/>
              <w:jc w:val="left"/>
              <w:rPr>
                <w:sz w:val="21"/>
                <w:szCs w:val="21"/>
              </w:rPr>
            </w:pPr>
            <w:r>
              <w:rPr>
                <w:rFonts w:hint="eastAsia"/>
                <w:sz w:val="21"/>
                <w:szCs w:val="21"/>
              </w:rPr>
              <w:t>注：</w:t>
            </w:r>
          </w:p>
          <w:p>
            <w:pPr>
              <w:spacing w:line="240" w:lineRule="auto"/>
              <w:ind w:firstLine="0" w:firstLineChars="0"/>
              <w:jc w:val="left"/>
              <w:rPr>
                <w:sz w:val="21"/>
                <w:szCs w:val="21"/>
              </w:rPr>
            </w:pPr>
            <w:r>
              <w:rPr>
                <w:sz w:val="21"/>
                <w:szCs w:val="21"/>
              </w:rPr>
              <w:t>1.</w:t>
            </w:r>
            <w:r>
              <w:rPr>
                <w:rFonts w:hint="eastAsia"/>
                <w:sz w:val="21"/>
                <w:szCs w:val="21"/>
              </w:rPr>
              <w:t>若选择的试验设备精度</w:t>
            </w:r>
            <w:r>
              <w:rPr>
                <w:sz w:val="21"/>
                <w:szCs w:val="21"/>
              </w:rPr>
              <w:t>/</w:t>
            </w:r>
            <w:r>
              <w:rPr>
                <w:rFonts w:hint="eastAsia"/>
                <w:sz w:val="21"/>
                <w:szCs w:val="21"/>
              </w:rPr>
              <w:t>量程比原试验设备等同或更优，则允许更换设备进行试验。</w:t>
            </w:r>
          </w:p>
          <w:p>
            <w:pPr>
              <w:spacing w:line="240" w:lineRule="auto"/>
              <w:ind w:firstLine="0" w:firstLineChars="0"/>
              <w:jc w:val="left"/>
              <w:rPr>
                <w:sz w:val="21"/>
                <w:szCs w:val="21"/>
              </w:rPr>
            </w:pPr>
            <w:r>
              <w:rPr>
                <w:sz w:val="21"/>
                <w:szCs w:val="21"/>
              </w:rPr>
              <w:t>2</w:t>
            </w:r>
            <w:r>
              <w:rPr>
                <w:rFonts w:hint="eastAsia"/>
                <w:sz w:val="21"/>
                <w:szCs w:val="21"/>
              </w:rPr>
              <w:t>.实际使用的设备</w:t>
            </w:r>
            <w:r>
              <w:rPr>
                <w:sz w:val="21"/>
                <w:szCs w:val="21"/>
              </w:rPr>
              <w:t>/</w:t>
            </w:r>
            <w:r>
              <w:rPr>
                <w:rFonts w:hint="eastAsia"/>
                <w:sz w:val="21"/>
                <w:szCs w:val="21"/>
              </w:rPr>
              <w:t>仪器，由试验单位记录，并在试验报告中明确，如存在差异，应在试验报告中进行分析。</w:t>
            </w:r>
          </w:p>
          <w:p>
            <w:pPr>
              <w:adjustRightInd w:val="0"/>
              <w:ind w:firstLine="0" w:firstLineChars="0"/>
              <w:textAlignment w:val="baseline"/>
              <w:rPr>
                <w:sz w:val="21"/>
                <w:szCs w:val="21"/>
              </w:rPr>
            </w:pPr>
            <w:r>
              <w:rPr>
                <w:sz w:val="21"/>
                <w:szCs w:val="21"/>
              </w:rPr>
              <w:t>3.</w:t>
            </w:r>
            <w:r>
              <w:rPr>
                <w:rFonts w:hint="eastAsia"/>
                <w:sz w:val="21"/>
                <w:szCs w:val="21"/>
              </w:rPr>
              <w:t>所有未标注数量的设备，默认数量为</w:t>
            </w:r>
            <w:r>
              <w:rPr>
                <w:sz w:val="21"/>
                <w:szCs w:val="21"/>
              </w:rPr>
              <w:t>1</w:t>
            </w:r>
            <w:r>
              <w:rPr>
                <w:rFonts w:hint="eastAsia"/>
                <w:sz w:val="21"/>
                <w:szCs w:val="21"/>
              </w:rPr>
              <w:t>。</w:t>
            </w:r>
          </w:p>
        </w:tc>
      </w:tr>
    </w:tbl>
    <w:p>
      <w:pPr>
        <w:pStyle w:val="2"/>
        <w:spacing w:before="163" w:after="163"/>
        <w:rPr>
          <w:lang w:val="zh-CN"/>
        </w:rPr>
      </w:pPr>
      <w:bookmarkStart w:id="334" w:name="_Toc22104"/>
      <w:bookmarkStart w:id="335" w:name="_Toc24315"/>
      <w:bookmarkStart w:id="336" w:name="_Toc184221324"/>
      <w:r>
        <w:rPr>
          <w:lang w:val="zh-CN"/>
        </w:rPr>
        <w:t>试验布置和连接</w:t>
      </w:r>
      <w:bookmarkEnd w:id="334"/>
      <w:bookmarkEnd w:id="335"/>
      <w:bookmarkEnd w:id="336"/>
    </w:p>
    <w:p>
      <w:pPr>
        <w:ind w:firstLine="480"/>
      </w:pPr>
      <w:r>
        <w:t>将</w:t>
      </w:r>
      <w:r>
        <w:rPr>
          <w:rFonts w:hint="eastAsia"/>
        </w:rPr>
        <w:t>主起上位锁</w:t>
      </w:r>
      <w:r>
        <w:t>安装在接地平板上，接地平板与屏蔽室壳体搭接点的间隔应不大于1m；</w:t>
      </w:r>
    </w:p>
    <w:p>
      <w:pPr>
        <w:ind w:firstLine="480"/>
        <w:rPr>
          <w:color w:val="000000"/>
        </w:rPr>
      </w:pPr>
      <w:r>
        <w:rPr>
          <w:color w:val="000000"/>
        </w:rPr>
        <w:t>互连线/电缆—电缆长度至少应为3.3m，当互连电缆束的长度大于试验桌的长度时，多余长度的互连电缆束应按Z字形布置在试验桌的后面，并支撑在接地平板上方约50mm高处；</w:t>
      </w:r>
    </w:p>
    <w:p>
      <w:pPr>
        <w:ind w:firstLine="480"/>
        <w:rPr>
          <w:color w:val="000000"/>
        </w:rPr>
      </w:pPr>
      <w:r>
        <w:rPr>
          <w:color w:val="000000"/>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ind w:firstLine="480"/>
        <w:rPr>
          <w:color w:val="000000"/>
        </w:rPr>
      </w:pPr>
      <w:r>
        <w:rPr>
          <w:color w:val="000000"/>
        </w:rPr>
        <w:t>静电放电试验连接图如</w:t>
      </w:r>
      <w:r>
        <w:rPr>
          <w:rFonts w:hint="eastAsia"/>
          <w:color w:val="FF0000"/>
        </w:rPr>
        <w:fldChar w:fldCharType="begin"/>
      </w:r>
      <w:r>
        <w:rPr>
          <w:rFonts w:hint="eastAsia"/>
          <w:color w:val="FF0000"/>
        </w:rPr>
        <w:instrText xml:space="preserve"> REF _Ref9354 \h </w:instrText>
      </w:r>
      <w:r>
        <w:rPr>
          <w:rFonts w:hint="eastAsia"/>
          <w:color w:val="FF0000"/>
        </w:rPr>
        <w:fldChar w:fldCharType="separate"/>
      </w:r>
      <w:r>
        <w:t xml:space="preserve">图 </w:t>
      </w:r>
      <w:r>
        <w:fldChar w:fldCharType="begin"/>
      </w:r>
      <w:r>
        <w:instrText xml:space="preserve"> STYLEREF 1 \s </w:instrText>
      </w:r>
      <w:r>
        <w:fldChar w:fldCharType="separate"/>
      </w:r>
      <w:r>
        <w:t>20</w:t>
      </w:r>
      <w:r>
        <w:fldChar w:fldCharType="end"/>
      </w:r>
      <w:r>
        <w:rPr>
          <w:rFonts w:hint="eastAsia"/>
        </w:rPr>
        <w:t>-</w:t>
      </w:r>
      <w:r>
        <w:t>1</w:t>
      </w:r>
      <w:r>
        <w:rPr>
          <w:rFonts w:hint="eastAsia"/>
          <w:color w:val="FF0000"/>
        </w:rPr>
        <w:fldChar w:fldCharType="end"/>
      </w:r>
      <w:r>
        <w:rPr>
          <w:color w:val="000000"/>
        </w:rPr>
        <w:t>所示；具体的试验布置图如</w:t>
      </w:r>
      <w:r>
        <w:rPr>
          <w:rFonts w:hint="eastAsia"/>
          <w:color w:val="FF0000"/>
        </w:rPr>
        <w:fldChar w:fldCharType="begin"/>
      </w:r>
      <w:r>
        <w:rPr>
          <w:rFonts w:hint="eastAsia"/>
          <w:color w:val="FF0000"/>
        </w:rPr>
        <w:instrText xml:space="preserve"> REF _Ref21135 \h </w:instrText>
      </w:r>
      <w:r>
        <w:rPr>
          <w:rFonts w:hint="eastAsia"/>
          <w:color w:val="FF0000"/>
        </w:rPr>
        <w:fldChar w:fldCharType="separate"/>
      </w:r>
      <w:r>
        <w:t xml:space="preserve">图 </w:t>
      </w:r>
      <w:r>
        <w:fldChar w:fldCharType="begin"/>
      </w:r>
      <w:r>
        <w:instrText xml:space="preserve"> STYLEREF 1 \s </w:instrText>
      </w:r>
      <w:r>
        <w:fldChar w:fldCharType="separate"/>
      </w:r>
      <w:r>
        <w:t>20</w:t>
      </w:r>
      <w:r>
        <w:fldChar w:fldCharType="end"/>
      </w:r>
      <w:r>
        <w:rPr>
          <w:rFonts w:hint="eastAsia"/>
        </w:rPr>
        <w:t>-</w:t>
      </w:r>
      <w:r>
        <w:t>2</w:t>
      </w:r>
      <w:r>
        <w:rPr>
          <w:rFonts w:hint="eastAsia"/>
          <w:color w:val="FF0000"/>
        </w:rPr>
        <w:fldChar w:fldCharType="end"/>
      </w:r>
      <w:r>
        <w:rPr>
          <w:color w:val="000000"/>
        </w:rPr>
        <w:t>。</w:t>
      </w:r>
    </w:p>
    <w:p>
      <w:pPr>
        <w:ind w:firstLine="0" w:firstLineChars="0"/>
        <w:jc w:val="center"/>
        <w:rPr>
          <w:color w:val="FF0000"/>
        </w:rPr>
      </w:pPr>
      <w:r>
        <w:rPr>
          <w:rFonts w:hint="eastAsia"/>
          <w:color w:val="FF0000"/>
        </w:rPr>
        <w:t>（</w:t>
      </w:r>
      <w:r>
        <w:rPr>
          <w:rFonts w:hint="eastAsia"/>
          <w:color w:val="FF0000"/>
        </w:rPr>
        <w:fldChar w:fldCharType="begin"/>
      </w:r>
      <w:r>
        <w:rPr>
          <w:rFonts w:hint="eastAsia"/>
          <w:color w:val="FF0000"/>
        </w:rPr>
        <w:instrText xml:space="preserve"> REF _Ref9354 \h </w:instrText>
      </w:r>
      <w:r>
        <w:rPr>
          <w:rFonts w:hint="eastAsia"/>
          <w:color w:val="FF0000"/>
        </w:rPr>
        <w:fldChar w:fldCharType="separate"/>
      </w:r>
      <w:r>
        <w:t xml:space="preserve">图 </w:t>
      </w:r>
      <w:r>
        <w:fldChar w:fldCharType="begin"/>
      </w:r>
      <w:r>
        <w:instrText xml:space="preserve"> STYLEREF 1 \s </w:instrText>
      </w:r>
      <w:r>
        <w:fldChar w:fldCharType="separate"/>
      </w:r>
      <w:r>
        <w:t>20</w:t>
      </w:r>
      <w:r>
        <w:fldChar w:fldCharType="end"/>
      </w:r>
      <w:r>
        <w:rPr>
          <w:rFonts w:hint="eastAsia"/>
        </w:rPr>
        <w:t>-</w:t>
      </w:r>
      <w:r>
        <w:t>1</w:t>
      </w:r>
      <w:r>
        <w:rPr>
          <w:rFonts w:hint="eastAsia"/>
          <w:color w:val="FF0000"/>
        </w:rPr>
        <w:fldChar w:fldCharType="end"/>
      </w:r>
      <w:r>
        <w:rPr>
          <w:rFonts w:hint="eastAsia"/>
          <w:color w:val="FF0000"/>
        </w:rPr>
        <w:t>）</w:t>
      </w:r>
    </w:p>
    <w:p>
      <w:pPr>
        <w:pStyle w:val="11"/>
        <w:rPr>
          <w:rFonts w:ascii="Times New Roman" w:hAnsi="Times New Roman" w:cs="Times New Roman"/>
        </w:rPr>
      </w:pPr>
      <w:bookmarkStart w:id="337" w:name="_Ref9354"/>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bookmarkEnd w:id="337"/>
      <w:bookmarkStart w:id="338" w:name="_Toc3219"/>
      <w:r>
        <w:rPr>
          <w:rFonts w:hint="eastAsia" w:ascii="Times New Roman" w:hAnsi="Times New Roman" w:cs="Times New Roman"/>
        </w:rPr>
        <w:t>：静电放电试验连接图</w:t>
      </w:r>
      <w:bookmarkEnd w:id="338"/>
    </w:p>
    <w:p>
      <w:pPr>
        <w:pStyle w:val="11"/>
      </w:pPr>
      <w:bookmarkStart w:id="339" w:name="_Ref9279"/>
      <w:r>
        <w:object>
          <v:shape id="_x0000_i1046" o:spt="75" type="#_x0000_t75" style="height:257.4pt;width:312pt;" o:ole="t" filled="f" o:preferrelative="t" stroked="f" coordsize="21600,21600">
            <v:path/>
            <v:fill on="f" focussize="0,0"/>
            <v:stroke on="f"/>
            <v:imagedata r:id="rId81" o:title=""/>
            <o:lock v:ext="edit" aspectratio="t"/>
            <w10:wrap type="none"/>
            <w10:anchorlock/>
          </v:shape>
          <o:OLEObject Type="Embed" ProgID="Visio.Drawing.11" ShapeID="_x0000_i1046" DrawAspect="Content" ObjectID="_1468075746" r:id="rId80">
            <o:LockedField>false</o:LockedField>
          </o:OLEObject>
        </w:object>
      </w:r>
    </w:p>
    <w:p>
      <w:pPr>
        <w:pStyle w:val="11"/>
        <w:rPr>
          <w:rFonts w:ascii="Times New Roman" w:hAnsi="Times New Roman" w:cs="Times New Roman"/>
        </w:rPr>
      </w:pPr>
      <w:bookmarkStart w:id="340" w:name="_Ref21135"/>
      <w:r>
        <w:rPr>
          <w:rFonts w:ascii="Times New Roman" w:hAnsi="Times New Roman" w:cs="Times New Roman"/>
        </w:rPr>
        <w:t xml:space="preserve">图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图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bookmarkEnd w:id="339"/>
      <w:bookmarkEnd w:id="340"/>
      <w:bookmarkStart w:id="341" w:name="_Toc7659"/>
      <w:r>
        <w:rPr>
          <w:rFonts w:hint="eastAsia" w:ascii="Times New Roman" w:hAnsi="Times New Roman" w:cs="Times New Roman"/>
        </w:rPr>
        <w:t>：静电放电试验布置图</w:t>
      </w:r>
      <w:bookmarkEnd w:id="341"/>
    </w:p>
    <w:p>
      <w:pPr>
        <w:pStyle w:val="2"/>
        <w:spacing w:before="163" w:after="163"/>
      </w:pPr>
      <w:bookmarkStart w:id="342" w:name="_Toc184221325"/>
      <w:r>
        <w:rPr>
          <w:rFonts w:hint="eastAsia"/>
        </w:rPr>
        <w:t>受试设备、试验装置（试验前）的制造符合性要求</w:t>
      </w:r>
      <w:bookmarkEnd w:id="342"/>
    </w:p>
    <w:p>
      <w:pPr>
        <w:ind w:firstLine="480"/>
        <w:rPr>
          <w:color w:val="000000"/>
        </w:rPr>
      </w:pPr>
      <w:r>
        <w:rPr>
          <w:color w:val="000000"/>
        </w:rPr>
        <w:t>受试设备状态应满足“6.试验产品/设备说明”构型和产品状态要求，确定受试设备按照12.1要求完成了产品验收测试。</w:t>
      </w:r>
    </w:p>
    <w:p>
      <w:pPr>
        <w:ind w:firstLine="480"/>
        <w:rPr>
          <w:color w:val="000000"/>
        </w:rPr>
      </w:pPr>
      <w:r>
        <w:rPr>
          <w:color w:val="000000"/>
        </w:rPr>
        <w:t>确保受试设备、陪试件、试验装置，在试验前按照2</w:t>
      </w:r>
      <w:r>
        <w:rPr>
          <w:rFonts w:hint="eastAsia"/>
          <w:color w:val="000000"/>
        </w:rPr>
        <w:t>0</w:t>
      </w:r>
      <w:r>
        <w:rPr>
          <w:color w:val="000000"/>
        </w:rPr>
        <w:t>.3-2</w:t>
      </w:r>
      <w:r>
        <w:rPr>
          <w:rFonts w:hint="eastAsia"/>
          <w:color w:val="000000"/>
        </w:rPr>
        <w:t>0</w:t>
      </w:r>
      <w:r>
        <w:rPr>
          <w:color w:val="000000"/>
        </w:rPr>
        <w:t>.5的要求，进行了相应的安装和连接。</w:t>
      </w:r>
    </w:p>
    <w:p>
      <w:pPr>
        <w:ind w:firstLine="480"/>
        <w:rPr>
          <w:color w:val="000000"/>
        </w:rPr>
      </w:pPr>
      <w:r>
        <w:rPr>
          <w:color w:val="000000"/>
        </w:rPr>
        <w:t>确保试验人员资质符合“10试验人员”的要求。</w:t>
      </w:r>
    </w:p>
    <w:p>
      <w:pPr>
        <w:pStyle w:val="2"/>
        <w:spacing w:before="163" w:after="163"/>
      </w:pPr>
      <w:bookmarkStart w:id="343" w:name="_Toc184221326"/>
      <w:r>
        <w:rPr>
          <w:rFonts w:hint="eastAsia"/>
        </w:rPr>
        <w:t>试验程序</w:t>
      </w:r>
      <w:bookmarkEnd w:id="343"/>
    </w:p>
    <w:p>
      <w:pPr>
        <w:ind w:firstLine="480"/>
        <w:rPr>
          <w:color w:val="000000"/>
        </w:rPr>
      </w:pPr>
      <w:r>
        <w:rPr>
          <w:rFonts w:hint="eastAsia"/>
          <w:color w:val="000000"/>
        </w:rPr>
        <w:t>试验人员应在试验环境搭建完成后予以确认试验参数配置，并拍照取证开始试验，试验详细操作步骤如下：</w:t>
      </w:r>
    </w:p>
    <w:p>
      <w:pPr>
        <w:ind w:firstLine="480"/>
        <w:rPr>
          <w:color w:val="000000"/>
        </w:rPr>
      </w:pPr>
      <w:r>
        <w:rPr>
          <w:rFonts w:hint="eastAsia"/>
          <w:color w:val="000000"/>
        </w:rPr>
        <w:t>a)在标准大气条件下，按12.2章节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要求对受试设备按照</w:t>
      </w:r>
      <w:r>
        <w:t>QPAT</w:t>
      </w:r>
      <w:r>
        <w:rPr>
          <w:rFonts w:hint="eastAsia"/>
        </w:rPr>
        <w:t>1</w:t>
      </w:r>
      <w:r>
        <w:rPr>
          <w:rFonts w:hint="eastAsia" w:ascii="宋体" w:hAnsi="宋体"/>
        </w:rPr>
        <w:t>～</w:t>
      </w:r>
      <w:r>
        <w:t>QPAT</w:t>
      </w:r>
      <w:r>
        <w:rPr>
          <w:rFonts w:hint="eastAsia"/>
        </w:rPr>
        <w:t>7</w:t>
      </w:r>
      <w:r>
        <w:rPr>
          <w:rFonts w:hint="eastAsia"/>
          <w:color w:val="000000"/>
        </w:rPr>
        <w:t>进行试验前功能性能检查，并记录检测结果；</w:t>
      </w:r>
    </w:p>
    <w:p>
      <w:pPr>
        <w:ind w:firstLine="480"/>
        <w:rPr>
          <w:color w:val="000000"/>
        </w:rPr>
      </w:pPr>
      <w:r>
        <w:rPr>
          <w:rFonts w:hint="eastAsia"/>
          <w:color w:val="000000"/>
        </w:rPr>
        <w:t>b)试验件按照</w:t>
      </w:r>
      <w:r>
        <w:rPr>
          <w:rFonts w:hint="eastAsia"/>
          <w:color w:val="000000"/>
        </w:rPr>
        <w:fldChar w:fldCharType="begin"/>
      </w:r>
      <w:r>
        <w:rPr>
          <w:rFonts w:hint="eastAsia"/>
          <w:color w:val="000000"/>
        </w:rPr>
        <w:instrText xml:space="preserve"> REF _Ref21135 \h </w:instrText>
      </w:r>
      <w:r>
        <w:rPr>
          <w:rFonts w:hint="eastAsia"/>
          <w:color w:val="000000"/>
        </w:rPr>
        <w:fldChar w:fldCharType="separate"/>
      </w:r>
      <w:r>
        <w:t xml:space="preserve">图 </w:t>
      </w:r>
      <w:r>
        <w:fldChar w:fldCharType="begin"/>
      </w:r>
      <w:r>
        <w:instrText xml:space="preserve"> STYLEREF 1 \s </w:instrText>
      </w:r>
      <w:r>
        <w:fldChar w:fldCharType="separate"/>
      </w:r>
      <w:r>
        <w:t>20</w:t>
      </w:r>
      <w:r>
        <w:fldChar w:fldCharType="end"/>
      </w:r>
      <w:r>
        <w:rPr>
          <w:rFonts w:hint="eastAsia"/>
        </w:rPr>
        <w:t>-</w:t>
      </w:r>
      <w:r>
        <w:t>2</w:t>
      </w:r>
      <w:r>
        <w:rPr>
          <w:rFonts w:hint="eastAsia"/>
          <w:color w:val="000000"/>
        </w:rPr>
        <w:fldChar w:fldCharType="end"/>
      </w:r>
      <w:r>
        <w:rPr>
          <w:rFonts w:hint="eastAsia"/>
          <w:color w:val="000000"/>
        </w:rPr>
        <w:t>要求进行试验连接，电缆束放置于接地平板上方50mm处，引出电缆至少有1m的长度布置在距离试验桌前方边缘10cm处，并平行于试验桌前沿, 对试验布置及试验设备进行确认检查；</w:t>
      </w:r>
    </w:p>
    <w:p>
      <w:pPr>
        <w:ind w:firstLine="480"/>
        <w:rPr>
          <w:color w:val="000000"/>
        </w:rPr>
      </w:pPr>
      <w:r>
        <w:rPr>
          <w:rFonts w:hint="eastAsia"/>
          <w:color w:val="000000"/>
        </w:rPr>
        <w:t>c)静电放电发生器选择150pf（±20%）/330Ω（±20%）的阻容模块，设置静电放电发生器并对高阻高压表进行放电校准，输出的正负极性脉冲峰值满足15kV（+10%，-0%）要求，并记录此时静电放电发生器设置；</w:t>
      </w:r>
    </w:p>
    <w:p>
      <w:pPr>
        <w:ind w:firstLine="480"/>
        <w:rPr>
          <w:color w:val="000000"/>
        </w:rPr>
      </w:pPr>
      <w:r>
        <w:rPr>
          <w:rFonts w:hint="eastAsia"/>
          <w:color w:val="000000"/>
        </w:rPr>
        <w:t>d)将静电放电发生器垂直于试验件施加放电的表面，发生器的放电回路电缆应通过接地平板接地并与试验件及其电缆保持至少0.2米的距离；</w:t>
      </w:r>
    </w:p>
    <w:p>
      <w:pPr>
        <w:ind w:firstLine="480"/>
        <w:rPr>
          <w:color w:val="000000"/>
        </w:rPr>
      </w:pPr>
      <w:r>
        <w:rPr>
          <w:rFonts w:hint="eastAsia"/>
          <w:color w:val="000000"/>
        </w:rPr>
        <w:t>e)以人手触摸物体的速度（约0.3m/s）将静电放电发生器的电极头移向测试点进行放电。每次放电之后都应将静电放电发生器的放电电极头从测试点上移开，然后再进行下一次放电，正负极性各进行10次放电；</w:t>
      </w:r>
    </w:p>
    <w:p>
      <w:pPr>
        <w:ind w:firstLine="480"/>
        <w:rPr>
          <w:color w:val="000000"/>
        </w:rPr>
      </w:pPr>
      <w:r>
        <w:rPr>
          <w:rFonts w:hint="eastAsia"/>
          <w:color w:val="000000"/>
        </w:rPr>
        <w:t>f)依次对测试点重复步骤5；</w:t>
      </w:r>
    </w:p>
    <w:p>
      <w:pPr>
        <w:ind w:firstLine="480"/>
        <w:rPr>
          <w:color w:val="000000"/>
        </w:rPr>
      </w:pPr>
      <w:r>
        <w:rPr>
          <w:rFonts w:hint="eastAsia"/>
          <w:color w:val="000000"/>
        </w:rPr>
        <w:t>j)试验期间，按12.2章节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的要求对受试设备按照QPAT8进行性能检查，并记录检测结果；</w:t>
      </w:r>
    </w:p>
    <w:p>
      <w:pPr>
        <w:ind w:firstLine="480"/>
        <w:rPr>
          <w:color w:val="000000"/>
        </w:rPr>
      </w:pPr>
      <w:r>
        <w:rPr>
          <w:rFonts w:hint="eastAsia"/>
          <w:color w:val="000000"/>
        </w:rPr>
        <w:t>h)在标准大气条件下，按12.2章节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color w:val="000000"/>
        </w:rPr>
        <w:fldChar w:fldCharType="end"/>
      </w:r>
      <w:r>
        <w:rPr>
          <w:rFonts w:hint="eastAsia"/>
          <w:color w:val="000000"/>
        </w:rPr>
        <w:t>的要求对受试设备按照QPAT1～QPAT7进行试验后功能性能检查，并记录检测结果。</w:t>
      </w:r>
    </w:p>
    <w:p>
      <w:pPr>
        <w:pStyle w:val="2"/>
        <w:spacing w:before="163" w:after="163"/>
      </w:pPr>
      <w:bookmarkStart w:id="344" w:name="_Toc184221327"/>
      <w:r>
        <w:rPr>
          <w:rFonts w:hint="eastAsia"/>
        </w:rPr>
        <w:t>试验判据</w:t>
      </w:r>
      <w:bookmarkEnd w:id="344"/>
    </w:p>
    <w:p>
      <w:pPr>
        <w:ind w:firstLine="480"/>
      </w:pPr>
      <w:r>
        <w:t>试验中，按</w:t>
      </w:r>
      <w:r>
        <w:rPr>
          <w:rFonts w:hint="eastAsia"/>
        </w:rPr>
        <w:t>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8</w:t>
      </w:r>
      <w:r>
        <w:t>检查，确认通过并记录检测数据</w:t>
      </w:r>
      <w:r>
        <w:rPr>
          <w:color w:val="000000"/>
        </w:rPr>
        <w:t>（检测记录表见附录A）</w:t>
      </w:r>
      <w:r>
        <w:t>。</w:t>
      </w:r>
    </w:p>
    <w:p>
      <w:pPr>
        <w:ind w:firstLine="480"/>
      </w:pPr>
      <w:r>
        <w:t>试验后，按</w:t>
      </w:r>
      <w:r>
        <w:rPr>
          <w:rFonts w:hint="eastAsia"/>
        </w:rPr>
        <w:t>12.2章节</w:t>
      </w:r>
      <w:r>
        <w:rPr>
          <w:rFonts w:hint="eastAsia"/>
        </w:rPr>
        <w:fldChar w:fldCharType="begin"/>
      </w:r>
      <w:r>
        <w:rPr>
          <w:rFonts w:hint="eastAsia"/>
        </w:rPr>
        <w:instrText xml:space="preserve"> REF _Ref24881 \h </w:instrText>
      </w:r>
      <w:r>
        <w:rPr>
          <w:rFonts w:hint="eastAsia"/>
        </w:rPr>
        <w:fldChar w:fldCharType="separate"/>
      </w:r>
      <w:r>
        <w:t xml:space="preserve">表 </w:t>
      </w:r>
      <w:r>
        <w:fldChar w:fldCharType="begin"/>
      </w:r>
      <w:r>
        <w:instrText xml:space="preserve"> STYLEREF 1 \s </w:instrText>
      </w:r>
      <w:r>
        <w:fldChar w:fldCharType="separate"/>
      </w:r>
      <w:r>
        <w:t>12</w:t>
      </w:r>
      <w:r>
        <w:fldChar w:fldCharType="end"/>
      </w:r>
      <w:r>
        <w:rPr>
          <w:rFonts w:hint="eastAsia"/>
        </w:rPr>
        <w:t>-</w:t>
      </w:r>
      <w:r>
        <w:t>1</w:t>
      </w:r>
      <w:r>
        <w:rPr>
          <w:rFonts w:hint="eastAsia"/>
        </w:rPr>
        <w:fldChar w:fldCharType="end"/>
      </w:r>
      <w:r>
        <w:rPr>
          <w:rFonts w:hint="eastAsia"/>
        </w:rPr>
        <w:t>要求</w:t>
      </w:r>
      <w:r>
        <w:t>进行</w:t>
      </w:r>
      <w:r>
        <w:rPr>
          <w:szCs w:val="21"/>
        </w:rPr>
        <w:t>QPAT</w:t>
      </w:r>
      <w:r>
        <w:rPr>
          <w:rFonts w:hint="eastAsia"/>
          <w:szCs w:val="21"/>
        </w:rPr>
        <w:t>1</w:t>
      </w:r>
      <w:r>
        <w:rPr>
          <w:rFonts w:hint="eastAsia" w:ascii="宋体" w:hAnsi="宋体"/>
          <w:szCs w:val="21"/>
        </w:rPr>
        <w:t>～</w:t>
      </w:r>
      <w:r>
        <w:rPr>
          <w:szCs w:val="21"/>
        </w:rPr>
        <w:t>QPAT</w:t>
      </w:r>
      <w:r>
        <w:rPr>
          <w:rFonts w:hint="eastAsia"/>
          <w:szCs w:val="21"/>
        </w:rPr>
        <w:t>7</w:t>
      </w:r>
      <w:r>
        <w:t>检查，确认通过并记录检测数据。</w:t>
      </w:r>
    </w:p>
    <w:p>
      <w:pPr>
        <w:ind w:firstLine="480"/>
      </w:pPr>
      <w:r>
        <w:t>满足以上要求，则判定结论为Pass，否则为Fail。</w:t>
      </w:r>
    </w:p>
    <w:p>
      <w:pPr>
        <w:pStyle w:val="4"/>
        <w:numPr>
          <w:ilvl w:val="0"/>
          <w:numId w:val="10"/>
        </w:numPr>
      </w:pPr>
      <w:bookmarkStart w:id="345" w:name="_Toc184221328"/>
      <w:r>
        <w:rPr>
          <w:rFonts w:hint="eastAsia"/>
        </w:rPr>
        <w:t>试验异常情况</w:t>
      </w:r>
      <w:bookmarkEnd w:id="345"/>
    </w:p>
    <w:p>
      <w:pPr>
        <w:ind w:firstLine="480"/>
        <w:rPr>
          <w:color w:val="000000"/>
        </w:rPr>
      </w:pPr>
      <w:r>
        <w:rPr>
          <w:rFonts w:hint="eastAsia"/>
          <w:color w:val="000000"/>
        </w:rPr>
        <w:t>处理措施如下：</w:t>
      </w:r>
    </w:p>
    <w:p>
      <w:pPr>
        <w:ind w:firstLine="480"/>
        <w:rPr>
          <w:color w:val="000000"/>
        </w:rPr>
      </w:pPr>
      <w:r>
        <w:rPr>
          <w:rFonts w:hint="eastAsia"/>
          <w:color w:val="000000"/>
        </w:rPr>
        <w:t>a)产品在试验过程中出现故障（主要针对责任故障），试验人员必须立即停止试验，详细记录发生故障的时间、周期循环数、受试设备工作状态，填写试验故障报告表（见附录B中表B.1）；</w:t>
      </w:r>
    </w:p>
    <w:p>
      <w:pPr>
        <w:ind w:firstLine="480"/>
        <w:rPr>
          <w:color w:val="000000"/>
        </w:rPr>
      </w:pPr>
      <w:r>
        <w:rPr>
          <w:rFonts w:hint="eastAsia"/>
          <w:color w:val="000000"/>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ind w:firstLine="480"/>
        <w:rPr>
          <w:color w:val="000000"/>
        </w:rPr>
      </w:pPr>
      <w:r>
        <w:rPr>
          <w:rFonts w:hint="eastAsia"/>
          <w:color w:val="000000"/>
        </w:rPr>
        <w:t>c)若处理结果判定本次试验“不合格”应终止试验，并出具不合格产品试验报告，最终将报告和原始记录归至质量管理部门；</w:t>
      </w:r>
    </w:p>
    <w:p>
      <w:pPr>
        <w:ind w:firstLine="480"/>
        <w:rPr>
          <w:color w:val="000000"/>
        </w:rPr>
      </w:pPr>
      <w:r>
        <w:rPr>
          <w:rFonts w:hint="eastAsia"/>
          <w:color w:val="000000"/>
        </w:rPr>
        <w:t>d)试验过程中，发生任何与试验结果有影响的变更，均需征得试验工作组、用户或局方同意，并按规定进行审批手续；</w:t>
      </w:r>
    </w:p>
    <w:p>
      <w:pPr>
        <w:ind w:firstLine="480"/>
        <w:rPr>
          <w:color w:val="000000"/>
        </w:rPr>
      </w:pPr>
      <w:r>
        <w:rPr>
          <w:rFonts w:hint="eastAsia"/>
          <w:color w:val="000000"/>
        </w:rPr>
        <w:t>e)鉴定试验过程发生的产品故障问题，应按照附录B中的要求进行处理。</w:t>
      </w:r>
    </w:p>
    <w:p>
      <w:pPr>
        <w:pStyle w:val="4"/>
        <w:numPr>
          <w:ilvl w:val="0"/>
          <w:numId w:val="10"/>
        </w:numPr>
      </w:pPr>
      <w:bookmarkStart w:id="346" w:name="_Toc184221329"/>
      <w:r>
        <w:rPr>
          <w:rFonts w:hint="eastAsia"/>
        </w:rPr>
        <w:t>试验的终止与恢复处理</w:t>
      </w:r>
      <w:bookmarkEnd w:id="346"/>
    </w:p>
    <w:p>
      <w:pPr>
        <w:pStyle w:val="2"/>
        <w:spacing w:before="163" w:after="163"/>
      </w:pPr>
      <w:bookmarkStart w:id="347" w:name="_Toc184221330"/>
      <w:r>
        <w:rPr>
          <w:rFonts w:hint="eastAsia"/>
        </w:rPr>
        <w:t>试验终止</w:t>
      </w:r>
      <w:bookmarkEnd w:id="347"/>
    </w:p>
    <w:p>
      <w:pPr>
        <w:ind w:firstLine="480"/>
        <w:rPr>
          <w:color w:val="000000"/>
        </w:rPr>
      </w:pPr>
      <w:r>
        <w:rPr>
          <w:rFonts w:hint="eastAsia"/>
          <w:color w:val="000000"/>
        </w:rPr>
        <w:t>试验过程中，发生下列情况之一时，应及时终止试验：</w:t>
      </w:r>
    </w:p>
    <w:p>
      <w:pPr>
        <w:ind w:firstLine="480"/>
        <w:rPr>
          <w:color w:val="000000"/>
        </w:rPr>
      </w:pPr>
      <w:r>
        <w:rPr>
          <w:rFonts w:hint="eastAsia"/>
          <w:color w:val="000000"/>
        </w:rPr>
        <w:t>a)试验中存在重大安全保密隐患；</w:t>
      </w:r>
    </w:p>
    <w:p>
      <w:pPr>
        <w:ind w:firstLine="480"/>
        <w:rPr>
          <w:color w:val="000000"/>
        </w:rPr>
      </w:pPr>
      <w:r>
        <w:rPr>
          <w:rFonts w:hint="eastAsia"/>
          <w:color w:val="000000"/>
        </w:rPr>
        <w:t>b)重大技术问题影响试验继续进行；</w:t>
      </w:r>
    </w:p>
    <w:p>
      <w:pPr>
        <w:ind w:firstLine="480"/>
        <w:rPr>
          <w:color w:val="000000"/>
        </w:rPr>
      </w:pPr>
      <w:r>
        <w:rPr>
          <w:rFonts w:hint="eastAsia"/>
          <w:color w:val="000000"/>
        </w:rPr>
        <w:t>c)故障在短期内不能得到解决；</w:t>
      </w:r>
    </w:p>
    <w:p>
      <w:pPr>
        <w:ind w:firstLine="480"/>
        <w:rPr>
          <w:color w:val="000000"/>
        </w:rPr>
      </w:pPr>
      <w:r>
        <w:rPr>
          <w:rFonts w:hint="eastAsia"/>
          <w:color w:val="000000"/>
        </w:rPr>
        <w:t>d)试验结果已判定达不到规定的要求。</w:t>
      </w:r>
    </w:p>
    <w:p>
      <w:pPr>
        <w:pStyle w:val="2"/>
        <w:spacing w:before="163" w:after="163"/>
      </w:pPr>
      <w:bookmarkStart w:id="348" w:name="_Toc184221331"/>
      <w:r>
        <w:rPr>
          <w:rFonts w:hint="eastAsia"/>
        </w:rPr>
        <w:t>试验恢复</w:t>
      </w:r>
      <w:bookmarkEnd w:id="348"/>
    </w:p>
    <w:p>
      <w:pPr>
        <w:ind w:firstLine="480"/>
        <w:rPr>
          <w:color w:val="000000"/>
        </w:rPr>
      </w:pPr>
      <w:r>
        <w:rPr>
          <w:rFonts w:hint="eastAsia"/>
          <w:color w:val="000000"/>
        </w:rPr>
        <w:t>试验终止后，应对试验中暴露的问题认真查找原因，采取有效措施彻底整改，确认问题已整改归零后，由设计方提出恢复试验申请，由承试单位实施试验。</w:t>
      </w:r>
    </w:p>
    <w:p>
      <w:pPr>
        <w:ind w:firstLine="480"/>
      </w:pPr>
    </w:p>
    <w:p>
      <w:pPr>
        <w:pStyle w:val="3"/>
        <w:sectPr>
          <w:pgSz w:w="11906" w:h="16838"/>
          <w:pgMar w:top="1701" w:right="1418" w:bottom="1418" w:left="1418" w:header="851" w:footer="851" w:gutter="0"/>
          <w:pgNumType w:start="1"/>
          <w:cols w:space="720" w:num="1"/>
          <w:docGrid w:type="linesAndChars" w:linePitch="326" w:charSpace="0"/>
        </w:sectPr>
      </w:pPr>
    </w:p>
    <w:p>
      <w:pPr>
        <w:pStyle w:val="120"/>
        <w:spacing w:before="156" w:after="156" w:line="420" w:lineRule="exact"/>
      </w:pPr>
      <w:bookmarkStart w:id="349" w:name="_Toc13147"/>
      <w:bookmarkStart w:id="350" w:name="_Toc4759"/>
      <w:bookmarkStart w:id="351" w:name="_Toc184221332"/>
      <w:r>
        <w:t>检测记录表</w:t>
      </w:r>
      <w:bookmarkEnd w:id="349"/>
      <w:bookmarkEnd w:id="350"/>
      <w:bookmarkEnd w:id="351"/>
    </w:p>
    <w:p>
      <w:pPr>
        <w:pStyle w:val="123"/>
        <w:ind w:firstLine="0" w:firstLineChars="0"/>
        <w:rPr>
          <w:rFonts w:ascii="Times New Roman" w:hAnsi="Times New Roman" w:cs="Times New Roman"/>
        </w:rPr>
      </w:pPr>
      <w:bookmarkStart w:id="352" w:name="_Toc1619"/>
      <w:r>
        <w:rPr>
          <w:rFonts w:ascii="Times New Roman" w:hAnsi="Times New Roman" w:cs="Times New Roman"/>
        </w:rPr>
        <w:t>A.1XXX</w:t>
      </w:r>
      <w:bookmarkEnd w:id="352"/>
    </w:p>
    <w:tbl>
      <w:tblPr>
        <w:tblStyle w:val="29"/>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adjustRightInd w:val="0"/>
              <w:ind w:firstLine="0" w:firstLineChars="0"/>
              <w:jc w:val="center"/>
              <w:rPr>
                <w:bCs/>
                <w:sz w:val="21"/>
                <w:szCs w:val="21"/>
              </w:rPr>
            </w:pPr>
            <w:r>
              <w:rPr>
                <w:bCs/>
                <w:sz w:val="21"/>
                <w:szCs w:val="21"/>
              </w:rPr>
              <w:t>鉴定试验检查记录表</w:t>
            </w:r>
          </w:p>
        </w:tc>
        <w:tc>
          <w:tcPr>
            <w:tcW w:w="1182" w:type="pct"/>
            <w:gridSpan w:val="2"/>
            <w:vAlign w:val="center"/>
          </w:tcPr>
          <w:p>
            <w:pPr>
              <w:adjustRightInd w:val="0"/>
              <w:ind w:firstLine="0" w:firstLineChars="0"/>
              <w:jc w:val="center"/>
              <w:rPr>
                <w:bCs/>
                <w:sz w:val="21"/>
                <w:szCs w:val="21"/>
              </w:rPr>
            </w:pPr>
            <w:r>
              <w:rPr>
                <w:bCs/>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adjustRightInd w:val="0"/>
              <w:ind w:firstLine="0" w:firstLineChars="0"/>
              <w:jc w:val="center"/>
              <w:rPr>
                <w:bCs/>
                <w:sz w:val="21"/>
                <w:szCs w:val="21"/>
              </w:rPr>
            </w:pPr>
            <w:r>
              <w:rPr>
                <w:bCs/>
                <w:sz w:val="21"/>
                <w:szCs w:val="21"/>
              </w:rPr>
              <w:t>试验项目</w:t>
            </w:r>
          </w:p>
        </w:tc>
        <w:tc>
          <w:tcPr>
            <w:tcW w:w="2109" w:type="pct"/>
            <w:gridSpan w:val="5"/>
            <w:vAlign w:val="center"/>
          </w:tcPr>
          <w:p>
            <w:pPr>
              <w:adjustRightInd w:val="0"/>
              <w:ind w:firstLine="0" w:firstLineChars="0"/>
              <w:jc w:val="center"/>
              <w:rPr>
                <w:bCs/>
                <w:sz w:val="21"/>
                <w:szCs w:val="21"/>
              </w:rPr>
            </w:pPr>
            <w:r>
              <w:rPr>
                <w:bCs/>
                <w:sz w:val="21"/>
                <w:szCs w:val="21"/>
              </w:rPr>
              <w:t>XXX</w:t>
            </w:r>
          </w:p>
        </w:tc>
        <w:tc>
          <w:tcPr>
            <w:tcW w:w="840" w:type="pct"/>
            <w:gridSpan w:val="2"/>
            <w:vAlign w:val="center"/>
          </w:tcPr>
          <w:p>
            <w:pPr>
              <w:adjustRightInd w:val="0"/>
              <w:ind w:firstLine="0" w:firstLineChars="0"/>
              <w:jc w:val="center"/>
              <w:rPr>
                <w:bCs/>
                <w:sz w:val="21"/>
                <w:szCs w:val="21"/>
              </w:rPr>
            </w:pPr>
            <w:r>
              <w:rPr>
                <w:bCs/>
                <w:sz w:val="21"/>
                <w:szCs w:val="21"/>
              </w:rPr>
              <w:t>试验地点</w:t>
            </w: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adjustRightInd w:val="0"/>
              <w:ind w:firstLine="0" w:firstLineChars="0"/>
              <w:jc w:val="center"/>
              <w:rPr>
                <w:bCs/>
                <w:sz w:val="21"/>
                <w:szCs w:val="21"/>
              </w:rPr>
            </w:pPr>
            <w:r>
              <w:rPr>
                <w:bCs/>
                <w:sz w:val="21"/>
                <w:szCs w:val="21"/>
              </w:rPr>
              <w:t>产品名称</w:t>
            </w:r>
          </w:p>
        </w:tc>
        <w:tc>
          <w:tcPr>
            <w:tcW w:w="1669" w:type="pct"/>
            <w:gridSpan w:val="4"/>
            <w:vAlign w:val="center"/>
          </w:tcPr>
          <w:p>
            <w:pPr>
              <w:adjustRightInd w:val="0"/>
              <w:ind w:firstLine="0" w:firstLineChars="0"/>
              <w:jc w:val="center"/>
              <w:rPr>
                <w:bCs/>
                <w:sz w:val="21"/>
                <w:szCs w:val="21"/>
              </w:rPr>
            </w:pPr>
            <w:r>
              <w:rPr>
                <w:bCs/>
                <w:sz w:val="21"/>
                <w:szCs w:val="21"/>
              </w:rPr>
              <w:t>件号</w:t>
            </w:r>
          </w:p>
        </w:tc>
        <w:tc>
          <w:tcPr>
            <w:tcW w:w="840" w:type="pct"/>
            <w:gridSpan w:val="2"/>
            <w:vAlign w:val="center"/>
          </w:tcPr>
          <w:p>
            <w:pPr>
              <w:adjustRightInd w:val="0"/>
              <w:ind w:firstLine="0" w:firstLineChars="0"/>
              <w:jc w:val="center"/>
              <w:rPr>
                <w:bCs/>
                <w:sz w:val="21"/>
                <w:szCs w:val="21"/>
              </w:rPr>
            </w:pPr>
            <w:r>
              <w:rPr>
                <w:bCs/>
                <w:sz w:val="21"/>
                <w:szCs w:val="21"/>
              </w:rPr>
              <w:t>序列号</w:t>
            </w: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adjustRightInd w:val="0"/>
              <w:ind w:firstLine="0" w:firstLineChars="0"/>
              <w:jc w:val="center"/>
              <w:rPr>
                <w:bCs/>
                <w:sz w:val="21"/>
                <w:szCs w:val="21"/>
              </w:rPr>
            </w:pPr>
          </w:p>
        </w:tc>
        <w:tc>
          <w:tcPr>
            <w:tcW w:w="1669" w:type="pct"/>
            <w:gridSpan w:val="4"/>
            <w:vAlign w:val="center"/>
          </w:tcPr>
          <w:p>
            <w:pPr>
              <w:adjustRightInd w:val="0"/>
              <w:ind w:firstLine="0" w:firstLineChars="0"/>
              <w:jc w:val="center"/>
              <w:rPr>
                <w:bCs/>
                <w:sz w:val="21"/>
                <w:szCs w:val="21"/>
              </w:rPr>
            </w:pPr>
          </w:p>
        </w:tc>
        <w:tc>
          <w:tcPr>
            <w:tcW w:w="840" w:type="pct"/>
            <w:gridSpan w:val="2"/>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adjustRightInd w:val="0"/>
              <w:ind w:firstLine="0" w:firstLineChars="0"/>
              <w:jc w:val="center"/>
              <w:rPr>
                <w:bCs/>
                <w:sz w:val="21"/>
                <w:szCs w:val="21"/>
              </w:rPr>
            </w:pPr>
            <w:r>
              <w:rPr>
                <w:bCs/>
                <w:sz w:val="21"/>
                <w:szCs w:val="21"/>
              </w:rPr>
              <w:t>主要测试设备</w:t>
            </w:r>
          </w:p>
        </w:tc>
        <w:tc>
          <w:tcPr>
            <w:tcW w:w="1048" w:type="pct"/>
            <w:gridSpan w:val="2"/>
            <w:vAlign w:val="center"/>
          </w:tcPr>
          <w:p>
            <w:pPr>
              <w:adjustRightInd w:val="0"/>
              <w:ind w:firstLine="0" w:firstLineChars="0"/>
              <w:jc w:val="center"/>
              <w:rPr>
                <w:bCs/>
                <w:sz w:val="21"/>
                <w:szCs w:val="21"/>
              </w:rPr>
            </w:pPr>
            <w:r>
              <w:rPr>
                <w:bCs/>
                <w:sz w:val="21"/>
                <w:szCs w:val="21"/>
              </w:rPr>
              <w:t>型号</w:t>
            </w:r>
          </w:p>
        </w:tc>
        <w:tc>
          <w:tcPr>
            <w:tcW w:w="1460" w:type="pct"/>
            <w:gridSpan w:val="4"/>
            <w:vAlign w:val="center"/>
          </w:tcPr>
          <w:p>
            <w:pPr>
              <w:adjustRightInd w:val="0"/>
              <w:ind w:firstLine="0" w:firstLineChars="0"/>
              <w:jc w:val="center"/>
              <w:rPr>
                <w:bCs/>
                <w:sz w:val="21"/>
                <w:szCs w:val="21"/>
              </w:rPr>
            </w:pPr>
            <w:r>
              <w:rPr>
                <w:bCs/>
                <w:sz w:val="21"/>
                <w:szCs w:val="21"/>
              </w:rPr>
              <w:t>计量编号</w:t>
            </w:r>
          </w:p>
        </w:tc>
        <w:tc>
          <w:tcPr>
            <w:tcW w:w="1182" w:type="pct"/>
            <w:gridSpan w:val="2"/>
            <w:vAlign w:val="center"/>
          </w:tcPr>
          <w:p>
            <w:pPr>
              <w:adjustRightInd w:val="0"/>
              <w:ind w:firstLine="0" w:firstLineChars="0"/>
              <w:jc w:val="center"/>
              <w:rPr>
                <w:bCs/>
                <w:sz w:val="21"/>
                <w:szCs w:val="21"/>
              </w:rPr>
            </w:pPr>
            <w:r>
              <w:rPr>
                <w:bCs/>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adjustRightInd w:val="0"/>
              <w:ind w:firstLine="0" w:firstLineChars="0"/>
              <w:jc w:val="center"/>
              <w:rPr>
                <w:bCs/>
                <w:sz w:val="21"/>
                <w:szCs w:val="21"/>
              </w:rPr>
            </w:pPr>
          </w:p>
        </w:tc>
        <w:tc>
          <w:tcPr>
            <w:tcW w:w="1048" w:type="pct"/>
            <w:gridSpan w:val="2"/>
            <w:vAlign w:val="center"/>
          </w:tcPr>
          <w:p>
            <w:pPr>
              <w:adjustRightInd w:val="0"/>
              <w:ind w:firstLine="0" w:firstLineChars="0"/>
              <w:jc w:val="center"/>
              <w:rPr>
                <w:bCs/>
                <w:sz w:val="21"/>
                <w:szCs w:val="21"/>
              </w:rPr>
            </w:pPr>
          </w:p>
        </w:tc>
        <w:tc>
          <w:tcPr>
            <w:tcW w:w="1460" w:type="pct"/>
            <w:gridSpan w:val="4"/>
            <w:vAlign w:val="center"/>
          </w:tcPr>
          <w:p>
            <w:pPr>
              <w:adjustRightInd w:val="0"/>
              <w:ind w:firstLine="0" w:firstLineChars="0"/>
              <w:jc w:val="center"/>
              <w:rPr>
                <w:bCs/>
                <w:sz w:val="21"/>
                <w:szCs w:val="21"/>
              </w:rPr>
            </w:pPr>
          </w:p>
        </w:tc>
        <w:tc>
          <w:tcPr>
            <w:tcW w:w="1182" w:type="pct"/>
            <w:gridSpan w:val="2"/>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adjustRightInd w:val="0"/>
              <w:ind w:firstLine="0" w:firstLineChars="0"/>
              <w:jc w:val="center"/>
              <w:rPr>
                <w:bCs/>
                <w:sz w:val="21"/>
                <w:szCs w:val="21"/>
              </w:rPr>
            </w:pPr>
            <w:r>
              <w:rPr>
                <w:bCs/>
                <w:sz w:val="21"/>
                <w:szCs w:val="21"/>
              </w:rPr>
              <w:t>试验起止时间</w:t>
            </w:r>
          </w:p>
        </w:tc>
        <w:tc>
          <w:tcPr>
            <w:tcW w:w="3692" w:type="pct"/>
            <w:gridSpan w:val="8"/>
            <w:vAlign w:val="center"/>
          </w:tcPr>
          <w:p>
            <w:pPr>
              <w:adjustRightInd w:val="0"/>
              <w:ind w:firstLine="0" w:firstLineChars="0"/>
              <w:jc w:val="center"/>
              <w:rPr>
                <w:bCs/>
                <w:sz w:val="21"/>
                <w:szCs w:val="21"/>
              </w:rPr>
            </w:pPr>
            <w:r>
              <w:rPr>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adjustRightInd w:val="0"/>
              <w:ind w:firstLine="0" w:firstLineChars="0"/>
              <w:jc w:val="center"/>
              <w:rPr>
                <w:bCs/>
                <w:sz w:val="21"/>
                <w:szCs w:val="21"/>
              </w:rPr>
            </w:pPr>
            <w:r>
              <w:rPr>
                <w:bCs/>
                <w:sz w:val="21"/>
                <w:szCs w:val="21"/>
              </w:rPr>
              <w:t>检查依据</w:t>
            </w:r>
          </w:p>
        </w:tc>
        <w:tc>
          <w:tcPr>
            <w:tcW w:w="3692" w:type="pct"/>
            <w:gridSpan w:val="8"/>
            <w:vAlign w:val="center"/>
          </w:tcPr>
          <w:p>
            <w:pPr>
              <w:adjustRightInd w:val="0"/>
              <w:ind w:firstLine="0" w:firstLineChars="0"/>
              <w:jc w:val="center"/>
              <w:rPr>
                <w:bCs/>
                <w:sz w:val="21"/>
                <w:szCs w:val="21"/>
              </w:rPr>
            </w:pPr>
            <w:r>
              <w:rPr>
                <w:bCs/>
                <w:sz w:val="21"/>
                <w:szCs w:val="21"/>
              </w:rPr>
              <w:t>《</w:t>
            </w:r>
            <w:r>
              <w:rPr>
                <w:rFonts w:hint="eastAsia"/>
                <w:bCs/>
                <w:sz w:val="21"/>
                <w:szCs w:val="21"/>
              </w:rPr>
              <w:t>主起上位锁电磁兼容性鉴定试验大纲</w:t>
            </w:r>
            <w:r>
              <w:rPr>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adjustRightInd w:val="0"/>
              <w:ind w:firstLine="0" w:firstLineChars="0"/>
              <w:jc w:val="center"/>
              <w:rPr>
                <w:bCs/>
                <w:sz w:val="21"/>
                <w:szCs w:val="21"/>
              </w:rPr>
            </w:pPr>
            <w:r>
              <w:rPr>
                <w:bCs/>
                <w:sz w:val="21"/>
                <w:szCs w:val="21"/>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adjustRightInd w:val="0"/>
              <w:ind w:firstLine="0" w:firstLineChars="0"/>
              <w:jc w:val="center"/>
              <w:rPr>
                <w:bCs/>
                <w:sz w:val="21"/>
                <w:szCs w:val="21"/>
              </w:rPr>
            </w:pPr>
            <w:r>
              <w:rPr>
                <w:bCs/>
                <w:sz w:val="21"/>
                <w:szCs w:val="21"/>
              </w:rPr>
              <w:t>试验阶段</w:t>
            </w:r>
          </w:p>
        </w:tc>
        <w:tc>
          <w:tcPr>
            <w:tcW w:w="611" w:type="pct"/>
            <w:gridSpan w:val="2"/>
            <w:vAlign w:val="center"/>
          </w:tcPr>
          <w:p>
            <w:pPr>
              <w:adjustRightInd w:val="0"/>
              <w:ind w:firstLine="0" w:firstLineChars="0"/>
              <w:jc w:val="center"/>
              <w:rPr>
                <w:bCs/>
                <w:sz w:val="21"/>
                <w:szCs w:val="21"/>
              </w:rPr>
            </w:pPr>
            <w:r>
              <w:rPr>
                <w:bCs/>
                <w:sz w:val="21"/>
                <w:szCs w:val="21"/>
              </w:rPr>
              <w:t>检测项目</w:t>
            </w:r>
          </w:p>
        </w:tc>
        <w:tc>
          <w:tcPr>
            <w:tcW w:w="2285" w:type="pct"/>
            <w:gridSpan w:val="5"/>
            <w:vAlign w:val="center"/>
          </w:tcPr>
          <w:p>
            <w:pPr>
              <w:adjustRightInd w:val="0"/>
              <w:ind w:firstLine="0" w:firstLineChars="0"/>
              <w:jc w:val="center"/>
              <w:rPr>
                <w:bCs/>
                <w:sz w:val="21"/>
                <w:szCs w:val="21"/>
              </w:rPr>
            </w:pPr>
            <w:r>
              <w:rPr>
                <w:bCs/>
                <w:sz w:val="21"/>
                <w:szCs w:val="21"/>
              </w:rPr>
              <w:t>检测要求</w:t>
            </w:r>
          </w:p>
        </w:tc>
        <w:tc>
          <w:tcPr>
            <w:tcW w:w="847" w:type="pct"/>
            <w:gridSpan w:val="2"/>
            <w:vAlign w:val="center"/>
          </w:tcPr>
          <w:p>
            <w:pPr>
              <w:adjustRightInd w:val="0"/>
              <w:ind w:firstLine="0" w:firstLineChars="0"/>
              <w:jc w:val="center"/>
              <w:rPr>
                <w:bCs/>
                <w:sz w:val="21"/>
                <w:szCs w:val="21"/>
              </w:rPr>
            </w:pPr>
            <w:r>
              <w:rPr>
                <w:bCs/>
                <w:sz w:val="21"/>
                <w:szCs w:val="21"/>
              </w:rPr>
              <w:t>结论</w:t>
            </w:r>
          </w:p>
        </w:tc>
        <w:tc>
          <w:tcPr>
            <w:tcW w:w="558" w:type="pct"/>
            <w:vAlign w:val="center"/>
          </w:tcPr>
          <w:p>
            <w:pPr>
              <w:adjustRightInd w:val="0"/>
              <w:ind w:firstLine="0" w:firstLineChars="0"/>
              <w:jc w:val="center"/>
              <w:rPr>
                <w:bCs/>
                <w:sz w:val="21"/>
                <w:szCs w:val="21"/>
              </w:rPr>
            </w:pPr>
            <w:r>
              <w:rPr>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adjustRightInd w:val="0"/>
              <w:ind w:firstLine="0" w:firstLineChars="0"/>
              <w:jc w:val="center"/>
              <w:rPr>
                <w:bCs/>
                <w:sz w:val="21"/>
                <w:szCs w:val="21"/>
              </w:rPr>
            </w:pPr>
            <w:r>
              <w:rPr>
                <w:bCs/>
                <w:sz w:val="21"/>
                <w:szCs w:val="21"/>
              </w:rPr>
              <w:t>步骤1</w:t>
            </w:r>
          </w:p>
        </w:tc>
        <w:tc>
          <w:tcPr>
            <w:tcW w:w="611" w:type="pct"/>
            <w:gridSpan w:val="2"/>
            <w:vAlign w:val="center"/>
          </w:tcPr>
          <w:p>
            <w:pPr>
              <w:adjustRightInd w:val="0"/>
              <w:ind w:firstLine="0" w:firstLineChars="0"/>
              <w:jc w:val="center"/>
              <w:rPr>
                <w:bCs/>
                <w:sz w:val="21"/>
                <w:szCs w:val="21"/>
              </w:rPr>
            </w:pPr>
            <w:r>
              <w:rPr>
                <w:bCs/>
                <w:sz w:val="21"/>
                <w:szCs w:val="21"/>
              </w:rPr>
              <w:t>QPAT1-1</w:t>
            </w:r>
          </w:p>
        </w:tc>
        <w:tc>
          <w:tcPr>
            <w:tcW w:w="2285" w:type="pct"/>
            <w:gridSpan w:val="5"/>
            <w:vAlign w:val="center"/>
          </w:tcPr>
          <w:p>
            <w:pPr>
              <w:adjustRightInd w:val="0"/>
              <w:ind w:firstLine="0" w:firstLineChars="0"/>
              <w:jc w:val="left"/>
              <w:rPr>
                <w:bCs/>
                <w:sz w:val="21"/>
                <w:szCs w:val="21"/>
              </w:rPr>
            </w:pPr>
            <w:r>
              <w:rPr>
                <w:bCs/>
                <w:sz w:val="21"/>
                <w:szCs w:val="21"/>
              </w:rPr>
              <w:t>目视检查产品不应存在裂纹、劣化、腐（锈）蚀、结构及安装连接件破坏</w:t>
            </w: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QPAT2-1</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QPAT2-2</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QPAT2-3</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QPAT2-4</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QPAT2-5</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QPAT3</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adjustRightInd w:val="0"/>
              <w:ind w:firstLine="0" w:firstLineChars="0"/>
              <w:jc w:val="center"/>
              <w:rPr>
                <w:bCs/>
                <w:sz w:val="21"/>
                <w:szCs w:val="21"/>
              </w:rPr>
            </w:pPr>
            <w:r>
              <w:rPr>
                <w:bCs/>
                <w:sz w:val="21"/>
                <w:szCs w:val="21"/>
              </w:rPr>
              <w:t>步骤5</w:t>
            </w:r>
          </w:p>
        </w:tc>
        <w:tc>
          <w:tcPr>
            <w:tcW w:w="611" w:type="pct"/>
            <w:gridSpan w:val="2"/>
            <w:vAlign w:val="center"/>
          </w:tcPr>
          <w:p>
            <w:pPr>
              <w:adjustRightInd w:val="0"/>
              <w:ind w:firstLine="0" w:firstLineChars="0"/>
              <w:jc w:val="center"/>
              <w:rPr>
                <w:bCs/>
                <w:sz w:val="21"/>
                <w:szCs w:val="21"/>
              </w:rPr>
            </w:pPr>
            <w:r>
              <w:rPr>
                <w:bCs/>
                <w:sz w:val="21"/>
                <w:szCs w:val="21"/>
              </w:rPr>
              <w:t>QPAT2-1</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adjustRightInd w:val="0"/>
              <w:ind w:firstLine="0" w:firstLineChars="0"/>
              <w:jc w:val="center"/>
              <w:rPr>
                <w:bCs/>
                <w:sz w:val="21"/>
                <w:szCs w:val="21"/>
              </w:rPr>
            </w:pPr>
            <w:r>
              <w:rPr>
                <w:bCs/>
                <w:sz w:val="21"/>
                <w:szCs w:val="21"/>
              </w:rPr>
              <w:t>步骤8</w:t>
            </w:r>
          </w:p>
        </w:tc>
        <w:tc>
          <w:tcPr>
            <w:tcW w:w="611" w:type="pct"/>
            <w:gridSpan w:val="2"/>
            <w:vAlign w:val="center"/>
          </w:tcPr>
          <w:p>
            <w:pPr>
              <w:adjustRightInd w:val="0"/>
              <w:ind w:firstLine="0" w:firstLineChars="0"/>
              <w:jc w:val="center"/>
              <w:rPr>
                <w:bCs/>
                <w:sz w:val="21"/>
                <w:szCs w:val="21"/>
              </w:rPr>
            </w:pPr>
            <w:r>
              <w:rPr>
                <w:bCs/>
                <w:sz w:val="21"/>
                <w:szCs w:val="21"/>
              </w:rPr>
              <w:t>QPAT2-1</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adjustRightInd w:val="0"/>
              <w:ind w:firstLine="0" w:firstLineChars="0"/>
              <w:jc w:val="center"/>
              <w:rPr>
                <w:bCs/>
                <w:sz w:val="21"/>
                <w:szCs w:val="21"/>
              </w:rPr>
            </w:pPr>
            <w:r>
              <w:rPr>
                <w:bCs/>
                <w:sz w:val="21"/>
                <w:szCs w:val="21"/>
              </w:rPr>
              <w:t>步骤9</w:t>
            </w:r>
          </w:p>
        </w:tc>
        <w:tc>
          <w:tcPr>
            <w:tcW w:w="611" w:type="pct"/>
            <w:gridSpan w:val="2"/>
            <w:vAlign w:val="center"/>
          </w:tcPr>
          <w:p>
            <w:pPr>
              <w:adjustRightInd w:val="0"/>
              <w:ind w:firstLine="0" w:firstLineChars="0"/>
              <w:jc w:val="center"/>
              <w:rPr>
                <w:bCs/>
                <w:sz w:val="21"/>
                <w:szCs w:val="21"/>
              </w:rPr>
            </w:pPr>
            <w:r>
              <w:rPr>
                <w:bCs/>
                <w:sz w:val="21"/>
                <w:szCs w:val="21"/>
              </w:rPr>
              <w:t>QPAT1-1</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QPAT2-1</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QPAT2-2</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QPAT3</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adjustRightInd w:val="0"/>
              <w:ind w:firstLine="0" w:firstLineChars="0"/>
              <w:jc w:val="center"/>
              <w:rPr>
                <w:bCs/>
                <w:sz w:val="21"/>
                <w:szCs w:val="21"/>
              </w:rPr>
            </w:pPr>
          </w:p>
        </w:tc>
        <w:tc>
          <w:tcPr>
            <w:tcW w:w="611" w:type="pct"/>
            <w:gridSpan w:val="2"/>
            <w:vAlign w:val="center"/>
          </w:tcPr>
          <w:p>
            <w:pPr>
              <w:adjustRightInd w:val="0"/>
              <w:ind w:firstLine="0" w:firstLineChars="0"/>
              <w:jc w:val="center"/>
              <w:rPr>
                <w:bCs/>
                <w:sz w:val="21"/>
                <w:szCs w:val="21"/>
              </w:rPr>
            </w:pPr>
            <w:r>
              <w:rPr>
                <w:bCs/>
                <w:sz w:val="21"/>
                <w:szCs w:val="21"/>
              </w:rPr>
              <w:t>QPAT4</w:t>
            </w:r>
          </w:p>
        </w:tc>
        <w:tc>
          <w:tcPr>
            <w:tcW w:w="2285" w:type="pct"/>
            <w:gridSpan w:val="5"/>
            <w:vAlign w:val="center"/>
          </w:tcPr>
          <w:p>
            <w:pPr>
              <w:adjustRightInd w:val="0"/>
              <w:ind w:firstLine="0" w:firstLineChars="0"/>
              <w:jc w:val="center"/>
              <w:rPr>
                <w:bCs/>
                <w:sz w:val="21"/>
                <w:szCs w:val="21"/>
              </w:rPr>
            </w:pPr>
          </w:p>
        </w:tc>
        <w:tc>
          <w:tcPr>
            <w:tcW w:w="847" w:type="pct"/>
            <w:gridSpan w:val="2"/>
            <w:vAlign w:val="center"/>
          </w:tcPr>
          <w:p>
            <w:pPr>
              <w:adjustRightInd w:val="0"/>
              <w:ind w:firstLine="0" w:firstLineChars="0"/>
              <w:jc w:val="center"/>
              <w:rPr>
                <w:bCs/>
                <w:sz w:val="21"/>
                <w:szCs w:val="21"/>
              </w:rPr>
            </w:pPr>
            <w:r>
              <w:rPr>
                <w:bCs/>
                <w:sz w:val="21"/>
                <w:szCs w:val="21"/>
              </w:rPr>
              <w:t>□Pass□Fail</w:t>
            </w:r>
          </w:p>
        </w:tc>
        <w:tc>
          <w:tcPr>
            <w:tcW w:w="558" w:type="pct"/>
            <w:vAlign w:val="center"/>
          </w:tcPr>
          <w:p>
            <w:pPr>
              <w:adjustRightInd w:val="0"/>
              <w:ind w:firstLine="0" w:firstLineChars="0"/>
              <w:jc w:val="cente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adjustRightInd w:val="0"/>
              <w:ind w:firstLine="0" w:firstLineChars="0"/>
              <w:jc w:val="center"/>
              <w:rPr>
                <w:bCs/>
                <w:sz w:val="21"/>
                <w:szCs w:val="21"/>
              </w:rPr>
            </w:pPr>
            <w:r>
              <w:rPr>
                <w:bCs/>
                <w:sz w:val="21"/>
                <w:szCs w:val="21"/>
              </w:rPr>
              <w:t>试验结论</w:t>
            </w:r>
          </w:p>
        </w:tc>
        <w:tc>
          <w:tcPr>
            <w:tcW w:w="847" w:type="pct"/>
            <w:gridSpan w:val="3"/>
            <w:vAlign w:val="center"/>
          </w:tcPr>
          <w:p>
            <w:pPr>
              <w:adjustRightInd w:val="0"/>
              <w:ind w:firstLine="0" w:firstLineChars="0"/>
              <w:jc w:val="center"/>
              <w:rPr>
                <w:bCs/>
                <w:sz w:val="21"/>
                <w:szCs w:val="21"/>
              </w:rPr>
            </w:pPr>
            <w:r>
              <w:rPr>
                <w:bCs/>
                <w:sz w:val="21"/>
                <w:szCs w:val="21"/>
              </w:rPr>
              <w:t>□Pass□Fail</w:t>
            </w:r>
          </w:p>
        </w:tc>
        <w:tc>
          <w:tcPr>
            <w:tcW w:w="891" w:type="pct"/>
            <w:gridSpan w:val="2"/>
            <w:vAlign w:val="center"/>
          </w:tcPr>
          <w:p>
            <w:pPr>
              <w:adjustRightInd w:val="0"/>
              <w:ind w:firstLine="0" w:firstLineChars="0"/>
              <w:jc w:val="center"/>
              <w:rPr>
                <w:bCs/>
                <w:sz w:val="21"/>
                <w:szCs w:val="21"/>
              </w:rPr>
            </w:pPr>
            <w:r>
              <w:rPr>
                <w:bCs/>
                <w:sz w:val="21"/>
                <w:szCs w:val="21"/>
              </w:rPr>
              <w:t>试验人员/日期</w:t>
            </w:r>
          </w:p>
        </w:tc>
        <w:tc>
          <w:tcPr>
            <w:tcW w:w="2564" w:type="pct"/>
            <w:gridSpan w:val="5"/>
            <w:vAlign w:val="center"/>
          </w:tcPr>
          <w:p>
            <w:pPr>
              <w:adjustRightInd w:val="0"/>
              <w:ind w:firstLine="0" w:firstLineChars="0"/>
              <w:jc w:val="center"/>
              <w:rPr>
                <w:bCs/>
                <w:sz w:val="21"/>
                <w:szCs w:val="21"/>
              </w:rPr>
            </w:pPr>
          </w:p>
          <w:p>
            <w:pPr>
              <w:adjustRightInd w:val="0"/>
              <w:ind w:firstLine="0" w:firstLineChars="0"/>
              <w:jc w:val="center"/>
              <w:rPr>
                <w:bCs/>
                <w:sz w:val="21"/>
                <w:szCs w:val="21"/>
              </w:rPr>
            </w:pPr>
          </w:p>
        </w:tc>
      </w:tr>
    </w:tbl>
    <w:p>
      <w:pPr>
        <w:spacing w:line="420" w:lineRule="exact"/>
        <w:ind w:firstLine="420"/>
        <w:rPr>
          <w:sz w:val="21"/>
          <w:szCs w:val="21"/>
        </w:rPr>
      </w:pPr>
    </w:p>
    <w:p>
      <w:pPr>
        <w:spacing w:line="420" w:lineRule="exact"/>
        <w:ind w:firstLine="480"/>
      </w:pPr>
      <w:r>
        <w:br w:type="page"/>
      </w:r>
    </w:p>
    <w:p>
      <w:pPr>
        <w:spacing w:line="420" w:lineRule="exact"/>
        <w:ind w:firstLine="480"/>
      </w:pPr>
    </w:p>
    <w:p>
      <w:pPr>
        <w:pStyle w:val="120"/>
        <w:spacing w:before="156" w:after="156" w:line="420" w:lineRule="exact"/>
      </w:pPr>
      <w:bookmarkStart w:id="353" w:name="_Toc253"/>
      <w:bookmarkStart w:id="354" w:name="_Toc25577"/>
      <w:bookmarkStart w:id="355" w:name="_Toc184221333"/>
      <w:r>
        <w:t>试验故障报告</w:t>
      </w:r>
      <w:bookmarkEnd w:id="353"/>
      <w:bookmarkEnd w:id="354"/>
      <w:bookmarkEnd w:id="355"/>
    </w:p>
    <w:p>
      <w:pPr>
        <w:pStyle w:val="123"/>
        <w:ind w:firstLine="0" w:firstLineChars="0"/>
        <w:jc w:val="center"/>
        <w:rPr>
          <w:rFonts w:ascii="黑体" w:hAnsi="黑体" w:eastAsia="黑体" w:cs="黑体"/>
          <w:sz w:val="30"/>
          <w:szCs w:val="30"/>
        </w:rPr>
      </w:pPr>
      <w:r>
        <w:rPr>
          <w:rFonts w:hint="eastAsia" w:ascii="黑体" w:hAnsi="黑体" w:eastAsia="黑体" w:cs="黑体"/>
          <w:sz w:val="30"/>
          <w:szCs w:val="30"/>
        </w:rPr>
        <w:t>（规范性附录）</w:t>
      </w:r>
    </w:p>
    <w:p>
      <w:pPr>
        <w:pStyle w:val="121"/>
        <w:spacing w:line="420" w:lineRule="exact"/>
        <w:rPr>
          <w:sz w:val="30"/>
          <w:szCs w:val="30"/>
        </w:rPr>
      </w:pPr>
      <w:bookmarkStart w:id="356" w:name="_Toc6861239"/>
      <w:bookmarkStart w:id="357" w:name="_Toc11800071"/>
      <w:r>
        <w:rPr>
          <w:sz w:val="30"/>
          <w:szCs w:val="30"/>
        </w:rPr>
        <w:t>试验故障报告</w:t>
      </w:r>
      <w:bookmarkEnd w:id="356"/>
      <w:bookmarkEnd w:id="357"/>
    </w:p>
    <w:p>
      <w:pPr>
        <w:pStyle w:val="122"/>
        <w:numPr>
          <w:ilvl w:val="1"/>
          <w:numId w:val="8"/>
        </w:numPr>
        <w:spacing w:before="156" w:after="156" w:line="420" w:lineRule="exact"/>
        <w:outlineLvl w:val="0"/>
        <w:rPr>
          <w:rFonts w:ascii="Times New Roman" w:hAnsi="Times New Roman"/>
          <w:sz w:val="28"/>
          <w:szCs w:val="28"/>
        </w:rPr>
      </w:pPr>
      <w:bookmarkStart w:id="358" w:name="_Toc159958148"/>
      <w:bookmarkStart w:id="359" w:name="_Ref11868321"/>
      <w:bookmarkStart w:id="360" w:name="_Toc184221334"/>
      <w:bookmarkStart w:id="361" w:name="_Toc6861240"/>
      <w:bookmarkStart w:id="362" w:name="_Toc12617"/>
      <w:bookmarkStart w:id="363" w:name="_Toc11800072"/>
      <w:bookmarkStart w:id="364" w:name="_Toc11870421"/>
      <w:bookmarkStart w:id="365" w:name="_Toc461"/>
      <w:r>
        <w:rPr>
          <w:rFonts w:ascii="Times New Roman" w:hAnsi="Times New Roman"/>
          <w:sz w:val="28"/>
          <w:szCs w:val="28"/>
        </w:rPr>
        <w:t>试验故障报告单</w:t>
      </w:r>
      <w:bookmarkEnd w:id="358"/>
      <w:bookmarkEnd w:id="359"/>
      <w:bookmarkEnd w:id="360"/>
      <w:bookmarkEnd w:id="361"/>
      <w:bookmarkEnd w:id="362"/>
      <w:bookmarkEnd w:id="363"/>
      <w:bookmarkEnd w:id="364"/>
      <w:bookmarkEnd w:id="365"/>
    </w:p>
    <w:p>
      <w:pPr>
        <w:pStyle w:val="37"/>
        <w:spacing w:line="420" w:lineRule="exact"/>
        <w:ind w:firstLine="480"/>
        <w:rPr>
          <w:sz w:val="24"/>
          <w:szCs w:val="24"/>
        </w:rPr>
      </w:pPr>
      <w:r>
        <w:rPr>
          <w:sz w:val="24"/>
          <w:szCs w:val="24"/>
        </w:rPr>
        <w:t>试验故障报告单见</w:t>
      </w:r>
      <w:r>
        <w:rPr>
          <w:sz w:val="24"/>
          <w:szCs w:val="24"/>
        </w:rPr>
        <w:fldChar w:fldCharType="begin"/>
      </w:r>
      <w:r>
        <w:rPr>
          <w:sz w:val="24"/>
          <w:szCs w:val="24"/>
        </w:rPr>
        <w:instrText xml:space="preserve"> REF _Ref11868352 \r \h  \* MERGEFORMAT </w:instrText>
      </w:r>
      <w:r>
        <w:rPr>
          <w:sz w:val="24"/>
          <w:szCs w:val="24"/>
        </w:rPr>
        <w:fldChar w:fldCharType="separate"/>
      </w:r>
      <w:r>
        <w:rPr>
          <w:sz w:val="24"/>
          <w:szCs w:val="24"/>
        </w:rPr>
        <w:t>表B.1</w:t>
      </w:r>
      <w:r>
        <w:rPr>
          <w:sz w:val="24"/>
          <w:szCs w:val="24"/>
        </w:rPr>
        <w:fldChar w:fldCharType="end"/>
      </w:r>
      <w:r>
        <w:rPr>
          <w:sz w:val="24"/>
          <w:szCs w:val="24"/>
        </w:rPr>
        <w:t>。</w:t>
      </w:r>
    </w:p>
    <w:p>
      <w:pPr>
        <w:pStyle w:val="124"/>
        <w:spacing w:line="420" w:lineRule="exact"/>
        <w:rPr>
          <w:rFonts w:ascii="Times New Roman" w:hAnsi="Times New Roman"/>
        </w:rPr>
      </w:pPr>
      <w:bookmarkStart w:id="366" w:name="_Ref11868352"/>
      <w:r>
        <w:rPr>
          <w:rFonts w:ascii="Times New Roman" w:hAnsi="Times New Roman"/>
        </w:rPr>
        <w:t>试验故障报告单</w:t>
      </w:r>
      <w:bookmarkEnd w:id="366"/>
    </w:p>
    <w:p>
      <w:pPr>
        <w:spacing w:line="420" w:lineRule="exact"/>
        <w:ind w:firstLine="420"/>
        <w:rPr>
          <w:sz w:val="21"/>
          <w:szCs w:val="21"/>
        </w:rPr>
      </w:pPr>
      <w:r>
        <w:rPr>
          <w:sz w:val="21"/>
          <w:szCs w:val="21"/>
        </w:rPr>
        <w:t>报告单编号：</w:t>
      </w:r>
      <w:r>
        <w:rPr>
          <w:sz w:val="21"/>
          <w:szCs w:val="21"/>
          <w:u w:val="single"/>
        </w:rPr>
        <w:t>　　　　　　</w:t>
      </w:r>
      <w:r>
        <w:rPr>
          <w:sz w:val="21"/>
          <w:szCs w:val="21"/>
        </w:rPr>
        <w:t>日期：</w:t>
      </w:r>
      <w:r>
        <w:rPr>
          <w:sz w:val="21"/>
          <w:szCs w:val="21"/>
          <w:u w:val="single"/>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adjustRightInd w:val="0"/>
              <w:ind w:firstLine="0" w:firstLineChars="0"/>
              <w:jc w:val="center"/>
              <w:rPr>
                <w:sz w:val="21"/>
                <w:szCs w:val="21"/>
              </w:rPr>
            </w:pPr>
            <w:r>
              <w:rPr>
                <w:sz w:val="21"/>
                <w:szCs w:val="21"/>
              </w:rPr>
              <w:t>被试品信息</w:t>
            </w:r>
          </w:p>
        </w:tc>
        <w:tc>
          <w:tcPr>
            <w:tcW w:w="1277" w:type="dxa"/>
            <w:vAlign w:val="center"/>
          </w:tcPr>
          <w:p>
            <w:pPr>
              <w:adjustRightInd w:val="0"/>
              <w:ind w:firstLine="0" w:firstLineChars="0"/>
              <w:jc w:val="center"/>
              <w:rPr>
                <w:sz w:val="21"/>
                <w:szCs w:val="21"/>
              </w:rPr>
            </w:pPr>
            <w:r>
              <w:rPr>
                <w:sz w:val="21"/>
                <w:szCs w:val="21"/>
              </w:rPr>
              <w:t>产品名称</w:t>
            </w:r>
          </w:p>
        </w:tc>
        <w:tc>
          <w:tcPr>
            <w:tcW w:w="6626" w:type="dxa"/>
            <w:gridSpan w:val="5"/>
            <w:vAlign w:val="center"/>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adjustRightInd w:val="0"/>
              <w:ind w:firstLine="0" w:firstLineChars="0"/>
              <w:jc w:val="center"/>
              <w:rPr>
                <w:sz w:val="21"/>
                <w:szCs w:val="21"/>
              </w:rPr>
            </w:pPr>
          </w:p>
        </w:tc>
        <w:tc>
          <w:tcPr>
            <w:tcW w:w="1277" w:type="dxa"/>
            <w:vAlign w:val="center"/>
          </w:tcPr>
          <w:p>
            <w:pPr>
              <w:adjustRightInd w:val="0"/>
              <w:ind w:firstLine="0" w:firstLineChars="0"/>
              <w:jc w:val="center"/>
              <w:rPr>
                <w:sz w:val="21"/>
                <w:szCs w:val="21"/>
              </w:rPr>
            </w:pPr>
            <w:r>
              <w:rPr>
                <w:sz w:val="21"/>
                <w:szCs w:val="21"/>
              </w:rPr>
              <w:t>产品型号</w:t>
            </w:r>
          </w:p>
        </w:tc>
        <w:tc>
          <w:tcPr>
            <w:tcW w:w="2898" w:type="dxa"/>
            <w:gridSpan w:val="2"/>
            <w:tcBorders>
              <w:right w:val="single" w:color="auto" w:sz="4" w:space="0"/>
            </w:tcBorders>
            <w:vAlign w:val="center"/>
          </w:tcPr>
          <w:p>
            <w:pPr>
              <w:adjustRightInd w:val="0"/>
              <w:ind w:firstLine="0" w:firstLineChars="0"/>
              <w:jc w:val="center"/>
              <w:rPr>
                <w:sz w:val="21"/>
                <w:szCs w:val="21"/>
              </w:rPr>
            </w:pPr>
          </w:p>
        </w:tc>
        <w:tc>
          <w:tcPr>
            <w:tcW w:w="1211" w:type="dxa"/>
            <w:gridSpan w:val="2"/>
            <w:tcBorders>
              <w:left w:val="single" w:color="auto" w:sz="4" w:space="0"/>
              <w:right w:val="single" w:color="auto" w:sz="4" w:space="0"/>
            </w:tcBorders>
            <w:vAlign w:val="center"/>
          </w:tcPr>
          <w:p>
            <w:pPr>
              <w:adjustRightInd w:val="0"/>
              <w:ind w:firstLine="0" w:firstLineChars="0"/>
              <w:jc w:val="center"/>
              <w:rPr>
                <w:sz w:val="21"/>
                <w:szCs w:val="21"/>
              </w:rPr>
            </w:pPr>
            <w:r>
              <w:rPr>
                <w:sz w:val="21"/>
                <w:szCs w:val="21"/>
              </w:rPr>
              <w:t>产品编号</w:t>
            </w:r>
          </w:p>
        </w:tc>
        <w:tc>
          <w:tcPr>
            <w:tcW w:w="2517" w:type="dxa"/>
            <w:tcBorders>
              <w:left w:val="single" w:color="auto" w:sz="4" w:space="0"/>
            </w:tcBorders>
            <w:vAlign w:val="center"/>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adjustRightInd w:val="0"/>
              <w:ind w:firstLine="0" w:firstLineChars="0"/>
              <w:jc w:val="center"/>
              <w:rPr>
                <w:sz w:val="21"/>
                <w:szCs w:val="21"/>
              </w:rPr>
            </w:pPr>
            <w:r>
              <w:rPr>
                <w:sz w:val="21"/>
                <w:szCs w:val="21"/>
              </w:rPr>
              <w:t>发现</w:t>
            </w:r>
            <w:r>
              <w:rPr>
                <w:rFonts w:hint="eastAsia"/>
                <w:sz w:val="21"/>
                <w:szCs w:val="21"/>
              </w:rPr>
              <w:t>故障</w:t>
            </w:r>
          </w:p>
          <w:p>
            <w:pPr>
              <w:adjustRightInd w:val="0"/>
              <w:ind w:firstLine="0" w:firstLineChars="0"/>
              <w:jc w:val="center"/>
              <w:rPr>
                <w:sz w:val="21"/>
                <w:szCs w:val="21"/>
              </w:rPr>
            </w:pPr>
            <w:r>
              <w:rPr>
                <w:sz w:val="21"/>
                <w:szCs w:val="21"/>
              </w:rPr>
              <w:t>的时机</w:t>
            </w:r>
          </w:p>
        </w:tc>
        <w:tc>
          <w:tcPr>
            <w:tcW w:w="7903" w:type="dxa"/>
            <w:gridSpan w:val="6"/>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adjustRightInd w:val="0"/>
              <w:ind w:firstLine="0" w:firstLineChars="0"/>
              <w:jc w:val="center"/>
              <w:rPr>
                <w:sz w:val="21"/>
                <w:szCs w:val="21"/>
              </w:rPr>
            </w:pPr>
            <w:r>
              <w:rPr>
                <w:sz w:val="21"/>
                <w:szCs w:val="21"/>
              </w:rPr>
              <w:t>试验中发现</w:t>
            </w:r>
          </w:p>
          <w:p>
            <w:pPr>
              <w:adjustRightInd w:val="0"/>
              <w:ind w:firstLine="0" w:firstLineChars="0"/>
              <w:jc w:val="center"/>
              <w:rPr>
                <w:sz w:val="21"/>
                <w:szCs w:val="21"/>
              </w:rPr>
            </w:pPr>
            <w:r>
              <w:rPr>
                <w:sz w:val="21"/>
                <w:szCs w:val="21"/>
              </w:rPr>
              <w:t>的</w:t>
            </w:r>
            <w:r>
              <w:rPr>
                <w:rFonts w:hint="eastAsia"/>
                <w:sz w:val="21"/>
                <w:szCs w:val="21"/>
              </w:rPr>
              <w:t>故障</w:t>
            </w:r>
            <w:r>
              <w:rPr>
                <w:sz w:val="21"/>
                <w:szCs w:val="21"/>
              </w:rPr>
              <w:t>描述</w:t>
            </w:r>
          </w:p>
        </w:tc>
        <w:tc>
          <w:tcPr>
            <w:tcW w:w="7903" w:type="dxa"/>
            <w:gridSpan w:val="6"/>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adjustRightInd w:val="0"/>
              <w:ind w:firstLine="0" w:firstLineChars="0"/>
              <w:jc w:val="center"/>
              <w:rPr>
                <w:sz w:val="21"/>
                <w:szCs w:val="21"/>
              </w:rPr>
            </w:pPr>
            <w:r>
              <w:rPr>
                <w:sz w:val="21"/>
                <w:szCs w:val="21"/>
              </w:rPr>
              <w:t>故障原因分析</w:t>
            </w:r>
          </w:p>
        </w:tc>
        <w:tc>
          <w:tcPr>
            <w:tcW w:w="7903" w:type="dxa"/>
            <w:gridSpan w:val="6"/>
          </w:tcPr>
          <w:p>
            <w:pPr>
              <w:adjustRightInd w:val="0"/>
              <w:ind w:firstLine="0" w:firstLineChars="0"/>
              <w:jc w:val="center"/>
              <w:rPr>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adjustRightInd w:val="0"/>
              <w:ind w:firstLine="0" w:firstLineChars="0"/>
              <w:jc w:val="center"/>
              <w:rPr>
                <w:sz w:val="21"/>
                <w:szCs w:val="21"/>
              </w:rPr>
            </w:pPr>
            <w:r>
              <w:rPr>
                <w:sz w:val="21"/>
                <w:szCs w:val="21"/>
              </w:rPr>
              <w:t>会签</w:t>
            </w:r>
          </w:p>
        </w:tc>
        <w:tc>
          <w:tcPr>
            <w:tcW w:w="1277" w:type="dxa"/>
            <w:vAlign w:val="center"/>
          </w:tcPr>
          <w:p>
            <w:pPr>
              <w:adjustRightInd w:val="0"/>
              <w:ind w:firstLine="0" w:firstLineChars="0"/>
              <w:jc w:val="center"/>
              <w:rPr>
                <w:sz w:val="21"/>
                <w:szCs w:val="21"/>
              </w:rPr>
            </w:pPr>
            <w:r>
              <w:rPr>
                <w:sz w:val="21"/>
                <w:szCs w:val="21"/>
              </w:rPr>
              <w:t>承试单位</w:t>
            </w:r>
          </w:p>
        </w:tc>
        <w:tc>
          <w:tcPr>
            <w:tcW w:w="2578" w:type="dxa"/>
            <w:tcBorders>
              <w:right w:val="single" w:color="auto" w:sz="4" w:space="0"/>
            </w:tcBorders>
            <w:vAlign w:val="center"/>
          </w:tcPr>
          <w:p>
            <w:pPr>
              <w:adjustRightInd w:val="0"/>
              <w:ind w:firstLine="0" w:firstLineChars="0"/>
              <w:jc w:val="center"/>
              <w:rPr>
                <w:sz w:val="21"/>
                <w:szCs w:val="21"/>
              </w:rPr>
            </w:pPr>
          </w:p>
        </w:tc>
        <w:tc>
          <w:tcPr>
            <w:tcW w:w="1319" w:type="dxa"/>
            <w:gridSpan w:val="2"/>
            <w:tcBorders>
              <w:left w:val="single" w:color="auto" w:sz="4" w:space="0"/>
            </w:tcBorders>
            <w:vAlign w:val="center"/>
          </w:tcPr>
          <w:p>
            <w:pPr>
              <w:adjustRightInd w:val="0"/>
              <w:ind w:firstLine="0" w:firstLineChars="0"/>
              <w:jc w:val="center"/>
              <w:rPr>
                <w:sz w:val="21"/>
                <w:szCs w:val="21"/>
              </w:rPr>
            </w:pPr>
            <w:r>
              <w:rPr>
                <w:sz w:val="21"/>
                <w:szCs w:val="21"/>
              </w:rPr>
              <w:t>承研单位</w:t>
            </w:r>
          </w:p>
        </w:tc>
        <w:tc>
          <w:tcPr>
            <w:tcW w:w="2729" w:type="dxa"/>
            <w:gridSpan w:val="2"/>
            <w:vAlign w:val="center"/>
          </w:tcPr>
          <w:p>
            <w:pPr>
              <w:adjustRightInd w:val="0"/>
              <w:ind w:firstLine="0" w:firstLineChars="0"/>
              <w:jc w:val="center"/>
              <w:rPr>
                <w:sz w:val="21"/>
                <w:szCs w:val="21"/>
              </w:rPr>
            </w:pPr>
          </w:p>
        </w:tc>
      </w:tr>
    </w:tbl>
    <w:p>
      <w:pPr>
        <w:pStyle w:val="37"/>
        <w:spacing w:line="420" w:lineRule="exact"/>
        <w:ind w:firstLine="0" w:firstLineChars="0"/>
      </w:pPr>
      <w:bookmarkStart w:id="367" w:name="_Toc6861241"/>
      <w:bookmarkStart w:id="368" w:name="_Toc11870422"/>
      <w:bookmarkStart w:id="369" w:name="_Toc11800073"/>
      <w:bookmarkStart w:id="370" w:name="_Toc159958149"/>
    </w:p>
    <w:p>
      <w:pPr>
        <w:pStyle w:val="122"/>
        <w:numPr>
          <w:ilvl w:val="1"/>
          <w:numId w:val="8"/>
        </w:numPr>
        <w:spacing w:before="156" w:after="156" w:line="420" w:lineRule="exact"/>
        <w:rPr>
          <w:rFonts w:ascii="Times New Roman" w:hAnsi="Times New Roman"/>
        </w:rPr>
        <w:sectPr>
          <w:pgSz w:w="11906" w:h="16838"/>
          <w:pgMar w:top="1440" w:right="1558" w:bottom="1440" w:left="1800" w:header="851" w:footer="992" w:gutter="0"/>
          <w:cols w:space="425" w:num="1"/>
          <w:docGrid w:type="lines" w:linePitch="312" w:charSpace="0"/>
        </w:sectPr>
      </w:pPr>
    </w:p>
    <w:p>
      <w:pPr>
        <w:pStyle w:val="122"/>
        <w:numPr>
          <w:ilvl w:val="1"/>
          <w:numId w:val="8"/>
        </w:numPr>
        <w:spacing w:before="156" w:after="156" w:line="420" w:lineRule="exact"/>
        <w:outlineLvl w:val="0"/>
        <w:rPr>
          <w:rFonts w:ascii="Times New Roman" w:hAnsi="Times New Roman"/>
        </w:rPr>
      </w:pPr>
      <w:bookmarkStart w:id="371" w:name="_Toc5924"/>
      <w:bookmarkStart w:id="372" w:name="_Toc184221335"/>
      <w:bookmarkStart w:id="373" w:name="_Toc16270"/>
      <w:r>
        <w:rPr>
          <w:rFonts w:ascii="Times New Roman" w:hAnsi="Times New Roman"/>
        </w:rPr>
        <w:t>试验</w:t>
      </w:r>
      <w:r>
        <w:rPr>
          <w:rFonts w:hint="eastAsia" w:ascii="Times New Roman" w:hAnsi="Times New Roman"/>
        </w:rPr>
        <w:t>故障</w:t>
      </w:r>
      <w:r>
        <w:rPr>
          <w:rFonts w:ascii="Times New Roman" w:hAnsi="Times New Roman"/>
        </w:rPr>
        <w:t>分析报告表</w:t>
      </w:r>
      <w:bookmarkEnd w:id="367"/>
      <w:bookmarkEnd w:id="368"/>
      <w:bookmarkEnd w:id="369"/>
      <w:bookmarkEnd w:id="370"/>
      <w:bookmarkEnd w:id="371"/>
      <w:bookmarkEnd w:id="372"/>
      <w:bookmarkEnd w:id="373"/>
    </w:p>
    <w:p>
      <w:pPr>
        <w:pStyle w:val="37"/>
        <w:spacing w:line="420" w:lineRule="exact"/>
        <w:ind w:firstLine="480"/>
        <w:rPr>
          <w:sz w:val="24"/>
          <w:szCs w:val="24"/>
        </w:rPr>
      </w:pPr>
      <w:r>
        <w:rPr>
          <w:sz w:val="24"/>
          <w:szCs w:val="24"/>
        </w:rPr>
        <w:t>试验</w:t>
      </w:r>
      <w:r>
        <w:rPr>
          <w:rFonts w:hint="eastAsia"/>
          <w:sz w:val="24"/>
          <w:szCs w:val="24"/>
        </w:rPr>
        <w:t>故障</w:t>
      </w:r>
      <w:r>
        <w:rPr>
          <w:sz w:val="24"/>
          <w:szCs w:val="24"/>
        </w:rPr>
        <w:t>分析报告表见</w:t>
      </w:r>
      <w:r>
        <w:rPr>
          <w:sz w:val="24"/>
          <w:szCs w:val="24"/>
        </w:rPr>
        <w:fldChar w:fldCharType="begin"/>
      </w:r>
      <w:r>
        <w:rPr>
          <w:sz w:val="24"/>
          <w:szCs w:val="24"/>
        </w:rPr>
        <w:instrText xml:space="preserve"> REF _Ref11868360 \r \h  \* MERGEFORMAT </w:instrText>
      </w:r>
      <w:r>
        <w:rPr>
          <w:sz w:val="24"/>
          <w:szCs w:val="24"/>
        </w:rPr>
        <w:fldChar w:fldCharType="separate"/>
      </w:r>
      <w:r>
        <w:rPr>
          <w:sz w:val="24"/>
          <w:szCs w:val="24"/>
        </w:rPr>
        <w:t>表B.2</w:t>
      </w:r>
      <w:r>
        <w:rPr>
          <w:sz w:val="24"/>
          <w:szCs w:val="24"/>
        </w:rPr>
        <w:fldChar w:fldCharType="end"/>
      </w:r>
      <w:r>
        <w:rPr>
          <w:sz w:val="24"/>
          <w:szCs w:val="24"/>
        </w:rPr>
        <w:t>。</w:t>
      </w:r>
    </w:p>
    <w:p>
      <w:pPr>
        <w:pStyle w:val="124"/>
        <w:spacing w:line="420" w:lineRule="exact"/>
        <w:rPr>
          <w:rFonts w:ascii="Times New Roman" w:hAnsi="Times New Roman"/>
        </w:rPr>
      </w:pPr>
      <w:bookmarkStart w:id="374" w:name="_Ref11868360"/>
      <w:r>
        <w:rPr>
          <w:rFonts w:ascii="Times New Roman" w:hAnsi="Times New Roman"/>
        </w:rPr>
        <w:t>试验</w:t>
      </w:r>
      <w:r>
        <w:rPr>
          <w:rFonts w:hint="eastAsia" w:ascii="Times New Roman" w:hAnsi="Times New Roman"/>
        </w:rPr>
        <w:t>故障</w:t>
      </w:r>
      <w:r>
        <w:rPr>
          <w:rFonts w:ascii="Times New Roman" w:hAnsi="Times New Roman"/>
        </w:rPr>
        <w:t>分析报告表</w:t>
      </w:r>
      <w:bookmarkEnd w:id="374"/>
    </w:p>
    <w:p>
      <w:pPr>
        <w:pStyle w:val="37"/>
        <w:spacing w:line="420" w:lineRule="exact"/>
        <w:ind w:firstLine="0" w:firstLineChars="0"/>
      </w:pPr>
      <w:r>
        <w:t>报告单编号：</w:t>
      </w:r>
      <w:r>
        <w:rPr>
          <w:u w:val="single"/>
        </w:rPr>
        <w:t>　　　　　　</w:t>
      </w:r>
      <w:r>
        <w:t>日期：</w:t>
      </w:r>
      <w:r>
        <w:rPr>
          <w:u w:val="single"/>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ind w:firstLine="0" w:firstLineChars="0"/>
              <w:rPr>
                <w:bCs/>
                <w:snapToGrid w:val="0"/>
                <w:spacing w:val="2"/>
                <w:sz w:val="21"/>
                <w:szCs w:val="21"/>
              </w:rPr>
            </w:pPr>
            <w:r>
              <w:rPr>
                <w:bCs/>
                <w:snapToGrid w:val="0"/>
                <w:spacing w:val="2"/>
                <w:sz w:val="21"/>
                <w:szCs w:val="21"/>
              </w:rPr>
              <w:t>故障分析报告表编号</w:t>
            </w:r>
          </w:p>
        </w:tc>
        <w:tc>
          <w:tcPr>
            <w:tcW w:w="2458" w:type="dxa"/>
            <w:gridSpan w:val="2"/>
            <w:vAlign w:val="center"/>
          </w:tcPr>
          <w:p>
            <w:pPr>
              <w:ind w:firstLine="0" w:firstLineChars="0"/>
              <w:rPr>
                <w:bCs/>
                <w:snapToGrid w:val="0"/>
                <w:spacing w:val="2"/>
                <w:sz w:val="21"/>
                <w:szCs w:val="21"/>
              </w:rPr>
            </w:pPr>
          </w:p>
        </w:tc>
        <w:tc>
          <w:tcPr>
            <w:tcW w:w="1415" w:type="dxa"/>
            <w:gridSpan w:val="2"/>
            <w:vAlign w:val="center"/>
          </w:tcPr>
          <w:p>
            <w:pPr>
              <w:ind w:firstLine="0" w:firstLineChars="0"/>
              <w:rPr>
                <w:bCs/>
                <w:snapToGrid w:val="0"/>
                <w:spacing w:val="2"/>
                <w:sz w:val="21"/>
                <w:szCs w:val="21"/>
              </w:rPr>
            </w:pPr>
            <w:r>
              <w:rPr>
                <w:bCs/>
                <w:snapToGrid w:val="0"/>
                <w:spacing w:val="2"/>
                <w:sz w:val="21"/>
                <w:szCs w:val="21"/>
              </w:rPr>
              <w:t>填表日期</w:t>
            </w:r>
          </w:p>
        </w:tc>
        <w:tc>
          <w:tcPr>
            <w:tcW w:w="2660" w:type="dxa"/>
            <w:gridSpan w:val="2"/>
            <w:vAlign w:val="center"/>
          </w:tcPr>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ind w:firstLine="0" w:firstLineChars="0"/>
              <w:rPr>
                <w:bCs/>
                <w:snapToGrid w:val="0"/>
                <w:spacing w:val="2"/>
                <w:sz w:val="21"/>
                <w:szCs w:val="21"/>
              </w:rPr>
            </w:pPr>
            <w:r>
              <w:rPr>
                <w:bCs/>
                <w:snapToGrid w:val="0"/>
                <w:spacing w:val="2"/>
                <w:sz w:val="21"/>
                <w:szCs w:val="21"/>
              </w:rPr>
              <w:t>故障件型号、名称、编号</w:t>
            </w:r>
          </w:p>
        </w:tc>
        <w:tc>
          <w:tcPr>
            <w:tcW w:w="6533" w:type="dxa"/>
            <w:gridSpan w:val="6"/>
            <w:vAlign w:val="center"/>
          </w:tcPr>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ind w:firstLine="0" w:firstLineChars="0"/>
              <w:rPr>
                <w:bCs/>
                <w:snapToGrid w:val="0"/>
                <w:spacing w:val="2"/>
                <w:sz w:val="21"/>
                <w:szCs w:val="21"/>
              </w:rPr>
            </w:pPr>
            <w:r>
              <w:rPr>
                <w:bCs/>
                <w:snapToGrid w:val="0"/>
                <w:spacing w:val="2"/>
                <w:sz w:val="21"/>
                <w:szCs w:val="21"/>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ind w:firstLine="0" w:firstLineChars="0"/>
              <w:rPr>
                <w:bCs/>
                <w:snapToGrid w:val="0"/>
                <w:spacing w:val="2"/>
                <w:sz w:val="21"/>
                <w:szCs w:val="21"/>
              </w:rPr>
            </w:pPr>
            <w:r>
              <w:rPr>
                <w:bCs/>
                <w:snapToGrid w:val="0"/>
                <w:spacing w:val="2"/>
                <w:sz w:val="21"/>
                <w:szCs w:val="21"/>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ind w:firstLine="0" w:firstLineChars="0"/>
              <w:rPr>
                <w:bCs/>
                <w:snapToGrid w:val="0"/>
                <w:spacing w:val="2"/>
                <w:sz w:val="21"/>
                <w:szCs w:val="21"/>
              </w:rPr>
            </w:pPr>
            <w:r>
              <w:rPr>
                <w:bCs/>
                <w:snapToGrid w:val="0"/>
                <w:spacing w:val="2"/>
                <w:sz w:val="21"/>
                <w:szCs w:val="21"/>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ind w:firstLine="0" w:firstLineChars="0"/>
              <w:rPr>
                <w:bCs/>
                <w:snapToGrid w:val="0"/>
                <w:spacing w:val="2"/>
                <w:sz w:val="21"/>
                <w:szCs w:val="21"/>
              </w:rPr>
            </w:pPr>
            <w:r>
              <w:rPr>
                <w:bCs/>
                <w:snapToGrid w:val="0"/>
                <w:spacing w:val="2"/>
                <w:sz w:val="21"/>
                <w:szCs w:val="21"/>
              </w:rPr>
              <w:t>承研单位</w:t>
            </w:r>
          </w:p>
        </w:tc>
        <w:tc>
          <w:tcPr>
            <w:tcW w:w="1805" w:type="dxa"/>
            <w:vAlign w:val="center"/>
          </w:tcPr>
          <w:p>
            <w:pPr>
              <w:ind w:firstLine="0" w:firstLineChars="0"/>
              <w:rPr>
                <w:bCs/>
                <w:snapToGrid w:val="0"/>
                <w:spacing w:val="2"/>
                <w:sz w:val="21"/>
                <w:szCs w:val="21"/>
              </w:rPr>
            </w:pPr>
          </w:p>
        </w:tc>
        <w:tc>
          <w:tcPr>
            <w:tcW w:w="1445" w:type="dxa"/>
            <w:vAlign w:val="center"/>
          </w:tcPr>
          <w:p>
            <w:pPr>
              <w:ind w:firstLine="0" w:firstLineChars="0"/>
              <w:rPr>
                <w:bCs/>
                <w:snapToGrid w:val="0"/>
                <w:spacing w:val="2"/>
                <w:sz w:val="21"/>
                <w:szCs w:val="21"/>
              </w:rPr>
            </w:pPr>
            <w:r>
              <w:rPr>
                <w:bCs/>
                <w:snapToGrid w:val="0"/>
                <w:spacing w:val="2"/>
                <w:sz w:val="21"/>
                <w:szCs w:val="21"/>
              </w:rPr>
              <w:t>/</w:t>
            </w:r>
          </w:p>
        </w:tc>
        <w:tc>
          <w:tcPr>
            <w:tcW w:w="2131" w:type="dxa"/>
            <w:gridSpan w:val="2"/>
            <w:vAlign w:val="center"/>
          </w:tcPr>
          <w:p>
            <w:pPr>
              <w:ind w:firstLine="0" w:firstLineChars="0"/>
              <w:rPr>
                <w:bCs/>
                <w:snapToGrid w:val="0"/>
                <w:spacing w:val="2"/>
                <w:sz w:val="21"/>
                <w:szCs w:val="21"/>
              </w:rPr>
            </w:pPr>
            <w:r>
              <w:rPr>
                <w:bCs/>
                <w:snapToGrid w:val="0"/>
                <w:spacing w:val="2"/>
                <w:sz w:val="21"/>
                <w:szCs w:val="21"/>
              </w:rPr>
              <w:t>/</w:t>
            </w:r>
          </w:p>
        </w:tc>
        <w:tc>
          <w:tcPr>
            <w:tcW w:w="1202" w:type="dxa"/>
            <w:gridSpan w:val="2"/>
            <w:vAlign w:val="center"/>
          </w:tcPr>
          <w:p>
            <w:pPr>
              <w:ind w:firstLine="0" w:firstLineChars="0"/>
              <w:rPr>
                <w:bCs/>
                <w:snapToGrid w:val="0"/>
                <w:spacing w:val="2"/>
                <w:sz w:val="21"/>
                <w:szCs w:val="21"/>
              </w:rPr>
            </w:pPr>
            <w:r>
              <w:rPr>
                <w:bCs/>
                <w:snapToGrid w:val="0"/>
                <w:spacing w:val="2"/>
                <w:sz w:val="21"/>
                <w:szCs w:val="21"/>
              </w:rPr>
              <w:t>承试单位</w:t>
            </w:r>
          </w:p>
        </w:tc>
        <w:tc>
          <w:tcPr>
            <w:tcW w:w="1755" w:type="dxa"/>
            <w:vAlign w:val="center"/>
          </w:tcPr>
          <w:p>
            <w:pPr>
              <w:ind w:firstLine="0" w:firstLineChars="0"/>
              <w:rPr>
                <w:bCs/>
                <w:snapToGrid w:val="0"/>
                <w:spacing w:val="2"/>
                <w:sz w:val="21"/>
                <w:szCs w:val="21"/>
              </w:rPr>
            </w:pPr>
          </w:p>
        </w:tc>
      </w:tr>
    </w:tbl>
    <w:p>
      <w:pPr>
        <w:pStyle w:val="122"/>
        <w:numPr>
          <w:ilvl w:val="1"/>
          <w:numId w:val="8"/>
        </w:numPr>
        <w:spacing w:before="156" w:after="156" w:line="420" w:lineRule="exact"/>
        <w:rPr>
          <w:rFonts w:ascii="Times New Roman" w:hAnsi="Times New Roman"/>
        </w:rPr>
        <w:sectPr>
          <w:pgSz w:w="11906" w:h="16838"/>
          <w:pgMar w:top="1440" w:right="1558" w:bottom="1440" w:left="1800" w:header="851" w:footer="992" w:gutter="0"/>
          <w:cols w:space="425" w:num="1"/>
          <w:docGrid w:type="lines" w:linePitch="312" w:charSpace="0"/>
        </w:sectPr>
      </w:pPr>
      <w:bookmarkStart w:id="375" w:name="_Toc512070417"/>
      <w:bookmarkStart w:id="376" w:name="_Toc11800074"/>
    </w:p>
    <w:p>
      <w:pPr>
        <w:pStyle w:val="122"/>
        <w:numPr>
          <w:ilvl w:val="1"/>
          <w:numId w:val="8"/>
        </w:numPr>
        <w:spacing w:before="156" w:after="156" w:line="420" w:lineRule="exact"/>
        <w:outlineLvl w:val="0"/>
        <w:rPr>
          <w:rFonts w:ascii="Times New Roman" w:hAnsi="Times New Roman"/>
        </w:rPr>
      </w:pPr>
      <w:bookmarkStart w:id="377" w:name="_Toc184221336"/>
      <w:bookmarkStart w:id="378" w:name="_Toc14328"/>
      <w:bookmarkStart w:id="379" w:name="_Toc176"/>
      <w:r>
        <w:rPr>
          <w:rFonts w:ascii="Times New Roman" w:hAnsi="Times New Roman"/>
        </w:rPr>
        <w:t>试验</w:t>
      </w:r>
      <w:r>
        <w:rPr>
          <w:rFonts w:hint="eastAsia" w:ascii="Times New Roman" w:hAnsi="Times New Roman"/>
        </w:rPr>
        <w:t>故障</w:t>
      </w:r>
      <w:r>
        <w:rPr>
          <w:rFonts w:ascii="Times New Roman" w:hAnsi="Times New Roman"/>
        </w:rPr>
        <w:t>纠正措施报告表</w:t>
      </w:r>
      <w:bookmarkEnd w:id="375"/>
      <w:bookmarkEnd w:id="376"/>
      <w:bookmarkEnd w:id="377"/>
      <w:bookmarkEnd w:id="378"/>
      <w:bookmarkEnd w:id="379"/>
    </w:p>
    <w:p>
      <w:pPr>
        <w:pStyle w:val="37"/>
        <w:spacing w:line="420" w:lineRule="exact"/>
        <w:ind w:firstLine="480"/>
        <w:rPr>
          <w:sz w:val="24"/>
          <w:szCs w:val="24"/>
        </w:rPr>
      </w:pPr>
      <w:r>
        <w:rPr>
          <w:sz w:val="24"/>
          <w:szCs w:val="24"/>
        </w:rPr>
        <w:t>试验</w:t>
      </w:r>
      <w:r>
        <w:rPr>
          <w:rFonts w:hint="eastAsia"/>
          <w:sz w:val="24"/>
          <w:szCs w:val="24"/>
        </w:rPr>
        <w:t>故障</w:t>
      </w:r>
      <w:r>
        <w:rPr>
          <w:sz w:val="24"/>
          <w:szCs w:val="24"/>
        </w:rPr>
        <w:t>纠正措施报告表见</w:t>
      </w:r>
      <w:r>
        <w:rPr>
          <w:sz w:val="24"/>
          <w:szCs w:val="24"/>
        </w:rPr>
        <w:fldChar w:fldCharType="begin"/>
      </w:r>
      <w:r>
        <w:rPr>
          <w:sz w:val="24"/>
          <w:szCs w:val="24"/>
        </w:rPr>
        <w:instrText xml:space="preserve"> REF _Ref11868367 \r \h  \* MERGEFORMAT </w:instrText>
      </w:r>
      <w:r>
        <w:rPr>
          <w:sz w:val="24"/>
          <w:szCs w:val="24"/>
        </w:rPr>
        <w:fldChar w:fldCharType="separate"/>
      </w:r>
      <w:r>
        <w:rPr>
          <w:sz w:val="24"/>
          <w:szCs w:val="24"/>
        </w:rPr>
        <w:t>表B.3</w:t>
      </w:r>
      <w:r>
        <w:rPr>
          <w:sz w:val="24"/>
          <w:szCs w:val="24"/>
        </w:rPr>
        <w:fldChar w:fldCharType="end"/>
      </w:r>
      <w:r>
        <w:rPr>
          <w:sz w:val="24"/>
          <w:szCs w:val="24"/>
        </w:rPr>
        <w:t>。</w:t>
      </w:r>
    </w:p>
    <w:p>
      <w:pPr>
        <w:pStyle w:val="124"/>
        <w:spacing w:line="420" w:lineRule="exact"/>
        <w:rPr>
          <w:rFonts w:ascii="Times New Roman" w:hAnsi="Times New Roman"/>
        </w:rPr>
      </w:pPr>
      <w:bookmarkStart w:id="380" w:name="_Ref11868367"/>
      <w:r>
        <w:rPr>
          <w:rFonts w:ascii="Times New Roman" w:hAnsi="Times New Roman"/>
        </w:rPr>
        <w:t>试验</w:t>
      </w:r>
      <w:r>
        <w:rPr>
          <w:rFonts w:hint="eastAsia" w:ascii="Times New Roman" w:hAnsi="Times New Roman"/>
        </w:rPr>
        <w:t>故障</w:t>
      </w:r>
      <w:r>
        <w:rPr>
          <w:rFonts w:ascii="Times New Roman" w:hAnsi="Times New Roman"/>
        </w:rPr>
        <w:t>纠正措施报告表</w:t>
      </w:r>
      <w:bookmarkEnd w:id="380"/>
    </w:p>
    <w:p>
      <w:pPr>
        <w:pStyle w:val="37"/>
        <w:spacing w:line="420" w:lineRule="exact"/>
        <w:ind w:firstLine="123" w:firstLineChars="59"/>
      </w:pPr>
      <w:r>
        <w:t>报告单编号：</w:t>
      </w:r>
      <w:r>
        <w:rPr>
          <w:u w:val="single"/>
        </w:rPr>
        <w:t>　　　　　　</w:t>
      </w:r>
      <w:r>
        <w:t>日期：</w:t>
      </w:r>
      <w:r>
        <w:rPr>
          <w:u w:val="single"/>
        </w:rPr>
        <w:t>　　　　　</w:t>
      </w:r>
    </w:p>
    <w:tbl>
      <w:tblPr>
        <w:tblStyle w:val="29"/>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ind w:firstLine="0" w:firstLineChars="0"/>
              <w:rPr>
                <w:bCs/>
                <w:snapToGrid w:val="0"/>
                <w:spacing w:val="2"/>
                <w:sz w:val="21"/>
                <w:szCs w:val="21"/>
              </w:rPr>
            </w:pPr>
            <w:r>
              <w:rPr>
                <w:bCs/>
                <w:snapToGrid w:val="0"/>
                <w:spacing w:val="2"/>
                <w:sz w:val="21"/>
                <w:szCs w:val="21"/>
              </w:rPr>
              <w:t>故障产品名称、型号</w:t>
            </w:r>
          </w:p>
        </w:tc>
        <w:tc>
          <w:tcPr>
            <w:tcW w:w="2453" w:type="dxa"/>
            <w:gridSpan w:val="2"/>
            <w:tcBorders>
              <w:top w:val="single" w:color="auto" w:sz="12" w:space="0"/>
              <w:bottom w:val="single" w:color="auto" w:sz="4" w:space="0"/>
            </w:tcBorders>
            <w:vAlign w:val="center"/>
          </w:tcPr>
          <w:p>
            <w:pPr>
              <w:ind w:firstLine="0" w:firstLineChars="0"/>
              <w:rPr>
                <w:bCs/>
                <w:snapToGrid w:val="0"/>
                <w:spacing w:val="2"/>
                <w:sz w:val="21"/>
                <w:szCs w:val="21"/>
              </w:rPr>
            </w:pPr>
          </w:p>
        </w:tc>
        <w:tc>
          <w:tcPr>
            <w:tcW w:w="1393" w:type="dxa"/>
            <w:gridSpan w:val="2"/>
            <w:tcBorders>
              <w:top w:val="single" w:color="auto" w:sz="12" w:space="0"/>
              <w:bottom w:val="single" w:color="auto" w:sz="4" w:space="0"/>
            </w:tcBorders>
            <w:vAlign w:val="center"/>
          </w:tcPr>
          <w:p>
            <w:pPr>
              <w:ind w:firstLine="0" w:firstLineChars="0"/>
              <w:rPr>
                <w:bCs/>
                <w:snapToGrid w:val="0"/>
                <w:spacing w:val="2"/>
                <w:sz w:val="21"/>
                <w:szCs w:val="21"/>
              </w:rPr>
            </w:pPr>
            <w:r>
              <w:rPr>
                <w:bCs/>
                <w:snapToGrid w:val="0"/>
                <w:spacing w:val="2"/>
                <w:sz w:val="21"/>
                <w:szCs w:val="21"/>
              </w:rPr>
              <w:t>填表日期</w:t>
            </w:r>
          </w:p>
        </w:tc>
        <w:tc>
          <w:tcPr>
            <w:tcW w:w="2712" w:type="dxa"/>
            <w:tcBorders>
              <w:top w:val="single" w:color="auto" w:sz="12" w:space="0"/>
              <w:bottom w:val="single" w:color="auto" w:sz="4" w:space="0"/>
            </w:tcBorders>
            <w:vAlign w:val="center"/>
          </w:tcPr>
          <w:p>
            <w:pPr>
              <w:ind w:firstLine="0" w:firstLineChars="0"/>
              <w:rPr>
                <w:bCs/>
                <w:snapToGrid w:val="0"/>
                <w:spacing w:val="2"/>
                <w:sz w:val="21"/>
                <w:szCs w:val="21"/>
              </w:rPr>
            </w:pPr>
          </w:p>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ind w:firstLine="0" w:firstLineChars="0"/>
              <w:rPr>
                <w:bCs/>
                <w:snapToGrid w:val="0"/>
                <w:spacing w:val="2"/>
                <w:sz w:val="21"/>
                <w:szCs w:val="21"/>
              </w:rPr>
            </w:pPr>
            <w:r>
              <w:rPr>
                <w:bCs/>
                <w:snapToGrid w:val="0"/>
                <w:spacing w:val="2"/>
                <w:sz w:val="21"/>
                <w:szCs w:val="21"/>
              </w:rPr>
              <w:t>纠正措施实施单位</w:t>
            </w:r>
          </w:p>
        </w:tc>
        <w:tc>
          <w:tcPr>
            <w:tcW w:w="2453" w:type="dxa"/>
            <w:gridSpan w:val="2"/>
            <w:tcBorders>
              <w:top w:val="single" w:color="auto" w:sz="4" w:space="0"/>
            </w:tcBorders>
            <w:vAlign w:val="center"/>
          </w:tcPr>
          <w:p>
            <w:pPr>
              <w:ind w:firstLine="0" w:firstLineChars="0"/>
              <w:rPr>
                <w:bCs/>
                <w:snapToGrid w:val="0"/>
                <w:spacing w:val="2"/>
                <w:sz w:val="21"/>
                <w:szCs w:val="21"/>
              </w:rPr>
            </w:pPr>
          </w:p>
          <w:p>
            <w:pPr>
              <w:ind w:firstLine="0" w:firstLineChars="0"/>
              <w:rPr>
                <w:bCs/>
                <w:snapToGrid w:val="0"/>
                <w:spacing w:val="2"/>
                <w:sz w:val="21"/>
                <w:szCs w:val="21"/>
              </w:rPr>
            </w:pPr>
          </w:p>
        </w:tc>
        <w:tc>
          <w:tcPr>
            <w:tcW w:w="1393" w:type="dxa"/>
            <w:gridSpan w:val="2"/>
            <w:tcBorders>
              <w:top w:val="single" w:color="auto" w:sz="4" w:space="0"/>
            </w:tcBorders>
            <w:vAlign w:val="center"/>
          </w:tcPr>
          <w:p>
            <w:pPr>
              <w:ind w:firstLine="0" w:firstLineChars="0"/>
              <w:rPr>
                <w:bCs/>
                <w:snapToGrid w:val="0"/>
                <w:spacing w:val="2"/>
                <w:sz w:val="21"/>
                <w:szCs w:val="21"/>
              </w:rPr>
            </w:pPr>
            <w:r>
              <w:rPr>
                <w:bCs/>
                <w:snapToGrid w:val="0"/>
                <w:spacing w:val="2"/>
                <w:sz w:val="21"/>
                <w:szCs w:val="21"/>
              </w:rPr>
              <w:t>实施日期</w:t>
            </w:r>
          </w:p>
        </w:tc>
        <w:tc>
          <w:tcPr>
            <w:tcW w:w="2712" w:type="dxa"/>
            <w:tcBorders>
              <w:top w:val="single" w:color="auto" w:sz="4" w:space="0"/>
            </w:tcBorders>
            <w:vAlign w:val="center"/>
          </w:tcPr>
          <w:p>
            <w:pPr>
              <w:ind w:firstLine="0" w:firstLineChars="0"/>
              <w:rPr>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ind w:firstLine="0" w:firstLineChars="0"/>
              <w:rPr>
                <w:bCs/>
                <w:snapToGrid w:val="0"/>
                <w:spacing w:val="2"/>
                <w:sz w:val="21"/>
                <w:szCs w:val="21"/>
              </w:rPr>
            </w:pPr>
            <w:r>
              <w:rPr>
                <w:bCs/>
                <w:snapToGrid w:val="0"/>
                <w:spacing w:val="2"/>
                <w:sz w:val="21"/>
                <w:szCs w:val="21"/>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ind w:firstLine="0" w:firstLineChars="0"/>
              <w:rPr>
                <w:bCs/>
                <w:snapToGrid w:val="0"/>
                <w:spacing w:val="2"/>
                <w:sz w:val="21"/>
                <w:szCs w:val="21"/>
              </w:rPr>
            </w:pPr>
            <w:r>
              <w:rPr>
                <w:bCs/>
                <w:snapToGrid w:val="0"/>
                <w:spacing w:val="2"/>
                <w:sz w:val="21"/>
                <w:szCs w:val="21"/>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ind w:firstLine="0" w:firstLineChars="0"/>
              <w:rPr>
                <w:bCs/>
                <w:snapToGrid w:val="0"/>
                <w:spacing w:val="2"/>
                <w:sz w:val="21"/>
                <w:szCs w:val="21"/>
              </w:rPr>
            </w:pPr>
            <w:r>
              <w:rPr>
                <w:bCs/>
                <w:snapToGrid w:val="0"/>
                <w:spacing w:val="2"/>
                <w:sz w:val="21"/>
                <w:szCs w:val="21"/>
              </w:rPr>
              <w:t>遗留</w:t>
            </w:r>
            <w:r>
              <w:rPr>
                <w:rFonts w:hint="eastAsia"/>
                <w:bCs/>
                <w:snapToGrid w:val="0"/>
                <w:spacing w:val="2"/>
                <w:sz w:val="21"/>
                <w:szCs w:val="21"/>
              </w:rPr>
              <w:t>故障</w:t>
            </w:r>
            <w:r>
              <w:rPr>
                <w:bCs/>
                <w:snapToGrid w:val="0"/>
                <w:spacing w:val="2"/>
                <w:sz w:val="21"/>
                <w:szCs w:val="21"/>
              </w:rPr>
              <w:t>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ind w:firstLine="0" w:firstLineChars="0"/>
              <w:rPr>
                <w:bCs/>
                <w:snapToGrid w:val="0"/>
                <w:spacing w:val="2"/>
                <w:sz w:val="21"/>
                <w:szCs w:val="21"/>
              </w:rPr>
            </w:pPr>
            <w:r>
              <w:rPr>
                <w:bCs/>
                <w:snapToGrid w:val="0"/>
                <w:spacing w:val="2"/>
                <w:sz w:val="21"/>
                <w:szCs w:val="21"/>
              </w:rPr>
              <w:t>承研单位</w:t>
            </w:r>
          </w:p>
        </w:tc>
        <w:tc>
          <w:tcPr>
            <w:tcW w:w="3068" w:type="dxa"/>
            <w:gridSpan w:val="2"/>
            <w:vAlign w:val="center"/>
          </w:tcPr>
          <w:p>
            <w:pPr>
              <w:ind w:firstLine="0" w:firstLineChars="0"/>
              <w:rPr>
                <w:bCs/>
                <w:snapToGrid w:val="0"/>
                <w:spacing w:val="2"/>
                <w:sz w:val="21"/>
                <w:szCs w:val="21"/>
              </w:rPr>
            </w:pPr>
            <w:r>
              <w:rPr>
                <w:bCs/>
                <w:snapToGrid w:val="0"/>
                <w:spacing w:val="2"/>
                <w:sz w:val="21"/>
                <w:szCs w:val="21"/>
              </w:rPr>
              <w:t>承试单位</w:t>
            </w:r>
          </w:p>
        </w:tc>
        <w:tc>
          <w:tcPr>
            <w:tcW w:w="3065" w:type="dxa"/>
            <w:gridSpan w:val="2"/>
            <w:vAlign w:val="center"/>
          </w:tcPr>
          <w:p>
            <w:pPr>
              <w:ind w:firstLine="0" w:firstLineChars="0"/>
              <w:rPr>
                <w:bCs/>
                <w:snapToGrid w:val="0"/>
                <w:spacing w:val="2"/>
                <w:sz w:val="21"/>
                <w:szCs w:val="21"/>
              </w:rPr>
            </w:pPr>
            <w:r>
              <w:rPr>
                <w:bCs/>
                <w:snapToGrid w:val="0"/>
                <w:spacing w:val="2"/>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ind w:firstLine="0" w:firstLineChars="0"/>
              <w:rPr>
                <w:bCs/>
                <w:snapToGrid w:val="0"/>
                <w:spacing w:val="2"/>
                <w:sz w:val="21"/>
                <w:szCs w:val="21"/>
              </w:rPr>
            </w:pPr>
          </w:p>
        </w:tc>
        <w:tc>
          <w:tcPr>
            <w:tcW w:w="3068" w:type="dxa"/>
            <w:gridSpan w:val="2"/>
            <w:vAlign w:val="center"/>
          </w:tcPr>
          <w:p>
            <w:pPr>
              <w:ind w:firstLine="0" w:firstLineChars="0"/>
              <w:rPr>
                <w:bCs/>
                <w:snapToGrid w:val="0"/>
                <w:spacing w:val="2"/>
                <w:sz w:val="21"/>
                <w:szCs w:val="21"/>
              </w:rPr>
            </w:pPr>
          </w:p>
        </w:tc>
        <w:tc>
          <w:tcPr>
            <w:tcW w:w="3065" w:type="dxa"/>
            <w:gridSpan w:val="2"/>
            <w:vAlign w:val="center"/>
          </w:tcPr>
          <w:p>
            <w:pPr>
              <w:ind w:firstLine="0" w:firstLineChars="0"/>
              <w:rPr>
                <w:bCs/>
                <w:snapToGrid w:val="0"/>
                <w:spacing w:val="2"/>
                <w:sz w:val="21"/>
                <w:szCs w:val="21"/>
              </w:rPr>
            </w:pPr>
            <w:r>
              <w:rPr>
                <w:bCs/>
                <w:snapToGrid w:val="0"/>
                <w:spacing w:val="2"/>
                <w:sz w:val="21"/>
                <w:szCs w:val="21"/>
              </w:rPr>
              <w:t>/</w:t>
            </w:r>
          </w:p>
        </w:tc>
      </w:tr>
    </w:tbl>
    <w:p>
      <w:pPr>
        <w:spacing w:line="420" w:lineRule="exact"/>
        <w:ind w:firstLine="480"/>
        <w:sectPr>
          <w:pgSz w:w="11906" w:h="16838"/>
          <w:pgMar w:top="1440" w:right="1800" w:bottom="1440" w:left="1800" w:header="851" w:footer="992" w:gutter="0"/>
          <w:cols w:space="0" w:num="1"/>
          <w:docGrid w:type="lines" w:linePitch="312" w:charSpace="0"/>
        </w:sectPr>
      </w:pPr>
    </w:p>
    <w:p>
      <w:pPr>
        <w:ind w:firstLine="0" w:firstLineChars="0"/>
      </w:pPr>
    </w:p>
    <w:sectPr>
      <w:headerReference r:id="rId16" w:type="first"/>
      <w:footerReference r:id="rId18" w:type="first"/>
      <w:footerReference r:id="rId17" w:type="default"/>
      <w:pgSz w:w="11906" w:h="16838"/>
      <w:pgMar w:top="1701" w:right="1418" w:bottom="1418" w:left="1418" w:header="850" w:footer="1417" w:gutter="0"/>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381"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381"/>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2</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967387145"/>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auto"/>
                                  <w:ind w:firstLine="0" w:firstLineChars="0"/>
                                  <w:jc w:val="center"/>
                                </w:pPr>
                                <w:r>
                                  <w:rPr>
                                    <w:sz w:val="18"/>
                                    <w:szCs w:val="18"/>
                                  </w:rPr>
                                  <w:fldChar w:fldCharType="begin"/>
                                </w:r>
                                <w:r>
                                  <w:rPr>
                                    <w:sz w:val="18"/>
                                    <w:szCs w:val="18"/>
                                  </w:rPr>
                                  <w:instrText xml:space="preserve">PAGE   \* MERGEFORMAT</w:instrText>
                                </w:r>
                                <w:r>
                                  <w:rPr>
                                    <w:sz w:val="18"/>
                                    <w:szCs w:val="18"/>
                                  </w:rPr>
                                  <w:fldChar w:fldCharType="separate"/>
                                </w:r>
                                <w:r>
                                  <w:rPr>
                                    <w:sz w:val="18"/>
                                    <w:szCs w:val="18"/>
                                  </w:rPr>
                                  <w:t>5</w:t>
                                </w:r>
                                <w:r>
                                  <w:rPr>
                                    <w:sz w:val="18"/>
                                    <w:szCs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pPr>
                            <w:spacing w:line="240" w:lineRule="auto"/>
                            <w:ind w:firstLine="0" w:firstLineChars="0"/>
                            <w:jc w:val="center"/>
                          </w:pPr>
                          <w:r>
                            <w:rPr>
                              <w:sz w:val="18"/>
                              <w:szCs w:val="18"/>
                            </w:rPr>
                            <w:fldChar w:fldCharType="begin"/>
                          </w:r>
                          <w:r>
                            <w:rPr>
                              <w:sz w:val="18"/>
                              <w:szCs w:val="18"/>
                            </w:rPr>
                            <w:instrText xml:space="preserve">PAGE   \* MERGEFORMAT</w:instrText>
                          </w:r>
                          <w:r>
                            <w:rPr>
                              <w:sz w:val="18"/>
                              <w:szCs w:val="18"/>
                            </w:rPr>
                            <w:fldChar w:fldCharType="separate"/>
                          </w:r>
                          <w:r>
                            <w:rPr>
                              <w:sz w:val="18"/>
                              <w:szCs w:val="18"/>
                            </w:rPr>
                            <w:t>5</w:t>
                          </w:r>
                          <w:r>
                            <w:rPr>
                              <w:sz w:val="18"/>
                              <w:szCs w:val="18"/>
                            </w:rPr>
                            <w:fldChar w:fldCharType="end"/>
                          </w:r>
                        </w:p>
                      </w:txbxContent>
                    </v:textbox>
                  </v:shape>
                </w:pict>
              </mc:Fallback>
            </mc:AlternateContent>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spacing w:after="120" w:line="240" w:lineRule="auto"/>
      <w:ind w:right="240" w:rightChars="100"/>
      <w:rPr>
        <w:sz w:val="10"/>
        <w:szCs w:val="1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9"/>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pPr>
          <w:r>
            <w:t>AVICAS-</w:t>
          </w:r>
          <w:r>
            <w:rPr>
              <w:rFonts w:hint="eastAsia"/>
            </w:rPr>
            <w:t>311</w:t>
          </w:r>
          <w:r>
            <w:t>-</w:t>
          </w:r>
          <w:r>
            <w:rPr>
              <w:rFonts w:hint="eastAsia"/>
            </w:rPr>
            <w:t>006</w:t>
          </w:r>
          <w:r>
            <w:t>-</w:t>
          </w:r>
          <w:r>
            <w:rPr>
              <w:rFonts w:hint="eastAsia"/>
            </w:rPr>
            <w:t>T008</w:t>
          </w:r>
        </w:p>
      </w:tc>
    </w:tr>
  </w:tbl>
  <w:p>
    <w:pPr>
      <w:pStyle w:val="19"/>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pPr>
          <w:r>
            <w:t>AVICAS-</w:t>
          </w:r>
          <w:r>
            <w:rPr>
              <w:rFonts w:hint="eastAsia"/>
            </w:rPr>
            <w:t>311</w:t>
          </w:r>
          <w:r>
            <w:t>-</w:t>
          </w:r>
          <w:r>
            <w:rPr>
              <w:rFonts w:hint="eastAsia"/>
            </w:rPr>
            <w:t>006</w:t>
          </w:r>
          <w:r>
            <w:t>-</w:t>
          </w:r>
          <w:r>
            <w:rPr>
              <w:rFonts w:hint="eastAsia"/>
            </w:rPr>
            <w:t>T008</w:t>
          </w:r>
        </w:p>
      </w:tc>
    </w:tr>
  </w:tbl>
  <w:p>
    <w:pPr>
      <w:pStyle w:val="19"/>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0000063"/>
    <w:multiLevelType w:val="multilevel"/>
    <w:tmpl w:val="00000063"/>
    <w:lvl w:ilvl="0" w:tentative="0">
      <w:start w:val="1"/>
      <w:numFmt w:val="decimal"/>
      <w:isLgl/>
      <w:lvlText w:val="%1"/>
      <w:lvlJc w:val="left"/>
      <w:pPr>
        <w:ind w:left="425" w:hanging="425"/>
      </w:pPr>
      <w:rPr>
        <w:rFonts w:hint="default"/>
      </w:rPr>
    </w:lvl>
    <w:lvl w:ilvl="1" w:tentative="0">
      <w:start w:val="1"/>
      <w:numFmt w:val="decimal"/>
      <w:lvlText w:val="%1.%2"/>
      <w:lvlJc w:val="left"/>
      <w:pPr>
        <w:ind w:left="992" w:hanging="567"/>
      </w:pPr>
      <w:rPr>
        <w:rFonts w:hint="eastAsia"/>
      </w:rPr>
    </w:lvl>
    <w:lvl w:ilvl="2" w:tentative="0">
      <w:start w:val="1"/>
      <w:numFmt w:val="decimal"/>
      <w:lvlText w:val="%1.%2.%3"/>
      <w:lvlJc w:val="left"/>
      <w:pPr>
        <w:ind w:left="709" w:hanging="567"/>
      </w:pPr>
      <w:rPr>
        <w:rFonts w:hint="default" w:ascii="Calibri" w:hAnsi="Calibri" w:cs="Calibri"/>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50704BF"/>
    <w:multiLevelType w:val="multilevel"/>
    <w:tmpl w:val="050704BF"/>
    <w:lvl w:ilvl="0" w:tentative="0">
      <w:start w:val="1"/>
      <w:numFmt w:val="decimal"/>
      <w:pStyle w:val="50"/>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0CF6CE94"/>
    <w:multiLevelType w:val="multilevel"/>
    <w:tmpl w:val="0CF6CE94"/>
    <w:lvl w:ilvl="0" w:tentative="0">
      <w:start w:val="1"/>
      <w:numFmt w:val="decimal"/>
      <w:suff w:val="nothing"/>
      <w:lvlText w:val="%1"/>
      <w:lvlJc w:val="left"/>
      <w:pPr>
        <w:tabs>
          <w:tab w:val="left" w:pos="0"/>
        </w:tabs>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8BA5CD7"/>
    <w:multiLevelType w:val="multilevel"/>
    <w:tmpl w:val="18BA5CD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7">
    <w:nsid w:val="1DF735D4"/>
    <w:multiLevelType w:val="multilevel"/>
    <w:tmpl w:val="1DF735D4"/>
    <w:lvl w:ilvl="0" w:tentative="0">
      <w:start w:val="1"/>
      <w:numFmt w:val="lowerLetter"/>
      <w:pStyle w:val="58"/>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8">
    <w:nsid w:val="416A3995"/>
    <w:multiLevelType w:val="multilevel"/>
    <w:tmpl w:val="416A3995"/>
    <w:lvl w:ilvl="0" w:tentative="0">
      <w:start w:val="1"/>
      <w:numFmt w:val="decimal"/>
      <w:pStyle w:val="4"/>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5"/>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6"/>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7"/>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49622CC4"/>
    <w:multiLevelType w:val="singleLevel"/>
    <w:tmpl w:val="49622CC4"/>
    <w:lvl w:ilvl="0" w:tentative="0">
      <w:start w:val="2"/>
      <w:numFmt w:val="decimal"/>
      <w:lvlText w:val="%1."/>
      <w:lvlJc w:val="left"/>
      <w:pPr>
        <w:tabs>
          <w:tab w:val="left" w:pos="312"/>
        </w:tabs>
      </w:pPr>
    </w:lvl>
  </w:abstractNum>
  <w:abstractNum w:abstractNumId="11">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2">
    <w:nsid w:val="525A1664"/>
    <w:multiLevelType w:val="multilevel"/>
    <w:tmpl w:val="525A1664"/>
    <w:lvl w:ilvl="0" w:tentative="0">
      <w:start w:val="1"/>
      <w:numFmt w:val="decimal"/>
      <w:lvlText w:val="%1."/>
      <w:lvlJc w:val="left"/>
      <w:pPr>
        <w:ind w:left="425" w:hanging="425"/>
      </w:pPr>
    </w:lvl>
    <w:lvl w:ilvl="1" w:tentative="0">
      <w:start w:val="1"/>
      <w:numFmt w:val="decimal"/>
      <w:pStyle w:val="22"/>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3">
    <w:nsid w:val="534AA4D6"/>
    <w:multiLevelType w:val="singleLevel"/>
    <w:tmpl w:val="534AA4D6"/>
    <w:lvl w:ilvl="0" w:tentative="0">
      <w:start w:val="1"/>
      <w:numFmt w:val="lowerLetter"/>
      <w:lvlText w:val="%1)"/>
      <w:lvlJc w:val="left"/>
      <w:pPr>
        <w:tabs>
          <w:tab w:val="left" w:pos="312"/>
        </w:tabs>
      </w:pPr>
    </w:lvl>
  </w:abstractNum>
  <w:abstractNum w:abstractNumId="14">
    <w:nsid w:val="5ACA50D1"/>
    <w:multiLevelType w:val="multilevel"/>
    <w:tmpl w:val="5ACA50D1"/>
    <w:lvl w:ilvl="0" w:tentative="0">
      <w:start w:val="1"/>
      <w:numFmt w:val="bullet"/>
      <w:pStyle w:val="8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6">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17">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642EF0F5"/>
    <w:multiLevelType w:val="singleLevel"/>
    <w:tmpl w:val="642EF0F5"/>
    <w:lvl w:ilvl="0" w:tentative="0">
      <w:start w:val="1"/>
      <w:numFmt w:val="lowerLetter"/>
      <w:lvlText w:val="%1)"/>
      <w:lvlJc w:val="left"/>
      <w:pPr>
        <w:tabs>
          <w:tab w:val="left" w:pos="312"/>
        </w:tabs>
      </w:pPr>
    </w:lvl>
  </w:abstractNum>
  <w:abstractNum w:abstractNumId="19">
    <w:nsid w:val="6A436172"/>
    <w:multiLevelType w:val="multilevel"/>
    <w:tmpl w:val="6A43617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0">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1">
    <w:nsid w:val="776AEB08"/>
    <w:multiLevelType w:val="multilevel"/>
    <w:tmpl w:val="776AEB0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2">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7C081B84"/>
    <w:multiLevelType w:val="multilevel"/>
    <w:tmpl w:val="7C081B84"/>
    <w:lvl w:ilvl="0" w:tentative="0">
      <w:start w:val="1"/>
      <w:numFmt w:val="decimal"/>
      <w:pStyle w:val="125"/>
      <w:suff w:val="nothing"/>
      <w:lvlText w:val="13.7.%1"/>
      <w:lvlJc w:val="left"/>
      <w:pPr>
        <w:ind w:left="440" w:hanging="440"/>
      </w:pPr>
      <w:rPr>
        <w:rFonts w:hint="default" w:ascii="Times New Roman" w:hAnsi="Times New Roman" w:eastAsia="宋体" w:cs="Times New Roman"/>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12"/>
  </w:num>
  <w:num w:numId="3">
    <w:abstractNumId w:val="4"/>
  </w:num>
  <w:num w:numId="4">
    <w:abstractNumId w:val="7"/>
  </w:num>
  <w:num w:numId="5">
    <w:abstractNumId w:val="14"/>
  </w:num>
  <w:num w:numId="6">
    <w:abstractNumId w:val="15"/>
  </w:num>
  <w:num w:numId="7">
    <w:abstractNumId w:val="9"/>
  </w:num>
  <w:num w:numId="8">
    <w:abstractNumId w:val="16"/>
  </w:num>
  <w:num w:numId="9">
    <w:abstractNumId w:val="23"/>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3"/>
  </w:num>
  <w:num w:numId="13">
    <w:abstractNumId w:val="11"/>
  </w:num>
  <w:num w:numId="14">
    <w:abstractNumId w:val="19"/>
  </w:num>
  <w:num w:numId="15">
    <w:abstractNumId w:val="18"/>
  </w:num>
  <w:num w:numId="16">
    <w:abstractNumId w:val="13"/>
  </w:num>
  <w:num w:numId="17">
    <w:abstractNumId w:val="6"/>
  </w:num>
  <w:num w:numId="18">
    <w:abstractNumId w:val="22"/>
  </w:num>
  <w:num w:numId="19">
    <w:abstractNumId w:val="10"/>
  </w:num>
  <w:num w:numId="20">
    <w:abstractNumId w:val="17"/>
  </w:num>
  <w:num w:numId="21">
    <w:abstractNumId w:val="1"/>
  </w:num>
  <w:num w:numId="22">
    <w:abstractNumId w:val="0"/>
  </w:num>
  <w:num w:numId="23">
    <w:abstractNumId w:val="5"/>
  </w:num>
  <w:num w:numId="24">
    <w:abstractNumId w:val="21"/>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5296"/>
    <w:rsid w:val="000A6EC0"/>
    <w:rsid w:val="000B06FC"/>
    <w:rsid w:val="000B13A7"/>
    <w:rsid w:val="000B24BD"/>
    <w:rsid w:val="000B2B24"/>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5325"/>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4EFC"/>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4CAF"/>
    <w:rsid w:val="0016799B"/>
    <w:rsid w:val="00170195"/>
    <w:rsid w:val="001713A1"/>
    <w:rsid w:val="00172A27"/>
    <w:rsid w:val="001736C1"/>
    <w:rsid w:val="001758CB"/>
    <w:rsid w:val="00175DCC"/>
    <w:rsid w:val="0017648C"/>
    <w:rsid w:val="0018464A"/>
    <w:rsid w:val="001858A1"/>
    <w:rsid w:val="00195B19"/>
    <w:rsid w:val="001964EC"/>
    <w:rsid w:val="001A00F1"/>
    <w:rsid w:val="001A24E3"/>
    <w:rsid w:val="001A6EFF"/>
    <w:rsid w:val="001A74D6"/>
    <w:rsid w:val="001B0305"/>
    <w:rsid w:val="001B15F3"/>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530A"/>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D57C3"/>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D7E01"/>
    <w:rsid w:val="004E1648"/>
    <w:rsid w:val="004E3576"/>
    <w:rsid w:val="004E6ABD"/>
    <w:rsid w:val="004E6D50"/>
    <w:rsid w:val="004F14E0"/>
    <w:rsid w:val="004F51FB"/>
    <w:rsid w:val="004F60A2"/>
    <w:rsid w:val="004F6500"/>
    <w:rsid w:val="004F692F"/>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57F86"/>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1DB1"/>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C7158"/>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56"/>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1D57"/>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0F3D"/>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5015"/>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33F5"/>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79B"/>
    <w:rsid w:val="009E7C14"/>
    <w:rsid w:val="009F0005"/>
    <w:rsid w:val="009F080D"/>
    <w:rsid w:val="009F0BF6"/>
    <w:rsid w:val="009F5E4A"/>
    <w:rsid w:val="009F6E09"/>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287"/>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3F59"/>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3C77"/>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2C68"/>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A76"/>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4AB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4838"/>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C9290F"/>
    <w:rsid w:val="02FE2AC7"/>
    <w:rsid w:val="03F05037"/>
    <w:rsid w:val="060546A4"/>
    <w:rsid w:val="077E12D6"/>
    <w:rsid w:val="08D837F9"/>
    <w:rsid w:val="0A6E0AB7"/>
    <w:rsid w:val="0AAF719D"/>
    <w:rsid w:val="0BA179DF"/>
    <w:rsid w:val="0D2F5577"/>
    <w:rsid w:val="0D863302"/>
    <w:rsid w:val="0EDF44CA"/>
    <w:rsid w:val="0FDD4887"/>
    <w:rsid w:val="147E612E"/>
    <w:rsid w:val="1604416F"/>
    <w:rsid w:val="17402B55"/>
    <w:rsid w:val="17E12F26"/>
    <w:rsid w:val="186F5A31"/>
    <w:rsid w:val="198E4917"/>
    <w:rsid w:val="198F072B"/>
    <w:rsid w:val="19B83D57"/>
    <w:rsid w:val="1E832DD4"/>
    <w:rsid w:val="1F461021"/>
    <w:rsid w:val="219E73AB"/>
    <w:rsid w:val="225F6401"/>
    <w:rsid w:val="22A41BE1"/>
    <w:rsid w:val="235F08A1"/>
    <w:rsid w:val="2B231C3C"/>
    <w:rsid w:val="2C1F5C91"/>
    <w:rsid w:val="2C657D26"/>
    <w:rsid w:val="2E5C2B67"/>
    <w:rsid w:val="2EE7037D"/>
    <w:rsid w:val="308525E9"/>
    <w:rsid w:val="34437221"/>
    <w:rsid w:val="37094D85"/>
    <w:rsid w:val="3C14772B"/>
    <w:rsid w:val="42413617"/>
    <w:rsid w:val="42526C1F"/>
    <w:rsid w:val="442519E5"/>
    <w:rsid w:val="46441FFA"/>
    <w:rsid w:val="46DB3DEB"/>
    <w:rsid w:val="470B7610"/>
    <w:rsid w:val="477444D6"/>
    <w:rsid w:val="4F3C5F03"/>
    <w:rsid w:val="51256357"/>
    <w:rsid w:val="52C11EA2"/>
    <w:rsid w:val="56FA1256"/>
    <w:rsid w:val="59A764BE"/>
    <w:rsid w:val="5B1A67B2"/>
    <w:rsid w:val="5C211E77"/>
    <w:rsid w:val="5E73015D"/>
    <w:rsid w:val="63E23069"/>
    <w:rsid w:val="69B81FE8"/>
    <w:rsid w:val="69BB5E1C"/>
    <w:rsid w:val="6B3621AA"/>
    <w:rsid w:val="6B5B68CC"/>
    <w:rsid w:val="6CA040A7"/>
    <w:rsid w:val="6CBD019D"/>
    <w:rsid w:val="6CF22741"/>
    <w:rsid w:val="6D2810C3"/>
    <w:rsid w:val="6E8E6A08"/>
    <w:rsid w:val="6EB4182B"/>
    <w:rsid w:val="759A0F30"/>
    <w:rsid w:val="764202AE"/>
    <w:rsid w:val="764A70BC"/>
    <w:rsid w:val="76652A64"/>
    <w:rsid w:val="7BC540E8"/>
    <w:rsid w:val="7C4016B8"/>
    <w:rsid w:val="7C5308AE"/>
    <w:rsid w:val="7C6154B9"/>
    <w:rsid w:val="7ED67E26"/>
    <w:rsid w:val="7FCB4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48"/>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3"/>
    <w:link w:val="51"/>
    <w:unhideWhenUsed/>
    <w:qFormat/>
    <w:uiPriority w:val="0"/>
    <w:pPr>
      <w:numPr>
        <w:ilvl w:val="1"/>
        <w:numId w:val="1"/>
      </w:numPr>
      <w:spacing w:before="50" w:beforeLines="50" w:after="50" w:afterLines="50"/>
      <w:ind w:left="0" w:firstLine="0" w:firstLineChars="0"/>
      <w:outlineLvl w:val="1"/>
    </w:pPr>
    <w:rPr>
      <w:rFonts w:ascii="Arial" w:hAnsi="Arial" w:eastAsia="黑体" w:cstheme="majorBidi"/>
      <w:bCs/>
      <w:sz w:val="30"/>
      <w:szCs w:val="32"/>
    </w:rPr>
  </w:style>
  <w:style w:type="paragraph" w:styleId="5">
    <w:name w:val="heading 3"/>
    <w:next w:val="1"/>
    <w:link w:val="53"/>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6">
    <w:name w:val="heading 4"/>
    <w:next w:val="1"/>
    <w:link w:val="52"/>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7">
    <w:name w:val="heading 5"/>
    <w:next w:val="1"/>
    <w:link w:val="86"/>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8">
    <w:name w:val="heading 6"/>
    <w:basedOn w:val="1"/>
    <w:next w:val="1"/>
    <w:link w:val="55"/>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3">
    <w:name w:val="段落"/>
    <w:next w:val="1"/>
    <w:link w:val="98"/>
    <w:qFormat/>
    <w:uiPriority w:val="0"/>
    <w:pPr>
      <w:spacing w:line="400" w:lineRule="exact"/>
      <w:ind w:firstLine="482"/>
      <w:jc w:val="both"/>
    </w:pPr>
    <w:rPr>
      <w:rFonts w:ascii="Verdana" w:hAnsi="Verdana" w:eastAsia="宋体" w:cs="Times New Roman"/>
      <w:sz w:val="24"/>
      <w:szCs w:val="24"/>
      <w:lang w:val="en-US" w:eastAsia="zh-CN" w:bidi="ar-SA"/>
    </w:rPr>
  </w:style>
  <w:style w:type="paragraph" w:styleId="9">
    <w:name w:val="toc 7"/>
    <w:basedOn w:val="1"/>
    <w:next w:val="1"/>
    <w:qFormat/>
    <w:uiPriority w:val="39"/>
    <w:pPr>
      <w:ind w:left="1440"/>
      <w:jc w:val="left"/>
    </w:pPr>
    <w:rPr>
      <w:rFonts w:asciiTheme="minorHAnsi" w:eastAsiaTheme="minorHAnsi"/>
      <w:sz w:val="18"/>
      <w:szCs w:val="18"/>
    </w:rPr>
  </w:style>
  <w:style w:type="paragraph" w:styleId="10">
    <w:name w:val="Normal Indent"/>
    <w:basedOn w:val="1"/>
    <w:qFormat/>
    <w:uiPriority w:val="0"/>
    <w:pPr>
      <w:spacing w:line="300" w:lineRule="auto"/>
      <w:ind w:firstLine="420"/>
    </w:pPr>
    <w:rPr>
      <w:sz w:val="21"/>
      <w:szCs w:val="20"/>
    </w:rPr>
  </w:style>
  <w:style w:type="paragraph" w:styleId="11">
    <w:name w:val="caption"/>
    <w:basedOn w:val="1"/>
    <w:next w:val="1"/>
    <w:link w:val="44"/>
    <w:qFormat/>
    <w:uiPriority w:val="0"/>
    <w:pPr>
      <w:ind w:firstLine="0" w:firstLineChars="0"/>
      <w:jc w:val="center"/>
    </w:pPr>
    <w:rPr>
      <w:rFonts w:ascii="黑体" w:hAnsi="黑体" w:eastAsia="黑体" w:cs="Arial"/>
      <w:kern w:val="28"/>
      <w:sz w:val="21"/>
      <w:szCs w:val="21"/>
    </w:rPr>
  </w:style>
  <w:style w:type="paragraph" w:styleId="12">
    <w:name w:val="Document Map"/>
    <w:basedOn w:val="1"/>
    <w:link w:val="54"/>
    <w:unhideWhenUsed/>
    <w:qFormat/>
    <w:uiPriority w:val="99"/>
    <w:pPr>
      <w:spacing w:line="240" w:lineRule="auto"/>
      <w:ind w:firstLine="0" w:firstLineChars="0"/>
    </w:pPr>
    <w:rPr>
      <w:rFonts w:ascii="宋体" w:hAnsiTheme="minorHAnsi" w:cstheme="minorBidi"/>
      <w:sz w:val="18"/>
      <w:szCs w:val="18"/>
    </w:rPr>
  </w:style>
  <w:style w:type="paragraph" w:styleId="13">
    <w:name w:val="annotation text"/>
    <w:basedOn w:val="1"/>
    <w:link w:val="45"/>
    <w:unhideWhenUsed/>
    <w:qFormat/>
    <w:uiPriority w:val="99"/>
    <w:pPr>
      <w:jc w:val="left"/>
    </w:pPr>
    <w:rPr>
      <w:rFonts w:asciiTheme="minorHAnsi" w:hAnsiTheme="minorHAnsi" w:eastAsiaTheme="minorEastAsia" w:cstheme="minorBidi"/>
      <w:szCs w:val="22"/>
    </w:rPr>
  </w:style>
  <w:style w:type="paragraph" w:styleId="14">
    <w:name w:val="toc 5"/>
    <w:basedOn w:val="1"/>
    <w:next w:val="1"/>
    <w:qFormat/>
    <w:uiPriority w:val="39"/>
    <w:pPr>
      <w:ind w:left="960"/>
      <w:jc w:val="left"/>
    </w:pPr>
    <w:rPr>
      <w:rFonts w:asciiTheme="minorHAnsi" w:eastAsiaTheme="minorHAnsi"/>
      <w:sz w:val="18"/>
      <w:szCs w:val="18"/>
    </w:rPr>
  </w:style>
  <w:style w:type="paragraph" w:styleId="15">
    <w:name w:val="toc 3"/>
    <w:basedOn w:val="1"/>
    <w:next w:val="1"/>
    <w:qFormat/>
    <w:uiPriority w:val="39"/>
    <w:pPr>
      <w:ind w:left="480"/>
      <w:jc w:val="left"/>
    </w:pPr>
    <w:rPr>
      <w:rFonts w:asciiTheme="minorHAnsi" w:eastAsiaTheme="minorHAnsi"/>
      <w:i/>
      <w:iCs/>
      <w:sz w:val="20"/>
      <w:szCs w:val="20"/>
    </w:rPr>
  </w:style>
  <w:style w:type="paragraph" w:styleId="16">
    <w:name w:val="toc 8"/>
    <w:basedOn w:val="1"/>
    <w:next w:val="1"/>
    <w:qFormat/>
    <w:uiPriority w:val="39"/>
    <w:pPr>
      <w:ind w:left="1680"/>
      <w:jc w:val="left"/>
    </w:pPr>
    <w:rPr>
      <w:rFonts w:asciiTheme="minorHAnsi" w:eastAsiaTheme="minorHAnsi"/>
      <w:sz w:val="18"/>
      <w:szCs w:val="18"/>
    </w:rPr>
  </w:style>
  <w:style w:type="paragraph" w:styleId="17">
    <w:name w:val="Balloon Text"/>
    <w:basedOn w:val="1"/>
    <w:link w:val="43"/>
    <w:semiHidden/>
    <w:unhideWhenUsed/>
    <w:qFormat/>
    <w:uiPriority w:val="0"/>
    <w:rPr>
      <w:sz w:val="18"/>
      <w:szCs w:val="18"/>
    </w:rPr>
  </w:style>
  <w:style w:type="paragraph" w:styleId="18">
    <w:name w:val="footer"/>
    <w:basedOn w:val="1"/>
    <w:link w:val="40"/>
    <w:qFormat/>
    <w:uiPriority w:val="99"/>
    <w:pPr>
      <w:tabs>
        <w:tab w:val="center" w:pos="4153"/>
        <w:tab w:val="right" w:pos="8306"/>
      </w:tabs>
      <w:snapToGrid w:val="0"/>
      <w:jc w:val="left"/>
    </w:pPr>
    <w:rPr>
      <w:sz w:val="18"/>
      <w:szCs w:val="18"/>
    </w:rPr>
  </w:style>
  <w:style w:type="paragraph" w:styleId="19">
    <w:name w:val="header"/>
    <w:link w:val="4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20">
    <w:name w:val="toc 1"/>
    <w:next w:val="1"/>
    <w:link w:val="77"/>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1">
    <w:name w:val="toc 4"/>
    <w:basedOn w:val="1"/>
    <w:next w:val="1"/>
    <w:qFormat/>
    <w:uiPriority w:val="39"/>
    <w:pPr>
      <w:ind w:left="720"/>
      <w:jc w:val="left"/>
    </w:pPr>
    <w:rPr>
      <w:rFonts w:asciiTheme="minorHAnsi" w:eastAsiaTheme="minorHAnsi"/>
      <w:sz w:val="18"/>
      <w:szCs w:val="18"/>
    </w:rPr>
  </w:style>
  <w:style w:type="paragraph" w:styleId="22">
    <w:name w:val="Subtitle"/>
    <w:next w:val="1"/>
    <w:link w:val="49"/>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3">
    <w:name w:val="toc 6"/>
    <w:basedOn w:val="1"/>
    <w:next w:val="1"/>
    <w:qFormat/>
    <w:uiPriority w:val="39"/>
    <w:pPr>
      <w:ind w:left="1200"/>
      <w:jc w:val="left"/>
    </w:pPr>
    <w:rPr>
      <w:rFonts w:asciiTheme="minorHAnsi" w:eastAsiaTheme="minorHAnsi"/>
      <w:sz w:val="18"/>
      <w:szCs w:val="18"/>
    </w:rPr>
  </w:style>
  <w:style w:type="paragraph" w:styleId="24">
    <w:name w:val="table of figures"/>
    <w:basedOn w:val="1"/>
    <w:next w:val="1"/>
    <w:qFormat/>
    <w:uiPriority w:val="99"/>
    <w:pPr>
      <w:ind w:left="200" w:leftChars="200" w:hanging="200" w:hangingChars="200"/>
    </w:pPr>
  </w:style>
  <w:style w:type="paragraph" w:styleId="25">
    <w:name w:val="toc 2"/>
    <w:basedOn w:val="1"/>
    <w:next w:val="1"/>
    <w:qFormat/>
    <w:uiPriority w:val="39"/>
    <w:pPr>
      <w:ind w:left="240"/>
      <w:jc w:val="left"/>
    </w:pPr>
    <w:rPr>
      <w:rFonts w:asciiTheme="minorHAnsi" w:eastAsiaTheme="minorHAnsi"/>
      <w:smallCaps/>
      <w:sz w:val="20"/>
      <w:szCs w:val="20"/>
    </w:rPr>
  </w:style>
  <w:style w:type="paragraph" w:styleId="26">
    <w:name w:val="toc 9"/>
    <w:basedOn w:val="1"/>
    <w:next w:val="1"/>
    <w:qFormat/>
    <w:uiPriority w:val="39"/>
    <w:pPr>
      <w:ind w:left="1920"/>
      <w:jc w:val="left"/>
    </w:pPr>
    <w:rPr>
      <w:rFonts w:asciiTheme="minorHAnsi" w:eastAsiaTheme="minorHAnsi"/>
      <w:sz w:val="18"/>
      <w:szCs w:val="18"/>
    </w:rPr>
  </w:style>
  <w:style w:type="paragraph" w:styleId="27">
    <w:name w:val="Title"/>
    <w:next w:val="1"/>
    <w:link w:val="47"/>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8">
    <w:name w:val="annotation subject"/>
    <w:basedOn w:val="13"/>
    <w:next w:val="13"/>
    <w:link w:val="79"/>
    <w:qFormat/>
    <w:uiPriority w:val="0"/>
    <w:rPr>
      <w:rFonts w:ascii="Times New Roman" w:hAnsi="Times New Roman" w:eastAsia="宋体" w:cs="Times New Roman"/>
      <w:b/>
      <w:bCs/>
      <w:szCs w:val="24"/>
    </w:rPr>
  </w:style>
  <w:style w:type="table" w:styleId="30">
    <w:name w:val="Table Grid"/>
    <w:basedOn w:val="2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qFormat/>
    <w:uiPriority w:val="0"/>
  </w:style>
  <w:style w:type="character" w:styleId="33">
    <w:name w:val="Emphasis"/>
    <w:qFormat/>
    <w:uiPriority w:val="0"/>
    <w:rPr>
      <w:rFonts w:eastAsia="黑体"/>
      <w:sz w:val="28"/>
      <w:szCs w:val="28"/>
    </w:rPr>
  </w:style>
  <w:style w:type="character" w:styleId="34">
    <w:name w:val="Hyperlink"/>
    <w:basedOn w:val="31"/>
    <w:unhideWhenUsed/>
    <w:qFormat/>
    <w:uiPriority w:val="99"/>
    <w:rPr>
      <w:color w:val="0563C1" w:themeColor="hyperlink"/>
      <w:u w:val="single"/>
      <w14:textFill>
        <w14:solidFill>
          <w14:schemeClr w14:val="hlink"/>
        </w14:solidFill>
      </w14:textFill>
    </w:rPr>
  </w:style>
  <w:style w:type="character" w:styleId="35">
    <w:name w:val="annotation reference"/>
    <w:basedOn w:val="31"/>
    <w:unhideWhenUsed/>
    <w:qFormat/>
    <w:uiPriority w:val="99"/>
    <w:rPr>
      <w:sz w:val="21"/>
      <w:szCs w:val="21"/>
    </w:rPr>
  </w:style>
  <w:style w:type="paragraph" w:customStyle="1" w:styleId="36">
    <w:name w:val="标题1 5#"/>
    <w:basedOn w:val="37"/>
    <w:next w:val="37"/>
    <w:qFormat/>
    <w:uiPriority w:val="0"/>
    <w:pPr>
      <w:spacing w:beforeLines="50" w:afterLines="50"/>
      <w:ind w:firstLine="0" w:firstLineChars="0"/>
      <w:outlineLvl w:val="0"/>
    </w:pPr>
    <w:rPr>
      <w:rFonts w:ascii="Arial" w:hAnsi="Arial" w:eastAsia="黑体"/>
    </w:rPr>
  </w:style>
  <w:style w:type="paragraph" w:customStyle="1" w:styleId="37">
    <w:name w:val="段5#"/>
    <w:basedOn w:val="1"/>
    <w:qFormat/>
    <w:uiPriority w:val="0"/>
    <w:rPr>
      <w:sz w:val="21"/>
      <w:szCs w:val="21"/>
    </w:rPr>
  </w:style>
  <w:style w:type="paragraph" w:customStyle="1" w:styleId="3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9">
    <w:name w:val="Char"/>
    <w:basedOn w:val="1"/>
    <w:next w:val="1"/>
    <w:qFormat/>
    <w:uiPriority w:val="0"/>
    <w:rPr>
      <w:bCs/>
      <w:lang w:eastAsia="en-US"/>
    </w:rPr>
  </w:style>
  <w:style w:type="character" w:customStyle="1" w:styleId="40">
    <w:name w:val="页脚 字符"/>
    <w:basedOn w:val="31"/>
    <w:link w:val="18"/>
    <w:qFormat/>
    <w:uiPriority w:val="99"/>
    <w:rPr>
      <w:kern w:val="2"/>
      <w:sz w:val="18"/>
      <w:szCs w:val="18"/>
    </w:rPr>
  </w:style>
  <w:style w:type="character" w:customStyle="1" w:styleId="41">
    <w:name w:val="页眉 字符"/>
    <w:basedOn w:val="31"/>
    <w:link w:val="19"/>
    <w:qFormat/>
    <w:uiPriority w:val="0"/>
    <w:rPr>
      <w:kern w:val="2"/>
      <w:sz w:val="21"/>
      <w:szCs w:val="18"/>
    </w:rPr>
  </w:style>
  <w:style w:type="paragraph" w:styleId="42">
    <w:name w:val="List Paragraph"/>
    <w:basedOn w:val="1"/>
    <w:link w:val="46"/>
    <w:qFormat/>
    <w:uiPriority w:val="34"/>
    <w:pPr>
      <w:ind w:firstLine="420"/>
    </w:pPr>
  </w:style>
  <w:style w:type="character" w:customStyle="1" w:styleId="43">
    <w:name w:val="批注框文本 字符"/>
    <w:basedOn w:val="31"/>
    <w:link w:val="17"/>
    <w:semiHidden/>
    <w:qFormat/>
    <w:uiPriority w:val="0"/>
    <w:rPr>
      <w:kern w:val="2"/>
      <w:sz w:val="18"/>
      <w:szCs w:val="18"/>
    </w:rPr>
  </w:style>
  <w:style w:type="character" w:customStyle="1" w:styleId="44">
    <w:name w:val="题注 字符"/>
    <w:link w:val="11"/>
    <w:qFormat/>
    <w:uiPriority w:val="0"/>
    <w:rPr>
      <w:rFonts w:ascii="黑体" w:hAnsi="黑体" w:eastAsia="黑体" w:cs="Arial"/>
      <w:kern w:val="28"/>
      <w:sz w:val="21"/>
      <w:szCs w:val="21"/>
    </w:rPr>
  </w:style>
  <w:style w:type="character" w:customStyle="1" w:styleId="45">
    <w:name w:val="批注文字 字符"/>
    <w:basedOn w:val="31"/>
    <w:link w:val="13"/>
    <w:qFormat/>
    <w:uiPriority w:val="99"/>
    <w:rPr>
      <w:rFonts w:asciiTheme="minorHAnsi" w:hAnsiTheme="minorHAnsi" w:eastAsiaTheme="minorEastAsia" w:cstheme="minorBidi"/>
      <w:kern w:val="2"/>
      <w:sz w:val="21"/>
      <w:szCs w:val="22"/>
    </w:rPr>
  </w:style>
  <w:style w:type="character" w:customStyle="1" w:styleId="46">
    <w:name w:val="列出段落 字符"/>
    <w:basedOn w:val="31"/>
    <w:link w:val="42"/>
    <w:qFormat/>
    <w:uiPriority w:val="34"/>
    <w:rPr>
      <w:kern w:val="2"/>
      <w:sz w:val="21"/>
      <w:szCs w:val="24"/>
    </w:rPr>
  </w:style>
  <w:style w:type="character" w:customStyle="1" w:styleId="47">
    <w:name w:val="标题 字符"/>
    <w:basedOn w:val="31"/>
    <w:link w:val="27"/>
    <w:qFormat/>
    <w:uiPriority w:val="0"/>
    <w:rPr>
      <w:rFonts w:ascii="Arial" w:hAnsi="Arial" w:eastAsia="黑体"/>
      <w:bCs/>
      <w:color w:val="0000FF"/>
      <w:kern w:val="2"/>
      <w:sz w:val="32"/>
      <w:szCs w:val="52"/>
    </w:rPr>
  </w:style>
  <w:style w:type="character" w:customStyle="1" w:styleId="48">
    <w:name w:val="标题 1 字符"/>
    <w:basedOn w:val="31"/>
    <w:link w:val="4"/>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9">
    <w:name w:val="副标题 字符"/>
    <w:basedOn w:val="31"/>
    <w:link w:val="22"/>
    <w:qFormat/>
    <w:uiPriority w:val="0"/>
    <w:rPr>
      <w:rFonts w:eastAsia="黑体"/>
      <w:vanish/>
      <w:kern w:val="2"/>
      <w:sz w:val="30"/>
      <w:szCs w:val="30"/>
    </w:rPr>
  </w:style>
  <w:style w:type="paragraph" w:customStyle="1" w:styleId="50">
    <w:name w:val="标题4"/>
    <w:link w:val="84"/>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1">
    <w:name w:val="标题 2 字符"/>
    <w:basedOn w:val="31"/>
    <w:link w:val="2"/>
    <w:qFormat/>
    <w:uiPriority w:val="0"/>
    <w:rPr>
      <w:rFonts w:ascii="Arial" w:hAnsi="Arial" w:eastAsia="黑体" w:cstheme="majorBidi"/>
      <w:bCs/>
      <w:kern w:val="2"/>
      <w:sz w:val="30"/>
      <w:szCs w:val="32"/>
    </w:rPr>
  </w:style>
  <w:style w:type="character" w:customStyle="1" w:styleId="52">
    <w:name w:val="标题 4 字符"/>
    <w:basedOn w:val="31"/>
    <w:link w:val="6"/>
    <w:qFormat/>
    <w:uiPriority w:val="0"/>
    <w:rPr>
      <w:rFonts w:ascii="Arial" w:hAnsi="Arial" w:eastAsia="黑体" w:cstheme="majorBidi"/>
      <w:bCs/>
      <w:kern w:val="2"/>
      <w:sz w:val="24"/>
      <w:szCs w:val="28"/>
    </w:rPr>
  </w:style>
  <w:style w:type="character" w:customStyle="1" w:styleId="53">
    <w:name w:val="标题 3 字符"/>
    <w:basedOn w:val="31"/>
    <w:link w:val="5"/>
    <w:qFormat/>
    <w:uiPriority w:val="0"/>
    <w:rPr>
      <w:rFonts w:ascii="Arial" w:hAnsi="Arial" w:eastAsia="黑体"/>
      <w:bCs/>
      <w:kern w:val="2"/>
      <w:sz w:val="28"/>
      <w:szCs w:val="32"/>
    </w:rPr>
  </w:style>
  <w:style w:type="character" w:customStyle="1" w:styleId="54">
    <w:name w:val="文档结构图 字符"/>
    <w:basedOn w:val="31"/>
    <w:link w:val="12"/>
    <w:qFormat/>
    <w:uiPriority w:val="99"/>
    <w:rPr>
      <w:rFonts w:ascii="宋体" w:hAnsiTheme="minorHAnsi" w:cstheme="minorBidi"/>
      <w:kern w:val="2"/>
      <w:sz w:val="18"/>
      <w:szCs w:val="18"/>
    </w:rPr>
  </w:style>
  <w:style w:type="character" w:customStyle="1" w:styleId="55">
    <w:name w:val="标题 6 字符"/>
    <w:basedOn w:val="31"/>
    <w:link w:val="8"/>
    <w:qFormat/>
    <w:uiPriority w:val="9"/>
    <w:rPr>
      <w:rFonts w:asciiTheme="majorHAnsi" w:hAnsiTheme="majorHAnsi" w:eastAsiaTheme="majorEastAsia" w:cstheme="majorBidi"/>
      <w:b/>
      <w:bCs/>
      <w:kern w:val="2"/>
      <w:sz w:val="24"/>
      <w:szCs w:val="24"/>
    </w:rPr>
  </w:style>
  <w:style w:type="paragraph" w:styleId="56">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7">
    <w:name w:val="技术文件_段"/>
    <w:basedOn w:val="1"/>
    <w:link w:val="59"/>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8">
    <w:name w:val="技术文件_字母编号列项"/>
    <w:next w:val="57"/>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9">
    <w:name w:val="技术文件_段 Char"/>
    <w:basedOn w:val="31"/>
    <w:link w:val="57"/>
    <w:qFormat/>
    <w:uiPriority w:val="0"/>
    <w:rPr>
      <w:rFonts w:ascii="宋体" w:hAnsi="宋体" w:cs="宋体"/>
      <w:sz w:val="24"/>
      <w:szCs w:val="24"/>
    </w:rPr>
  </w:style>
  <w:style w:type="paragraph" w:customStyle="1" w:styleId="60">
    <w:name w:val="举例"/>
    <w:basedOn w:val="57"/>
    <w:link w:val="61"/>
    <w:qFormat/>
    <w:uiPriority w:val="0"/>
    <w:pPr>
      <w:spacing w:line="360" w:lineRule="auto"/>
    </w:pPr>
    <w:rPr>
      <w:rFonts w:ascii="Times New Roman" w:cs="Times New Roman"/>
      <w:i/>
    </w:rPr>
  </w:style>
  <w:style w:type="character" w:customStyle="1" w:styleId="61">
    <w:name w:val="举例 Char"/>
    <w:basedOn w:val="31"/>
    <w:link w:val="60"/>
    <w:qFormat/>
    <w:uiPriority w:val="0"/>
    <w:rPr>
      <w:rFonts w:hAnsi="宋体"/>
      <w:i/>
      <w:sz w:val="24"/>
      <w:szCs w:val="24"/>
    </w:rPr>
  </w:style>
  <w:style w:type="paragraph" w:customStyle="1" w:styleId="62">
    <w:name w:val="表格"/>
    <w:link w:val="63"/>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3">
    <w:name w:val="表格 Char"/>
    <w:link w:val="62"/>
    <w:qFormat/>
    <w:uiPriority w:val="0"/>
    <w:rPr>
      <w:kern w:val="2"/>
      <w:sz w:val="24"/>
      <w:szCs w:val="21"/>
    </w:rPr>
  </w:style>
  <w:style w:type="paragraph" w:customStyle="1" w:styleId="64">
    <w:name w:val="图表标题"/>
    <w:basedOn w:val="1"/>
    <w:link w:val="65"/>
    <w:qFormat/>
    <w:uiPriority w:val="0"/>
    <w:pPr>
      <w:ind w:firstLine="0" w:firstLineChars="0"/>
      <w:jc w:val="center"/>
    </w:pPr>
    <w:rPr>
      <w:rFonts w:eastAsia="黑体"/>
      <w:kern w:val="28"/>
      <w:sz w:val="21"/>
      <w:szCs w:val="21"/>
    </w:rPr>
  </w:style>
  <w:style w:type="character" w:customStyle="1" w:styleId="65">
    <w:name w:val="图表标题 字符"/>
    <w:link w:val="64"/>
    <w:qFormat/>
    <w:uiPriority w:val="0"/>
    <w:rPr>
      <w:rFonts w:eastAsia="黑体"/>
      <w:kern w:val="28"/>
      <w:sz w:val="21"/>
      <w:szCs w:val="21"/>
    </w:rPr>
  </w:style>
  <w:style w:type="paragraph" w:customStyle="1" w:styleId="66">
    <w:name w:val="例子"/>
    <w:basedOn w:val="1"/>
    <w:link w:val="67"/>
    <w:qFormat/>
    <w:uiPriority w:val="0"/>
    <w:pPr>
      <w:autoSpaceDE w:val="0"/>
      <w:autoSpaceDN w:val="0"/>
      <w:ind w:firstLine="560"/>
    </w:pPr>
    <w:rPr>
      <w:rFonts w:eastAsiaTheme="minorEastAsia"/>
      <w:i/>
      <w:szCs w:val="22"/>
    </w:rPr>
  </w:style>
  <w:style w:type="character" w:customStyle="1" w:styleId="67">
    <w:name w:val="例子 Char"/>
    <w:basedOn w:val="31"/>
    <w:link w:val="66"/>
    <w:qFormat/>
    <w:uiPriority w:val="0"/>
    <w:rPr>
      <w:rFonts w:eastAsiaTheme="minorEastAsia"/>
      <w:i/>
      <w:kern w:val="2"/>
      <w:sz w:val="24"/>
      <w:szCs w:val="22"/>
    </w:rPr>
  </w:style>
  <w:style w:type="paragraph" w:customStyle="1" w:styleId="68">
    <w:name w:val="说明"/>
    <w:basedOn w:val="1"/>
    <w:link w:val="69"/>
    <w:qFormat/>
    <w:uiPriority w:val="0"/>
    <w:pPr>
      <w:autoSpaceDE w:val="0"/>
      <w:autoSpaceDN w:val="0"/>
      <w:ind w:firstLine="560"/>
    </w:pPr>
    <w:rPr>
      <w:szCs w:val="22"/>
    </w:rPr>
  </w:style>
  <w:style w:type="character" w:customStyle="1" w:styleId="69">
    <w:name w:val="说明 Char"/>
    <w:basedOn w:val="31"/>
    <w:link w:val="68"/>
    <w:qFormat/>
    <w:uiPriority w:val="0"/>
    <w:rPr>
      <w:kern w:val="2"/>
      <w:sz w:val="24"/>
      <w:szCs w:val="22"/>
    </w:rPr>
  </w:style>
  <w:style w:type="paragraph" w:customStyle="1" w:styleId="70">
    <w:name w:val="检查单标题"/>
    <w:link w:val="71"/>
    <w:qFormat/>
    <w:uiPriority w:val="0"/>
    <w:pPr>
      <w:jc w:val="center"/>
    </w:pPr>
    <w:rPr>
      <w:rFonts w:ascii="Times New Roman" w:hAnsi="Times New Roman" w:eastAsia="黑体" w:cs="Times New Roman"/>
      <w:kern w:val="2"/>
      <w:sz w:val="32"/>
      <w:szCs w:val="32"/>
      <w:lang w:val="en-US" w:eastAsia="zh-CN" w:bidi="ar-SA"/>
    </w:rPr>
  </w:style>
  <w:style w:type="character" w:customStyle="1" w:styleId="71">
    <w:name w:val="检查单标题 字符"/>
    <w:basedOn w:val="31"/>
    <w:link w:val="70"/>
    <w:qFormat/>
    <w:uiPriority w:val="0"/>
    <w:rPr>
      <w:rFonts w:eastAsia="黑体"/>
      <w:kern w:val="2"/>
      <w:sz w:val="32"/>
      <w:szCs w:val="32"/>
    </w:rPr>
  </w:style>
  <w:style w:type="table" w:customStyle="1" w:styleId="72">
    <w:name w:val="网格型1"/>
    <w:basedOn w:val="29"/>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GJB5000模板正文"/>
    <w:basedOn w:val="1"/>
    <w:link w:val="81"/>
    <w:qFormat/>
    <w:uiPriority w:val="0"/>
    <w:pPr>
      <w:ind w:firstLine="480"/>
    </w:pPr>
    <w:rPr>
      <w:rFonts w:cs="宋体"/>
      <w:szCs w:val="20"/>
    </w:rPr>
  </w:style>
  <w:style w:type="character" w:customStyle="1" w:styleId="74">
    <w:name w:val="表格文字-示例"/>
    <w:qFormat/>
    <w:uiPriority w:val="0"/>
    <w:rPr>
      <w:color w:val="0000FF"/>
    </w:rPr>
  </w:style>
  <w:style w:type="character" w:customStyle="1" w:styleId="75">
    <w:name w:val="活动属性描述文字"/>
    <w:qFormat/>
    <w:uiPriority w:val="0"/>
    <w:rPr>
      <w:color w:val="auto"/>
    </w:rPr>
  </w:style>
  <w:style w:type="paragraph" w:customStyle="1" w:styleId="76">
    <w:name w:val="目录"/>
    <w:basedOn w:val="20"/>
    <w:link w:val="78"/>
    <w:qFormat/>
    <w:uiPriority w:val="0"/>
    <w:pPr>
      <w:tabs>
        <w:tab w:val="left" w:pos="840"/>
      </w:tabs>
      <w:ind w:firstLine="400"/>
    </w:pPr>
  </w:style>
  <w:style w:type="character" w:customStyle="1" w:styleId="77">
    <w:name w:val="目录 1 字符"/>
    <w:basedOn w:val="31"/>
    <w:link w:val="20"/>
    <w:qFormat/>
    <w:uiPriority w:val="39"/>
    <w:rPr>
      <w:rFonts w:asciiTheme="minorHAnsi" w:eastAsiaTheme="minorHAnsi"/>
      <w:b/>
      <w:bCs/>
      <w:caps/>
      <w:kern w:val="2"/>
    </w:rPr>
  </w:style>
  <w:style w:type="character" w:customStyle="1" w:styleId="78">
    <w:name w:val="目录 字符"/>
    <w:basedOn w:val="77"/>
    <w:link w:val="76"/>
    <w:qFormat/>
    <w:uiPriority w:val="0"/>
    <w:rPr>
      <w:rFonts w:asciiTheme="minorHAnsi" w:eastAsiaTheme="minorHAnsi"/>
      <w:kern w:val="2"/>
      <w:sz w:val="24"/>
    </w:rPr>
  </w:style>
  <w:style w:type="character" w:customStyle="1" w:styleId="79">
    <w:name w:val="批注主题 字符"/>
    <w:basedOn w:val="45"/>
    <w:link w:val="28"/>
    <w:qFormat/>
    <w:uiPriority w:val="0"/>
    <w:rPr>
      <w:rFonts w:asciiTheme="minorHAnsi" w:hAnsiTheme="minorHAnsi" w:eastAsiaTheme="minorEastAsia" w:cstheme="minorBidi"/>
      <w:b/>
      <w:bCs/>
      <w:kern w:val="2"/>
      <w:sz w:val="24"/>
      <w:szCs w:val="24"/>
    </w:rPr>
  </w:style>
  <w:style w:type="paragraph" w:customStyle="1" w:styleId="80">
    <w:name w:val="正文强调"/>
    <w:basedOn w:val="73"/>
    <w:link w:val="82"/>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1">
    <w:name w:val="GJB5000模板正文 字符"/>
    <w:basedOn w:val="31"/>
    <w:link w:val="73"/>
    <w:qFormat/>
    <w:uiPriority w:val="0"/>
    <w:rPr>
      <w:rFonts w:cs="宋体"/>
      <w:kern w:val="2"/>
      <w:sz w:val="24"/>
    </w:rPr>
  </w:style>
  <w:style w:type="character" w:customStyle="1" w:styleId="82">
    <w:name w:val="正文强调 字符"/>
    <w:basedOn w:val="81"/>
    <w:link w:val="80"/>
    <w:qFormat/>
    <w:uiPriority w:val="0"/>
    <w:rPr>
      <w:rFonts w:ascii="宋体" w:hAnsi="宋体" w:cs="Arial"/>
      <w:color w:val="000000" w:themeColor="text1"/>
      <w:kern w:val="2"/>
      <w:sz w:val="24"/>
      <w14:textFill>
        <w14:solidFill>
          <w14:schemeClr w14:val="tx1"/>
        </w14:solidFill>
      </w14:textFill>
    </w:rPr>
  </w:style>
  <w:style w:type="character" w:customStyle="1" w:styleId="83">
    <w:name w:val="明显强调1"/>
    <w:qFormat/>
    <w:uiPriority w:val="21"/>
    <w:rPr>
      <w:rFonts w:ascii="宋体" w:hAnsi="宋体"/>
      <w:color w:val="000000" w:themeColor="text1"/>
      <w:szCs w:val="24"/>
      <w14:textFill>
        <w14:solidFill>
          <w14:schemeClr w14:val="tx1"/>
        </w14:solidFill>
      </w14:textFill>
    </w:rPr>
  </w:style>
  <w:style w:type="character" w:customStyle="1" w:styleId="84">
    <w:name w:val="标题4 字符"/>
    <w:basedOn w:val="48"/>
    <w:link w:val="50"/>
    <w:qFormat/>
    <w:uiPriority w:val="0"/>
    <w:rPr>
      <w:rFonts w:ascii="Arial" w:hAnsi="Arial" w:eastAsia="黑体"/>
      <w:color w:val="0000FF"/>
      <w:kern w:val="2"/>
      <w:sz w:val="24"/>
      <w:szCs w:val="24"/>
    </w:rPr>
  </w:style>
  <w:style w:type="paragraph" w:customStyle="1" w:styleId="85">
    <w:name w:val="标题5"/>
    <w:link w:val="87"/>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6">
    <w:name w:val="标题 5 字符"/>
    <w:basedOn w:val="31"/>
    <w:link w:val="7"/>
    <w:qFormat/>
    <w:uiPriority w:val="0"/>
    <w:rPr>
      <w:rFonts w:ascii="Arial" w:hAnsi="Arial" w:eastAsia="黑体"/>
      <w:bCs/>
      <w:kern w:val="2"/>
      <w:sz w:val="21"/>
      <w:szCs w:val="21"/>
    </w:rPr>
  </w:style>
  <w:style w:type="character" w:customStyle="1" w:styleId="87">
    <w:name w:val="标题5 字符"/>
    <w:basedOn w:val="31"/>
    <w:link w:val="85"/>
    <w:qFormat/>
    <w:uiPriority w:val="0"/>
    <w:rPr>
      <w:rFonts w:ascii="Arial" w:hAnsi="Arial" w:eastAsia="黑体"/>
      <w:color w:val="000099"/>
      <w:kern w:val="2"/>
      <w:sz w:val="24"/>
      <w:szCs w:val="24"/>
    </w:rPr>
  </w:style>
  <w:style w:type="paragraph" w:customStyle="1" w:styleId="88">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9">
    <w:name w:val="Placeholder Text"/>
    <w:basedOn w:val="31"/>
    <w:semiHidden/>
    <w:qFormat/>
    <w:uiPriority w:val="99"/>
    <w:rPr>
      <w:color w:val="808080"/>
    </w:rPr>
  </w:style>
  <w:style w:type="character" w:customStyle="1" w:styleId="90">
    <w:name w:val="编制"/>
    <w:qFormat/>
    <w:uiPriority w:val="0"/>
    <w:rPr>
      <w:rFonts w:hint="eastAsia" w:ascii="宋体" w:hAnsi="宋体"/>
      <w:sz w:val="24"/>
      <w:lang w:val="en-US" w:eastAsia="zh-CN"/>
    </w:rPr>
  </w:style>
  <w:style w:type="character" w:customStyle="1" w:styleId="91">
    <w:name w:val="校对"/>
    <w:qFormat/>
    <w:uiPriority w:val="0"/>
    <w:rPr>
      <w:rFonts w:hint="eastAsia" w:ascii="宋体" w:hAnsi="宋体"/>
      <w:sz w:val="24"/>
      <w:lang w:val="en-US" w:eastAsia="zh-CN"/>
    </w:rPr>
  </w:style>
  <w:style w:type="character" w:customStyle="1" w:styleId="92">
    <w:name w:val="审核"/>
    <w:qFormat/>
    <w:uiPriority w:val="0"/>
    <w:rPr>
      <w:rFonts w:hint="eastAsia" w:ascii="宋体" w:hAnsi="宋体"/>
      <w:sz w:val="24"/>
      <w:lang w:val="en-US" w:eastAsia="zh-CN"/>
    </w:rPr>
  </w:style>
  <w:style w:type="character" w:customStyle="1" w:styleId="93">
    <w:name w:val="会签1"/>
    <w:qFormat/>
    <w:uiPriority w:val="0"/>
    <w:rPr>
      <w:rFonts w:hint="eastAsia" w:ascii="宋体" w:hAnsi="宋体" w:eastAsia="宋体"/>
      <w:sz w:val="24"/>
      <w:lang w:val="en-US" w:eastAsia="zh-CN"/>
    </w:rPr>
  </w:style>
  <w:style w:type="character" w:customStyle="1" w:styleId="94">
    <w:name w:val="批准"/>
    <w:qFormat/>
    <w:uiPriority w:val="0"/>
    <w:rPr>
      <w:rFonts w:hint="eastAsia" w:ascii="宋体" w:hAnsi="宋体"/>
      <w:sz w:val="24"/>
      <w:lang w:val="en-US" w:eastAsia="zh-CN"/>
    </w:rPr>
  </w:style>
  <w:style w:type="character" w:customStyle="1" w:styleId="95">
    <w:name w:val="会签2"/>
    <w:qFormat/>
    <w:uiPriority w:val="0"/>
    <w:rPr>
      <w:rFonts w:hint="eastAsia" w:ascii="宋体" w:hAnsi="宋体"/>
      <w:sz w:val="24"/>
      <w:lang w:val="en-US" w:eastAsia="zh-CN"/>
    </w:rPr>
  </w:style>
  <w:style w:type="character" w:customStyle="1" w:styleId="96">
    <w:name w:val="会签3"/>
    <w:qFormat/>
    <w:uiPriority w:val="0"/>
    <w:rPr>
      <w:rFonts w:hint="eastAsia" w:ascii="宋体" w:hAnsi="宋体"/>
      <w:sz w:val="24"/>
      <w:lang w:val="en-US" w:eastAsia="zh-CN"/>
    </w:rPr>
  </w:style>
  <w:style w:type="character" w:customStyle="1" w:styleId="97">
    <w:name w:val="会签4"/>
    <w:qFormat/>
    <w:uiPriority w:val="0"/>
    <w:rPr>
      <w:rFonts w:hint="eastAsia" w:ascii="宋体" w:hAnsi="宋体"/>
      <w:sz w:val="24"/>
      <w:lang w:val="en-US" w:eastAsia="zh-CN"/>
    </w:rPr>
  </w:style>
  <w:style w:type="character" w:customStyle="1" w:styleId="98">
    <w:name w:val="段落 Char1"/>
    <w:link w:val="3"/>
    <w:qFormat/>
    <w:uiPriority w:val="0"/>
    <w:rPr>
      <w:rFonts w:ascii="Verdana" w:hAnsi="Verdana"/>
      <w:sz w:val="24"/>
      <w:szCs w:val="24"/>
    </w:rPr>
  </w:style>
  <w:style w:type="character" w:customStyle="1" w:styleId="99">
    <w:name w:val="Bold_blue"/>
    <w:qFormat/>
    <w:uiPriority w:val="0"/>
    <w:rPr>
      <w:rFonts w:ascii="Arial" w:hAnsi="Arial"/>
      <w:b/>
      <w:color w:val="003E7E"/>
      <w:sz w:val="20"/>
      <w:szCs w:val="20"/>
      <w:lang w:val="en-US"/>
    </w:rPr>
  </w:style>
  <w:style w:type="character" w:customStyle="1" w:styleId="100">
    <w:name w:val="不明显强调1"/>
    <w:basedOn w:val="31"/>
    <w:qFormat/>
    <w:uiPriority w:val="19"/>
    <w:rPr>
      <w:rFonts w:eastAsia="黑体"/>
      <w:iCs/>
      <w:color w:val="auto"/>
      <w:sz w:val="36"/>
    </w:rPr>
  </w:style>
  <w:style w:type="paragraph" w:customStyle="1" w:styleId="101">
    <w:name w:val="Body"/>
    <w:basedOn w:val="1"/>
    <w:link w:val="102"/>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2">
    <w:name w:val="Body Char"/>
    <w:link w:val="101"/>
    <w:qFormat/>
    <w:uiPriority w:val="0"/>
    <w:rPr>
      <w:rFonts w:eastAsia="Times New Roman"/>
      <w:lang w:eastAsia="en-US"/>
    </w:rPr>
  </w:style>
  <w:style w:type="paragraph" w:customStyle="1" w:styleId="103">
    <w:name w:val="技术文件_一级条标题"/>
    <w:basedOn w:val="1"/>
    <w:next w:val="1"/>
    <w:link w:val="110"/>
    <w:qFormat/>
    <w:uiPriority w:val="0"/>
    <w:pPr>
      <w:widowControl/>
      <w:snapToGrid w:val="0"/>
      <w:spacing w:line="300" w:lineRule="auto"/>
      <w:ind w:left="525" w:firstLine="0" w:firstLineChars="0"/>
      <w:outlineLvl w:val="2"/>
    </w:pPr>
    <w:rPr>
      <w:rFonts w:ascii="Arial" w:hAnsi="Arial" w:eastAsia="黑体"/>
      <w:spacing w:val="2"/>
      <w:kern w:val="0"/>
      <w:szCs w:val="20"/>
      <w:lang w:val="zh-CN"/>
    </w:rPr>
  </w:style>
  <w:style w:type="paragraph" w:customStyle="1" w:styleId="104">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5">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6">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7">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8">
    <w:name w:val="技术文件＿六级条标题"/>
    <w:basedOn w:val="106"/>
    <w:next w:val="1"/>
    <w:qFormat/>
    <w:uiPriority w:val="0"/>
  </w:style>
  <w:style w:type="paragraph" w:customStyle="1" w:styleId="109">
    <w:name w:val="技术文件_二级条标题"/>
    <w:basedOn w:val="103"/>
    <w:qFormat/>
    <w:uiPriority w:val="0"/>
    <w:pPr>
      <w:ind w:left="992" w:hanging="992"/>
      <w:outlineLvl w:val="3"/>
    </w:pPr>
  </w:style>
  <w:style w:type="character" w:customStyle="1" w:styleId="110">
    <w:name w:val="技术文件_一级条标题 Char"/>
    <w:link w:val="103"/>
    <w:qFormat/>
    <w:uiPriority w:val="0"/>
    <w:rPr>
      <w:rFonts w:ascii="Arial" w:hAnsi="Arial" w:eastAsia="黑体"/>
      <w:spacing w:val="2"/>
      <w:sz w:val="24"/>
      <w:lang w:val="zh-CN" w:eastAsia="zh-CN"/>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37"/>
    <w:qFormat/>
    <w:uiPriority w:val="0"/>
    <w:pPr>
      <w:numPr>
        <w:ilvl w:val="2"/>
        <w:numId w:val="6"/>
      </w:numPr>
      <w:tabs>
        <w:tab w:val="left" w:pos="340"/>
        <w:tab w:val="left" w:pos="567"/>
      </w:tabs>
      <w:spacing w:line="420" w:lineRule="exact"/>
      <w:outlineLvl w:val="2"/>
    </w:pPr>
  </w:style>
  <w:style w:type="paragraph" w:customStyle="1" w:styleId="115">
    <w:name w:val="标题2 5#"/>
    <w:basedOn w:val="37"/>
    <w:next w:val="37"/>
    <w:qFormat/>
    <w:uiPriority w:val="0"/>
    <w:pPr>
      <w:ind w:firstLine="0" w:firstLineChars="0"/>
      <w:outlineLvl w:val="1"/>
    </w:pPr>
    <w:rPr>
      <w:rFonts w:ascii="Arial" w:hAnsi="Arial" w:eastAsia="黑体"/>
    </w:rPr>
  </w:style>
  <w:style w:type="paragraph" w:customStyle="1" w:styleId="116">
    <w:name w:val="xy表格文字"/>
    <w:basedOn w:val="11"/>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pPr>
    <w:rPr>
      <w:rFonts w:ascii="宋体" w:hAnsi="宋体"/>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37"/>
    <w:next w:val="122"/>
    <w:qFormat/>
    <w:uiPriority w:val="0"/>
    <w:pPr>
      <w:ind w:firstLine="0" w:firstLineChars="0"/>
      <w:jc w:val="center"/>
    </w:pPr>
    <w:rPr>
      <w:rFonts w:eastAsia="黑体"/>
    </w:rPr>
  </w:style>
  <w:style w:type="paragraph" w:customStyle="1" w:styleId="122">
    <w:name w:val="附录标题15#"/>
    <w:next w:val="37"/>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jc w:val="left"/>
    </w:pPr>
    <w:rPr>
      <w:rFonts w:ascii="宋体" w:hAnsi="宋体" w:cs="宋体"/>
    </w:rPr>
  </w:style>
  <w:style w:type="paragraph" w:customStyle="1" w:styleId="124">
    <w:name w:val="附录A表题5#"/>
    <w:next w:val="37"/>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5">
    <w:name w:val="列项（一级）"/>
    <w:basedOn w:val="1"/>
    <w:next w:val="42"/>
    <w:qFormat/>
    <w:uiPriority w:val="0"/>
    <w:pPr>
      <w:numPr>
        <w:ilvl w:val="0"/>
        <w:numId w:val="9"/>
      </w:numPr>
      <w:spacing w:line="420" w:lineRule="exact"/>
      <w:jc w:val="left"/>
    </w:pPr>
    <w:rPr>
      <w:rFonts w:ascii="黑体" w:hAnsi="黑体" w:eastAsia="黑体"/>
      <w:lang w:val="zh-CN"/>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4" Type="http://schemas.openxmlformats.org/officeDocument/2006/relationships/fontTable" Target="fontTable.xml"/><Relationship Id="rId83" Type="http://schemas.openxmlformats.org/officeDocument/2006/relationships/numbering" Target="numbering.xml"/><Relationship Id="rId82" Type="http://schemas.openxmlformats.org/officeDocument/2006/relationships/customXml" Target="../customXml/item1.xml"/><Relationship Id="rId81" Type="http://schemas.openxmlformats.org/officeDocument/2006/relationships/image" Target="media/image43.emf"/><Relationship Id="rId80" Type="http://schemas.openxmlformats.org/officeDocument/2006/relationships/oleObject" Target="embeddings/oleObject22.bin"/><Relationship Id="rId8" Type="http://schemas.openxmlformats.org/officeDocument/2006/relationships/footer" Target="footer3.xml"/><Relationship Id="rId79" Type="http://schemas.openxmlformats.org/officeDocument/2006/relationships/image" Target="media/image42.emf"/><Relationship Id="rId78" Type="http://schemas.openxmlformats.org/officeDocument/2006/relationships/oleObject" Target="embeddings/oleObject21.bin"/><Relationship Id="rId77" Type="http://schemas.openxmlformats.org/officeDocument/2006/relationships/image" Target="media/image41.emf"/><Relationship Id="rId76" Type="http://schemas.openxmlformats.org/officeDocument/2006/relationships/oleObject" Target="embeddings/oleObject20.bin"/><Relationship Id="rId75" Type="http://schemas.openxmlformats.org/officeDocument/2006/relationships/image" Target="media/image40.emf"/><Relationship Id="rId74" Type="http://schemas.openxmlformats.org/officeDocument/2006/relationships/oleObject" Target="embeddings/oleObject19.bin"/><Relationship Id="rId73" Type="http://schemas.openxmlformats.org/officeDocument/2006/relationships/image" Target="media/image39.emf"/><Relationship Id="rId72" Type="http://schemas.openxmlformats.org/officeDocument/2006/relationships/oleObject" Target="embeddings/oleObject18.bin"/><Relationship Id="rId71" Type="http://schemas.openxmlformats.org/officeDocument/2006/relationships/image" Target="media/image38.emf"/><Relationship Id="rId70" Type="http://schemas.openxmlformats.org/officeDocument/2006/relationships/oleObject" Target="embeddings/oleObject17.bin"/><Relationship Id="rId7" Type="http://schemas.openxmlformats.org/officeDocument/2006/relationships/footer" Target="footer2.xml"/><Relationship Id="rId69" Type="http://schemas.openxmlformats.org/officeDocument/2006/relationships/image" Target="media/image37.emf"/><Relationship Id="rId68" Type="http://schemas.openxmlformats.org/officeDocument/2006/relationships/oleObject" Target="embeddings/oleObject16.bin"/><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image" Target="media/image33.emf"/><Relationship Id="rId63" Type="http://schemas.openxmlformats.org/officeDocument/2006/relationships/image" Target="media/image32.emf"/><Relationship Id="rId62" Type="http://schemas.openxmlformats.org/officeDocument/2006/relationships/image" Target="media/image31.emf"/><Relationship Id="rId61" Type="http://schemas.openxmlformats.org/officeDocument/2006/relationships/oleObject" Target="embeddings/oleObject15.bin"/><Relationship Id="rId60" Type="http://schemas.openxmlformats.org/officeDocument/2006/relationships/image" Target="media/image30.emf"/><Relationship Id="rId6" Type="http://schemas.openxmlformats.org/officeDocument/2006/relationships/footer" Target="footer1.xml"/><Relationship Id="rId59" Type="http://schemas.openxmlformats.org/officeDocument/2006/relationships/oleObject" Target="embeddings/oleObject14.bin"/><Relationship Id="rId58" Type="http://schemas.openxmlformats.org/officeDocument/2006/relationships/image" Target="media/image29.emf"/><Relationship Id="rId57" Type="http://schemas.openxmlformats.org/officeDocument/2006/relationships/oleObject" Target="embeddings/oleObject13.bin"/><Relationship Id="rId56" Type="http://schemas.openxmlformats.org/officeDocument/2006/relationships/image" Target="media/image28.emf"/><Relationship Id="rId55" Type="http://schemas.openxmlformats.org/officeDocument/2006/relationships/oleObject" Target="embeddings/oleObject12.bin"/><Relationship Id="rId54" Type="http://schemas.openxmlformats.org/officeDocument/2006/relationships/image" Target="media/image27.emf"/><Relationship Id="rId53" Type="http://schemas.openxmlformats.org/officeDocument/2006/relationships/oleObject" Target="embeddings/oleObject11.bin"/><Relationship Id="rId52" Type="http://schemas.openxmlformats.org/officeDocument/2006/relationships/image" Target="media/image26.emf"/><Relationship Id="rId51" Type="http://schemas.openxmlformats.org/officeDocument/2006/relationships/oleObject" Target="embeddings/oleObject10.bin"/><Relationship Id="rId50" Type="http://schemas.openxmlformats.org/officeDocument/2006/relationships/image" Target="media/image25.emf"/><Relationship Id="rId5" Type="http://schemas.openxmlformats.org/officeDocument/2006/relationships/header" Target="header1.xml"/><Relationship Id="rId49" Type="http://schemas.openxmlformats.org/officeDocument/2006/relationships/oleObject" Target="embeddings/oleObject9.bin"/><Relationship Id="rId48" Type="http://schemas.openxmlformats.org/officeDocument/2006/relationships/image" Target="media/image24.png"/><Relationship Id="rId47" Type="http://schemas.openxmlformats.org/officeDocument/2006/relationships/image" Target="media/image23.emf"/><Relationship Id="rId46" Type="http://schemas.openxmlformats.org/officeDocument/2006/relationships/oleObject" Target="embeddings/oleObject8.bin"/><Relationship Id="rId45" Type="http://schemas.openxmlformats.org/officeDocument/2006/relationships/image" Target="media/image22.emf"/><Relationship Id="rId44" Type="http://schemas.openxmlformats.org/officeDocument/2006/relationships/oleObject" Target="embeddings/oleObject7.bin"/><Relationship Id="rId43" Type="http://schemas.openxmlformats.org/officeDocument/2006/relationships/image" Target="media/image21.emf"/><Relationship Id="rId42" Type="http://schemas.openxmlformats.org/officeDocument/2006/relationships/oleObject" Target="embeddings/oleObject6.bin"/><Relationship Id="rId41" Type="http://schemas.openxmlformats.org/officeDocument/2006/relationships/image" Target="media/image20.emf"/><Relationship Id="rId40" Type="http://schemas.openxmlformats.org/officeDocument/2006/relationships/oleObject" Target="embeddings/oleObject5.bin"/><Relationship Id="rId4" Type="http://schemas.openxmlformats.org/officeDocument/2006/relationships/endnotes" Target="endnotes.xml"/><Relationship Id="rId39" Type="http://schemas.openxmlformats.org/officeDocument/2006/relationships/image" Target="media/image19.emf"/><Relationship Id="rId38" Type="http://schemas.openxmlformats.org/officeDocument/2006/relationships/oleObject" Target="embeddings/oleObject4.bin"/><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emf"/><Relationship Id="rId33" Type="http://schemas.openxmlformats.org/officeDocument/2006/relationships/oleObject" Target="embeddings/oleObject3.bin"/><Relationship Id="rId32" Type="http://schemas.openxmlformats.org/officeDocument/2006/relationships/image" Target="media/image14.emf"/><Relationship Id="rId31" Type="http://schemas.openxmlformats.org/officeDocument/2006/relationships/oleObject" Target="embeddings/oleObject2.bin"/><Relationship Id="rId30" Type="http://schemas.openxmlformats.org/officeDocument/2006/relationships/image" Target="media/image13.emf"/><Relationship Id="rId3" Type="http://schemas.openxmlformats.org/officeDocument/2006/relationships/footnotes" Target="footnotes.xml"/><Relationship Id="rId29" Type="http://schemas.openxmlformats.org/officeDocument/2006/relationships/oleObject" Target="embeddings/oleObject1.bin"/><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jpeg"/><Relationship Id="rId21" Type="http://schemas.openxmlformats.org/officeDocument/2006/relationships/image" Target="media/image5.jpe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101</Pages>
  <Words>34122</Words>
  <Characters>42288</Characters>
  <Lines>507</Lines>
  <Paragraphs>143</Paragraphs>
  <TotalTime>1</TotalTime>
  <ScaleCrop>false</ScaleCrop>
  <LinksUpToDate>false</LinksUpToDate>
  <CharactersWithSpaces>44438</CharactersWithSpaces>
  <Application>WPS Office_11.8.2.11019_F1E327BC-269C-435d-A152-05C5408002CA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libin</cp:lastModifiedBy>
  <cp:lastPrinted>2019-12-03T02:29:00Z</cp:lastPrinted>
  <dcterms:modified xsi:type="dcterms:W3CDTF">2024-12-31T03:41:38Z</dcterms:modified>
  <dc:title>新员工培训方案</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B8B45D3EC4114BCF8266146326100CB2</vt:lpwstr>
  </property>
  <property fmtid="{D5CDD505-2E9C-101B-9397-08002B2CF9AE}" pid="3" name="KSOProductBuildVer">
    <vt:lpwstr>2052-11.8.2.11019</vt:lpwstr>
  </property>
</Properties>
</file>