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0DAFD">
      <w:pPr>
        <w:ind w:left="0" w:leftChars="0" w:firstLine="0" w:firstLineChars="0"/>
        <w:rPr>
          <w:rFonts w:hint="eastAsia"/>
          <w:color w:val="000000" w:themeColor="text1"/>
          <w:lang w:val="en-US" w:eastAsia="zh-CN"/>
          <w14:textFill>
            <w14:solidFill>
              <w14:schemeClr w14:val="tx1"/>
            </w14:solidFill>
          </w14:textFill>
        </w:rPr>
      </w:pPr>
      <w:bookmarkStart w:id="224" w:name="_GoBack"/>
      <w:bookmarkEnd w:id="224"/>
    </w:p>
    <w:p w14:paraId="07F9C9E2">
      <w:pPr>
        <w:pStyle w:val="3"/>
        <w:numPr>
          <w:ilvl w:val="0"/>
          <w:numId w:val="9"/>
        </w:numPr>
        <w:rPr>
          <w:rFonts w:hint="default" w:ascii="Arial" w:hAnsi="Arial"/>
          <w:lang w:val="en-US" w:eastAsia="zh-CN"/>
        </w:rPr>
      </w:pPr>
      <w:bookmarkStart w:id="0" w:name="_Toc10310"/>
      <w:r>
        <w:rPr>
          <w:rFonts w:hint="eastAsia" w:ascii="Arial" w:hAnsi="Arial"/>
          <w:lang w:val="en-US" w:eastAsia="zh-CN"/>
        </w:rPr>
        <w:t>温度变化试验</w:t>
      </w:r>
      <w:bookmarkEnd w:id="0"/>
    </w:p>
    <w:p w14:paraId="1B04BA3A">
      <w:pPr>
        <w:pStyle w:val="2"/>
        <w:rPr>
          <w:rFonts w:hint="default"/>
          <w:lang w:val="en-US" w:eastAsia="zh-CN"/>
        </w:rPr>
      </w:pPr>
      <w:bookmarkStart w:id="1" w:name="_Toc16413"/>
      <w:r>
        <w:rPr>
          <w:rFonts w:hint="eastAsia"/>
          <w:lang w:val="en-US" w:eastAsia="zh-CN"/>
        </w:rPr>
        <w:t>试验目的</w:t>
      </w:r>
      <w:bookmarkEnd w:id="1"/>
    </w:p>
    <w:p w14:paraId="1116DCCF">
      <w:pPr>
        <w:rPr>
          <w:rFonts w:hint="eastAsia"/>
          <w:color w:val="000000"/>
          <w:lang w:val="en-US" w:eastAsia="zh-CN"/>
        </w:rPr>
      </w:pPr>
      <w:r>
        <w:rPr>
          <w:rFonts w:hint="eastAsia"/>
          <w:color w:val="000000"/>
          <w:lang w:val="en-US" w:eastAsia="zh-CN"/>
        </w:rPr>
        <w:t>确定受试设备在规定的高低温工作温度极值之间温度变化过程中的性能特性是否符合要求。</w:t>
      </w:r>
    </w:p>
    <w:p w14:paraId="3B8EA4BE">
      <w:pPr>
        <w:pStyle w:val="2"/>
        <w:rPr>
          <w:rFonts w:hint="eastAsia"/>
        </w:rPr>
      </w:pPr>
      <w:bookmarkStart w:id="2" w:name="_Toc4159"/>
      <w:r>
        <w:rPr>
          <w:rFonts w:hint="eastAsia"/>
          <w:color w:val="000000"/>
          <w:lang w:val="en-US" w:eastAsia="zh-CN"/>
        </w:rPr>
        <w:t>试验要求</w:t>
      </w:r>
      <w:bookmarkEnd w:id="2"/>
    </w:p>
    <w:p w14:paraId="379F4525">
      <w:pPr>
        <w:rPr>
          <w:rFonts w:hint="eastAsia"/>
          <w:color w:val="000000"/>
        </w:rPr>
      </w:pPr>
      <w:r>
        <w:rPr>
          <w:rFonts w:hint="eastAsia"/>
          <w:color w:val="000000"/>
        </w:rPr>
        <w:t>E/ISI-2集成式备用仪表安装于飞机驾驶舱，应通过DO－160G第4章，C类设备规定的温度和高度试验。此类试验考核</w:t>
      </w:r>
      <w:r>
        <w:rPr>
          <w:rFonts w:ascii="Times New Roman" w:hAnsi="Times New Roman" w:eastAsia="宋体" w:cs="宋体"/>
          <w:sz w:val="24"/>
          <w:szCs w:val="21"/>
        </w:rPr>
        <w:t>E/ISI-2集成式备用仪表</w:t>
      </w:r>
      <w:r>
        <w:rPr>
          <w:rFonts w:hint="eastAsia"/>
          <w:color w:val="000000"/>
        </w:rPr>
        <w:t>在</w:t>
      </w:r>
      <w:r>
        <w:rPr>
          <w:rFonts w:hint="eastAsia"/>
          <w:color w:val="000000"/>
        </w:rPr>
        <w:fldChar w:fldCharType="begin"/>
      </w:r>
      <w:r>
        <w:rPr>
          <w:rFonts w:hint="eastAsia"/>
          <w:color w:val="000000"/>
        </w:rPr>
        <w:instrText xml:space="preserve"> REF _Ref26029 \h </w:instrText>
      </w:r>
      <w:r>
        <w:rPr>
          <w:rFonts w:hint="eastAsia"/>
          <w:color w:val="000000"/>
        </w:rPr>
        <w:fldChar w:fldCharType="separate"/>
      </w:r>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rPr>
        <w:t>中规定的温度、高度和压力下的性能特征。</w:t>
      </w:r>
    </w:p>
    <w:p w14:paraId="2ABA0E4B">
      <w:pPr>
        <w:pStyle w:val="10"/>
        <w:jc w:val="center"/>
        <w:rPr>
          <w:rFonts w:hint="eastAsia" w:ascii="Times New Roman" w:hAnsi="Times New Roman" w:cs="Times New Roman"/>
          <w:lang w:val="en-US" w:eastAsia="zh-CN"/>
        </w:rPr>
      </w:pPr>
      <w:bookmarkStart w:id="3" w:name="_Ref26029"/>
      <w:bookmarkStart w:id="4" w:name="_Ref20834"/>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表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3"/>
      <w:bookmarkStart w:id="5" w:name="_Toc4070"/>
      <w:r>
        <w:rPr>
          <w:rFonts w:hint="eastAsia" w:ascii="Times New Roman" w:hAnsi="Times New Roman" w:cs="Times New Roman"/>
          <w:lang w:eastAsia="zh-CN"/>
        </w:rPr>
        <w:t>：</w:t>
      </w:r>
      <w:r>
        <w:rPr>
          <w:rFonts w:hint="eastAsia" w:ascii="Times New Roman" w:hAnsi="Times New Roman" w:cs="Times New Roman"/>
          <w:lang w:val="en-US" w:eastAsia="zh-CN"/>
        </w:rPr>
        <w:t>温度变化条件</w:t>
      </w:r>
      <w:bookmarkEnd w:id="4"/>
      <w:bookmarkEnd w:id="5"/>
    </w:p>
    <w:tbl>
      <w:tblPr>
        <w:tblStyle w:val="28"/>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28" w:type="dxa"/>
          <w:bottom w:w="0" w:type="dxa"/>
          <w:right w:w="28" w:type="dxa"/>
        </w:tblCellMar>
      </w:tblPr>
      <w:tblGrid>
        <w:gridCol w:w="972"/>
        <w:gridCol w:w="3370"/>
        <w:gridCol w:w="3790"/>
        <w:gridCol w:w="993"/>
      </w:tblGrid>
      <w:tr w14:paraId="01D2FBFC">
        <w:trPr>
          <w:trHeight w:val="340" w:hRule="atLeast"/>
          <w:tblHeader/>
          <w:jc w:val="center"/>
        </w:trPr>
        <w:tc>
          <w:tcPr>
            <w:tcW w:w="737" w:type="dxa"/>
            <w:noWrap w:val="0"/>
            <w:vAlign w:val="center"/>
          </w:tcPr>
          <w:p w14:paraId="59F82231">
            <w:pPr>
              <w:keepNext w:val="0"/>
              <w:keepLines w:val="0"/>
              <w:pageBreakBefore w:val="0"/>
              <w:widowControl w:val="0"/>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ascii="Times New Roman" w:hAnsi="Times New Roman" w:eastAsia="宋体" w:cs="宋体"/>
                <w:b/>
                <w:bCs w:val="0"/>
                <w:sz w:val="21"/>
                <w:szCs w:val="21"/>
              </w:rPr>
            </w:pPr>
            <w:r>
              <w:rPr>
                <w:rFonts w:hint="default" w:ascii="Times New Roman" w:hAnsi="Times New Roman" w:eastAsia="宋体" w:cs="Times New Roman"/>
                <w:b/>
                <w:bCs w:val="0"/>
                <w:sz w:val="21"/>
                <w:szCs w:val="21"/>
              </w:rPr>
              <w:t>序号</w:t>
            </w:r>
          </w:p>
        </w:tc>
        <w:tc>
          <w:tcPr>
            <w:tcW w:w="2556" w:type="dxa"/>
            <w:noWrap w:val="0"/>
            <w:vAlign w:val="center"/>
          </w:tcPr>
          <w:p w14:paraId="3FD26984">
            <w:pPr>
              <w:tabs>
                <w:tab w:val="left" w:pos="550"/>
              </w:tabs>
              <w:spacing w:line="240" w:lineRule="auto"/>
              <w:ind w:firstLine="0" w:firstLineChars="0"/>
              <w:jc w:val="center"/>
              <w:rPr>
                <w:rFonts w:ascii="Times New Roman" w:hAnsi="Times New Roman" w:eastAsia="宋体" w:cs="宋体"/>
                <w:b/>
                <w:bCs w:val="0"/>
                <w:sz w:val="21"/>
                <w:szCs w:val="21"/>
              </w:rPr>
            </w:pPr>
            <w:r>
              <w:rPr>
                <w:rFonts w:hint="eastAsia" w:ascii="Times New Roman" w:hAnsi="Times New Roman" w:eastAsia="宋体" w:cs="宋体"/>
                <w:b/>
                <w:bCs w:val="0"/>
                <w:sz w:val="21"/>
                <w:szCs w:val="21"/>
              </w:rPr>
              <w:t>试验参数</w:t>
            </w:r>
          </w:p>
        </w:tc>
        <w:tc>
          <w:tcPr>
            <w:tcW w:w="2875" w:type="dxa"/>
            <w:noWrap w:val="0"/>
            <w:vAlign w:val="center"/>
          </w:tcPr>
          <w:p w14:paraId="230CBC0F">
            <w:pPr>
              <w:tabs>
                <w:tab w:val="left" w:pos="550"/>
              </w:tabs>
              <w:spacing w:line="240" w:lineRule="auto"/>
              <w:ind w:firstLine="0" w:firstLineChars="0"/>
              <w:jc w:val="center"/>
              <w:rPr>
                <w:rFonts w:ascii="Times New Roman" w:hAnsi="Times New Roman" w:eastAsia="宋体" w:cs="宋体"/>
                <w:b/>
                <w:bCs w:val="0"/>
                <w:sz w:val="21"/>
                <w:szCs w:val="21"/>
              </w:rPr>
            </w:pPr>
            <w:r>
              <w:rPr>
                <w:rFonts w:hint="eastAsia" w:ascii="Times New Roman" w:hAnsi="Times New Roman" w:eastAsia="宋体" w:cs="宋体"/>
                <w:b/>
                <w:bCs w:val="0"/>
                <w:sz w:val="21"/>
                <w:szCs w:val="21"/>
              </w:rPr>
              <w:t>试验条件</w:t>
            </w:r>
          </w:p>
        </w:tc>
        <w:tc>
          <w:tcPr>
            <w:tcW w:w="754" w:type="dxa"/>
            <w:noWrap w:val="0"/>
            <w:vAlign w:val="center"/>
          </w:tcPr>
          <w:p w14:paraId="473BEEEE">
            <w:pPr>
              <w:tabs>
                <w:tab w:val="left" w:pos="550"/>
              </w:tabs>
              <w:spacing w:line="240" w:lineRule="auto"/>
              <w:ind w:firstLine="0" w:firstLineChars="0"/>
              <w:jc w:val="center"/>
              <w:rPr>
                <w:rFonts w:ascii="Times New Roman" w:hAnsi="Times New Roman" w:eastAsia="宋体" w:cs="宋体"/>
                <w:b/>
                <w:bCs w:val="0"/>
                <w:sz w:val="21"/>
                <w:szCs w:val="21"/>
              </w:rPr>
            </w:pPr>
            <w:r>
              <w:rPr>
                <w:rFonts w:hint="eastAsia" w:ascii="Times New Roman" w:hAnsi="Times New Roman" w:eastAsia="宋体" w:cs="宋体"/>
                <w:b/>
                <w:bCs w:val="0"/>
                <w:sz w:val="21"/>
                <w:szCs w:val="21"/>
              </w:rPr>
              <w:t>备注</w:t>
            </w:r>
          </w:p>
        </w:tc>
      </w:tr>
      <w:tr w14:paraId="5CF7827E">
        <w:trPr>
          <w:trHeight w:val="340" w:hRule="atLeast"/>
          <w:jc w:val="center"/>
        </w:trPr>
        <w:tc>
          <w:tcPr>
            <w:tcW w:w="737" w:type="dxa"/>
            <w:noWrap w:val="0"/>
            <w:vAlign w:val="center"/>
          </w:tcPr>
          <w:p w14:paraId="5BF1F3FD">
            <w:pPr>
              <w:keepNext w:val="0"/>
              <w:keepLines w:val="0"/>
              <w:pageBreakBefore w:val="0"/>
              <w:widowControl w:val="0"/>
              <w:numPr>
                <w:ilvl w:val="0"/>
                <w:numId w:val="10"/>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ascii="Times New Roman" w:hAnsi="Times New Roman" w:eastAsia="宋体" w:cs="宋体"/>
                <w:b w:val="0"/>
                <w:sz w:val="21"/>
                <w:szCs w:val="21"/>
              </w:rPr>
            </w:pPr>
          </w:p>
        </w:tc>
        <w:tc>
          <w:tcPr>
            <w:tcW w:w="2556" w:type="dxa"/>
            <w:noWrap w:val="0"/>
            <w:vAlign w:val="center"/>
          </w:tcPr>
          <w:p w14:paraId="2AEBD24E">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低温工作温度</w:t>
            </w:r>
          </w:p>
        </w:tc>
        <w:tc>
          <w:tcPr>
            <w:tcW w:w="2875" w:type="dxa"/>
            <w:noWrap w:val="0"/>
            <w:vAlign w:val="center"/>
          </w:tcPr>
          <w:p w14:paraId="1FBB3318">
            <w:pPr>
              <w:spacing w:line="240" w:lineRule="auto"/>
              <w:ind w:firstLine="0" w:firstLineChars="0"/>
              <w:jc w:val="center"/>
              <w:rPr>
                <w:rFonts w:ascii="Times New Roman" w:hAnsi="Times New Roman" w:eastAsia="宋体" w:cs="Times New Roman"/>
                <w:b w:val="0"/>
                <w:sz w:val="21"/>
                <w:szCs w:val="21"/>
                <w:lang w:eastAsia="ja-JP"/>
              </w:rPr>
            </w:pPr>
            <w:r>
              <w:rPr>
                <w:rFonts w:ascii="Times New Roman" w:hAnsi="Times New Roman" w:eastAsia="宋体" w:cs="Times New Roman"/>
                <w:b w:val="0"/>
                <w:sz w:val="21"/>
                <w:szCs w:val="21"/>
              </w:rPr>
              <w:t>-</w:t>
            </w:r>
            <w:r>
              <w:rPr>
                <w:rFonts w:hint="eastAsia" w:ascii="Times New Roman" w:hAnsi="Times New Roman" w:eastAsia="宋体" w:cs="Times New Roman"/>
                <w:b w:val="0"/>
                <w:sz w:val="21"/>
                <w:szCs w:val="21"/>
              </w:rPr>
              <w:t>1</w:t>
            </w:r>
            <w:r>
              <w:rPr>
                <w:rFonts w:ascii="Times New Roman" w:hAnsi="Times New Roman" w:eastAsia="宋体" w:cs="Times New Roman"/>
                <w:b w:val="0"/>
                <w:sz w:val="21"/>
                <w:szCs w:val="21"/>
              </w:rPr>
              <w:t>5</w:t>
            </w:r>
            <w:r>
              <w:rPr>
                <w:rFonts w:ascii="Times New Roman" w:hAnsi="Times New Roman" w:eastAsia="宋体" w:cs="Times New Roman"/>
                <w:b w:val="0"/>
                <w:sz w:val="21"/>
                <w:szCs w:val="21"/>
                <w:lang w:eastAsia="ja-JP"/>
              </w:rPr>
              <w:t>℃</w:t>
            </w:r>
          </w:p>
        </w:tc>
        <w:tc>
          <w:tcPr>
            <w:tcW w:w="754" w:type="dxa"/>
            <w:noWrap w:val="0"/>
            <w:vAlign w:val="center"/>
          </w:tcPr>
          <w:p w14:paraId="4DC0F581">
            <w:pPr>
              <w:spacing w:line="240" w:lineRule="auto"/>
              <w:ind w:firstLine="0" w:firstLineChars="0"/>
              <w:jc w:val="center"/>
              <w:rPr>
                <w:rFonts w:ascii="Times New Roman" w:hAnsi="Times New Roman" w:eastAsia="宋体" w:cs="宋体"/>
                <w:b w:val="0"/>
                <w:sz w:val="21"/>
                <w:szCs w:val="21"/>
              </w:rPr>
            </w:pPr>
            <w:r>
              <w:rPr>
                <w:rFonts w:hint="eastAsia" w:ascii="Times New Roman" w:hAnsi="Times New Roman" w:eastAsia="宋体" w:cs="宋体"/>
                <w:b w:val="0"/>
                <w:sz w:val="21"/>
                <w:szCs w:val="21"/>
              </w:rPr>
              <w:t>/</w:t>
            </w:r>
          </w:p>
        </w:tc>
      </w:tr>
      <w:tr w14:paraId="555A8D37">
        <w:trPr>
          <w:trHeight w:val="340" w:hRule="atLeast"/>
          <w:jc w:val="center"/>
        </w:trPr>
        <w:tc>
          <w:tcPr>
            <w:tcW w:w="737" w:type="dxa"/>
            <w:noWrap w:val="0"/>
            <w:vAlign w:val="center"/>
          </w:tcPr>
          <w:p w14:paraId="70195DBE">
            <w:pPr>
              <w:keepNext w:val="0"/>
              <w:keepLines w:val="0"/>
              <w:pageBreakBefore w:val="0"/>
              <w:widowControl w:val="0"/>
              <w:numPr>
                <w:ilvl w:val="0"/>
                <w:numId w:val="10"/>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ascii="Times New Roman" w:hAnsi="Times New Roman" w:eastAsia="宋体" w:cs="宋体"/>
                <w:b w:val="0"/>
                <w:sz w:val="21"/>
                <w:szCs w:val="21"/>
              </w:rPr>
            </w:pPr>
          </w:p>
        </w:tc>
        <w:tc>
          <w:tcPr>
            <w:tcW w:w="2556" w:type="dxa"/>
            <w:noWrap w:val="0"/>
            <w:vAlign w:val="center"/>
          </w:tcPr>
          <w:p w14:paraId="2177BF1E">
            <w:pPr>
              <w:spacing w:line="240" w:lineRule="auto"/>
              <w:ind w:firstLine="0" w:firstLineChars="0"/>
              <w:jc w:val="center"/>
              <w:rPr>
                <w:rFonts w:ascii="Times New Roman" w:hAnsi="Times New Roman" w:eastAsia="宋体" w:cs="Times New Roman"/>
                <w:b w:val="0"/>
                <w:sz w:val="21"/>
                <w:szCs w:val="21"/>
              </w:rPr>
            </w:pPr>
            <w:r>
              <w:rPr>
                <w:rFonts w:ascii="Times New Roman" w:hAnsi="Times New Roman" w:eastAsia="宋体" w:cs="Times New Roman"/>
                <w:b w:val="0"/>
                <w:sz w:val="21"/>
                <w:szCs w:val="21"/>
              </w:rPr>
              <w:t>高温工作温度</w:t>
            </w:r>
          </w:p>
        </w:tc>
        <w:tc>
          <w:tcPr>
            <w:tcW w:w="2875" w:type="dxa"/>
            <w:noWrap w:val="0"/>
            <w:vAlign w:val="center"/>
          </w:tcPr>
          <w:p w14:paraId="25F3678A">
            <w:pPr>
              <w:spacing w:line="240" w:lineRule="auto"/>
              <w:ind w:firstLine="0" w:firstLineChars="0"/>
              <w:jc w:val="center"/>
              <w:rPr>
                <w:rFonts w:ascii="Times New Roman" w:hAnsi="Times New Roman" w:eastAsia="宋体" w:cs="Times New Roman"/>
                <w:b w:val="0"/>
                <w:sz w:val="21"/>
                <w:szCs w:val="21"/>
                <w:lang w:eastAsia="ja-JP"/>
              </w:rPr>
            </w:pPr>
            <w:r>
              <w:rPr>
                <w:rFonts w:ascii="Times New Roman" w:hAnsi="Times New Roman" w:eastAsia="宋体" w:cs="Times New Roman"/>
                <w:b w:val="0"/>
                <w:sz w:val="21"/>
                <w:szCs w:val="21"/>
              </w:rPr>
              <w:t>+</w:t>
            </w:r>
            <w:r>
              <w:rPr>
                <w:rFonts w:hint="eastAsia" w:ascii="Times New Roman" w:hAnsi="Times New Roman" w:eastAsia="宋体" w:cs="Times New Roman"/>
                <w:b w:val="0"/>
                <w:sz w:val="21"/>
                <w:szCs w:val="21"/>
              </w:rPr>
              <w:t>5</w:t>
            </w:r>
            <w:r>
              <w:rPr>
                <w:rFonts w:ascii="Times New Roman" w:hAnsi="Times New Roman" w:eastAsia="宋体" w:cs="Times New Roman"/>
                <w:b w:val="0"/>
                <w:sz w:val="21"/>
                <w:szCs w:val="21"/>
              </w:rPr>
              <w:t>5</w:t>
            </w:r>
            <w:r>
              <w:rPr>
                <w:rFonts w:ascii="Times New Roman" w:hAnsi="Times New Roman" w:eastAsia="宋体" w:cs="Times New Roman"/>
                <w:b w:val="0"/>
                <w:sz w:val="21"/>
                <w:szCs w:val="21"/>
                <w:lang w:eastAsia="ja-JP"/>
              </w:rPr>
              <w:t>℃</w:t>
            </w:r>
          </w:p>
        </w:tc>
        <w:tc>
          <w:tcPr>
            <w:tcW w:w="754" w:type="dxa"/>
            <w:noWrap w:val="0"/>
            <w:vAlign w:val="center"/>
          </w:tcPr>
          <w:p w14:paraId="6E81D260">
            <w:pPr>
              <w:spacing w:line="240" w:lineRule="auto"/>
              <w:ind w:firstLine="0" w:firstLineChars="0"/>
              <w:jc w:val="center"/>
              <w:rPr>
                <w:rFonts w:ascii="Times New Roman" w:hAnsi="Times New Roman" w:eastAsia="宋体" w:cs="宋体"/>
                <w:b w:val="0"/>
                <w:sz w:val="21"/>
                <w:szCs w:val="21"/>
              </w:rPr>
            </w:pPr>
            <w:r>
              <w:rPr>
                <w:rFonts w:hint="eastAsia" w:ascii="Times New Roman" w:hAnsi="Times New Roman" w:eastAsia="宋体" w:cs="宋体"/>
                <w:b w:val="0"/>
                <w:sz w:val="21"/>
                <w:szCs w:val="21"/>
              </w:rPr>
              <w:t>/</w:t>
            </w:r>
          </w:p>
        </w:tc>
      </w:tr>
      <w:tr w14:paraId="55254F83">
        <w:trPr>
          <w:trHeight w:val="340" w:hRule="atLeast"/>
          <w:jc w:val="center"/>
        </w:trPr>
        <w:tc>
          <w:tcPr>
            <w:tcW w:w="737" w:type="dxa"/>
            <w:noWrap w:val="0"/>
            <w:vAlign w:val="center"/>
          </w:tcPr>
          <w:p w14:paraId="5FF37314">
            <w:pPr>
              <w:keepNext w:val="0"/>
              <w:keepLines w:val="0"/>
              <w:pageBreakBefore w:val="0"/>
              <w:widowControl w:val="0"/>
              <w:numPr>
                <w:ilvl w:val="0"/>
                <w:numId w:val="10"/>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ascii="Times New Roman" w:hAnsi="Times New Roman" w:eastAsia="宋体" w:cs="宋体"/>
                <w:b w:val="0"/>
                <w:sz w:val="21"/>
                <w:szCs w:val="21"/>
              </w:rPr>
            </w:pPr>
          </w:p>
        </w:tc>
        <w:tc>
          <w:tcPr>
            <w:tcW w:w="2556" w:type="dxa"/>
            <w:noWrap w:val="0"/>
            <w:vAlign w:val="center"/>
          </w:tcPr>
          <w:p w14:paraId="61519A06">
            <w:pPr>
              <w:spacing w:line="240" w:lineRule="auto"/>
              <w:ind w:firstLine="0" w:firstLineChars="0"/>
              <w:jc w:val="center"/>
              <w:rPr>
                <w:rFonts w:ascii="Times New Roman" w:hAnsi="Times New Roman" w:eastAsia="宋体" w:cs="Times New Roman"/>
                <w:b w:val="0"/>
                <w:sz w:val="21"/>
                <w:szCs w:val="21"/>
              </w:rPr>
            </w:pPr>
            <w:r>
              <w:rPr>
                <w:rFonts w:hint="eastAsia" w:ascii="Times New Roman" w:hAnsi="Times New Roman" w:eastAsia="宋体" w:cs="Times New Roman"/>
                <w:b w:val="0"/>
                <w:sz w:val="21"/>
                <w:szCs w:val="21"/>
              </w:rPr>
              <w:t>温度</w:t>
            </w:r>
            <w:r>
              <w:rPr>
                <w:rFonts w:ascii="Times New Roman" w:hAnsi="Times New Roman" w:eastAsia="宋体" w:cs="Times New Roman"/>
                <w:b w:val="0"/>
                <w:sz w:val="21"/>
                <w:szCs w:val="21"/>
              </w:rPr>
              <w:t>稳定时间</w:t>
            </w:r>
          </w:p>
        </w:tc>
        <w:tc>
          <w:tcPr>
            <w:tcW w:w="2875" w:type="dxa"/>
            <w:noWrap w:val="0"/>
            <w:vAlign w:val="center"/>
          </w:tcPr>
          <w:p w14:paraId="7ED05BF7">
            <w:pPr>
              <w:spacing w:line="240" w:lineRule="auto"/>
              <w:ind w:firstLine="0" w:firstLineChars="0"/>
              <w:jc w:val="center"/>
              <w:rPr>
                <w:rFonts w:ascii="Times New Roman" w:hAnsi="Times New Roman" w:eastAsia="宋体" w:cs="Times New Roman"/>
                <w:b w:val="0"/>
                <w:sz w:val="21"/>
                <w:szCs w:val="21"/>
              </w:rPr>
            </w:pPr>
            <w:r>
              <w:rPr>
                <w:rFonts w:hint="eastAsia" w:ascii="Times New Roman" w:hAnsi="Times New Roman" w:eastAsia="宋体" w:cs="Times New Roman"/>
                <w:b w:val="0"/>
                <w:sz w:val="21"/>
                <w:szCs w:val="21"/>
              </w:rPr>
              <w:t>2h</w:t>
            </w:r>
          </w:p>
        </w:tc>
        <w:tc>
          <w:tcPr>
            <w:tcW w:w="754" w:type="dxa"/>
            <w:noWrap w:val="0"/>
            <w:vAlign w:val="center"/>
          </w:tcPr>
          <w:p w14:paraId="5A9AFFC1">
            <w:pPr>
              <w:spacing w:line="240" w:lineRule="auto"/>
              <w:ind w:firstLine="0" w:firstLineChars="0"/>
              <w:jc w:val="center"/>
              <w:rPr>
                <w:rFonts w:ascii="Times New Roman" w:hAnsi="Times New Roman" w:eastAsia="宋体" w:cs="宋体"/>
                <w:b w:val="0"/>
                <w:sz w:val="21"/>
                <w:szCs w:val="21"/>
              </w:rPr>
            </w:pPr>
            <w:r>
              <w:rPr>
                <w:rFonts w:hint="eastAsia" w:ascii="Times New Roman" w:hAnsi="Times New Roman" w:eastAsia="宋体" w:cs="宋体"/>
                <w:b w:val="0"/>
                <w:sz w:val="21"/>
                <w:szCs w:val="21"/>
              </w:rPr>
              <w:t>/</w:t>
            </w:r>
          </w:p>
        </w:tc>
      </w:tr>
      <w:tr w14:paraId="196873DA">
        <w:trPr>
          <w:trHeight w:val="340" w:hRule="atLeast"/>
          <w:jc w:val="center"/>
        </w:trPr>
        <w:tc>
          <w:tcPr>
            <w:tcW w:w="737" w:type="dxa"/>
            <w:noWrap w:val="0"/>
            <w:vAlign w:val="center"/>
          </w:tcPr>
          <w:p w14:paraId="4D513AD3">
            <w:pPr>
              <w:keepNext w:val="0"/>
              <w:keepLines w:val="0"/>
              <w:pageBreakBefore w:val="0"/>
              <w:widowControl w:val="0"/>
              <w:numPr>
                <w:ilvl w:val="0"/>
                <w:numId w:val="10"/>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ascii="Times New Roman" w:hAnsi="Times New Roman" w:eastAsia="宋体" w:cs="宋体"/>
                <w:b w:val="0"/>
                <w:sz w:val="21"/>
                <w:szCs w:val="21"/>
              </w:rPr>
            </w:pPr>
          </w:p>
        </w:tc>
        <w:tc>
          <w:tcPr>
            <w:tcW w:w="2556" w:type="dxa"/>
            <w:noWrap w:val="0"/>
            <w:vAlign w:val="center"/>
          </w:tcPr>
          <w:p w14:paraId="0CCCC6BA">
            <w:pPr>
              <w:spacing w:line="240" w:lineRule="auto"/>
              <w:ind w:firstLine="0" w:firstLineChars="0"/>
              <w:jc w:val="center"/>
              <w:rPr>
                <w:rFonts w:ascii="Times New Roman" w:hAnsi="Times New Roman" w:eastAsia="宋体" w:cs="Times New Roman"/>
                <w:b w:val="0"/>
                <w:sz w:val="21"/>
                <w:szCs w:val="21"/>
              </w:rPr>
            </w:pPr>
            <w:r>
              <w:rPr>
                <w:rFonts w:hint="eastAsia" w:ascii="Times New Roman" w:hAnsi="Times New Roman" w:eastAsia="宋体" w:cs="Times New Roman"/>
                <w:b w:val="0"/>
                <w:sz w:val="21"/>
                <w:szCs w:val="21"/>
              </w:rPr>
              <w:t>温度变化速率</w:t>
            </w:r>
          </w:p>
        </w:tc>
        <w:tc>
          <w:tcPr>
            <w:tcW w:w="2875" w:type="dxa"/>
            <w:noWrap w:val="0"/>
            <w:vAlign w:val="center"/>
          </w:tcPr>
          <w:p w14:paraId="637E1F0B">
            <w:pPr>
              <w:spacing w:line="240" w:lineRule="auto"/>
              <w:ind w:firstLine="0" w:firstLineChars="0"/>
              <w:jc w:val="center"/>
              <w:rPr>
                <w:rFonts w:ascii="Times New Roman" w:hAnsi="Times New Roman" w:eastAsia="宋体" w:cs="Times New Roman"/>
                <w:b w:val="0"/>
                <w:sz w:val="21"/>
                <w:szCs w:val="21"/>
              </w:rPr>
            </w:pPr>
            <w:r>
              <w:rPr>
                <w:rFonts w:hint="eastAsia" w:ascii="Times New Roman" w:hAnsi="Times New Roman" w:eastAsia="宋体" w:cs="Times New Roman"/>
                <w:b w:val="0"/>
                <w:sz w:val="21"/>
                <w:szCs w:val="21"/>
              </w:rPr>
              <w:t>不低于2℃/min</w:t>
            </w:r>
          </w:p>
        </w:tc>
        <w:tc>
          <w:tcPr>
            <w:tcW w:w="754" w:type="dxa"/>
            <w:noWrap w:val="0"/>
            <w:vAlign w:val="center"/>
          </w:tcPr>
          <w:p w14:paraId="5C722264">
            <w:pPr>
              <w:spacing w:line="240" w:lineRule="auto"/>
              <w:ind w:firstLine="0" w:firstLineChars="0"/>
              <w:jc w:val="center"/>
              <w:rPr>
                <w:rFonts w:ascii="Times New Roman" w:hAnsi="Times New Roman" w:eastAsia="宋体" w:cs="宋体"/>
                <w:b w:val="0"/>
                <w:sz w:val="21"/>
                <w:szCs w:val="21"/>
              </w:rPr>
            </w:pPr>
            <w:r>
              <w:rPr>
                <w:rFonts w:hint="eastAsia" w:ascii="Times New Roman" w:hAnsi="Times New Roman" w:eastAsia="宋体" w:cs="宋体"/>
                <w:b w:val="0"/>
                <w:sz w:val="21"/>
                <w:szCs w:val="21"/>
              </w:rPr>
              <w:t>/</w:t>
            </w:r>
          </w:p>
        </w:tc>
      </w:tr>
      <w:tr w14:paraId="2E8C79D8">
        <w:trPr>
          <w:trHeight w:val="340" w:hRule="atLeast"/>
          <w:jc w:val="center"/>
        </w:trPr>
        <w:tc>
          <w:tcPr>
            <w:tcW w:w="737" w:type="dxa"/>
            <w:noWrap w:val="0"/>
            <w:vAlign w:val="center"/>
          </w:tcPr>
          <w:p w14:paraId="2E603777">
            <w:pPr>
              <w:keepNext w:val="0"/>
              <w:keepLines w:val="0"/>
              <w:pageBreakBefore w:val="0"/>
              <w:widowControl w:val="0"/>
              <w:numPr>
                <w:ilvl w:val="0"/>
                <w:numId w:val="10"/>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ascii="Times New Roman" w:hAnsi="Times New Roman" w:eastAsia="宋体" w:cs="宋体"/>
                <w:b w:val="0"/>
                <w:sz w:val="21"/>
                <w:szCs w:val="21"/>
              </w:rPr>
            </w:pPr>
          </w:p>
        </w:tc>
        <w:tc>
          <w:tcPr>
            <w:tcW w:w="2556" w:type="dxa"/>
            <w:noWrap w:val="0"/>
            <w:vAlign w:val="center"/>
          </w:tcPr>
          <w:p w14:paraId="49CB6CD0">
            <w:pPr>
              <w:spacing w:line="240" w:lineRule="auto"/>
              <w:ind w:firstLine="0" w:firstLineChars="0"/>
              <w:jc w:val="center"/>
              <w:rPr>
                <w:rFonts w:ascii="Times New Roman" w:hAnsi="Times New Roman" w:eastAsia="宋体" w:cs="Times New Roman"/>
                <w:b w:val="0"/>
                <w:sz w:val="21"/>
                <w:szCs w:val="21"/>
              </w:rPr>
            </w:pPr>
            <w:r>
              <w:rPr>
                <w:rFonts w:hint="eastAsia" w:ascii="Times New Roman" w:hAnsi="Times New Roman" w:eastAsia="宋体" w:cs="Times New Roman"/>
                <w:b w:val="0"/>
                <w:sz w:val="21"/>
                <w:szCs w:val="21"/>
              </w:rPr>
              <w:t>循环</w:t>
            </w:r>
            <w:r>
              <w:rPr>
                <w:rFonts w:ascii="Times New Roman" w:hAnsi="Times New Roman" w:eastAsia="宋体" w:cs="Times New Roman"/>
                <w:b w:val="0"/>
                <w:sz w:val="21"/>
                <w:szCs w:val="21"/>
              </w:rPr>
              <w:t>次数</w:t>
            </w:r>
          </w:p>
        </w:tc>
        <w:tc>
          <w:tcPr>
            <w:tcW w:w="2875" w:type="dxa"/>
            <w:noWrap w:val="0"/>
            <w:vAlign w:val="center"/>
          </w:tcPr>
          <w:p w14:paraId="5C0F47B6">
            <w:pPr>
              <w:spacing w:line="240" w:lineRule="auto"/>
              <w:ind w:firstLine="0" w:firstLineChars="0"/>
              <w:jc w:val="center"/>
              <w:rPr>
                <w:rFonts w:ascii="Times New Roman" w:hAnsi="Times New Roman" w:eastAsia="宋体" w:cs="Times New Roman"/>
                <w:b w:val="0"/>
                <w:sz w:val="21"/>
                <w:szCs w:val="21"/>
              </w:rPr>
            </w:pPr>
            <w:r>
              <w:rPr>
                <w:rFonts w:hint="eastAsia" w:ascii="Times New Roman" w:hAnsi="Times New Roman" w:eastAsia="宋体" w:cs="Times New Roman"/>
                <w:b w:val="0"/>
                <w:sz w:val="21"/>
                <w:szCs w:val="21"/>
              </w:rPr>
              <w:t>2个</w:t>
            </w:r>
          </w:p>
        </w:tc>
        <w:tc>
          <w:tcPr>
            <w:tcW w:w="754" w:type="dxa"/>
            <w:noWrap w:val="0"/>
            <w:vAlign w:val="center"/>
          </w:tcPr>
          <w:p w14:paraId="0EE8A308">
            <w:pPr>
              <w:spacing w:line="240" w:lineRule="auto"/>
              <w:ind w:firstLine="0" w:firstLineChars="0"/>
              <w:jc w:val="center"/>
              <w:rPr>
                <w:rFonts w:ascii="Times New Roman" w:hAnsi="Times New Roman" w:eastAsia="宋体" w:cs="宋体"/>
                <w:b w:val="0"/>
                <w:sz w:val="21"/>
                <w:szCs w:val="21"/>
              </w:rPr>
            </w:pPr>
            <w:r>
              <w:rPr>
                <w:rFonts w:hint="eastAsia" w:ascii="Times New Roman" w:hAnsi="Times New Roman" w:eastAsia="宋体" w:cs="宋体"/>
                <w:b w:val="0"/>
                <w:sz w:val="21"/>
                <w:szCs w:val="21"/>
              </w:rPr>
              <w:t>/</w:t>
            </w:r>
          </w:p>
        </w:tc>
      </w:tr>
    </w:tbl>
    <w:p w14:paraId="559E252D">
      <w:pPr>
        <w:pStyle w:val="2"/>
        <w:rPr>
          <w:rFonts w:hint="eastAsia"/>
          <w:lang w:eastAsia="zh-CN"/>
        </w:rPr>
      </w:pPr>
      <w:bookmarkStart w:id="6" w:name="_Toc20887"/>
      <w:r>
        <w:rPr>
          <w:rFonts w:hint="eastAsia"/>
          <w:lang w:val="en-US" w:eastAsia="zh-CN"/>
        </w:rPr>
        <w:t>受试/陪试设备</w:t>
      </w:r>
      <w:bookmarkEnd w:id="6"/>
    </w:p>
    <w:p w14:paraId="4A1F9181">
      <w:pPr>
        <w:rPr>
          <w:rFonts w:hint="eastAsia"/>
          <w:color w:val="000000"/>
          <w:lang w:eastAsia="zh-CN"/>
        </w:rPr>
      </w:pPr>
      <w:r>
        <w:rPr>
          <w:rFonts w:hint="eastAsia"/>
          <w:color w:val="000000"/>
        </w:rPr>
        <w:t>受试设备：E/ISI-2集成式备用仪表，详细构型见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14:paraId="70543CCF">
      <w:pPr>
        <w:rPr>
          <w:rFonts w:hint="eastAsia"/>
          <w:color w:val="000000"/>
          <w:lang w:val="en-US" w:eastAsia="zh-CN"/>
        </w:rPr>
      </w:pPr>
      <w:r>
        <w:rPr>
          <w:rFonts w:hint="eastAsia"/>
          <w:color w:val="000000"/>
        </w:rPr>
        <w:t>陪试设备：</w:t>
      </w:r>
      <w:r>
        <w:rPr>
          <w:rFonts w:hint="eastAsia"/>
          <w:color w:val="000000"/>
          <w:lang w:val="en-US" w:eastAsia="zh-CN"/>
        </w:rPr>
        <w:t>详见6.5节；</w:t>
      </w:r>
    </w:p>
    <w:p w14:paraId="46E5087E">
      <w:pPr>
        <w:rPr>
          <w:rFonts w:hint="default"/>
          <w:lang w:val="en-US" w:eastAsia="zh-CN"/>
        </w:rPr>
      </w:pPr>
      <w:r>
        <w:rPr>
          <w:rFonts w:hint="eastAsia"/>
          <w:color w:val="000000"/>
          <w:lang w:val="en-US" w:eastAsia="zh-CN"/>
        </w:rPr>
        <w:t>搭接要求：详见6.5节；</w:t>
      </w:r>
    </w:p>
    <w:p w14:paraId="517D528E">
      <w:pPr>
        <w:rPr>
          <w:rFonts w:hint="eastAsia"/>
          <w:color w:val="000000"/>
          <w:lang w:val="en-US" w:eastAsia="zh-CN"/>
        </w:rPr>
      </w:pPr>
      <w:r>
        <w:rPr>
          <w:rFonts w:hint="eastAsia"/>
          <w:color w:val="000000"/>
          <w:lang w:val="en-US" w:eastAsia="zh-CN"/>
        </w:rPr>
        <w:t>工作状态：详见6.4节。</w:t>
      </w:r>
    </w:p>
    <w:p w14:paraId="0053E224">
      <w:pPr>
        <w:pStyle w:val="2"/>
        <w:rPr>
          <w:rFonts w:hint="default"/>
          <w:lang w:val="en-US" w:eastAsia="zh-CN"/>
        </w:rPr>
      </w:pPr>
      <w:bookmarkStart w:id="7" w:name="_Toc20040"/>
      <w:r>
        <w:rPr>
          <w:rFonts w:hint="eastAsia"/>
          <w:lang w:val="en-US" w:eastAsia="zh-CN"/>
        </w:rPr>
        <w:t>试验设备、测试设备及要求</w:t>
      </w:r>
      <w:bookmarkEnd w:id="7"/>
    </w:p>
    <w:p w14:paraId="0AB2BD86">
      <w:pPr>
        <w:pStyle w:val="10"/>
        <w:ind w:left="0" w:leftChars="0" w:firstLine="0" w:firstLineChars="0"/>
        <w:rPr>
          <w:rFonts w:hint="eastAsia"/>
          <w:lang w:val="en-US" w:eastAsia="zh-CN"/>
        </w:rPr>
      </w:pPr>
      <w:r>
        <w:t xml:space="preserve">表 </w:t>
      </w:r>
      <w:r>
        <w:fldChar w:fldCharType="begin"/>
      </w:r>
      <w:r>
        <w:instrText xml:space="preserve"> STYLEREF 1 \s </w:instrText>
      </w:r>
      <w:r>
        <w:fldChar w:fldCharType="separate"/>
      </w:r>
      <w:r>
        <w:t>14</w:t>
      </w:r>
      <w:r>
        <w:fldChar w:fldCharType="end"/>
      </w:r>
      <w:r>
        <w:rPr>
          <w:rFonts w:hint="eastAsia"/>
          <w:lang w:eastAsia="zh-CN"/>
        </w:rPr>
        <w:t>-</w:t>
      </w:r>
      <w:r>
        <w:fldChar w:fldCharType="begin"/>
      </w:r>
      <w:r>
        <w:instrText xml:space="preserve"> SEQ 表 \* ARABIC \s 1 </w:instrText>
      </w:r>
      <w:r>
        <w:fldChar w:fldCharType="separate"/>
      </w:r>
      <w:r>
        <w:t>2</w:t>
      </w:r>
      <w:r>
        <w:fldChar w:fldCharType="end"/>
      </w:r>
      <w:bookmarkStart w:id="8" w:name="_Toc29132"/>
      <w:r>
        <w:rPr>
          <w:rFonts w:hint="eastAsia"/>
          <w:lang w:eastAsia="zh-CN"/>
        </w:rPr>
        <w:t>：</w:t>
      </w:r>
      <w:r>
        <w:rPr>
          <w:rFonts w:hint="eastAsia"/>
          <w:lang w:val="en-US" w:eastAsia="zh-CN"/>
        </w:rPr>
        <w:t>设备信息表</w:t>
      </w:r>
      <w:bookmarkEnd w:id="8"/>
    </w:p>
    <w:tbl>
      <w:tblPr>
        <w:tblStyle w:val="29"/>
        <w:tblW w:w="8388"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75"/>
        <w:gridCol w:w="1701"/>
        <w:gridCol w:w="1730"/>
        <w:gridCol w:w="1464"/>
        <w:gridCol w:w="1559"/>
        <w:gridCol w:w="1259"/>
      </w:tblGrid>
      <w:tr w14:paraId="61249751">
        <w:trPr>
          <w:tblHeader/>
          <w:jc w:val="center"/>
        </w:trPr>
        <w:tc>
          <w:tcPr>
            <w:tcW w:w="675" w:type="dxa"/>
            <w:noWrap w:val="0"/>
            <w:vAlign w:val="center"/>
          </w:tcPr>
          <w:p w14:paraId="3FCF9A4C">
            <w:pPr>
              <w:keepNext w:val="0"/>
              <w:keepLines w:val="0"/>
              <w:pageBreakBefore w:val="0"/>
              <w:kinsoku/>
              <w:wordWrap/>
              <w:overflowPunct/>
              <w:topLinePunct w:val="0"/>
              <w:autoSpaceDE/>
              <w:autoSpaceDN/>
              <w:bidi w:val="0"/>
              <w:adjustRightInd w:val="0"/>
              <w:snapToGrid/>
              <w:spacing w:line="360" w:lineRule="auto"/>
              <w:ind w:left="0" w:leftChars="0" w:firstLine="0" w:firstLineChars="0"/>
              <w:jc w:val="center"/>
              <w:textAlignment w:val="baseline"/>
              <w:rPr>
                <w:rFonts w:ascii="Times New Roman" w:hAnsi="Times New Roman" w:eastAsia="宋体" w:cs="宋体"/>
                <w:b/>
                <w:bCs/>
                <w:i w:val="0"/>
                <w:kern w:val="28"/>
                <w:sz w:val="21"/>
                <w:szCs w:val="21"/>
              </w:rPr>
            </w:pPr>
            <w:r>
              <w:rPr>
                <w:rFonts w:hint="default" w:ascii="Times New Roman" w:hAnsi="Times New Roman" w:eastAsia="宋体" w:cs="Times New Roman"/>
                <w:b/>
                <w:bCs/>
                <w:i w:val="0"/>
                <w:color w:val="auto"/>
                <w:kern w:val="28"/>
                <w:sz w:val="21"/>
                <w:szCs w:val="21"/>
              </w:rPr>
              <w:t>序号</w:t>
            </w:r>
          </w:p>
        </w:tc>
        <w:tc>
          <w:tcPr>
            <w:tcW w:w="1701" w:type="dxa"/>
            <w:noWrap w:val="0"/>
            <w:vAlign w:val="center"/>
          </w:tcPr>
          <w:p w14:paraId="521A44BF">
            <w:pPr>
              <w:adjustRightInd w:val="0"/>
              <w:spacing w:line="240" w:lineRule="auto"/>
              <w:ind w:firstLine="0" w:firstLineChars="0"/>
              <w:jc w:val="center"/>
              <w:textAlignment w:val="baseline"/>
              <w:rPr>
                <w:rFonts w:ascii="Times New Roman" w:hAnsi="Times New Roman" w:eastAsia="宋体" w:cs="宋体"/>
                <w:b/>
                <w:bCs/>
                <w:i w:val="0"/>
                <w:kern w:val="28"/>
                <w:sz w:val="21"/>
                <w:szCs w:val="21"/>
              </w:rPr>
            </w:pPr>
            <w:r>
              <w:rPr>
                <w:rFonts w:hint="eastAsia" w:ascii="Times New Roman" w:hAnsi="Times New Roman" w:eastAsia="宋体" w:cs="宋体"/>
                <w:b/>
                <w:bCs/>
                <w:i w:val="0"/>
                <w:kern w:val="28"/>
                <w:sz w:val="21"/>
                <w:szCs w:val="21"/>
              </w:rPr>
              <w:t>设备名称</w:t>
            </w:r>
          </w:p>
        </w:tc>
        <w:tc>
          <w:tcPr>
            <w:tcW w:w="1730" w:type="dxa"/>
            <w:noWrap w:val="0"/>
            <w:vAlign w:val="center"/>
          </w:tcPr>
          <w:p w14:paraId="00423FFA">
            <w:pPr>
              <w:adjustRightInd w:val="0"/>
              <w:spacing w:line="240" w:lineRule="auto"/>
              <w:ind w:firstLine="0" w:firstLineChars="0"/>
              <w:jc w:val="center"/>
              <w:textAlignment w:val="baseline"/>
              <w:rPr>
                <w:rFonts w:ascii="Times New Roman" w:hAnsi="Times New Roman" w:eastAsia="宋体" w:cs="宋体"/>
                <w:b/>
                <w:bCs/>
                <w:i w:val="0"/>
                <w:kern w:val="28"/>
                <w:sz w:val="21"/>
                <w:szCs w:val="21"/>
              </w:rPr>
            </w:pPr>
            <w:r>
              <w:rPr>
                <w:rFonts w:hint="eastAsia" w:ascii="Times New Roman" w:hAnsi="Times New Roman" w:eastAsia="宋体" w:cs="宋体"/>
                <w:b/>
                <w:bCs/>
                <w:i w:val="0"/>
                <w:kern w:val="28"/>
                <w:sz w:val="21"/>
                <w:szCs w:val="21"/>
              </w:rPr>
              <w:t>用途</w:t>
            </w:r>
          </w:p>
        </w:tc>
        <w:tc>
          <w:tcPr>
            <w:tcW w:w="1464" w:type="dxa"/>
            <w:noWrap w:val="0"/>
            <w:vAlign w:val="center"/>
          </w:tcPr>
          <w:p w14:paraId="2DA3137F">
            <w:pPr>
              <w:adjustRightInd w:val="0"/>
              <w:spacing w:line="240" w:lineRule="auto"/>
              <w:ind w:firstLine="0" w:firstLineChars="0"/>
              <w:jc w:val="center"/>
              <w:textAlignment w:val="baseline"/>
              <w:rPr>
                <w:rFonts w:ascii="Times New Roman" w:hAnsi="Times New Roman" w:eastAsia="宋体" w:cs="宋体"/>
                <w:b/>
                <w:bCs/>
                <w:i w:val="0"/>
                <w:kern w:val="28"/>
                <w:sz w:val="21"/>
                <w:szCs w:val="21"/>
              </w:rPr>
            </w:pPr>
            <w:r>
              <w:rPr>
                <w:rFonts w:hint="eastAsia" w:ascii="Times New Roman" w:hAnsi="Times New Roman" w:eastAsia="宋体" w:cs="宋体"/>
                <w:b/>
                <w:bCs/>
                <w:i w:val="0"/>
                <w:kern w:val="28"/>
                <w:sz w:val="21"/>
                <w:szCs w:val="21"/>
              </w:rPr>
              <w:t>设备型号</w:t>
            </w:r>
          </w:p>
        </w:tc>
        <w:tc>
          <w:tcPr>
            <w:tcW w:w="1559" w:type="dxa"/>
            <w:noWrap w:val="0"/>
            <w:vAlign w:val="center"/>
          </w:tcPr>
          <w:p w14:paraId="02A7CCF4">
            <w:pPr>
              <w:adjustRightInd w:val="0"/>
              <w:spacing w:line="240" w:lineRule="auto"/>
              <w:ind w:firstLine="0" w:firstLineChars="0"/>
              <w:jc w:val="center"/>
              <w:textAlignment w:val="baseline"/>
              <w:rPr>
                <w:rFonts w:ascii="Times New Roman" w:hAnsi="Times New Roman" w:eastAsia="宋体" w:cs="宋体"/>
                <w:b/>
                <w:bCs/>
                <w:i w:val="0"/>
                <w:kern w:val="28"/>
                <w:sz w:val="21"/>
                <w:szCs w:val="21"/>
              </w:rPr>
            </w:pPr>
            <w:r>
              <w:rPr>
                <w:rFonts w:hint="eastAsia" w:ascii="Times New Roman" w:hAnsi="Times New Roman" w:eastAsia="宋体" w:cs="宋体"/>
                <w:b/>
                <w:bCs/>
                <w:i w:val="0"/>
                <w:kern w:val="28"/>
                <w:sz w:val="21"/>
                <w:szCs w:val="21"/>
              </w:rPr>
              <w:t>技术要求/精度</w:t>
            </w:r>
          </w:p>
        </w:tc>
        <w:tc>
          <w:tcPr>
            <w:tcW w:w="1259" w:type="dxa"/>
            <w:noWrap w:val="0"/>
            <w:vAlign w:val="center"/>
          </w:tcPr>
          <w:p w14:paraId="6B6761C4">
            <w:pPr>
              <w:adjustRightInd w:val="0"/>
              <w:spacing w:line="480" w:lineRule="auto"/>
              <w:ind w:firstLine="0" w:firstLineChars="0"/>
              <w:jc w:val="center"/>
              <w:textAlignment w:val="baseline"/>
              <w:rPr>
                <w:rFonts w:ascii="Times New Roman" w:hAnsi="Times New Roman" w:eastAsia="宋体" w:cs="宋体"/>
                <w:b/>
                <w:bCs/>
                <w:i w:val="0"/>
                <w:kern w:val="28"/>
                <w:sz w:val="21"/>
                <w:szCs w:val="21"/>
              </w:rPr>
            </w:pPr>
            <w:r>
              <w:rPr>
                <w:rFonts w:hint="eastAsia" w:ascii="Times New Roman" w:hAnsi="Times New Roman" w:eastAsia="宋体" w:cs="宋体"/>
                <w:b/>
                <w:bCs/>
                <w:i w:val="0"/>
                <w:kern w:val="28"/>
                <w:sz w:val="21"/>
                <w:szCs w:val="21"/>
              </w:rPr>
              <w:t>校验方式</w:t>
            </w:r>
          </w:p>
        </w:tc>
      </w:tr>
      <w:tr w14:paraId="637F100F">
        <w:trPr>
          <w:jc w:val="center"/>
        </w:trPr>
        <w:tc>
          <w:tcPr>
            <w:tcW w:w="675" w:type="dxa"/>
            <w:noWrap w:val="0"/>
            <w:vAlign w:val="center"/>
          </w:tcPr>
          <w:p w14:paraId="2E50E0D9">
            <w:pPr>
              <w:pStyle w:val="42"/>
              <w:keepNext w:val="0"/>
              <w:keepLines w:val="0"/>
              <w:pageBreakBefore w:val="0"/>
              <w:numPr>
                <w:ilvl w:val="0"/>
                <w:numId w:val="11"/>
              </w:numPr>
              <w:kinsoku/>
              <w:wordWrap/>
              <w:overflowPunct/>
              <w:topLinePunct w:val="0"/>
              <w:autoSpaceDE/>
              <w:autoSpaceDN/>
              <w:bidi w:val="0"/>
              <w:adjustRightInd w:val="0"/>
              <w:snapToGrid/>
              <w:spacing w:line="360" w:lineRule="auto"/>
              <w:ind w:left="0" w:leftChars="0" w:firstLine="0" w:firstLineChars="0"/>
              <w:jc w:val="center"/>
              <w:textAlignment w:val="baseline"/>
              <w:rPr>
                <w:rFonts w:ascii="Times New Roman" w:hAnsi="Times New Roman" w:eastAsia="宋体" w:cs="宋体"/>
                <w:b w:val="0"/>
                <w:i w:val="0"/>
                <w:kern w:val="28"/>
                <w:sz w:val="21"/>
                <w:szCs w:val="21"/>
                <w:lang w:val="en-US" w:eastAsia="zh-CN" w:bidi="ar-SA"/>
              </w:rPr>
            </w:pPr>
          </w:p>
        </w:tc>
        <w:tc>
          <w:tcPr>
            <w:tcW w:w="1701" w:type="dxa"/>
            <w:noWrap w:val="0"/>
            <w:vAlign w:val="center"/>
          </w:tcPr>
          <w:p w14:paraId="63A30D22">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专用测试设备</w:t>
            </w:r>
          </w:p>
        </w:tc>
        <w:tc>
          <w:tcPr>
            <w:tcW w:w="1730" w:type="dxa"/>
            <w:noWrap w:val="0"/>
            <w:vAlign w:val="center"/>
          </w:tcPr>
          <w:p w14:paraId="12A62C4C">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14:paraId="0435D807">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5C6363-0815</w:t>
            </w:r>
          </w:p>
        </w:tc>
        <w:tc>
          <w:tcPr>
            <w:tcW w:w="1559" w:type="dxa"/>
            <w:noWrap w:val="0"/>
            <w:vAlign w:val="center"/>
          </w:tcPr>
          <w:p w14:paraId="559924C5">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w:t>
            </w:r>
          </w:p>
        </w:tc>
        <w:tc>
          <w:tcPr>
            <w:tcW w:w="1259" w:type="dxa"/>
            <w:noWrap w:val="0"/>
            <w:vAlign w:val="center"/>
          </w:tcPr>
          <w:p w14:paraId="7A479A8D">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4ED78C06">
        <w:trPr>
          <w:jc w:val="center"/>
        </w:trPr>
        <w:tc>
          <w:tcPr>
            <w:tcW w:w="675" w:type="dxa"/>
            <w:noWrap w:val="0"/>
            <w:vAlign w:val="center"/>
          </w:tcPr>
          <w:p w14:paraId="1B9CFDB0">
            <w:pPr>
              <w:pStyle w:val="42"/>
              <w:keepNext w:val="0"/>
              <w:keepLines w:val="0"/>
              <w:pageBreakBefore w:val="0"/>
              <w:numPr>
                <w:ilvl w:val="0"/>
                <w:numId w:val="11"/>
              </w:numPr>
              <w:kinsoku/>
              <w:wordWrap/>
              <w:overflowPunct/>
              <w:topLinePunct w:val="0"/>
              <w:autoSpaceDE/>
              <w:autoSpaceDN/>
              <w:bidi w:val="0"/>
              <w:adjustRightInd w:val="0"/>
              <w:snapToGrid/>
              <w:spacing w:line="360" w:lineRule="auto"/>
              <w:ind w:left="0" w:leftChars="0" w:firstLine="0" w:firstLineChars="0"/>
              <w:jc w:val="center"/>
              <w:textAlignment w:val="baseline"/>
              <w:rPr>
                <w:rFonts w:ascii="Times New Roman" w:hAnsi="Times New Roman" w:eastAsia="宋体" w:cs="宋体"/>
                <w:b w:val="0"/>
                <w:i w:val="0"/>
                <w:kern w:val="28"/>
                <w:sz w:val="21"/>
                <w:szCs w:val="21"/>
                <w:lang w:val="en-US" w:eastAsia="zh-CN" w:bidi="ar-SA"/>
              </w:rPr>
            </w:pPr>
          </w:p>
        </w:tc>
        <w:tc>
          <w:tcPr>
            <w:tcW w:w="1701" w:type="dxa"/>
            <w:noWrap w:val="0"/>
            <w:vAlign w:val="center"/>
          </w:tcPr>
          <w:p w14:paraId="485703AE">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可编程直流电源</w:t>
            </w:r>
          </w:p>
        </w:tc>
        <w:tc>
          <w:tcPr>
            <w:tcW w:w="1730" w:type="dxa"/>
            <w:noWrap w:val="0"/>
            <w:vAlign w:val="center"/>
          </w:tcPr>
          <w:p w14:paraId="0D8B533E">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14:paraId="5B585C02">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Z36-12-C</w:t>
            </w:r>
          </w:p>
        </w:tc>
        <w:tc>
          <w:tcPr>
            <w:tcW w:w="1559" w:type="dxa"/>
            <w:noWrap w:val="0"/>
            <w:vAlign w:val="center"/>
          </w:tcPr>
          <w:p w14:paraId="68F21D18">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电压：</w:t>
            </w:r>
            <w:r>
              <w:rPr>
                <w:rFonts w:ascii="Times New Roman" w:hAnsi="Times New Roman" w:eastAsia="宋体" w:cs="宋体"/>
                <w:b w:val="0"/>
                <w:i w:val="0"/>
                <w:kern w:val="28"/>
                <w:sz w:val="21"/>
                <w:szCs w:val="21"/>
                <w:highlight w:val="yellow"/>
              </w:rPr>
              <w:t>0.05%+10mV</w:t>
            </w:r>
          </w:p>
          <w:p w14:paraId="41C47FB7">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电流：</w:t>
            </w:r>
            <w:r>
              <w:rPr>
                <w:rFonts w:ascii="Times New Roman" w:hAnsi="Times New Roman" w:eastAsia="宋体" w:cs="宋体"/>
                <w:b w:val="0"/>
                <w:i w:val="0"/>
                <w:kern w:val="28"/>
                <w:sz w:val="21"/>
                <w:szCs w:val="21"/>
                <w:highlight w:val="yellow"/>
              </w:rPr>
              <w:t>0.2%+10mA</w:t>
            </w:r>
          </w:p>
        </w:tc>
        <w:tc>
          <w:tcPr>
            <w:tcW w:w="1259" w:type="dxa"/>
            <w:noWrap w:val="0"/>
            <w:vAlign w:val="center"/>
          </w:tcPr>
          <w:p w14:paraId="1FA0C0F5">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4242A7A7">
        <w:trPr>
          <w:jc w:val="center"/>
        </w:trPr>
        <w:tc>
          <w:tcPr>
            <w:tcW w:w="675" w:type="dxa"/>
            <w:noWrap w:val="0"/>
            <w:vAlign w:val="center"/>
          </w:tcPr>
          <w:p w14:paraId="1FF7910A">
            <w:pPr>
              <w:pStyle w:val="42"/>
              <w:keepNext w:val="0"/>
              <w:keepLines w:val="0"/>
              <w:pageBreakBefore w:val="0"/>
              <w:numPr>
                <w:ilvl w:val="0"/>
                <w:numId w:val="11"/>
              </w:numPr>
              <w:kinsoku/>
              <w:wordWrap/>
              <w:overflowPunct/>
              <w:topLinePunct w:val="0"/>
              <w:autoSpaceDE/>
              <w:autoSpaceDN/>
              <w:bidi w:val="0"/>
              <w:adjustRightInd w:val="0"/>
              <w:snapToGrid/>
              <w:spacing w:line="360" w:lineRule="auto"/>
              <w:ind w:left="0" w:leftChars="0" w:firstLine="0" w:firstLineChars="0"/>
              <w:jc w:val="center"/>
              <w:textAlignment w:val="baseline"/>
              <w:rPr>
                <w:rFonts w:ascii="Times New Roman" w:hAnsi="Times New Roman" w:eastAsia="宋体" w:cs="宋体"/>
                <w:b w:val="0"/>
                <w:i w:val="0"/>
                <w:kern w:val="28"/>
                <w:sz w:val="21"/>
                <w:szCs w:val="21"/>
                <w:lang w:val="en-US" w:eastAsia="zh-CN" w:bidi="ar-SA"/>
              </w:rPr>
            </w:pPr>
          </w:p>
        </w:tc>
        <w:tc>
          <w:tcPr>
            <w:tcW w:w="1701" w:type="dxa"/>
            <w:noWrap w:val="0"/>
            <w:vAlign w:val="center"/>
          </w:tcPr>
          <w:p w14:paraId="08B5E439">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大气数据测试仪</w:t>
            </w:r>
          </w:p>
        </w:tc>
        <w:tc>
          <w:tcPr>
            <w:tcW w:w="1730" w:type="dxa"/>
            <w:noWrap w:val="0"/>
            <w:vAlign w:val="center"/>
          </w:tcPr>
          <w:p w14:paraId="37BFF646">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14:paraId="2387EB33">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ascii="Times New Roman" w:hAnsi="Times New Roman" w:eastAsia="宋体" w:cs="Times New Roman"/>
                <w:b w:val="0"/>
                <w:i w:val="0"/>
                <w:sz w:val="21"/>
                <w:szCs w:val="21"/>
                <w:highlight w:val="yellow"/>
              </w:rPr>
              <w:t>ADTS-200D</w:t>
            </w:r>
          </w:p>
        </w:tc>
        <w:tc>
          <w:tcPr>
            <w:tcW w:w="1559" w:type="dxa"/>
            <w:noWrap w:val="0"/>
            <w:vAlign w:val="center"/>
          </w:tcPr>
          <w:p w14:paraId="610A9E77">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静压范围：1kPa～120kPa；</w:t>
            </w:r>
          </w:p>
          <w:p w14:paraId="1F83425C">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总压范围：1kPa～350kPa；</w:t>
            </w:r>
          </w:p>
          <w:p w14:paraId="78A818FA">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精度：0.01%F.S</w:t>
            </w:r>
          </w:p>
        </w:tc>
        <w:tc>
          <w:tcPr>
            <w:tcW w:w="1259" w:type="dxa"/>
            <w:noWrap w:val="0"/>
            <w:vAlign w:val="center"/>
          </w:tcPr>
          <w:p w14:paraId="19EC4315">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67F0AA17">
        <w:trPr>
          <w:jc w:val="center"/>
        </w:trPr>
        <w:tc>
          <w:tcPr>
            <w:tcW w:w="675" w:type="dxa"/>
            <w:noWrap w:val="0"/>
            <w:vAlign w:val="center"/>
          </w:tcPr>
          <w:p w14:paraId="610B9377">
            <w:pPr>
              <w:pStyle w:val="42"/>
              <w:keepNext w:val="0"/>
              <w:keepLines w:val="0"/>
              <w:pageBreakBefore w:val="0"/>
              <w:numPr>
                <w:ilvl w:val="0"/>
                <w:numId w:val="11"/>
              </w:numPr>
              <w:kinsoku/>
              <w:wordWrap/>
              <w:overflowPunct/>
              <w:topLinePunct w:val="0"/>
              <w:autoSpaceDE/>
              <w:autoSpaceDN/>
              <w:bidi w:val="0"/>
              <w:adjustRightInd w:val="0"/>
              <w:snapToGrid/>
              <w:spacing w:line="360" w:lineRule="auto"/>
              <w:ind w:left="0" w:leftChars="0" w:firstLine="0" w:firstLineChars="0"/>
              <w:jc w:val="center"/>
              <w:textAlignment w:val="baseline"/>
              <w:rPr>
                <w:rFonts w:ascii="Times New Roman" w:hAnsi="Times New Roman" w:eastAsia="宋体" w:cs="宋体"/>
                <w:b w:val="0"/>
                <w:i w:val="0"/>
                <w:kern w:val="28"/>
                <w:sz w:val="21"/>
                <w:szCs w:val="21"/>
                <w:lang w:val="en-US" w:eastAsia="zh-CN" w:bidi="ar-SA"/>
              </w:rPr>
            </w:pPr>
          </w:p>
        </w:tc>
        <w:tc>
          <w:tcPr>
            <w:tcW w:w="1701" w:type="dxa"/>
            <w:noWrap w:val="0"/>
            <w:vAlign w:val="center"/>
          </w:tcPr>
          <w:p w14:paraId="4F34B7F2">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三综合试验箱</w:t>
            </w:r>
          </w:p>
        </w:tc>
        <w:tc>
          <w:tcPr>
            <w:tcW w:w="1730" w:type="dxa"/>
            <w:noWrap w:val="0"/>
            <w:vAlign w:val="center"/>
          </w:tcPr>
          <w:p w14:paraId="7A14231E">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用于温度类试验</w:t>
            </w:r>
          </w:p>
        </w:tc>
        <w:tc>
          <w:tcPr>
            <w:tcW w:w="1464" w:type="dxa"/>
            <w:noWrap w:val="0"/>
            <w:vAlign w:val="center"/>
          </w:tcPr>
          <w:p w14:paraId="3ABFF282">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WSZ61A</w:t>
            </w:r>
          </w:p>
        </w:tc>
        <w:tc>
          <w:tcPr>
            <w:tcW w:w="1559" w:type="dxa"/>
            <w:noWrap w:val="0"/>
            <w:vAlign w:val="center"/>
          </w:tcPr>
          <w:p w14:paraId="2780504F">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Times New Roman"/>
                <w:b w:val="0"/>
                <w:i w:val="0"/>
                <w:sz w:val="21"/>
                <w:szCs w:val="21"/>
              </w:rPr>
              <w:t>温度变化率≥2℃/min，精度：±3℃</w:t>
            </w:r>
          </w:p>
        </w:tc>
        <w:tc>
          <w:tcPr>
            <w:tcW w:w="1259" w:type="dxa"/>
            <w:noWrap w:val="0"/>
            <w:vAlign w:val="center"/>
          </w:tcPr>
          <w:p w14:paraId="012E68B0">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14:paraId="268EA283">
        <w:trPr>
          <w:jc w:val="center"/>
        </w:trPr>
        <w:tc>
          <w:tcPr>
            <w:tcW w:w="675" w:type="dxa"/>
            <w:noWrap w:val="0"/>
            <w:vAlign w:val="center"/>
          </w:tcPr>
          <w:p w14:paraId="01230DE7">
            <w:pPr>
              <w:pStyle w:val="42"/>
              <w:keepNext w:val="0"/>
              <w:keepLines w:val="0"/>
              <w:pageBreakBefore w:val="0"/>
              <w:numPr>
                <w:ilvl w:val="0"/>
                <w:numId w:val="11"/>
              </w:numPr>
              <w:kinsoku/>
              <w:wordWrap/>
              <w:overflowPunct/>
              <w:topLinePunct w:val="0"/>
              <w:autoSpaceDE/>
              <w:autoSpaceDN/>
              <w:bidi w:val="0"/>
              <w:adjustRightInd w:val="0"/>
              <w:snapToGrid/>
              <w:spacing w:line="360" w:lineRule="auto"/>
              <w:ind w:left="0" w:leftChars="0" w:firstLine="0" w:firstLineChars="0"/>
              <w:jc w:val="center"/>
              <w:textAlignment w:val="baseline"/>
              <w:rPr>
                <w:rFonts w:ascii="Times New Roman" w:hAnsi="Times New Roman" w:eastAsia="宋体" w:cs="宋体"/>
                <w:b w:val="0"/>
                <w:i w:val="0"/>
                <w:kern w:val="28"/>
                <w:sz w:val="21"/>
                <w:szCs w:val="21"/>
                <w:lang w:val="en-US" w:eastAsia="zh-CN" w:bidi="ar-SA"/>
              </w:rPr>
            </w:pPr>
          </w:p>
        </w:tc>
        <w:tc>
          <w:tcPr>
            <w:tcW w:w="1701" w:type="dxa"/>
            <w:noWrap w:val="0"/>
            <w:vAlign w:val="center"/>
          </w:tcPr>
          <w:p w14:paraId="7D8924D0">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钢卷尺</w:t>
            </w:r>
          </w:p>
        </w:tc>
        <w:tc>
          <w:tcPr>
            <w:tcW w:w="1730" w:type="dxa"/>
            <w:noWrap w:val="0"/>
            <w:vAlign w:val="center"/>
          </w:tcPr>
          <w:p w14:paraId="72C347F7">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Times New Roman"/>
                <w:b w:val="0"/>
                <w:i w:val="0"/>
                <w:sz w:val="21"/>
                <w:szCs w:val="21"/>
              </w:rPr>
              <w:t>用于测量受试设备与试验系统的距离</w:t>
            </w:r>
          </w:p>
        </w:tc>
        <w:tc>
          <w:tcPr>
            <w:tcW w:w="1464" w:type="dxa"/>
            <w:noWrap w:val="0"/>
            <w:vAlign w:val="center"/>
          </w:tcPr>
          <w:p w14:paraId="3C1BC14B">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10m</w:t>
            </w:r>
          </w:p>
        </w:tc>
        <w:tc>
          <w:tcPr>
            <w:tcW w:w="1559" w:type="dxa"/>
            <w:noWrap w:val="0"/>
            <w:vAlign w:val="center"/>
          </w:tcPr>
          <w:p w14:paraId="64A505A0">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ascii="Times New Roman" w:hAnsi="Times New Roman" w:eastAsia="宋体" w:cs="Times New Roman"/>
                <w:b w:val="0"/>
                <w:i w:val="0"/>
                <w:sz w:val="21"/>
                <w:szCs w:val="21"/>
              </w:rPr>
              <w:t>允差±5.0mm</w:t>
            </w:r>
          </w:p>
        </w:tc>
        <w:tc>
          <w:tcPr>
            <w:tcW w:w="1259" w:type="dxa"/>
            <w:noWrap w:val="0"/>
            <w:vAlign w:val="center"/>
          </w:tcPr>
          <w:p w14:paraId="7A051039">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14:paraId="76C322B0">
        <w:trPr>
          <w:jc w:val="center"/>
        </w:trPr>
        <w:tc>
          <w:tcPr>
            <w:tcW w:w="675" w:type="dxa"/>
            <w:noWrap w:val="0"/>
            <w:vAlign w:val="center"/>
          </w:tcPr>
          <w:p w14:paraId="069E10C4">
            <w:pPr>
              <w:pStyle w:val="42"/>
              <w:keepNext w:val="0"/>
              <w:keepLines w:val="0"/>
              <w:pageBreakBefore w:val="0"/>
              <w:numPr>
                <w:ilvl w:val="0"/>
                <w:numId w:val="11"/>
              </w:numPr>
              <w:kinsoku/>
              <w:wordWrap/>
              <w:overflowPunct/>
              <w:topLinePunct w:val="0"/>
              <w:autoSpaceDE/>
              <w:autoSpaceDN/>
              <w:bidi w:val="0"/>
              <w:adjustRightInd w:val="0"/>
              <w:snapToGrid/>
              <w:spacing w:line="360" w:lineRule="auto"/>
              <w:ind w:left="0" w:leftChars="0" w:firstLine="0" w:firstLineChars="0"/>
              <w:jc w:val="center"/>
              <w:textAlignment w:val="baseline"/>
              <w:rPr>
                <w:rFonts w:ascii="Times New Roman" w:hAnsi="Times New Roman" w:eastAsia="宋体" w:cs="宋体"/>
                <w:b w:val="0"/>
                <w:i w:val="0"/>
                <w:kern w:val="28"/>
                <w:sz w:val="21"/>
                <w:szCs w:val="21"/>
                <w:lang w:val="en-US" w:eastAsia="zh-CN" w:bidi="ar-SA"/>
              </w:rPr>
            </w:pPr>
          </w:p>
        </w:tc>
        <w:tc>
          <w:tcPr>
            <w:tcW w:w="1701" w:type="dxa"/>
            <w:noWrap w:val="0"/>
            <w:vAlign w:val="center"/>
          </w:tcPr>
          <w:p w14:paraId="4920C921">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温湿度变送记录仪</w:t>
            </w:r>
          </w:p>
        </w:tc>
        <w:tc>
          <w:tcPr>
            <w:tcW w:w="1730" w:type="dxa"/>
            <w:noWrap w:val="0"/>
            <w:vAlign w:val="center"/>
          </w:tcPr>
          <w:p w14:paraId="31873824">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用于测量试验室大气温湿度</w:t>
            </w:r>
          </w:p>
        </w:tc>
        <w:tc>
          <w:tcPr>
            <w:tcW w:w="1464" w:type="dxa"/>
            <w:noWrap w:val="0"/>
            <w:vAlign w:val="center"/>
          </w:tcPr>
          <w:p w14:paraId="7BB600A6">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RS-WS-WIFI-6J</w:t>
            </w:r>
          </w:p>
        </w:tc>
        <w:tc>
          <w:tcPr>
            <w:tcW w:w="1559" w:type="dxa"/>
            <w:noWrap w:val="0"/>
            <w:vAlign w:val="center"/>
          </w:tcPr>
          <w:p w14:paraId="5C97797F">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ascii="Times New Roman" w:hAnsi="Times New Roman" w:eastAsia="宋体" w:cs="宋体"/>
                <w:b w:val="0"/>
                <w:i w:val="0"/>
                <w:kern w:val="28"/>
                <w:sz w:val="21"/>
                <w:szCs w:val="21"/>
              </w:rPr>
              <w:t>±7%RH</w:t>
            </w:r>
          </w:p>
          <w:p w14:paraId="450D7E00">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±2℃</w:t>
            </w:r>
          </w:p>
        </w:tc>
        <w:tc>
          <w:tcPr>
            <w:tcW w:w="1259" w:type="dxa"/>
            <w:noWrap w:val="0"/>
            <w:vAlign w:val="center"/>
          </w:tcPr>
          <w:p w14:paraId="40FBEDE6">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14:paraId="3E5052AE">
        <w:trPr>
          <w:jc w:val="center"/>
        </w:trPr>
        <w:tc>
          <w:tcPr>
            <w:tcW w:w="675" w:type="dxa"/>
            <w:noWrap w:val="0"/>
            <w:vAlign w:val="center"/>
          </w:tcPr>
          <w:p w14:paraId="03623EA2">
            <w:pPr>
              <w:pStyle w:val="42"/>
              <w:keepNext w:val="0"/>
              <w:keepLines w:val="0"/>
              <w:pageBreakBefore w:val="0"/>
              <w:numPr>
                <w:ilvl w:val="0"/>
                <w:numId w:val="11"/>
              </w:numPr>
              <w:kinsoku/>
              <w:wordWrap/>
              <w:overflowPunct/>
              <w:topLinePunct w:val="0"/>
              <w:autoSpaceDE/>
              <w:autoSpaceDN/>
              <w:bidi w:val="0"/>
              <w:adjustRightInd w:val="0"/>
              <w:snapToGrid/>
              <w:spacing w:line="360" w:lineRule="auto"/>
              <w:ind w:left="0" w:leftChars="0" w:firstLine="0" w:firstLineChars="0"/>
              <w:jc w:val="center"/>
              <w:textAlignment w:val="baseline"/>
              <w:rPr>
                <w:rFonts w:ascii="Times New Roman" w:hAnsi="Times New Roman" w:eastAsia="宋体" w:cs="宋体"/>
                <w:b w:val="0"/>
                <w:i w:val="0"/>
                <w:kern w:val="28"/>
                <w:sz w:val="21"/>
                <w:szCs w:val="21"/>
                <w:lang w:val="en-US" w:eastAsia="zh-CN" w:bidi="ar-SA"/>
              </w:rPr>
            </w:pPr>
          </w:p>
        </w:tc>
        <w:tc>
          <w:tcPr>
            <w:tcW w:w="1701" w:type="dxa"/>
            <w:noWrap w:val="0"/>
            <w:vAlign w:val="center"/>
          </w:tcPr>
          <w:p w14:paraId="754CA4ED">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数字大气压力表</w:t>
            </w:r>
          </w:p>
        </w:tc>
        <w:tc>
          <w:tcPr>
            <w:tcW w:w="1730" w:type="dxa"/>
            <w:noWrap w:val="0"/>
            <w:vAlign w:val="center"/>
          </w:tcPr>
          <w:p w14:paraId="53FA26C0">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用于测量试验室大气压力</w:t>
            </w:r>
          </w:p>
        </w:tc>
        <w:tc>
          <w:tcPr>
            <w:tcW w:w="1464" w:type="dxa"/>
            <w:noWrap w:val="0"/>
            <w:vAlign w:val="center"/>
          </w:tcPr>
          <w:p w14:paraId="346BCB04">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BY-2003P</w:t>
            </w:r>
          </w:p>
        </w:tc>
        <w:tc>
          <w:tcPr>
            <w:tcW w:w="1559" w:type="dxa"/>
            <w:noWrap w:val="0"/>
            <w:vAlign w:val="center"/>
          </w:tcPr>
          <w:p w14:paraId="35D21E30">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ascii="Times New Roman" w:hAnsi="Times New Roman" w:eastAsia="宋体" w:cs="宋体"/>
                <w:b w:val="0"/>
                <w:i w:val="0"/>
                <w:kern w:val="28"/>
                <w:sz w:val="21"/>
                <w:szCs w:val="21"/>
              </w:rPr>
              <w:t>允差：±0.5kPa</w:t>
            </w:r>
          </w:p>
        </w:tc>
        <w:tc>
          <w:tcPr>
            <w:tcW w:w="1259" w:type="dxa"/>
            <w:noWrap w:val="0"/>
            <w:vAlign w:val="center"/>
          </w:tcPr>
          <w:p w14:paraId="363540D5">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14:paraId="08C87804">
        <w:trPr>
          <w:jc w:val="center"/>
        </w:trPr>
        <w:tc>
          <w:tcPr>
            <w:tcW w:w="8388" w:type="dxa"/>
            <w:gridSpan w:val="6"/>
            <w:noWrap w:val="0"/>
            <w:vAlign w:val="center"/>
          </w:tcPr>
          <w:p w14:paraId="3C52F7DB">
            <w:pPr>
              <w:adjustRightInd w:val="0"/>
              <w:spacing w:line="240" w:lineRule="auto"/>
              <w:ind w:firstLine="0" w:firstLineChars="0"/>
              <w:jc w:val="center"/>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bCs/>
                <w:i w:val="0"/>
                <w:iCs/>
                <w:kern w:val="28"/>
                <w:sz w:val="21"/>
                <w:szCs w:val="21"/>
              </w:rPr>
              <w:t>注：1.</w:t>
            </w:r>
            <w:r>
              <w:rPr>
                <w:rFonts w:hint="eastAsia" w:ascii="Times New Roman" w:hAnsi="Times New Roman" w:eastAsia="宋体" w:cs="宋体"/>
                <w:b w:val="0"/>
                <w:i w:val="0"/>
                <w:iCs/>
                <w:kern w:val="0"/>
                <w:sz w:val="21"/>
                <w:szCs w:val="21"/>
              </w:rPr>
              <w:t>若选择的试验设备精度/量程比原试验设备等同或更优</w:t>
            </w:r>
            <w:r>
              <w:rPr>
                <w:rFonts w:hint="eastAsia" w:ascii="Times New Roman" w:hAnsi="Times New Roman" w:eastAsia="宋体" w:cs="宋体"/>
                <w:b w:val="0"/>
                <w:i w:val="0"/>
                <w:iCs/>
                <w:kern w:val="28"/>
                <w:sz w:val="21"/>
                <w:szCs w:val="21"/>
              </w:rPr>
              <w:t>，则允许更换设备进行试验。</w:t>
            </w:r>
          </w:p>
          <w:p w14:paraId="6D079CD2">
            <w:pPr>
              <w:adjustRightInd w:val="0"/>
              <w:spacing w:line="240" w:lineRule="auto"/>
              <w:ind w:firstLine="0" w:firstLineChars="0"/>
              <w:jc w:val="left"/>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i w:val="0"/>
                <w:iCs/>
                <w:kern w:val="28"/>
                <w:sz w:val="21"/>
                <w:szCs w:val="21"/>
              </w:rPr>
              <w:t>2．实际使用的设备/仪器，由试验单位记录，并在试验报告中明确，如存在差异，应在试验报告中进行分析。</w:t>
            </w:r>
          </w:p>
          <w:p w14:paraId="79208206">
            <w:pPr>
              <w:adjustRightInd w:val="0"/>
              <w:spacing w:line="240" w:lineRule="auto"/>
              <w:ind w:firstLine="0" w:firstLineChars="0"/>
              <w:jc w:val="left"/>
              <w:textAlignment w:val="baseline"/>
              <w:rPr>
                <w:rFonts w:ascii="Times New Roman" w:hAnsi="Times New Roman" w:eastAsia="宋体" w:cs="Calibri"/>
                <w:b w:val="0"/>
                <w:i w:val="0"/>
                <w:kern w:val="28"/>
                <w:sz w:val="21"/>
                <w:szCs w:val="21"/>
              </w:rPr>
            </w:pPr>
            <w:r>
              <w:rPr>
                <w:rFonts w:hint="eastAsia" w:ascii="Times New Roman" w:hAnsi="Times New Roman" w:eastAsia="宋体" w:cs="宋体"/>
                <w:b w:val="0"/>
                <w:bCs/>
                <w:i w:val="0"/>
                <w:iCs/>
                <w:kern w:val="28"/>
                <w:sz w:val="21"/>
                <w:szCs w:val="21"/>
              </w:rPr>
              <w:t>3</w:t>
            </w:r>
            <w:r>
              <w:rPr>
                <w:rFonts w:hint="eastAsia" w:ascii="Times New Roman" w:hAnsi="Times New Roman" w:eastAsia="宋体" w:cs="宋体"/>
                <w:b w:val="0"/>
                <w:i w:val="0"/>
                <w:iCs/>
                <w:kern w:val="28"/>
                <w:sz w:val="21"/>
                <w:szCs w:val="21"/>
              </w:rPr>
              <w:t>.</w:t>
            </w:r>
            <w:r>
              <w:rPr>
                <w:rFonts w:hint="eastAsia" w:ascii="Times New Roman" w:hAnsi="Times New Roman" w:eastAsia="宋体" w:cs="宋体"/>
                <w:b w:val="0"/>
                <w:i w:val="0"/>
                <w:iCs/>
                <w:kern w:val="0"/>
                <w:sz w:val="21"/>
                <w:szCs w:val="21"/>
              </w:rPr>
              <w:t>所有未标注数量的设备，默认数量为1。</w:t>
            </w:r>
          </w:p>
        </w:tc>
      </w:tr>
    </w:tbl>
    <w:p w14:paraId="575E7FD7">
      <w:pPr>
        <w:pStyle w:val="2"/>
        <w:rPr>
          <w:rFonts w:hint="default"/>
          <w:lang w:val="en-US" w:eastAsia="zh-CN"/>
        </w:rPr>
      </w:pPr>
      <w:bookmarkStart w:id="9" w:name="_Toc21561"/>
      <w:r>
        <w:rPr>
          <w:rFonts w:hint="eastAsia"/>
          <w:lang w:val="en-US" w:eastAsia="zh-CN"/>
        </w:rPr>
        <w:t>试验布置和连接</w:t>
      </w:r>
      <w:bookmarkEnd w:id="9"/>
    </w:p>
    <w:p w14:paraId="58D951FB">
      <w:pPr>
        <w:rPr>
          <w:rFonts w:hint="eastAsia"/>
          <w:color w:val="000000"/>
        </w:rPr>
      </w:pPr>
      <w:r>
        <w:rPr>
          <w:rFonts w:hint="eastAsia"/>
          <w:color w:val="000000"/>
        </w:rPr>
        <w:t>将</w:t>
      </w:r>
      <w:r>
        <w:rPr>
          <w:rFonts w:ascii="Times New Roman" w:hAnsi="Times New Roman" w:eastAsia="宋体" w:cs="宋体"/>
          <w:sz w:val="24"/>
          <w:szCs w:val="21"/>
        </w:rPr>
        <w:t>E/ISI-2集成式备用仪表</w:t>
      </w:r>
      <w:r>
        <w:rPr>
          <w:rFonts w:hint="eastAsia"/>
          <w:color w:val="000000"/>
        </w:rPr>
        <w:t>安装在试验箱内（测试设备处于试验箱外），按</w:t>
      </w:r>
      <w:r>
        <w:rPr>
          <w:rFonts w:hint="eastAsia"/>
          <w:color w:val="000000"/>
        </w:rPr>
        <w:fldChar w:fldCharType="begin"/>
      </w:r>
      <w:r>
        <w:rPr>
          <w:rFonts w:hint="eastAsia"/>
          <w:color w:val="000000"/>
        </w:rPr>
        <w:instrText xml:space="preserve"> REF _Ref22095 \h </w:instrText>
      </w:r>
      <w:r>
        <w:rPr>
          <w:rFonts w:hint="eastAsia"/>
          <w:color w:val="000000"/>
        </w:rPr>
        <w:fldChar w:fldCharType="separate"/>
      </w:r>
      <w:r>
        <w:t xml:space="preserve">图 </w:t>
      </w:r>
      <w:r>
        <w:fldChar w:fldCharType="begin"/>
      </w:r>
      <w:r>
        <w:instrText xml:space="preserve"> STYLEREF 1 \s </w:instrText>
      </w:r>
      <w:r>
        <w:fldChar w:fldCharType="separate"/>
      </w:r>
      <w:r>
        <w:t>14</w:t>
      </w:r>
      <w:r>
        <w:fldChar w:fldCharType="end"/>
      </w:r>
      <w:r>
        <w:rPr>
          <w:rFonts w:hint="eastAsia"/>
          <w:lang w:eastAsia="zh-CN"/>
        </w:rPr>
        <w:t>-</w:t>
      </w:r>
      <w:r>
        <w:t>1</w:t>
      </w:r>
      <w:r>
        <w:rPr>
          <w:rFonts w:hint="eastAsia"/>
          <w:color w:val="000000"/>
        </w:rPr>
        <w:fldChar w:fldCharType="end"/>
      </w:r>
      <w:r>
        <w:rPr>
          <w:rFonts w:hint="eastAsia"/>
          <w:color w:val="000000"/>
          <w:lang w:eastAsia="zh-CN"/>
        </w:rPr>
        <w:t>、</w:t>
      </w:r>
      <w:r>
        <w:rPr>
          <w:rFonts w:hint="eastAsia"/>
          <w:color w:val="000000"/>
          <w:lang w:eastAsia="zh-CN"/>
        </w:rPr>
        <w:fldChar w:fldCharType="begin"/>
      </w:r>
      <w:r>
        <w:rPr>
          <w:rFonts w:hint="eastAsia"/>
          <w:color w:val="000000"/>
          <w:lang w:eastAsia="zh-CN"/>
        </w:rPr>
        <w:instrText xml:space="preserve"> REF _Ref22124 \h </w:instrText>
      </w:r>
      <w:r>
        <w:rPr>
          <w:rFonts w:hint="eastAsia"/>
          <w:color w:val="000000"/>
          <w:lang w:eastAsia="zh-CN"/>
        </w:rPr>
        <w:fldChar w:fldCharType="separate"/>
      </w:r>
      <w:r>
        <w:t xml:space="preserve">图 </w:t>
      </w:r>
      <w:r>
        <w:fldChar w:fldCharType="begin"/>
      </w:r>
      <w:r>
        <w:instrText xml:space="preserve"> STYLEREF 1 \s </w:instrText>
      </w:r>
      <w:r>
        <w:fldChar w:fldCharType="separate"/>
      </w:r>
      <w:r>
        <w:t>14</w:t>
      </w:r>
      <w:r>
        <w:fldChar w:fldCharType="end"/>
      </w:r>
      <w:r>
        <w:rPr>
          <w:rFonts w:hint="eastAsia"/>
          <w:lang w:eastAsia="zh-CN"/>
        </w:rPr>
        <w:t>-</w:t>
      </w:r>
      <w:r>
        <w:t>2</w:t>
      </w:r>
      <w:r>
        <w:rPr>
          <w:rFonts w:hint="eastAsia"/>
          <w:color w:val="000000"/>
          <w:lang w:eastAsia="zh-CN"/>
        </w:rPr>
        <w:fldChar w:fldCharType="end"/>
      </w:r>
      <w:r>
        <w:rPr>
          <w:rFonts w:hint="eastAsia"/>
          <w:color w:val="000000"/>
        </w:rPr>
        <w:t>将受试设备与测试设备进行连接布置，其中温度、低气压类试验中受试设备放在试验箱内中心位置，距离箱壁不小于15cm。</w:t>
      </w:r>
    </w:p>
    <w:p w14:paraId="2E3190AD">
      <w:pPr>
        <w:pStyle w:val="10"/>
        <w:jc w:val="center"/>
        <w:rPr>
          <w:rFonts w:ascii="Times New Roman" w:hAnsi="Times New Roman" w:eastAsia="宋体"/>
        </w:rPr>
      </w:pPr>
      <w:bookmarkStart w:id="10" w:name="_Ref22095"/>
      <w:r>
        <w:rPr>
          <w:rFonts w:ascii="Times New Roman" w:hAnsi="Times New Roman" w:eastAsia="宋体"/>
        </w:rPr>
        <w:object>
          <v:shape id="_x0000_i1025" o:spt="75" type="#_x0000_t75" style="height:246.45pt;width:314.5pt;" o:ole="t" filled="f" o:preferrelative="t" stroked="f" coordsize="21600,21600">
            <v:path/>
            <v:fill on="f" focussize="0,0"/>
            <v:stroke on="f" joinstyle="miter"/>
            <v:imagedata r:id="rId11" o:title=""/>
            <o:lock v:ext="edit" aspectratio="t"/>
            <w10:wrap type="none"/>
            <w10:anchorlock/>
          </v:shape>
          <o:OLEObject Type="Embed" ProgID="Visio.Drawing.11" ShapeID="_x0000_i1025" DrawAspect="Content" ObjectID="_1468075725" r:id="rId10">
            <o:LockedField>false</o:LockedField>
          </o:OLEObject>
        </w:object>
      </w:r>
    </w:p>
    <w:p w14:paraId="1F6F76F2">
      <w:pPr>
        <w:pStyle w:val="10"/>
        <w:jc w:val="center"/>
        <w:rPr>
          <w:rFonts w:hint="default"/>
          <w:lang w:val="en-US" w:eastAsia="zh-CN"/>
        </w:rPr>
      </w:pPr>
      <w:r>
        <w:t xml:space="preserve">图 </w:t>
      </w:r>
      <w:r>
        <w:fldChar w:fldCharType="begin"/>
      </w:r>
      <w:r>
        <w:instrText xml:space="preserve"> STYLEREF 1 \s </w:instrText>
      </w:r>
      <w:r>
        <w:fldChar w:fldCharType="separate"/>
      </w:r>
      <w:r>
        <w:t>14</w:t>
      </w:r>
      <w:r>
        <w:fldChar w:fldCharType="end"/>
      </w:r>
      <w:r>
        <w:rPr>
          <w:rFonts w:hint="eastAsia"/>
          <w:lang w:eastAsia="zh-CN"/>
        </w:rPr>
        <w:t>-</w:t>
      </w:r>
      <w:r>
        <w:fldChar w:fldCharType="begin"/>
      </w:r>
      <w:r>
        <w:instrText xml:space="preserve"> SEQ 图 \* ARABIC \s 1 </w:instrText>
      </w:r>
      <w:r>
        <w:fldChar w:fldCharType="separate"/>
      </w:r>
      <w:r>
        <w:t>1</w:t>
      </w:r>
      <w:r>
        <w:fldChar w:fldCharType="end"/>
      </w:r>
      <w:bookmarkEnd w:id="10"/>
      <w:bookmarkStart w:id="11" w:name="_Toc30468"/>
      <w:r>
        <w:rPr>
          <w:rFonts w:hint="eastAsia"/>
          <w:lang w:val="en-US" w:eastAsia="zh-CN"/>
        </w:rPr>
        <w:t>：温度变化试验连接图</w:t>
      </w:r>
      <w:bookmarkEnd w:id="11"/>
    </w:p>
    <w:p w14:paraId="160D1C1A">
      <w:pPr>
        <w:pStyle w:val="10"/>
        <w:jc w:val="center"/>
      </w:pPr>
      <w:bookmarkStart w:id="12" w:name="_Ref22124"/>
      <w:r>
        <w:object>
          <v:shape id="_x0000_i1026" o:spt="75" type="#_x0000_t75" style="height:170.5pt;width:416.5pt;" o:ole="t" filled="f" o:preferrelative="t" stroked="f" coordsize="21600,21600">
            <v:path/>
            <v:fill on="f" focussize="0,0"/>
            <v:stroke on="f" joinstyle="miter"/>
            <v:imagedata r:id="rId13" o:title=""/>
            <o:lock v:ext="edit" aspectratio="t"/>
            <w10:wrap type="none"/>
            <w10:anchorlock/>
          </v:shape>
          <o:OLEObject Type="Embed" ProgID="Visio.Drawing.15" ShapeID="_x0000_i1026" DrawAspect="Content" ObjectID="_1468075726" r:id="rId12">
            <o:LockedField>false</o:LockedField>
          </o:OLEObject>
        </w:object>
      </w:r>
    </w:p>
    <w:p w14:paraId="3F0DE4B3">
      <w:pPr>
        <w:pStyle w:val="10"/>
        <w:jc w:val="center"/>
        <w:rPr>
          <w:rFonts w:hint="default"/>
          <w:lang w:val="en-US" w:eastAsia="zh-CN"/>
        </w:rPr>
      </w:pPr>
      <w:r>
        <w:t xml:space="preserve">图 </w:t>
      </w:r>
      <w:r>
        <w:fldChar w:fldCharType="begin"/>
      </w:r>
      <w:r>
        <w:instrText xml:space="preserve"> STYLEREF 1 \s </w:instrText>
      </w:r>
      <w:r>
        <w:fldChar w:fldCharType="separate"/>
      </w:r>
      <w:r>
        <w:t>14</w:t>
      </w:r>
      <w:r>
        <w:fldChar w:fldCharType="end"/>
      </w:r>
      <w:r>
        <w:rPr>
          <w:rFonts w:hint="eastAsia"/>
          <w:lang w:eastAsia="zh-CN"/>
        </w:rPr>
        <w:t>-</w:t>
      </w:r>
      <w:r>
        <w:fldChar w:fldCharType="begin"/>
      </w:r>
      <w:r>
        <w:instrText xml:space="preserve"> SEQ 图 \* ARABIC \s 1 </w:instrText>
      </w:r>
      <w:r>
        <w:fldChar w:fldCharType="separate"/>
      </w:r>
      <w:r>
        <w:t>2</w:t>
      </w:r>
      <w:r>
        <w:fldChar w:fldCharType="end"/>
      </w:r>
      <w:bookmarkEnd w:id="12"/>
      <w:bookmarkStart w:id="13" w:name="_Toc6794"/>
      <w:r>
        <w:rPr>
          <w:rFonts w:hint="eastAsia"/>
          <w:lang w:val="en-US" w:eastAsia="zh-CN"/>
        </w:rPr>
        <w:t>：温度变化试验布置图</w:t>
      </w:r>
      <w:bookmarkEnd w:id="13"/>
    </w:p>
    <w:p w14:paraId="2277F7D6">
      <w:pPr>
        <w:pStyle w:val="2"/>
        <w:rPr>
          <w:rFonts w:hint="default"/>
          <w:lang w:val="en-US" w:eastAsia="zh-CN"/>
        </w:rPr>
      </w:pPr>
      <w:bookmarkStart w:id="14" w:name="_Toc21454"/>
      <w:r>
        <w:rPr>
          <w:rFonts w:hint="eastAsia"/>
          <w:lang w:val="en-US" w:eastAsia="zh-CN"/>
        </w:rPr>
        <w:t>受试设备、试验装置（试验前）的制造符合性要求</w:t>
      </w:r>
      <w:bookmarkEnd w:id="14"/>
    </w:p>
    <w:p w14:paraId="603F0B64">
      <w:pPr>
        <w:rPr>
          <w:rFonts w:hint="eastAsia"/>
          <w:color w:val="000000"/>
        </w:rPr>
      </w:pPr>
      <w:r>
        <w:rPr>
          <w:rFonts w:hint="eastAsia"/>
          <w:color w:val="000000"/>
        </w:rPr>
        <w:t>受试设备状态应满足“</w:t>
      </w:r>
      <w:r>
        <w:rPr>
          <w:rFonts w:hint="eastAsia"/>
          <w:color w:val="000000"/>
          <w:lang w:val="en-US" w:eastAsia="zh-CN"/>
        </w:rPr>
        <w:t>6</w:t>
      </w:r>
      <w:r>
        <w:rPr>
          <w:rFonts w:hint="eastAsia"/>
          <w:color w:val="000000"/>
        </w:rPr>
        <w:t>.试验产品/设备说明”构型和产品状态要求，确定受试设备按照12.1要求完成了产品验收测试。</w:t>
      </w:r>
    </w:p>
    <w:p w14:paraId="248605D4">
      <w:pPr>
        <w:rPr>
          <w:rFonts w:hint="eastAsia"/>
          <w:color w:val="000000"/>
        </w:rPr>
      </w:pPr>
      <w:r>
        <w:rPr>
          <w:rFonts w:hint="eastAsia"/>
          <w:color w:val="000000"/>
        </w:rPr>
        <w:t>确保受试设备、陪试件、试验装置，在试验前按照</w:t>
      </w:r>
      <w:r>
        <w:rPr>
          <w:rFonts w:hint="eastAsia"/>
          <w:color w:val="000000"/>
          <w:lang w:val="en-US" w:eastAsia="zh-CN"/>
        </w:rPr>
        <w:t>14</w:t>
      </w:r>
      <w:r>
        <w:rPr>
          <w:rFonts w:hint="eastAsia"/>
          <w:color w:val="000000"/>
        </w:rPr>
        <w:t>.3-1</w:t>
      </w:r>
      <w:r>
        <w:rPr>
          <w:rFonts w:hint="eastAsia"/>
          <w:color w:val="000000"/>
          <w:lang w:val="en-US" w:eastAsia="zh-CN"/>
        </w:rPr>
        <w:t>4</w:t>
      </w:r>
      <w:r>
        <w:rPr>
          <w:rFonts w:hint="eastAsia"/>
          <w:color w:val="000000"/>
        </w:rPr>
        <w:t>.5的要求，进行了相应的安装和连接。</w:t>
      </w:r>
    </w:p>
    <w:p w14:paraId="50E39895">
      <w:pPr>
        <w:rPr>
          <w:rFonts w:hint="eastAsia"/>
          <w:color w:val="000000"/>
        </w:rPr>
      </w:pPr>
      <w:r>
        <w:rPr>
          <w:rFonts w:hint="eastAsia"/>
          <w:color w:val="000000"/>
        </w:rPr>
        <w:t>确保试验人员资质符合“10试验人员”的要求。</w:t>
      </w:r>
    </w:p>
    <w:p w14:paraId="0C764545">
      <w:pPr>
        <w:pStyle w:val="2"/>
        <w:rPr>
          <w:rFonts w:hint="default"/>
          <w:lang w:val="en-US" w:eastAsia="zh-CN"/>
        </w:rPr>
      </w:pPr>
      <w:bookmarkStart w:id="15" w:name="_Toc20614"/>
      <w:r>
        <w:rPr>
          <w:rFonts w:hint="eastAsia"/>
          <w:lang w:val="en-US" w:eastAsia="zh-CN"/>
        </w:rPr>
        <w:t>试验程序</w:t>
      </w:r>
      <w:bookmarkEnd w:id="15"/>
    </w:p>
    <w:p w14:paraId="243F5632">
      <w:pPr>
        <w:rPr>
          <w:rFonts w:hint="eastAsia"/>
          <w:color w:val="000000"/>
        </w:rPr>
      </w:pPr>
      <w:r>
        <w:rPr>
          <w:rFonts w:hint="eastAsia"/>
          <w:color w:val="000000"/>
        </w:rPr>
        <w:t>温度变化试验控制曲线设定应如</w:t>
      </w:r>
      <w:r>
        <w:rPr>
          <w:rFonts w:hint="eastAsia"/>
          <w:color w:val="000000"/>
        </w:rPr>
        <w:fldChar w:fldCharType="begin"/>
      </w:r>
      <w:r>
        <w:rPr>
          <w:rFonts w:hint="eastAsia"/>
          <w:color w:val="000000"/>
        </w:rPr>
        <w:instrText xml:space="preserve"> REF _Ref22777 \h </w:instrText>
      </w:r>
      <w:r>
        <w:rPr>
          <w:rFonts w:hint="eastAsia"/>
          <w:color w:val="000000"/>
        </w:rPr>
        <w:fldChar w:fldCharType="separate"/>
      </w:r>
      <w:r>
        <w:t xml:space="preserve">图 </w:t>
      </w:r>
      <w:r>
        <w:fldChar w:fldCharType="begin"/>
      </w:r>
      <w:r>
        <w:instrText xml:space="preserve"> STYLEREF 1 \s </w:instrText>
      </w:r>
      <w:r>
        <w:fldChar w:fldCharType="separate"/>
      </w:r>
      <w:r>
        <w:t>14</w:t>
      </w:r>
      <w:r>
        <w:fldChar w:fldCharType="end"/>
      </w:r>
      <w:r>
        <w:rPr>
          <w:rFonts w:hint="eastAsia"/>
          <w:lang w:eastAsia="zh-CN"/>
        </w:rPr>
        <w:t>-</w:t>
      </w:r>
      <w:r>
        <w:t>3</w:t>
      </w:r>
      <w:r>
        <w:rPr>
          <w:rFonts w:hint="eastAsia"/>
          <w:color w:val="000000"/>
        </w:rPr>
        <w:fldChar w:fldCharType="end"/>
      </w:r>
      <w:r>
        <w:rPr>
          <w:rFonts w:hint="eastAsia"/>
          <w:color w:val="000000"/>
        </w:rPr>
        <w:t>所示。涵括温度变化试验所有需要考察的试验过程和关键要素：温度变化速率、温度保持时间、上下限温度和循环次数。试验人员应在试验环境搭建完成后予以检查确认试验参数设置，待确认满足要求后再开始试验。</w:t>
      </w:r>
    </w:p>
    <w:p w14:paraId="4084421B">
      <w:pPr>
        <w:rPr>
          <w:rFonts w:hint="eastAsia"/>
          <w:color w:val="000000"/>
        </w:rPr>
      </w:pPr>
      <w:r>
        <w:rPr>
          <w:rFonts w:hint="eastAsia"/>
          <w:color w:val="000000"/>
        </w:rPr>
        <w:t>在</w:t>
      </w:r>
      <w:r>
        <w:rPr>
          <w:rFonts w:hint="eastAsia"/>
          <w:color w:val="000000"/>
          <w:highlight w:val="yellow"/>
          <w:lang w:val="en-US" w:eastAsia="zh-CN"/>
        </w:rPr>
        <w:t>附录A</w:t>
      </w:r>
      <w:r>
        <w:rPr>
          <w:rFonts w:hint="eastAsia"/>
          <w:color w:val="000000"/>
        </w:rPr>
        <w:t>中记录试验设备相关信息及试验开始和结束时间等内容，根据试验程序计算每次温度变化的时间节点，定时巡查试验设备运行状态。</w:t>
      </w:r>
    </w:p>
    <w:p w14:paraId="4A233F19">
      <w:pPr>
        <w:pStyle w:val="10"/>
        <w:jc w:val="center"/>
        <w:rPr>
          <w:rFonts w:ascii="Times New Roman" w:hAnsi="Times New Roman" w:eastAsia="宋体"/>
        </w:rPr>
      </w:pPr>
      <w:bookmarkStart w:id="16" w:name="_Ref22777"/>
      <w:r>
        <w:rPr>
          <w:rFonts w:ascii="Times New Roman" w:hAnsi="Times New Roman" w:eastAsia="宋体"/>
        </w:rPr>
        <w:object>
          <v:shape id="_x0000_i1027" o:spt="75" type="#_x0000_t75" style="height:231.55pt;width:416.5pt;" o:ole="t" filled="f" o:preferrelative="t" stroked="f" coordsize="21600,21600">
            <v:path/>
            <v:fill on="f" focussize="0,0"/>
            <v:stroke on="f" joinstyle="miter"/>
            <v:imagedata r:id="rId15" o:title=""/>
            <o:lock v:ext="edit" aspectratio="t"/>
            <w10:wrap type="none"/>
            <w10:anchorlock/>
          </v:shape>
          <o:OLEObject Type="Embed" ProgID="Visio.Drawing.11" ShapeID="_x0000_i1027" DrawAspect="Content" ObjectID="_1468075727" r:id="rId14">
            <o:LockedField>false</o:LockedField>
          </o:OLEObject>
        </w:object>
      </w:r>
    </w:p>
    <w:p w14:paraId="20D39308">
      <w:pPr>
        <w:pStyle w:val="10"/>
        <w:jc w:val="center"/>
        <w:rPr>
          <w:rFonts w:hint="default"/>
          <w:lang w:val="en-US" w:eastAsia="zh-CN"/>
        </w:rPr>
      </w:pPr>
      <w:r>
        <w:t xml:space="preserve">图 </w:t>
      </w:r>
      <w:r>
        <w:fldChar w:fldCharType="begin"/>
      </w:r>
      <w:r>
        <w:instrText xml:space="preserve"> STYLEREF 1 \s </w:instrText>
      </w:r>
      <w:r>
        <w:fldChar w:fldCharType="separate"/>
      </w:r>
      <w:r>
        <w:t>14</w:t>
      </w:r>
      <w:r>
        <w:fldChar w:fldCharType="end"/>
      </w:r>
      <w:r>
        <w:rPr>
          <w:rFonts w:hint="eastAsia"/>
          <w:lang w:eastAsia="zh-CN"/>
        </w:rPr>
        <w:t>-</w:t>
      </w:r>
      <w:r>
        <w:fldChar w:fldCharType="begin"/>
      </w:r>
      <w:r>
        <w:instrText xml:space="preserve"> SEQ 图 \* ARABIC \s 1 </w:instrText>
      </w:r>
      <w:r>
        <w:fldChar w:fldCharType="separate"/>
      </w:r>
      <w:r>
        <w:t>3</w:t>
      </w:r>
      <w:r>
        <w:fldChar w:fldCharType="end"/>
      </w:r>
      <w:bookmarkEnd w:id="16"/>
      <w:bookmarkStart w:id="17" w:name="_Toc26319"/>
      <w:r>
        <w:rPr>
          <w:rFonts w:hint="eastAsia"/>
          <w:lang w:val="en-US" w:eastAsia="zh-CN"/>
        </w:rPr>
        <w:t>：温度变化试验曲线</w:t>
      </w:r>
      <w:bookmarkEnd w:id="17"/>
    </w:p>
    <w:p w14:paraId="301B2DBB">
      <w:pPr>
        <w:widowControl w:val="0"/>
        <w:numPr>
          <w:ilvl w:val="0"/>
          <w:numId w:val="12"/>
        </w:numPr>
        <w:spacing w:line="360" w:lineRule="auto"/>
        <w:ind w:left="900" w:hanging="420" w:firstLineChars="0"/>
        <w:jc w:val="both"/>
        <w:rPr>
          <w:rFonts w:ascii="Times New Roman" w:hAnsi="Times New Roman" w:eastAsia="宋体" w:cs="Times New Roman"/>
          <w:kern w:val="2"/>
          <w:sz w:val="24"/>
          <w:szCs w:val="21"/>
          <w:lang w:val="en-US" w:eastAsia="zh-CN" w:bidi="ar-SA"/>
        </w:rPr>
      </w:pPr>
      <w:r>
        <w:rPr>
          <w:rFonts w:hint="eastAsia" w:ascii="Times New Roman" w:hAnsi="Times New Roman" w:eastAsia="宋体" w:cs="宋体"/>
          <w:kern w:val="2"/>
          <w:sz w:val="24"/>
          <w:szCs w:val="21"/>
          <w:lang w:val="en-US" w:eastAsia="zh-CN" w:bidi="ar-SA"/>
        </w:rPr>
        <w:t>在试验室环境下将受试设备按照图1</w:t>
      </w:r>
      <w:r>
        <w:rPr>
          <w:rFonts w:ascii="Times New Roman" w:hAnsi="Times New Roman" w:eastAsia="宋体" w:cs="宋体"/>
          <w:kern w:val="2"/>
          <w:sz w:val="24"/>
          <w:szCs w:val="21"/>
          <w:lang w:val="en-US" w:eastAsia="zh-CN" w:bidi="ar-SA"/>
        </w:rPr>
        <w:t>4</w:t>
      </w:r>
      <w:r>
        <w:rPr>
          <w:rFonts w:hint="eastAsia" w:ascii="Times New Roman" w:hAnsi="Times New Roman" w:eastAsia="宋体" w:cs="宋体"/>
          <w:kern w:val="2"/>
          <w:sz w:val="24"/>
          <w:szCs w:val="21"/>
          <w:lang w:val="en-US" w:eastAsia="zh-CN" w:bidi="ar-SA"/>
        </w:rPr>
        <w:t>-1和图1</w:t>
      </w:r>
      <w:r>
        <w:rPr>
          <w:rFonts w:ascii="Times New Roman" w:hAnsi="Times New Roman" w:eastAsia="宋体" w:cs="宋体"/>
          <w:kern w:val="2"/>
          <w:sz w:val="24"/>
          <w:szCs w:val="21"/>
          <w:lang w:val="en-US" w:eastAsia="zh-CN" w:bidi="ar-SA"/>
        </w:rPr>
        <w:t>4</w:t>
      </w:r>
      <w:r>
        <w:rPr>
          <w:rFonts w:hint="eastAsia" w:ascii="Times New Roman" w:hAnsi="Times New Roman" w:eastAsia="宋体" w:cs="宋体"/>
          <w:kern w:val="2"/>
          <w:sz w:val="24"/>
          <w:szCs w:val="21"/>
          <w:lang w:val="en-US" w:eastAsia="zh-CN" w:bidi="ar-SA"/>
        </w:rPr>
        <w:t>-2所示安装于试验箱内，并按</w:t>
      </w:r>
      <w:r>
        <w:rPr>
          <w:rFonts w:hint="eastAsia" w:ascii="Times New Roman" w:hAnsi="Times New Roman" w:eastAsia="宋体" w:cs="宋体"/>
          <w:kern w:val="2"/>
          <w:sz w:val="24"/>
          <w:szCs w:val="21"/>
          <w:highlight w:val="yellow"/>
          <w:lang w:val="en-US" w:eastAsia="zh-CN" w:bidi="ar-SA"/>
        </w:rPr>
        <w:t>1</w:t>
      </w:r>
      <w:r>
        <w:rPr>
          <w:rFonts w:ascii="Times New Roman" w:hAnsi="Times New Roman" w:eastAsia="宋体" w:cs="宋体"/>
          <w:kern w:val="2"/>
          <w:sz w:val="24"/>
          <w:szCs w:val="21"/>
          <w:highlight w:val="yellow"/>
          <w:lang w:val="en-US" w:eastAsia="zh-CN" w:bidi="ar-SA"/>
        </w:rPr>
        <w:t>2</w:t>
      </w:r>
      <w:r>
        <w:rPr>
          <w:rFonts w:hint="eastAsia" w:ascii="Times New Roman" w:hAnsi="Times New Roman" w:eastAsia="宋体" w:cs="宋体"/>
          <w:kern w:val="2"/>
          <w:sz w:val="24"/>
          <w:szCs w:val="21"/>
          <w:highlight w:val="yellow"/>
          <w:lang w:val="en-US" w:eastAsia="zh-CN" w:bidi="ar-SA"/>
        </w:rPr>
        <w:t>.2章节要求进行QPAT1-1、QPAT2、QPAT3和QPAT4检查并记录检测数据</w:t>
      </w:r>
      <w:r>
        <w:rPr>
          <w:rFonts w:hint="eastAsia" w:ascii="Times New Roman" w:hAnsi="Times New Roman" w:eastAsia="宋体" w:cs="Times New Roman"/>
          <w:kern w:val="2"/>
          <w:sz w:val="24"/>
          <w:szCs w:val="21"/>
          <w:lang w:val="en-US" w:eastAsia="zh-CN" w:bidi="ar-SA"/>
        </w:rPr>
        <w:t>；</w:t>
      </w:r>
    </w:p>
    <w:p w14:paraId="7305D2C8">
      <w:pPr>
        <w:widowControl w:val="0"/>
        <w:numPr>
          <w:ilvl w:val="0"/>
          <w:numId w:val="12"/>
        </w:numPr>
        <w:spacing w:line="360" w:lineRule="auto"/>
        <w:ind w:left="900" w:hanging="420" w:firstLineChars="0"/>
        <w:jc w:val="both"/>
        <w:rPr>
          <w:rFonts w:ascii="Times New Roman" w:hAnsi="Times New Roman" w:eastAsia="宋体" w:cs="Times New Roman"/>
          <w:kern w:val="2"/>
          <w:sz w:val="24"/>
          <w:szCs w:val="21"/>
          <w:lang w:val="en-US" w:eastAsia="zh-CN" w:bidi="ar-SA"/>
        </w:rPr>
      </w:pPr>
      <w:r>
        <w:rPr>
          <w:rFonts w:hint="eastAsia" w:ascii="Times New Roman" w:hAnsi="Times New Roman" w:eastAsia="宋体" w:cs="Times New Roman"/>
          <w:kern w:val="2"/>
          <w:sz w:val="24"/>
          <w:szCs w:val="21"/>
          <w:lang w:val="en-US" w:eastAsia="zh-CN" w:bidi="ar-SA"/>
        </w:rPr>
        <w:t>使受试设备</w:t>
      </w:r>
      <w:r>
        <w:rPr>
          <w:rFonts w:ascii="Times New Roman" w:hAnsi="Times New Roman" w:eastAsia="宋体" w:cs="Times New Roman"/>
          <w:kern w:val="2"/>
          <w:sz w:val="24"/>
          <w:szCs w:val="21"/>
          <w:lang w:val="en-US" w:eastAsia="zh-CN" w:bidi="ar-SA"/>
        </w:rPr>
        <w:t>处于</w:t>
      </w:r>
      <w:r>
        <w:rPr>
          <w:rFonts w:hint="eastAsia" w:ascii="Times New Roman" w:hAnsi="Times New Roman" w:eastAsia="宋体" w:cs="Times New Roman"/>
          <w:kern w:val="2"/>
          <w:sz w:val="24"/>
          <w:szCs w:val="21"/>
          <w:lang w:val="en-US" w:eastAsia="zh-CN" w:bidi="ar-SA"/>
        </w:rPr>
        <w:t>工作</w:t>
      </w:r>
      <w:r>
        <w:rPr>
          <w:rFonts w:ascii="Times New Roman" w:hAnsi="Times New Roman" w:eastAsia="宋体" w:cs="Times New Roman"/>
          <w:kern w:val="2"/>
          <w:sz w:val="24"/>
          <w:szCs w:val="21"/>
          <w:lang w:val="en-US" w:eastAsia="zh-CN" w:bidi="ar-SA"/>
        </w:rPr>
        <w:t>状态</w:t>
      </w:r>
      <w:r>
        <w:rPr>
          <w:rFonts w:hint="eastAsia" w:cs="Times New Roman"/>
          <w:kern w:val="2"/>
          <w:sz w:val="24"/>
          <w:szCs w:val="21"/>
          <w:lang w:val="en-US" w:eastAsia="zh-CN" w:bidi="ar-SA"/>
        </w:rPr>
        <w:t>2</w:t>
      </w:r>
      <w:r>
        <w:rPr>
          <w:rFonts w:hint="eastAsia" w:ascii="Times New Roman" w:hAnsi="Times New Roman" w:eastAsia="宋体" w:cs="Times New Roman"/>
          <w:kern w:val="2"/>
          <w:sz w:val="24"/>
          <w:szCs w:val="21"/>
          <w:lang w:val="en-US" w:eastAsia="zh-CN" w:bidi="ar-SA"/>
        </w:rPr>
        <w:t>，</w:t>
      </w:r>
      <w:r>
        <w:rPr>
          <w:rFonts w:ascii="Times New Roman" w:hAnsi="Times New Roman" w:eastAsia="宋体" w:cs="Times New Roman"/>
          <w:kern w:val="2"/>
          <w:sz w:val="24"/>
          <w:szCs w:val="21"/>
          <w:lang w:val="en-US" w:eastAsia="zh-CN" w:bidi="ar-SA"/>
        </w:rPr>
        <w:t>以</w:t>
      </w:r>
      <w:r>
        <w:rPr>
          <w:rFonts w:hint="eastAsia" w:ascii="Times New Roman" w:hAnsi="Times New Roman" w:eastAsia="宋体" w:cs="Times New Roman"/>
          <w:kern w:val="2"/>
          <w:sz w:val="24"/>
          <w:szCs w:val="21"/>
          <w:lang w:val="en-US" w:eastAsia="zh-CN" w:bidi="ar-SA"/>
        </w:rPr>
        <w:t>不低于</w:t>
      </w:r>
      <w:r>
        <w:rPr>
          <w:rFonts w:ascii="Times New Roman" w:hAnsi="Times New Roman" w:eastAsia="宋体" w:cs="Times New Roman"/>
          <w:kern w:val="0"/>
          <w:sz w:val="24"/>
          <w:szCs w:val="21"/>
          <w:lang w:val="en-US" w:eastAsia="zh-CN" w:bidi="ar-SA"/>
        </w:rPr>
        <w:t>2</w:t>
      </w:r>
      <w:r>
        <w:rPr>
          <w:rFonts w:hint="eastAsia" w:ascii="Times New Roman" w:hAnsi="Times New Roman" w:eastAsia="宋体" w:cs="Times New Roman"/>
          <w:kern w:val="0"/>
          <w:sz w:val="24"/>
          <w:szCs w:val="21"/>
          <w:lang w:val="en-US" w:eastAsia="zh-CN" w:bidi="ar-SA"/>
        </w:rPr>
        <w:t>℃/min的</w:t>
      </w:r>
      <w:r>
        <w:rPr>
          <w:rFonts w:ascii="Times New Roman" w:hAnsi="Times New Roman" w:eastAsia="宋体" w:cs="Times New Roman"/>
          <w:kern w:val="0"/>
          <w:sz w:val="24"/>
          <w:szCs w:val="21"/>
          <w:lang w:val="en-US" w:eastAsia="zh-CN" w:bidi="ar-SA"/>
        </w:rPr>
        <w:t>温度变化速率将箱内温度调节至</w:t>
      </w:r>
      <w:r>
        <w:rPr>
          <w:rFonts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1"/>
          <w:lang w:val="en-US" w:eastAsia="zh-CN" w:bidi="ar-SA"/>
        </w:rPr>
        <w:t>1</w:t>
      </w:r>
      <w:r>
        <w:rPr>
          <w:rFonts w:ascii="Times New Roman" w:hAnsi="Times New Roman" w:eastAsia="宋体" w:cs="Times New Roman"/>
          <w:kern w:val="2"/>
          <w:sz w:val="24"/>
          <w:szCs w:val="21"/>
          <w:lang w:val="en-US" w:eastAsia="zh-CN" w:bidi="ar-SA"/>
        </w:rPr>
        <w:t>5</w:t>
      </w:r>
      <w:r>
        <w:rPr>
          <w:rFonts w:hint="eastAsia" w:ascii="Times New Roman" w:hAnsi="Times New Roman" w:eastAsia="宋体" w:cs="宋体"/>
          <w:kern w:val="2"/>
          <w:sz w:val="24"/>
          <w:szCs w:val="21"/>
          <w:lang w:val="en-US" w:eastAsia="ja-JP" w:bidi="ar-SA"/>
        </w:rPr>
        <w:t>℃</w:t>
      </w:r>
      <w:r>
        <w:rPr>
          <w:rFonts w:hint="eastAsia" w:ascii="Times New Roman" w:hAnsi="Times New Roman" w:eastAsia="宋体" w:cs="宋体"/>
          <w:kern w:val="2"/>
          <w:sz w:val="24"/>
          <w:szCs w:val="21"/>
          <w:lang w:val="en-US" w:eastAsia="zh-CN" w:bidi="ar-SA"/>
        </w:rPr>
        <w:t>，使</w:t>
      </w:r>
      <w:r>
        <w:rPr>
          <w:rFonts w:ascii="Times New Roman" w:hAnsi="Times New Roman" w:eastAsia="宋体" w:cs="宋体"/>
          <w:kern w:val="2"/>
          <w:sz w:val="24"/>
          <w:szCs w:val="21"/>
          <w:lang w:val="en-US" w:eastAsia="zh-CN" w:bidi="ar-SA"/>
        </w:rPr>
        <w:t>受试设备在该温度条件下</w:t>
      </w:r>
      <w:r>
        <w:rPr>
          <w:rFonts w:hint="eastAsia" w:ascii="Times New Roman" w:hAnsi="Times New Roman" w:eastAsia="宋体" w:cs="宋体"/>
          <w:kern w:val="2"/>
          <w:sz w:val="24"/>
          <w:szCs w:val="21"/>
          <w:lang w:val="en-US" w:eastAsia="zh-CN" w:bidi="ar-SA"/>
        </w:rPr>
        <w:t>稳定2h；</w:t>
      </w:r>
    </w:p>
    <w:p w14:paraId="4283758E">
      <w:pPr>
        <w:widowControl w:val="0"/>
        <w:numPr>
          <w:ilvl w:val="0"/>
          <w:numId w:val="12"/>
        </w:numPr>
        <w:spacing w:line="360" w:lineRule="auto"/>
        <w:ind w:left="900" w:hanging="420" w:firstLineChars="0"/>
        <w:jc w:val="both"/>
        <w:rPr>
          <w:rFonts w:ascii="Times New Roman" w:hAnsi="Times New Roman" w:eastAsia="宋体" w:cs="Times New Roman"/>
          <w:kern w:val="2"/>
          <w:sz w:val="24"/>
          <w:szCs w:val="21"/>
          <w:lang w:val="en-US" w:eastAsia="zh-CN" w:bidi="ar-SA"/>
        </w:rPr>
      </w:pPr>
      <w:r>
        <w:rPr>
          <w:rFonts w:hint="eastAsia" w:ascii="Times New Roman" w:hAnsi="Times New Roman" w:eastAsia="宋体" w:cs="Times New Roman"/>
          <w:kern w:val="2"/>
          <w:sz w:val="24"/>
          <w:szCs w:val="24"/>
          <w:lang w:val="en-US" w:eastAsia="zh-CN" w:bidi="ar-SA"/>
        </w:rPr>
        <w:t>受试</w:t>
      </w:r>
      <w:r>
        <w:rPr>
          <w:rFonts w:ascii="Times New Roman" w:hAnsi="Times New Roman" w:eastAsia="宋体" w:cs="Times New Roman"/>
          <w:kern w:val="2"/>
          <w:sz w:val="24"/>
          <w:szCs w:val="24"/>
          <w:lang w:val="en-US" w:eastAsia="zh-CN" w:bidi="ar-SA"/>
        </w:rPr>
        <w:t>设备处于工作状态</w:t>
      </w:r>
      <w:r>
        <w:rPr>
          <w:rFonts w:hint="eastAsia" w:cs="Times New Roman"/>
          <w:kern w:val="2"/>
          <w:sz w:val="24"/>
          <w:szCs w:val="24"/>
          <w:lang w:val="en-US" w:eastAsia="zh-CN" w:bidi="ar-SA"/>
        </w:rPr>
        <w:t>2</w:t>
      </w:r>
      <w:r>
        <w:rPr>
          <w:rFonts w:hint="eastAsia" w:ascii="Times New Roman" w:hAnsi="Times New Roman" w:eastAsia="宋体" w:cs="Times New Roman"/>
          <w:kern w:val="2"/>
          <w:sz w:val="24"/>
          <w:szCs w:val="24"/>
          <w:lang w:val="en-US" w:eastAsia="zh-CN" w:bidi="ar-SA"/>
        </w:rPr>
        <w:t>，</w:t>
      </w:r>
      <w:r>
        <w:rPr>
          <w:rFonts w:ascii="Times New Roman" w:hAnsi="Times New Roman" w:eastAsia="宋体" w:cs="Times New Roman"/>
          <w:kern w:val="2"/>
          <w:sz w:val="24"/>
          <w:szCs w:val="24"/>
          <w:lang w:val="en-US" w:eastAsia="zh-CN" w:bidi="ar-SA"/>
        </w:rPr>
        <w:t>以不低于2℃/min的</w:t>
      </w:r>
      <w:r>
        <w:rPr>
          <w:rFonts w:ascii="Times New Roman" w:hAnsi="Times New Roman" w:eastAsia="宋体" w:cs="Times New Roman"/>
          <w:kern w:val="0"/>
          <w:sz w:val="24"/>
          <w:szCs w:val="21"/>
          <w:lang w:val="en-US" w:eastAsia="zh-CN" w:bidi="ar-SA"/>
        </w:rPr>
        <w:t>温度变化速率</w:t>
      </w:r>
      <w:r>
        <w:rPr>
          <w:rFonts w:ascii="Times New Roman" w:hAnsi="Times New Roman" w:eastAsia="宋体" w:cs="Times New Roman"/>
          <w:kern w:val="2"/>
          <w:sz w:val="24"/>
          <w:szCs w:val="24"/>
          <w:lang w:val="en-US" w:eastAsia="zh-CN" w:bidi="ar-SA"/>
        </w:rPr>
        <w:t>将箱内温度调节至</w:t>
      </w:r>
      <w:r>
        <w:rPr>
          <w:rFonts w:hint="eastAsia" w:ascii="Times New Roman" w:hAnsi="Times New Roman" w:eastAsia="宋体" w:cs="Times New Roman"/>
          <w:kern w:val="2"/>
          <w:sz w:val="24"/>
          <w:szCs w:val="24"/>
          <w:lang w:val="en-US" w:eastAsia="zh-CN" w:bidi="ar-SA"/>
        </w:rPr>
        <w:t>55</w:t>
      </w:r>
      <w:r>
        <w:rPr>
          <w:rFonts w:ascii="Times New Roman" w:hAnsi="Times New Roman" w:eastAsia="宋体" w:cs="Times New Roman"/>
          <w:kern w:val="2"/>
          <w:sz w:val="24"/>
          <w:szCs w:val="24"/>
          <w:lang w:val="en-US" w:eastAsia="zh-CN" w:bidi="ar-SA"/>
        </w:rPr>
        <w:t>℃，</w:t>
      </w:r>
      <w:r>
        <w:rPr>
          <w:rFonts w:hint="eastAsia" w:ascii="Times New Roman" w:hAnsi="Times New Roman" w:eastAsia="宋体" w:cs="宋体"/>
          <w:kern w:val="2"/>
          <w:sz w:val="24"/>
          <w:szCs w:val="21"/>
          <w:lang w:val="en-US" w:eastAsia="zh-CN" w:bidi="ar-SA"/>
        </w:rPr>
        <w:t>温度变化期间</w:t>
      </w:r>
      <w:r>
        <w:rPr>
          <w:rFonts w:hint="eastAsia" w:ascii="Times New Roman" w:hAnsi="Times New Roman" w:eastAsia="宋体" w:cs="宋体"/>
          <w:kern w:val="2"/>
          <w:sz w:val="24"/>
          <w:szCs w:val="21"/>
          <w:highlight w:val="yellow"/>
          <w:lang w:val="en-US" w:eastAsia="zh-CN" w:bidi="ar-SA"/>
        </w:rPr>
        <w:t>按1</w:t>
      </w:r>
      <w:r>
        <w:rPr>
          <w:rFonts w:ascii="Times New Roman" w:hAnsi="Times New Roman" w:eastAsia="宋体" w:cs="宋体"/>
          <w:kern w:val="2"/>
          <w:sz w:val="24"/>
          <w:szCs w:val="21"/>
          <w:highlight w:val="yellow"/>
          <w:lang w:val="en-US" w:eastAsia="zh-CN" w:bidi="ar-SA"/>
        </w:rPr>
        <w:t>2</w:t>
      </w:r>
      <w:r>
        <w:rPr>
          <w:rFonts w:hint="eastAsia" w:ascii="Times New Roman" w:hAnsi="Times New Roman" w:eastAsia="宋体" w:cs="宋体"/>
          <w:kern w:val="2"/>
          <w:sz w:val="24"/>
          <w:szCs w:val="21"/>
          <w:highlight w:val="yellow"/>
          <w:lang w:val="en-US" w:eastAsia="zh-CN" w:bidi="ar-SA"/>
        </w:rPr>
        <w:t>.2章节要求进行QPAT2-1</w:t>
      </w:r>
      <w:r>
        <w:rPr>
          <w:rFonts w:hint="eastAsia" w:ascii="Times New Roman" w:hAnsi="Times New Roman" w:eastAsia="宋体" w:cs="宋体"/>
          <w:kern w:val="2"/>
          <w:sz w:val="24"/>
          <w:szCs w:val="21"/>
          <w:lang w:val="en-US" w:eastAsia="zh-CN" w:bidi="ar-SA"/>
        </w:rPr>
        <w:t>检查并记录检测数据，</w:t>
      </w:r>
      <w:r>
        <w:rPr>
          <w:rFonts w:ascii="Times New Roman" w:hAnsi="Times New Roman" w:eastAsia="宋体" w:cs="Times New Roman"/>
          <w:kern w:val="2"/>
          <w:sz w:val="24"/>
          <w:szCs w:val="24"/>
          <w:lang w:val="en-US" w:eastAsia="zh-CN" w:bidi="ar-SA"/>
        </w:rPr>
        <w:t>保持</w:t>
      </w:r>
      <w:r>
        <w:rPr>
          <w:rFonts w:hint="eastAsia" w:ascii="Times New Roman" w:hAnsi="Times New Roman" w:eastAsia="宋体" w:cs="Times New Roman"/>
          <w:kern w:val="2"/>
          <w:sz w:val="24"/>
          <w:szCs w:val="24"/>
          <w:lang w:val="en-US" w:eastAsia="zh-CN" w:bidi="ar-SA"/>
        </w:rPr>
        <w:t>2h使受试设备温度稳定</w:t>
      </w:r>
      <w:r>
        <w:rPr>
          <w:rFonts w:ascii="Times New Roman" w:hAnsi="Times New Roman" w:eastAsia="宋体" w:cs="Times New Roman"/>
          <w:kern w:val="2"/>
          <w:sz w:val="24"/>
          <w:szCs w:val="24"/>
          <w:lang w:val="en-US" w:eastAsia="zh-CN" w:bidi="ar-SA"/>
        </w:rPr>
        <w:t>后，使</w:t>
      </w:r>
      <w:r>
        <w:rPr>
          <w:rFonts w:hint="eastAsia" w:ascii="Times New Roman" w:hAnsi="Times New Roman" w:eastAsia="宋体" w:cs="Times New Roman"/>
          <w:kern w:val="2"/>
          <w:sz w:val="24"/>
          <w:szCs w:val="24"/>
          <w:lang w:val="en-US" w:eastAsia="zh-CN" w:bidi="ar-SA"/>
        </w:rPr>
        <w:t>受试设备处于工作状态</w:t>
      </w:r>
      <w:r>
        <w:rPr>
          <w:rFonts w:hint="eastAsia" w:cs="Times New Roman"/>
          <w:kern w:val="2"/>
          <w:sz w:val="24"/>
          <w:szCs w:val="24"/>
          <w:lang w:val="en-US" w:eastAsia="zh-CN" w:bidi="ar-SA"/>
        </w:rPr>
        <w:t>1</w:t>
      </w:r>
      <w:r>
        <w:rPr>
          <w:rFonts w:hint="eastAsia" w:ascii="Times New Roman" w:hAnsi="Times New Roman" w:eastAsia="宋体" w:cs="Times New Roman"/>
          <w:kern w:val="2"/>
          <w:sz w:val="24"/>
          <w:szCs w:val="24"/>
          <w:lang w:val="en-US" w:eastAsia="zh-CN" w:bidi="ar-SA"/>
        </w:rPr>
        <w:t>至少2min；</w:t>
      </w:r>
    </w:p>
    <w:p w14:paraId="4E4D4B63">
      <w:pPr>
        <w:widowControl w:val="0"/>
        <w:numPr>
          <w:ilvl w:val="0"/>
          <w:numId w:val="12"/>
        </w:numPr>
        <w:spacing w:line="360" w:lineRule="auto"/>
        <w:ind w:left="900" w:hanging="420" w:firstLineChars="0"/>
        <w:jc w:val="both"/>
        <w:rPr>
          <w:rFonts w:ascii="Times New Roman" w:hAnsi="Times New Roman" w:eastAsia="宋体" w:cs="Times New Roman"/>
          <w:kern w:val="2"/>
          <w:sz w:val="24"/>
          <w:szCs w:val="21"/>
          <w:lang w:val="en-US" w:eastAsia="zh-CN" w:bidi="ar-SA"/>
        </w:rPr>
      </w:pPr>
      <w:r>
        <w:rPr>
          <w:rFonts w:hint="eastAsia" w:ascii="Times New Roman" w:hAnsi="Times New Roman" w:eastAsia="宋体" w:cs="Times New Roman"/>
          <w:kern w:val="2"/>
          <w:sz w:val="24"/>
          <w:szCs w:val="21"/>
          <w:lang w:val="en-US" w:eastAsia="zh-CN" w:bidi="ar-SA"/>
        </w:rPr>
        <w:t>使受试设备</w:t>
      </w:r>
      <w:r>
        <w:rPr>
          <w:rFonts w:ascii="Times New Roman" w:hAnsi="Times New Roman" w:eastAsia="宋体" w:cs="Times New Roman"/>
          <w:kern w:val="2"/>
          <w:sz w:val="24"/>
          <w:szCs w:val="21"/>
          <w:lang w:val="en-US" w:eastAsia="zh-CN" w:bidi="ar-SA"/>
        </w:rPr>
        <w:t>处于工作状态</w:t>
      </w:r>
      <w:r>
        <w:rPr>
          <w:rFonts w:hint="eastAsia" w:cs="Times New Roman"/>
          <w:kern w:val="2"/>
          <w:sz w:val="24"/>
          <w:szCs w:val="21"/>
          <w:lang w:val="en-US" w:eastAsia="zh-CN" w:bidi="ar-SA"/>
        </w:rPr>
        <w:t>2</w:t>
      </w:r>
      <w:r>
        <w:rPr>
          <w:rFonts w:ascii="Times New Roman" w:hAnsi="Times New Roman" w:eastAsia="宋体" w:cs="Times New Roman"/>
          <w:kern w:val="2"/>
          <w:sz w:val="24"/>
          <w:szCs w:val="21"/>
          <w:lang w:val="en-US" w:eastAsia="zh-CN" w:bidi="ar-SA"/>
        </w:rPr>
        <w:t>，以不</w:t>
      </w:r>
      <w:r>
        <w:rPr>
          <w:rFonts w:hint="eastAsia" w:ascii="Times New Roman" w:hAnsi="Times New Roman" w:eastAsia="宋体" w:cs="Times New Roman"/>
          <w:kern w:val="2"/>
          <w:sz w:val="24"/>
          <w:szCs w:val="21"/>
          <w:lang w:val="en-US" w:eastAsia="zh-CN" w:bidi="ar-SA"/>
        </w:rPr>
        <w:t>低于</w:t>
      </w:r>
      <w:r>
        <w:rPr>
          <w:rFonts w:ascii="Times New Roman" w:hAnsi="Times New Roman" w:eastAsia="宋体" w:cs="Times New Roman"/>
          <w:kern w:val="0"/>
          <w:sz w:val="24"/>
          <w:szCs w:val="21"/>
          <w:lang w:val="en-US" w:eastAsia="zh-CN" w:bidi="ar-SA"/>
        </w:rPr>
        <w:t>2</w:t>
      </w:r>
      <w:r>
        <w:rPr>
          <w:rFonts w:hint="eastAsia" w:ascii="Times New Roman" w:hAnsi="Times New Roman" w:eastAsia="宋体" w:cs="Times New Roman"/>
          <w:kern w:val="0"/>
          <w:sz w:val="24"/>
          <w:szCs w:val="21"/>
          <w:lang w:val="en-US" w:eastAsia="zh-CN" w:bidi="ar-SA"/>
        </w:rPr>
        <w:t>℃/min的</w:t>
      </w:r>
      <w:r>
        <w:rPr>
          <w:rFonts w:ascii="Times New Roman" w:hAnsi="Times New Roman" w:eastAsia="宋体" w:cs="Times New Roman"/>
          <w:kern w:val="0"/>
          <w:sz w:val="24"/>
          <w:szCs w:val="21"/>
          <w:lang w:val="en-US" w:eastAsia="zh-CN" w:bidi="ar-SA"/>
        </w:rPr>
        <w:t>温度变化速率将箱内温度</w:t>
      </w:r>
      <w:r>
        <w:rPr>
          <w:rFonts w:hint="eastAsia" w:ascii="Times New Roman" w:hAnsi="Times New Roman" w:eastAsia="宋体" w:cs="Times New Roman"/>
          <w:kern w:val="0"/>
          <w:sz w:val="24"/>
          <w:szCs w:val="21"/>
          <w:lang w:val="en-US" w:eastAsia="zh-CN" w:bidi="ar-SA"/>
        </w:rPr>
        <w:t>调节至-15℃</w:t>
      </w:r>
      <w:r>
        <w:rPr>
          <w:rFonts w:ascii="Times New Roman" w:hAnsi="Times New Roman" w:eastAsia="宋体" w:cs="Times New Roman"/>
          <w:kern w:val="0"/>
          <w:sz w:val="24"/>
          <w:szCs w:val="21"/>
          <w:lang w:val="en-US" w:eastAsia="zh-CN" w:bidi="ar-SA"/>
        </w:rPr>
        <w:t>，</w:t>
      </w:r>
      <w:r>
        <w:rPr>
          <w:rFonts w:hint="eastAsia" w:ascii="Times New Roman" w:hAnsi="Times New Roman" w:eastAsia="宋体" w:cs="宋体"/>
          <w:kern w:val="2"/>
          <w:sz w:val="24"/>
          <w:szCs w:val="21"/>
          <w:lang w:val="en-US" w:eastAsia="zh-CN" w:bidi="ar-SA"/>
        </w:rPr>
        <w:t>温度变化期间</w:t>
      </w:r>
      <w:r>
        <w:rPr>
          <w:rFonts w:hint="eastAsia" w:ascii="Times New Roman" w:hAnsi="Times New Roman" w:eastAsia="宋体" w:cs="宋体"/>
          <w:kern w:val="2"/>
          <w:sz w:val="24"/>
          <w:szCs w:val="21"/>
          <w:highlight w:val="yellow"/>
          <w:lang w:val="en-US" w:eastAsia="zh-CN" w:bidi="ar-SA"/>
        </w:rPr>
        <w:t>按1</w:t>
      </w:r>
      <w:r>
        <w:rPr>
          <w:rFonts w:ascii="Times New Roman" w:hAnsi="Times New Roman" w:eastAsia="宋体" w:cs="宋体"/>
          <w:kern w:val="2"/>
          <w:sz w:val="24"/>
          <w:szCs w:val="21"/>
          <w:highlight w:val="yellow"/>
          <w:lang w:val="en-US" w:eastAsia="zh-CN" w:bidi="ar-SA"/>
        </w:rPr>
        <w:t>2</w:t>
      </w:r>
      <w:r>
        <w:rPr>
          <w:rFonts w:hint="eastAsia" w:ascii="Times New Roman" w:hAnsi="Times New Roman" w:eastAsia="宋体" w:cs="宋体"/>
          <w:kern w:val="2"/>
          <w:sz w:val="24"/>
          <w:szCs w:val="21"/>
          <w:highlight w:val="yellow"/>
          <w:lang w:val="en-US" w:eastAsia="zh-CN" w:bidi="ar-SA"/>
        </w:rPr>
        <w:t>.2章节要求进行QPAT2-1</w:t>
      </w:r>
      <w:r>
        <w:rPr>
          <w:rFonts w:hint="eastAsia" w:ascii="Times New Roman" w:hAnsi="Times New Roman" w:eastAsia="宋体" w:cs="宋体"/>
          <w:kern w:val="2"/>
          <w:sz w:val="24"/>
          <w:szCs w:val="21"/>
          <w:lang w:val="en-US" w:eastAsia="zh-CN" w:bidi="ar-SA"/>
        </w:rPr>
        <w:t>检查并记录检测数据，</w:t>
      </w:r>
      <w:r>
        <w:rPr>
          <w:rFonts w:hint="eastAsia" w:ascii="Times New Roman" w:hAnsi="Times New Roman" w:eastAsia="宋体" w:cs="Times New Roman"/>
          <w:kern w:val="0"/>
          <w:sz w:val="24"/>
          <w:szCs w:val="21"/>
          <w:lang w:val="en-US" w:eastAsia="zh-CN" w:bidi="ar-SA"/>
        </w:rPr>
        <w:t>在此</w:t>
      </w:r>
      <w:r>
        <w:rPr>
          <w:rFonts w:ascii="Times New Roman" w:hAnsi="Times New Roman" w:eastAsia="宋体" w:cs="Times New Roman"/>
          <w:kern w:val="0"/>
          <w:sz w:val="24"/>
          <w:szCs w:val="21"/>
          <w:lang w:val="en-US" w:eastAsia="zh-CN" w:bidi="ar-SA"/>
        </w:rPr>
        <w:t>条件下</w:t>
      </w:r>
      <w:r>
        <w:rPr>
          <w:rFonts w:hint="eastAsia" w:ascii="Times New Roman" w:hAnsi="Times New Roman" w:eastAsia="宋体" w:cs="Times New Roman"/>
          <w:kern w:val="0"/>
          <w:sz w:val="24"/>
          <w:szCs w:val="21"/>
          <w:lang w:val="en-US" w:eastAsia="zh-CN" w:bidi="ar-SA"/>
        </w:rPr>
        <w:t>保持2</w:t>
      </w:r>
      <w:r>
        <w:rPr>
          <w:rFonts w:ascii="Times New Roman" w:hAnsi="Times New Roman" w:eastAsia="宋体" w:cs="Times New Roman"/>
          <w:kern w:val="0"/>
          <w:sz w:val="24"/>
          <w:szCs w:val="21"/>
          <w:lang w:val="en-US" w:eastAsia="zh-CN" w:bidi="ar-SA"/>
        </w:rPr>
        <w:t>h</w:t>
      </w:r>
      <w:r>
        <w:rPr>
          <w:rFonts w:hint="eastAsia" w:ascii="Times New Roman" w:hAnsi="Times New Roman" w:eastAsia="宋体" w:cs="Times New Roman"/>
          <w:kern w:val="0"/>
          <w:sz w:val="24"/>
          <w:szCs w:val="21"/>
          <w:lang w:val="en-US" w:eastAsia="zh-CN" w:bidi="ar-SA"/>
        </w:rPr>
        <w:t>，使</w:t>
      </w:r>
      <w:r>
        <w:rPr>
          <w:rFonts w:ascii="Times New Roman" w:hAnsi="Times New Roman" w:eastAsia="宋体" w:cs="Times New Roman"/>
          <w:kern w:val="0"/>
          <w:sz w:val="24"/>
          <w:szCs w:val="21"/>
          <w:lang w:val="en-US" w:eastAsia="zh-CN" w:bidi="ar-SA"/>
        </w:rPr>
        <w:t>受试设备温度</w:t>
      </w:r>
      <w:r>
        <w:rPr>
          <w:rFonts w:hint="eastAsia" w:ascii="Times New Roman" w:hAnsi="Times New Roman" w:eastAsia="宋体" w:cs="Times New Roman"/>
          <w:kern w:val="0"/>
          <w:sz w:val="24"/>
          <w:szCs w:val="21"/>
          <w:lang w:val="en-US" w:eastAsia="zh-CN" w:bidi="ar-SA"/>
        </w:rPr>
        <w:t>达到</w:t>
      </w:r>
      <w:r>
        <w:rPr>
          <w:rFonts w:ascii="Times New Roman" w:hAnsi="Times New Roman" w:eastAsia="宋体" w:cs="Times New Roman"/>
          <w:kern w:val="0"/>
          <w:sz w:val="24"/>
          <w:szCs w:val="21"/>
          <w:lang w:val="en-US" w:eastAsia="zh-CN" w:bidi="ar-SA"/>
        </w:rPr>
        <w:t>稳定</w:t>
      </w:r>
      <w:r>
        <w:rPr>
          <w:rFonts w:hint="eastAsia" w:ascii="Times New Roman" w:hAnsi="Times New Roman" w:eastAsia="宋体" w:cs="Times New Roman"/>
          <w:kern w:val="0"/>
          <w:sz w:val="24"/>
          <w:szCs w:val="21"/>
          <w:lang w:val="en-US" w:eastAsia="zh-CN" w:bidi="ar-SA"/>
        </w:rPr>
        <w:t>；</w:t>
      </w:r>
    </w:p>
    <w:p w14:paraId="1B52C818">
      <w:pPr>
        <w:widowControl w:val="0"/>
        <w:numPr>
          <w:ilvl w:val="0"/>
          <w:numId w:val="12"/>
        </w:numPr>
        <w:spacing w:line="360" w:lineRule="auto"/>
        <w:ind w:left="900" w:hanging="420" w:firstLineChars="0"/>
        <w:jc w:val="both"/>
        <w:rPr>
          <w:rFonts w:ascii="Times New Roman" w:hAnsi="Times New Roman" w:eastAsia="宋体" w:cs="Times New Roman"/>
          <w:kern w:val="2"/>
          <w:sz w:val="24"/>
          <w:szCs w:val="21"/>
          <w:lang w:val="en-US" w:eastAsia="zh-CN" w:bidi="ar-SA"/>
        </w:rPr>
      </w:pPr>
      <w:r>
        <w:rPr>
          <w:rFonts w:hint="eastAsia" w:ascii="Times New Roman" w:hAnsi="Times New Roman" w:eastAsia="宋体" w:cs="Times New Roman"/>
          <w:kern w:val="0"/>
          <w:sz w:val="24"/>
          <w:szCs w:val="21"/>
          <w:lang w:val="en-US" w:eastAsia="zh-CN" w:bidi="ar-SA"/>
        </w:rPr>
        <w:t>受试设备处于工作状态至少1h后断电30min；</w:t>
      </w:r>
    </w:p>
    <w:p w14:paraId="016F412B">
      <w:pPr>
        <w:widowControl w:val="0"/>
        <w:numPr>
          <w:ilvl w:val="0"/>
          <w:numId w:val="12"/>
        </w:numPr>
        <w:spacing w:line="360" w:lineRule="auto"/>
        <w:ind w:left="900" w:hanging="420" w:firstLineChars="0"/>
        <w:jc w:val="both"/>
        <w:rPr>
          <w:rFonts w:ascii="Times New Roman" w:hAnsi="Times New Roman" w:eastAsia="宋体" w:cs="Times New Roman"/>
          <w:kern w:val="2"/>
          <w:sz w:val="24"/>
          <w:szCs w:val="21"/>
          <w:lang w:val="en-US" w:eastAsia="zh-CN" w:bidi="ar-SA"/>
        </w:rPr>
      </w:pPr>
      <w:r>
        <w:rPr>
          <w:rFonts w:hint="eastAsia" w:ascii="Times New Roman" w:hAnsi="Times New Roman" w:eastAsia="宋体" w:cs="Times New Roman"/>
          <w:kern w:val="0"/>
          <w:sz w:val="24"/>
          <w:szCs w:val="21"/>
          <w:lang w:val="en-US" w:eastAsia="zh-CN" w:bidi="ar-SA"/>
        </w:rPr>
        <w:t>使受试设备处于工作状态，</w:t>
      </w:r>
      <w:r>
        <w:rPr>
          <w:rFonts w:ascii="Times New Roman" w:hAnsi="Times New Roman" w:eastAsia="宋体" w:cs="Times New Roman"/>
          <w:kern w:val="2"/>
          <w:sz w:val="24"/>
          <w:szCs w:val="21"/>
          <w:lang w:val="en-US" w:eastAsia="zh-CN" w:bidi="ar-SA"/>
        </w:rPr>
        <w:t>以不</w:t>
      </w:r>
      <w:r>
        <w:rPr>
          <w:rFonts w:hint="eastAsia" w:ascii="Times New Roman" w:hAnsi="Times New Roman" w:eastAsia="宋体" w:cs="Times New Roman"/>
          <w:kern w:val="2"/>
          <w:sz w:val="24"/>
          <w:szCs w:val="21"/>
          <w:lang w:val="en-US" w:eastAsia="zh-CN" w:bidi="ar-SA"/>
        </w:rPr>
        <w:t>低于</w:t>
      </w:r>
      <w:r>
        <w:rPr>
          <w:rFonts w:ascii="Times New Roman" w:hAnsi="Times New Roman" w:eastAsia="宋体" w:cs="Times New Roman"/>
          <w:kern w:val="0"/>
          <w:sz w:val="24"/>
          <w:szCs w:val="21"/>
          <w:lang w:val="en-US" w:eastAsia="zh-CN" w:bidi="ar-SA"/>
        </w:rPr>
        <w:t>2</w:t>
      </w:r>
      <w:r>
        <w:rPr>
          <w:rFonts w:hint="eastAsia" w:ascii="Times New Roman" w:hAnsi="Times New Roman" w:eastAsia="宋体" w:cs="Times New Roman"/>
          <w:kern w:val="0"/>
          <w:sz w:val="24"/>
          <w:szCs w:val="21"/>
          <w:lang w:val="en-US" w:eastAsia="zh-CN" w:bidi="ar-SA"/>
        </w:rPr>
        <w:t>℃/min的</w:t>
      </w:r>
      <w:r>
        <w:rPr>
          <w:rFonts w:ascii="Times New Roman" w:hAnsi="Times New Roman" w:eastAsia="宋体" w:cs="Times New Roman"/>
          <w:kern w:val="0"/>
          <w:sz w:val="24"/>
          <w:szCs w:val="21"/>
          <w:lang w:val="en-US" w:eastAsia="zh-CN" w:bidi="ar-SA"/>
        </w:rPr>
        <w:t>温度变化速率将箱内温度</w:t>
      </w:r>
      <w:r>
        <w:rPr>
          <w:rFonts w:hint="eastAsia" w:ascii="Times New Roman" w:hAnsi="Times New Roman" w:eastAsia="宋体" w:cs="Times New Roman"/>
          <w:kern w:val="0"/>
          <w:sz w:val="24"/>
          <w:szCs w:val="21"/>
          <w:lang w:val="en-US" w:eastAsia="zh-CN" w:bidi="ar-SA"/>
        </w:rPr>
        <w:t>调节至试验室</w:t>
      </w:r>
      <w:r>
        <w:rPr>
          <w:rFonts w:ascii="Times New Roman" w:hAnsi="Times New Roman" w:eastAsia="宋体" w:cs="Times New Roman"/>
          <w:kern w:val="0"/>
          <w:sz w:val="24"/>
          <w:szCs w:val="21"/>
          <w:lang w:val="en-US" w:eastAsia="zh-CN" w:bidi="ar-SA"/>
        </w:rPr>
        <w:t>环境温度，</w:t>
      </w:r>
      <w:r>
        <w:rPr>
          <w:rFonts w:hint="eastAsia" w:ascii="Times New Roman" w:hAnsi="Times New Roman" w:eastAsia="宋体" w:cs="Times New Roman"/>
          <w:kern w:val="0"/>
          <w:sz w:val="24"/>
          <w:szCs w:val="21"/>
          <w:lang w:val="en-US" w:eastAsia="zh-CN" w:bidi="ar-SA"/>
        </w:rPr>
        <w:t>在此</w:t>
      </w:r>
      <w:r>
        <w:rPr>
          <w:rFonts w:ascii="Times New Roman" w:hAnsi="Times New Roman" w:eastAsia="宋体" w:cs="Times New Roman"/>
          <w:kern w:val="0"/>
          <w:sz w:val="24"/>
          <w:szCs w:val="21"/>
          <w:lang w:val="en-US" w:eastAsia="zh-CN" w:bidi="ar-SA"/>
        </w:rPr>
        <w:t>条件下</w:t>
      </w:r>
      <w:r>
        <w:rPr>
          <w:rFonts w:hint="eastAsia" w:ascii="Times New Roman" w:hAnsi="Times New Roman" w:eastAsia="宋体" w:cs="Times New Roman"/>
          <w:kern w:val="0"/>
          <w:sz w:val="24"/>
          <w:szCs w:val="21"/>
          <w:lang w:val="en-US" w:eastAsia="zh-CN" w:bidi="ar-SA"/>
        </w:rPr>
        <w:t>保持2</w:t>
      </w:r>
      <w:r>
        <w:rPr>
          <w:rFonts w:ascii="Times New Roman" w:hAnsi="Times New Roman" w:eastAsia="宋体" w:cs="Times New Roman"/>
          <w:kern w:val="0"/>
          <w:sz w:val="24"/>
          <w:szCs w:val="21"/>
          <w:lang w:val="en-US" w:eastAsia="zh-CN" w:bidi="ar-SA"/>
        </w:rPr>
        <w:t>h</w:t>
      </w:r>
      <w:r>
        <w:rPr>
          <w:rFonts w:hint="eastAsia" w:ascii="Times New Roman" w:hAnsi="Times New Roman" w:eastAsia="宋体" w:cs="Times New Roman"/>
          <w:kern w:val="0"/>
          <w:sz w:val="24"/>
          <w:szCs w:val="21"/>
          <w:lang w:val="en-US" w:eastAsia="zh-CN" w:bidi="ar-SA"/>
        </w:rPr>
        <w:t>，使</w:t>
      </w:r>
      <w:r>
        <w:rPr>
          <w:rFonts w:ascii="Times New Roman" w:hAnsi="Times New Roman" w:eastAsia="宋体" w:cs="Times New Roman"/>
          <w:kern w:val="0"/>
          <w:sz w:val="24"/>
          <w:szCs w:val="21"/>
          <w:lang w:val="en-US" w:eastAsia="zh-CN" w:bidi="ar-SA"/>
        </w:rPr>
        <w:t>受试设备温度</w:t>
      </w:r>
      <w:r>
        <w:rPr>
          <w:rFonts w:hint="eastAsia" w:ascii="Times New Roman" w:hAnsi="Times New Roman" w:eastAsia="宋体" w:cs="Times New Roman"/>
          <w:kern w:val="0"/>
          <w:sz w:val="24"/>
          <w:szCs w:val="21"/>
          <w:lang w:val="en-US" w:eastAsia="zh-CN" w:bidi="ar-SA"/>
        </w:rPr>
        <w:t>达到</w:t>
      </w:r>
      <w:r>
        <w:rPr>
          <w:rFonts w:ascii="Times New Roman" w:hAnsi="Times New Roman" w:eastAsia="宋体" w:cs="Times New Roman"/>
          <w:kern w:val="0"/>
          <w:sz w:val="24"/>
          <w:szCs w:val="21"/>
          <w:lang w:val="en-US" w:eastAsia="zh-CN" w:bidi="ar-SA"/>
        </w:rPr>
        <w:t>稳定</w:t>
      </w:r>
      <w:r>
        <w:rPr>
          <w:rFonts w:hint="eastAsia" w:ascii="Times New Roman" w:hAnsi="Times New Roman" w:eastAsia="宋体" w:cs="Times New Roman"/>
          <w:kern w:val="0"/>
          <w:sz w:val="24"/>
          <w:szCs w:val="21"/>
          <w:lang w:val="en-US" w:eastAsia="zh-CN" w:bidi="ar-SA"/>
        </w:rPr>
        <w:t>；</w:t>
      </w:r>
    </w:p>
    <w:p w14:paraId="0FB6AD11">
      <w:pPr>
        <w:widowControl w:val="0"/>
        <w:numPr>
          <w:ilvl w:val="0"/>
          <w:numId w:val="12"/>
        </w:numPr>
        <w:spacing w:line="360" w:lineRule="auto"/>
        <w:ind w:left="900" w:hanging="420" w:firstLineChars="0"/>
        <w:jc w:val="both"/>
        <w:rPr>
          <w:rFonts w:ascii="Times New Roman" w:hAnsi="Times New Roman" w:eastAsia="宋体" w:cs="Times New Roman"/>
          <w:kern w:val="0"/>
          <w:sz w:val="24"/>
          <w:szCs w:val="21"/>
          <w:lang w:val="en-US" w:eastAsia="zh-CN" w:bidi="ar-SA"/>
        </w:rPr>
      </w:pPr>
      <w:r>
        <w:rPr>
          <w:rFonts w:hint="eastAsia" w:ascii="Times New Roman" w:hAnsi="Times New Roman" w:eastAsia="宋体" w:cs="Times New Roman"/>
          <w:kern w:val="0"/>
          <w:sz w:val="24"/>
          <w:szCs w:val="21"/>
          <w:lang w:val="en-US" w:eastAsia="zh-CN" w:bidi="ar-SA"/>
        </w:rPr>
        <w:t>以步骤b）~步骤f）为1个循环，共进行</w:t>
      </w:r>
      <w:r>
        <w:rPr>
          <w:rFonts w:ascii="Times New Roman" w:hAnsi="Times New Roman" w:eastAsia="宋体" w:cs="Times New Roman"/>
          <w:kern w:val="0"/>
          <w:sz w:val="24"/>
          <w:szCs w:val="21"/>
          <w:lang w:val="en-US" w:eastAsia="zh-CN" w:bidi="ar-SA"/>
        </w:rPr>
        <w:t>2</w:t>
      </w:r>
      <w:r>
        <w:rPr>
          <w:rFonts w:hint="eastAsia" w:ascii="Times New Roman" w:hAnsi="Times New Roman" w:eastAsia="宋体" w:cs="Times New Roman"/>
          <w:kern w:val="0"/>
          <w:sz w:val="24"/>
          <w:szCs w:val="21"/>
          <w:lang w:val="en-US" w:eastAsia="zh-CN" w:bidi="ar-SA"/>
        </w:rPr>
        <w:t>个循环；</w:t>
      </w:r>
    </w:p>
    <w:p w14:paraId="56BB0E1D">
      <w:pPr>
        <w:widowControl w:val="0"/>
        <w:numPr>
          <w:ilvl w:val="0"/>
          <w:numId w:val="12"/>
        </w:numPr>
        <w:spacing w:line="360" w:lineRule="auto"/>
        <w:ind w:left="900" w:hanging="420" w:firstLineChars="0"/>
        <w:jc w:val="both"/>
        <w:rPr>
          <w:rFonts w:ascii="Times New Roman" w:hAnsi="Times New Roman" w:eastAsia="宋体" w:cs="宋体"/>
          <w:kern w:val="2"/>
          <w:sz w:val="24"/>
          <w:szCs w:val="21"/>
          <w:lang w:val="en-US" w:eastAsia="zh-CN" w:bidi="ar-SA"/>
        </w:rPr>
      </w:pPr>
      <w:r>
        <w:rPr>
          <w:rFonts w:hint="eastAsia" w:ascii="Times New Roman" w:hAnsi="Times New Roman" w:eastAsia="宋体" w:cs="Times New Roman"/>
          <w:kern w:val="2"/>
          <w:sz w:val="24"/>
          <w:szCs w:val="21"/>
          <w:lang w:val="en-US" w:eastAsia="zh-CN" w:bidi="ar-SA"/>
        </w:rPr>
        <w:t>在</w:t>
      </w:r>
      <w:r>
        <w:rPr>
          <w:rFonts w:hint="eastAsia" w:ascii="Times New Roman" w:hAnsi="Times New Roman" w:eastAsia="宋体" w:cs="Times New Roman"/>
          <w:kern w:val="0"/>
          <w:sz w:val="24"/>
          <w:szCs w:val="21"/>
          <w:lang w:val="en-US" w:eastAsia="zh-CN" w:bidi="ar-SA"/>
        </w:rPr>
        <w:t>试验室</w:t>
      </w:r>
      <w:r>
        <w:rPr>
          <w:rFonts w:ascii="Times New Roman" w:hAnsi="Times New Roman" w:eastAsia="宋体" w:cs="Times New Roman"/>
          <w:kern w:val="0"/>
          <w:sz w:val="24"/>
          <w:szCs w:val="21"/>
          <w:lang w:val="en-US" w:eastAsia="zh-CN" w:bidi="ar-SA"/>
        </w:rPr>
        <w:t>环境下</w:t>
      </w:r>
      <w:r>
        <w:rPr>
          <w:rFonts w:hint="eastAsia" w:ascii="Times New Roman" w:hAnsi="Times New Roman" w:eastAsia="宋体" w:cs="Times New Roman"/>
          <w:kern w:val="0"/>
          <w:sz w:val="24"/>
          <w:szCs w:val="21"/>
          <w:lang w:val="en-US" w:eastAsia="zh-CN" w:bidi="ar-SA"/>
        </w:rPr>
        <w:t>，按照</w:t>
      </w:r>
      <w:r>
        <w:rPr>
          <w:rFonts w:hint="eastAsia" w:ascii="Times New Roman" w:hAnsi="Times New Roman" w:eastAsia="宋体" w:cs="宋体"/>
          <w:kern w:val="2"/>
          <w:sz w:val="24"/>
          <w:szCs w:val="21"/>
          <w:highlight w:val="yellow"/>
          <w:lang w:val="en-US" w:eastAsia="zh-CN" w:bidi="ar-SA"/>
        </w:rPr>
        <w:t>1</w:t>
      </w:r>
      <w:r>
        <w:rPr>
          <w:rFonts w:ascii="Times New Roman" w:hAnsi="Times New Roman" w:eastAsia="宋体" w:cs="宋体"/>
          <w:kern w:val="2"/>
          <w:sz w:val="24"/>
          <w:szCs w:val="21"/>
          <w:highlight w:val="yellow"/>
          <w:lang w:val="en-US" w:eastAsia="zh-CN" w:bidi="ar-SA"/>
        </w:rPr>
        <w:t>2</w:t>
      </w:r>
      <w:r>
        <w:rPr>
          <w:rFonts w:hint="eastAsia" w:ascii="Times New Roman" w:hAnsi="Times New Roman" w:eastAsia="宋体" w:cs="宋体"/>
          <w:kern w:val="2"/>
          <w:sz w:val="24"/>
          <w:szCs w:val="21"/>
          <w:highlight w:val="yellow"/>
          <w:lang w:val="en-US" w:eastAsia="zh-CN" w:bidi="ar-SA"/>
        </w:rPr>
        <w:t>.2章节要求进行QPAT1-1、QPAT2、QPAT3和QPAT4检查并记录检测数据</w:t>
      </w:r>
      <w:r>
        <w:rPr>
          <w:rFonts w:ascii="Times New Roman" w:hAnsi="Times New Roman" w:eastAsia="宋体" w:cs="Times New Roman"/>
          <w:kern w:val="2"/>
          <w:sz w:val="24"/>
          <w:szCs w:val="21"/>
          <w:lang w:val="en-US" w:eastAsia="zh-CN" w:bidi="ar-SA"/>
        </w:rPr>
        <w:t>。</w:t>
      </w:r>
    </w:p>
    <w:p w14:paraId="1C0C4ECC">
      <w:pPr>
        <w:pStyle w:val="2"/>
        <w:rPr>
          <w:rFonts w:hint="default"/>
          <w:lang w:val="en-US" w:eastAsia="zh-CN"/>
        </w:rPr>
      </w:pPr>
      <w:bookmarkStart w:id="18" w:name="_Toc6375"/>
      <w:r>
        <w:rPr>
          <w:rFonts w:hint="eastAsia"/>
          <w:lang w:val="en-US" w:eastAsia="zh-CN"/>
        </w:rPr>
        <w:t>试验判据</w:t>
      </w:r>
      <w:bookmarkEnd w:id="18"/>
    </w:p>
    <w:p w14:paraId="19060BBA">
      <w:pPr>
        <w:rPr>
          <w:rFonts w:hint="default" w:eastAsia="宋体"/>
          <w:color w:val="auto"/>
          <w:highlight w:val="none"/>
          <w:lang w:val="en-US" w:eastAsia="zh-CN"/>
        </w:rPr>
      </w:pPr>
      <w:r>
        <w:rPr>
          <w:rFonts w:hint="default" w:eastAsia="宋体"/>
          <w:color w:val="auto"/>
          <w:highlight w:val="none"/>
          <w:lang w:val="en-US" w:eastAsia="zh-CN"/>
        </w:rPr>
        <w:t>试验前，按</w:t>
      </w:r>
      <w:r>
        <w:rPr>
          <w:rFonts w:hint="eastAsia"/>
          <w:color w:val="auto"/>
          <w:highlight w:val="none"/>
        </w:rPr>
        <w:t>12.2章节</w:t>
      </w:r>
      <w:r>
        <w:rPr>
          <w:rFonts w:hint="eastAsia"/>
          <w:color w:val="auto"/>
          <w:highlight w:val="none"/>
        </w:rPr>
        <w:fldChar w:fldCharType="begin"/>
      </w:r>
      <w:r>
        <w:rPr>
          <w:rFonts w:hint="eastAsia"/>
          <w:color w:val="auto"/>
          <w:highlight w:val="none"/>
        </w:rPr>
        <w:instrText xml:space="preserve"> REF _Ref24881 \h </w:instrText>
      </w:r>
      <w:r>
        <w:rPr>
          <w:rFonts w:hint="eastAsia"/>
          <w:color w:val="auto"/>
          <w:highlight w:val="none"/>
        </w:rPr>
        <w:fldChar w:fldCharType="separate"/>
      </w:r>
      <w:r>
        <w:rPr>
          <w:rFonts w:hint="default"/>
          <w:color w:val="auto"/>
          <w:highlight w:val="none"/>
          <w:lang w:val="en-US" w:eastAsia="zh-CN"/>
        </w:rPr>
        <w:t>表</w:t>
      </w:r>
      <w:r>
        <w:rPr>
          <w:rFonts w:hint="default"/>
          <w:color w:val="auto"/>
          <w:highlight w:val="none"/>
          <w:lang w:val="en-US" w:eastAsia="zh-CN"/>
        </w:rPr>
        <w:fldChar w:fldCharType="begin"/>
      </w:r>
      <w:r>
        <w:rPr>
          <w:rFonts w:hint="default"/>
          <w:color w:val="auto"/>
          <w:highlight w:val="none"/>
          <w:lang w:val="en-US" w:eastAsia="zh-CN"/>
        </w:rPr>
        <w:instrText xml:space="preserve"> STYLEREF 1 \s </w:instrText>
      </w:r>
      <w:r>
        <w:rPr>
          <w:rFonts w:hint="default"/>
          <w:color w:val="auto"/>
          <w:highlight w:val="none"/>
          <w:lang w:val="en-US" w:eastAsia="zh-CN"/>
        </w:rPr>
        <w:fldChar w:fldCharType="separate"/>
      </w:r>
      <w:r>
        <w:rPr>
          <w:rFonts w:hint="default"/>
          <w:color w:val="auto"/>
          <w:highlight w:val="none"/>
          <w:lang w:val="en-US" w:eastAsia="zh-CN"/>
        </w:rPr>
        <w:t>12</w:t>
      </w:r>
      <w:r>
        <w:rPr>
          <w:rFonts w:hint="default"/>
          <w:color w:val="auto"/>
          <w:highlight w:val="none"/>
          <w:lang w:val="en-US" w:eastAsia="zh-CN"/>
        </w:rPr>
        <w:fldChar w:fldCharType="end"/>
      </w:r>
      <w:r>
        <w:rPr>
          <w:rFonts w:hint="eastAsia"/>
          <w:color w:val="auto"/>
          <w:highlight w:val="none"/>
          <w:lang w:val="en-US" w:eastAsia="zh-CN"/>
        </w:rPr>
        <w:t>-</w:t>
      </w:r>
      <w:r>
        <w:rPr>
          <w:rFonts w:hint="default"/>
          <w:color w:val="auto"/>
          <w:highlight w:val="none"/>
          <w:lang w:val="en-US" w:eastAsia="zh-CN"/>
        </w:rPr>
        <w:t>2</w:t>
      </w:r>
      <w:r>
        <w:rPr>
          <w:rFonts w:hint="eastAsia"/>
          <w:color w:val="auto"/>
          <w:highlight w:val="none"/>
        </w:rPr>
        <w:fldChar w:fldCharType="end"/>
      </w:r>
      <w:r>
        <w:rPr>
          <w:rFonts w:hint="eastAsia"/>
          <w:color w:val="auto"/>
          <w:highlight w:val="none"/>
        </w:rPr>
        <w:t>要求</w:t>
      </w:r>
      <w:r>
        <w:rPr>
          <w:rFonts w:hint="default" w:eastAsia="宋体"/>
          <w:color w:val="auto"/>
          <w:highlight w:val="none"/>
          <w:lang w:val="en-US" w:eastAsia="zh-CN"/>
        </w:rPr>
        <w:t>进行QPAT1-1、QPAT2、QPAT3和QPAT4检查，确认通过并记录检测数据（检测记录表见附录A）。</w:t>
      </w:r>
    </w:p>
    <w:p w14:paraId="5662768C">
      <w:pPr>
        <w:pStyle w:val="42"/>
        <w:spacing w:line="360" w:lineRule="auto"/>
        <w:ind w:firstLine="480"/>
        <w:rPr>
          <w:rFonts w:ascii="Times New Roman" w:hAnsi="Times New Roman" w:eastAsia="宋体" w:cs="宋体"/>
          <w:color w:val="auto"/>
          <w:sz w:val="24"/>
          <w:szCs w:val="24"/>
          <w:highlight w:val="none"/>
        </w:rPr>
      </w:pPr>
      <w:r>
        <w:rPr>
          <w:rFonts w:hint="eastAsia" w:ascii="Times New Roman" w:hAnsi="Times New Roman" w:eastAsia="宋体" w:cs="宋体"/>
          <w:color w:val="auto"/>
          <w:sz w:val="24"/>
          <w:szCs w:val="24"/>
          <w:highlight w:val="none"/>
        </w:rPr>
        <w:t>试验中，按1</w:t>
      </w:r>
      <w:r>
        <w:rPr>
          <w:rFonts w:ascii="Times New Roman" w:hAnsi="Times New Roman" w:eastAsia="宋体" w:cs="宋体"/>
          <w:color w:val="auto"/>
          <w:sz w:val="24"/>
          <w:szCs w:val="24"/>
          <w:highlight w:val="none"/>
        </w:rPr>
        <w:t>2</w:t>
      </w:r>
      <w:r>
        <w:rPr>
          <w:rFonts w:hint="eastAsia" w:ascii="Times New Roman" w:hAnsi="Times New Roman" w:eastAsia="宋体" w:cs="宋体"/>
          <w:color w:val="auto"/>
          <w:sz w:val="24"/>
          <w:szCs w:val="24"/>
          <w:highlight w:val="none"/>
        </w:rPr>
        <w:t>.2章节要求进行QPAT2-1检查，确认通过并记录检测数据；</w:t>
      </w:r>
    </w:p>
    <w:p w14:paraId="57059ECB">
      <w:pPr>
        <w:pStyle w:val="42"/>
        <w:spacing w:line="360" w:lineRule="auto"/>
        <w:ind w:firstLine="480"/>
        <w:rPr>
          <w:rFonts w:ascii="Times New Roman" w:hAnsi="Times New Roman" w:eastAsia="宋体" w:cs="宋体"/>
          <w:color w:val="auto"/>
          <w:sz w:val="24"/>
          <w:szCs w:val="24"/>
          <w:highlight w:val="none"/>
        </w:rPr>
      </w:pPr>
      <w:r>
        <w:rPr>
          <w:rFonts w:hint="eastAsia" w:ascii="Times New Roman" w:hAnsi="Times New Roman" w:eastAsia="宋体" w:cs="宋体"/>
          <w:color w:val="auto"/>
          <w:sz w:val="24"/>
          <w:szCs w:val="24"/>
          <w:highlight w:val="none"/>
        </w:rPr>
        <w:t>试验后，按1</w:t>
      </w:r>
      <w:r>
        <w:rPr>
          <w:rFonts w:ascii="Times New Roman" w:hAnsi="Times New Roman" w:eastAsia="宋体" w:cs="宋体"/>
          <w:color w:val="auto"/>
          <w:sz w:val="24"/>
          <w:szCs w:val="24"/>
          <w:highlight w:val="none"/>
        </w:rPr>
        <w:t>2</w:t>
      </w:r>
      <w:r>
        <w:rPr>
          <w:rFonts w:hint="eastAsia" w:ascii="Times New Roman" w:hAnsi="Times New Roman" w:eastAsia="宋体" w:cs="宋体"/>
          <w:color w:val="auto"/>
          <w:sz w:val="24"/>
          <w:szCs w:val="24"/>
          <w:highlight w:val="none"/>
        </w:rPr>
        <w:t>.2章节中要求进行QPAT1-1、QPAT2、QPAT3和QPAT4检查，确认通过并记录检测数据。</w:t>
      </w:r>
    </w:p>
    <w:p w14:paraId="2603076E">
      <w:pPr>
        <w:pStyle w:val="42"/>
        <w:spacing w:line="360" w:lineRule="auto"/>
        <w:ind w:firstLine="480"/>
        <w:rPr>
          <w:rFonts w:ascii="Times New Roman" w:hAnsi="Times New Roman" w:eastAsia="宋体" w:cs="宋体"/>
          <w:color w:val="auto"/>
          <w:sz w:val="24"/>
          <w:szCs w:val="21"/>
          <w:highlight w:val="none"/>
        </w:rPr>
      </w:pPr>
      <w:r>
        <w:rPr>
          <w:rFonts w:hint="eastAsia" w:ascii="Times New Roman" w:hAnsi="Times New Roman" w:eastAsia="宋体" w:cs="宋体"/>
          <w:color w:val="auto"/>
          <w:sz w:val="24"/>
          <w:szCs w:val="21"/>
          <w:highlight w:val="none"/>
        </w:rPr>
        <w:t>满足以上两条要求，则判定结论为Pass，否则为Fail。</w:t>
      </w:r>
    </w:p>
    <w:p w14:paraId="2962F3EC">
      <w:pPr>
        <w:pStyle w:val="3"/>
        <w:numPr>
          <w:ilvl w:val="0"/>
          <w:numId w:val="9"/>
        </w:numPr>
        <w:rPr>
          <w:rFonts w:hint="default" w:ascii="Arial" w:hAnsi="Arial"/>
          <w:lang w:val="en-US" w:eastAsia="zh-CN"/>
        </w:rPr>
      </w:pPr>
      <w:bookmarkStart w:id="19" w:name="_Toc12631"/>
      <w:r>
        <w:rPr>
          <w:rFonts w:hint="eastAsia" w:ascii="Arial" w:hAnsi="Arial"/>
          <w:lang w:val="en-US" w:eastAsia="zh-CN"/>
        </w:rPr>
        <w:t>湿热</w:t>
      </w:r>
      <w:bookmarkEnd w:id="19"/>
    </w:p>
    <w:p w14:paraId="5C84CA24">
      <w:pPr>
        <w:pStyle w:val="2"/>
        <w:rPr>
          <w:rFonts w:hint="eastAsia"/>
          <w:lang w:val="en-US" w:eastAsia="zh-CN"/>
        </w:rPr>
      </w:pPr>
      <w:bookmarkStart w:id="20" w:name="_Toc19390"/>
      <w:r>
        <w:rPr>
          <w:rFonts w:hint="eastAsia"/>
          <w:lang w:val="en-US" w:eastAsia="zh-CN"/>
        </w:rPr>
        <w:t>试验目的</w:t>
      </w:r>
      <w:bookmarkEnd w:id="20"/>
    </w:p>
    <w:p w14:paraId="5404726F">
      <w:pPr>
        <w:rPr>
          <w:rFonts w:hint="eastAsia"/>
          <w:color w:val="000000"/>
        </w:rPr>
      </w:pPr>
      <w:r>
        <w:rPr>
          <w:rFonts w:hint="eastAsia"/>
          <w:color w:val="000000"/>
        </w:rPr>
        <w:t>确定受试设备在湿热试验环境下的适应能力。</w:t>
      </w:r>
    </w:p>
    <w:p w14:paraId="15DA350F">
      <w:pPr>
        <w:pStyle w:val="2"/>
        <w:rPr>
          <w:rFonts w:hint="eastAsia"/>
          <w:lang w:val="en-US" w:eastAsia="zh-CN"/>
        </w:rPr>
      </w:pPr>
      <w:bookmarkStart w:id="21" w:name="_Toc26648"/>
      <w:r>
        <w:rPr>
          <w:rFonts w:hint="eastAsia"/>
          <w:lang w:val="en-US" w:eastAsia="zh-CN"/>
        </w:rPr>
        <w:t>试验要求</w:t>
      </w:r>
      <w:bookmarkEnd w:id="21"/>
    </w:p>
    <w:p w14:paraId="65104F23">
      <w:pPr>
        <w:pStyle w:val="42"/>
        <w:spacing w:line="360" w:lineRule="auto"/>
        <w:ind w:firstLine="480"/>
        <w:rPr>
          <w:rFonts w:ascii="Times New Roman" w:hAnsi="Times New Roman" w:eastAsia="宋体" w:cs="宋体"/>
          <w:sz w:val="24"/>
          <w:szCs w:val="21"/>
        </w:rPr>
      </w:pPr>
      <w:r>
        <w:rPr>
          <w:rFonts w:hint="eastAsia"/>
          <w:color w:val="000000"/>
        </w:rPr>
        <w:t>E/ISI-2集成式备用仪表安装于飞机</w:t>
      </w:r>
      <w:r>
        <w:rPr>
          <w:rFonts w:hint="eastAsia"/>
          <w:color w:val="auto"/>
          <w:lang w:val="en-US" w:eastAsia="zh-CN"/>
        </w:rPr>
        <w:t>驾驶舱</w:t>
      </w:r>
      <w:r>
        <w:rPr>
          <w:rFonts w:hint="eastAsia"/>
          <w:color w:val="000000"/>
        </w:rPr>
        <w:t>，应通过DO－160G第6章，</w:t>
      </w:r>
      <w:r>
        <w:rPr>
          <w:rFonts w:hint="eastAsia"/>
          <w:color w:val="auto"/>
          <w:lang w:val="en-US" w:eastAsia="zh-CN"/>
        </w:rPr>
        <w:t>A</w:t>
      </w:r>
      <w:r>
        <w:rPr>
          <w:rFonts w:hint="eastAsia"/>
          <w:color w:val="000000"/>
        </w:rPr>
        <w:t>类设备规定的湿热试验。此类试验考核</w:t>
      </w:r>
      <w:r>
        <w:rPr>
          <w:rFonts w:ascii="Times New Roman" w:hAnsi="Times New Roman" w:eastAsia="宋体" w:cs="宋体"/>
          <w:sz w:val="24"/>
          <w:szCs w:val="21"/>
        </w:rPr>
        <w:t>E/ISI-2集成式备用仪表</w:t>
      </w:r>
      <w:r>
        <w:rPr>
          <w:rFonts w:hint="eastAsia"/>
          <w:color w:val="000000"/>
        </w:rPr>
        <w:t>在经受</w:t>
      </w:r>
      <w:r>
        <w:rPr>
          <w:rFonts w:hint="eastAsia"/>
          <w:color w:val="000000"/>
        </w:rPr>
        <w:fldChar w:fldCharType="begin"/>
      </w:r>
      <w:r>
        <w:rPr>
          <w:rFonts w:hint="eastAsia"/>
          <w:color w:val="000000"/>
        </w:rPr>
        <w:instrText xml:space="preserve"> REF _Ref4759 \h </w:instrText>
      </w:r>
      <w:r>
        <w:rPr>
          <w:rFonts w:hint="eastAsia"/>
          <w:color w:val="000000"/>
        </w:rPr>
        <w:fldChar w:fldCharType="separate"/>
      </w:r>
      <w:r>
        <w:t xml:space="preserve">表 </w:t>
      </w:r>
      <w:r>
        <w:fldChar w:fldCharType="begin"/>
      </w:r>
      <w:r>
        <w:instrText xml:space="preserve"> STYLEREF 1 \s </w:instrText>
      </w:r>
      <w:r>
        <w:fldChar w:fldCharType="separate"/>
      </w:r>
      <w:r>
        <w:t>15</w:t>
      </w:r>
      <w:r>
        <w:fldChar w:fldCharType="end"/>
      </w:r>
      <w:r>
        <w:rPr>
          <w:rFonts w:hint="eastAsia"/>
          <w:lang w:eastAsia="zh-CN"/>
        </w:rPr>
        <w:t>-</w:t>
      </w:r>
      <w:r>
        <w:t>1</w:t>
      </w:r>
      <w:r>
        <w:rPr>
          <w:rFonts w:hint="eastAsia"/>
          <w:color w:val="000000"/>
        </w:rPr>
        <w:fldChar w:fldCharType="end"/>
      </w:r>
      <w:r>
        <w:rPr>
          <w:rFonts w:hint="eastAsia"/>
          <w:color w:val="000000"/>
        </w:rPr>
        <w:t>中规定的温湿度条件后的性能特征</w:t>
      </w:r>
      <w:r>
        <w:rPr>
          <w:rFonts w:hint="eastAsia"/>
          <w:color w:val="000000"/>
          <w:lang w:eastAsia="zh-CN"/>
        </w:rPr>
        <w:t>，</w:t>
      </w:r>
      <w:r>
        <w:rPr>
          <w:rFonts w:hint="eastAsia" w:ascii="Times New Roman" w:hAnsi="Times New Roman" w:eastAsia="宋体" w:cs="宋体"/>
          <w:sz w:val="24"/>
          <w:szCs w:val="21"/>
        </w:rPr>
        <w:t>并遵守以下细则：</w:t>
      </w:r>
    </w:p>
    <w:p w14:paraId="690FF67E">
      <w:pPr>
        <w:widowControl w:val="0"/>
        <w:numPr>
          <w:ilvl w:val="0"/>
          <w:numId w:val="13"/>
        </w:numPr>
        <w:spacing w:line="360" w:lineRule="auto"/>
        <w:ind w:left="900" w:hanging="420" w:firstLineChars="0"/>
        <w:jc w:val="both"/>
        <w:rPr>
          <w:rFonts w:ascii="Times New Roman" w:hAnsi="Times New Roman" w:eastAsia="宋体" w:cs="宋体"/>
          <w:kern w:val="2"/>
          <w:sz w:val="24"/>
          <w:szCs w:val="21"/>
          <w:lang w:val="en-US" w:eastAsia="zh-CN" w:bidi="ar-SA"/>
        </w:rPr>
      </w:pPr>
      <w:r>
        <w:rPr>
          <w:rFonts w:hint="eastAsia" w:ascii="Times New Roman" w:hAnsi="Times New Roman" w:eastAsia="宋体" w:cs="Times New Roman"/>
          <w:kern w:val="2"/>
          <w:sz w:val="24"/>
          <w:szCs w:val="21"/>
          <w:lang w:val="en-US" w:eastAsia="zh-CN" w:bidi="ar-SA"/>
        </w:rPr>
        <w:t>液体介质：水，PH=6.5~7.2（25</w:t>
      </w:r>
      <w:r>
        <w:rPr>
          <w:rFonts w:ascii="Times New Roman" w:hAnsi="Times New Roman" w:eastAsia="宋体" w:cs="Times New Roman"/>
          <w:kern w:val="2"/>
          <w:sz w:val="24"/>
          <w:szCs w:val="21"/>
          <w:lang w:val="en-US" w:eastAsia="zh-CN" w:bidi="ar-SA"/>
        </w:rPr>
        <w:t>℃</w:t>
      </w:r>
      <w:r>
        <w:rPr>
          <w:rFonts w:hint="eastAsia" w:ascii="Times New Roman" w:hAnsi="Times New Roman" w:eastAsia="宋体" w:cs="Times New Roman"/>
          <w:kern w:val="2"/>
          <w:sz w:val="24"/>
          <w:szCs w:val="21"/>
          <w:lang w:val="en-US" w:eastAsia="zh-CN" w:bidi="ar-SA"/>
        </w:rPr>
        <w:t>），电阻率不低于25000</w:t>
      </w:r>
      <w:r>
        <w:rPr>
          <w:rFonts w:ascii="Times New Roman" w:hAnsi="Times New Roman" w:eastAsia="宋体" w:cs="Times New Roman"/>
          <w:kern w:val="2"/>
          <w:sz w:val="24"/>
          <w:szCs w:val="21"/>
          <w:lang w:val="en-US" w:eastAsia="zh-CN" w:bidi="ar-SA"/>
        </w:rPr>
        <w:t>0Ω·cm</w:t>
      </w:r>
      <w:r>
        <w:rPr>
          <w:rFonts w:hint="eastAsia" w:ascii="Times New Roman" w:hAnsi="Times New Roman" w:eastAsia="宋体" w:cs="Times New Roman"/>
          <w:kern w:val="2"/>
          <w:sz w:val="24"/>
          <w:szCs w:val="21"/>
          <w:lang w:val="en-US" w:eastAsia="zh-CN" w:bidi="ar-SA"/>
        </w:rPr>
        <w:t>；</w:t>
      </w:r>
    </w:p>
    <w:p w14:paraId="4662830D">
      <w:pPr>
        <w:widowControl w:val="0"/>
        <w:numPr>
          <w:ilvl w:val="0"/>
          <w:numId w:val="13"/>
        </w:numPr>
        <w:spacing w:line="360" w:lineRule="auto"/>
        <w:ind w:left="900" w:hanging="420" w:firstLineChars="0"/>
        <w:jc w:val="both"/>
        <w:rPr>
          <w:rFonts w:ascii="Times New Roman" w:hAnsi="Times New Roman" w:eastAsia="宋体" w:cs="宋体"/>
          <w:kern w:val="2"/>
          <w:sz w:val="24"/>
          <w:szCs w:val="21"/>
          <w:lang w:val="en-US" w:eastAsia="zh-CN" w:bidi="ar-SA"/>
        </w:rPr>
      </w:pPr>
      <w:r>
        <w:rPr>
          <w:rFonts w:hint="eastAsia" w:ascii="Times New Roman" w:hAnsi="Times New Roman" w:eastAsia="宋体" w:cs="Times New Roman"/>
          <w:kern w:val="2"/>
          <w:sz w:val="24"/>
          <w:szCs w:val="21"/>
          <w:lang w:val="en-US" w:eastAsia="zh-CN" w:bidi="ar-SA"/>
        </w:rPr>
        <w:t>空气流速：0.5~1.7m/s。</w:t>
      </w:r>
    </w:p>
    <w:p w14:paraId="51B02BBC">
      <w:pPr>
        <w:rPr>
          <w:rFonts w:hint="eastAsia" w:eastAsia="宋体"/>
          <w:color w:val="000000"/>
          <w:lang w:eastAsia="zh-CN"/>
        </w:rPr>
      </w:pPr>
    </w:p>
    <w:p w14:paraId="11D1B1C1">
      <w:pPr>
        <w:pStyle w:val="10"/>
        <w:jc w:val="center"/>
        <w:rPr>
          <w:rFonts w:hint="default" w:ascii="Times New Roman" w:hAnsi="Times New Roman" w:cs="Times New Roman"/>
        </w:rPr>
      </w:pPr>
      <w:bookmarkStart w:id="22" w:name="_Ref4759"/>
      <w:bookmarkStart w:id="23" w:name="_Toc25898"/>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表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22"/>
      <w:bookmarkStart w:id="24" w:name="_Toc1613"/>
      <w:r>
        <w:rPr>
          <w:rFonts w:hint="default" w:ascii="Times New Roman" w:hAnsi="Times New Roman" w:cs="Times New Roman"/>
          <w:lang w:eastAsia="zh-CN"/>
        </w:rPr>
        <w:t>：</w:t>
      </w:r>
      <w:r>
        <w:rPr>
          <w:rFonts w:hint="default" w:ascii="Times New Roman" w:hAnsi="Times New Roman" w:cs="Times New Roman"/>
        </w:rPr>
        <w:t>湿热试验条件</w:t>
      </w:r>
      <w:bookmarkEnd w:id="23"/>
      <w:bookmarkEnd w:id="24"/>
    </w:p>
    <w:tbl>
      <w:tblPr>
        <w:tblStyle w:val="28"/>
        <w:tblW w:w="4734"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28" w:type="dxa"/>
          <w:bottom w:w="0" w:type="dxa"/>
          <w:right w:w="28" w:type="dxa"/>
        </w:tblCellMar>
      </w:tblPr>
      <w:tblGrid>
        <w:gridCol w:w="1137"/>
        <w:gridCol w:w="1514"/>
        <w:gridCol w:w="1947"/>
        <w:gridCol w:w="1310"/>
        <w:gridCol w:w="916"/>
        <w:gridCol w:w="1816"/>
      </w:tblGrid>
      <w:tr w14:paraId="760BD39E">
        <w:trPr>
          <w:trHeight w:val="340" w:hRule="atLeast"/>
          <w:tblHeader/>
          <w:jc w:val="center"/>
        </w:trPr>
        <w:tc>
          <w:tcPr>
            <w:tcW w:w="1042" w:type="dxa"/>
            <w:tcBorders>
              <w:bottom w:val="single" w:color="auto" w:sz="12" w:space="0"/>
            </w:tcBorders>
            <w:vAlign w:val="center"/>
          </w:tcPr>
          <w:p w14:paraId="10D92447">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eastAsiaTheme="minorEastAsia"/>
                <w:b/>
                <w:bCs/>
                <w:color w:val="auto"/>
              </w:rPr>
            </w:pPr>
            <w:r>
              <w:rPr>
                <w:rFonts w:hint="default" w:ascii="Times New Roman" w:hAnsi="Times New Roman" w:cs="Times New Roman"/>
                <w:b/>
                <w:bCs/>
                <w:color w:val="auto"/>
                <w:sz w:val="21"/>
              </w:rPr>
              <w:t>试验阶段</w:t>
            </w:r>
          </w:p>
        </w:tc>
        <w:tc>
          <w:tcPr>
            <w:tcW w:w="1387" w:type="dxa"/>
            <w:tcBorders>
              <w:bottom w:val="single" w:color="auto" w:sz="12" w:space="0"/>
            </w:tcBorders>
            <w:vAlign w:val="center"/>
          </w:tcPr>
          <w:p w14:paraId="4F81F635">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b/>
                <w:bCs/>
                <w:color w:val="auto"/>
              </w:rPr>
            </w:pPr>
            <w:r>
              <w:rPr>
                <w:rFonts w:hint="default" w:ascii="Times New Roman" w:hAnsi="Times New Roman" w:cs="Times New Roman"/>
                <w:b/>
                <w:bCs/>
                <w:color w:val="auto"/>
                <w:sz w:val="21"/>
              </w:rPr>
              <w:t>温度（℃）</w:t>
            </w:r>
          </w:p>
        </w:tc>
        <w:tc>
          <w:tcPr>
            <w:tcW w:w="1785" w:type="dxa"/>
            <w:tcBorders>
              <w:bottom w:val="single" w:color="auto" w:sz="12" w:space="0"/>
            </w:tcBorders>
            <w:vAlign w:val="center"/>
          </w:tcPr>
          <w:p w14:paraId="6AC26ECA">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b/>
                <w:bCs/>
                <w:color w:val="auto"/>
              </w:rPr>
            </w:pPr>
            <w:r>
              <w:rPr>
                <w:rFonts w:hint="default" w:ascii="Times New Roman" w:hAnsi="Times New Roman" w:cs="Times New Roman"/>
                <w:b/>
                <w:bCs/>
                <w:color w:val="auto"/>
                <w:sz w:val="21"/>
              </w:rPr>
              <w:t>相对湿度（%）</w:t>
            </w:r>
          </w:p>
        </w:tc>
        <w:tc>
          <w:tcPr>
            <w:tcW w:w="1200" w:type="dxa"/>
            <w:tcBorders>
              <w:bottom w:val="single" w:color="auto" w:sz="12" w:space="0"/>
            </w:tcBorders>
            <w:vAlign w:val="center"/>
          </w:tcPr>
          <w:p w14:paraId="36C8228F">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b/>
                <w:bCs/>
                <w:color w:val="auto"/>
              </w:rPr>
            </w:pPr>
            <w:r>
              <w:rPr>
                <w:rFonts w:hint="default" w:ascii="Times New Roman" w:hAnsi="Times New Roman" w:cs="Times New Roman"/>
                <w:b/>
                <w:bCs/>
                <w:color w:val="auto"/>
                <w:sz w:val="21"/>
              </w:rPr>
              <w:t>时间（h）</w:t>
            </w:r>
          </w:p>
        </w:tc>
        <w:tc>
          <w:tcPr>
            <w:tcW w:w="840" w:type="dxa"/>
            <w:tcBorders>
              <w:bottom w:val="single" w:color="auto" w:sz="12" w:space="0"/>
            </w:tcBorders>
            <w:vAlign w:val="center"/>
          </w:tcPr>
          <w:p w14:paraId="6F2981E5">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b/>
                <w:bCs/>
                <w:color w:val="auto"/>
              </w:rPr>
            </w:pPr>
            <w:r>
              <w:rPr>
                <w:rFonts w:hint="default" w:ascii="Times New Roman" w:hAnsi="Times New Roman" w:cs="Times New Roman"/>
                <w:b/>
                <w:bCs/>
                <w:color w:val="auto"/>
                <w:sz w:val="21"/>
              </w:rPr>
              <w:t>周期数</w:t>
            </w:r>
          </w:p>
        </w:tc>
        <w:tc>
          <w:tcPr>
            <w:tcW w:w="1664" w:type="dxa"/>
            <w:tcBorders>
              <w:bottom w:val="single" w:color="auto" w:sz="12" w:space="0"/>
            </w:tcBorders>
            <w:vAlign w:val="center"/>
          </w:tcPr>
          <w:p w14:paraId="1787AE1F">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b/>
                <w:bCs/>
                <w:color w:val="auto"/>
              </w:rPr>
            </w:pPr>
            <w:r>
              <w:rPr>
                <w:rFonts w:hint="default" w:ascii="Times New Roman" w:hAnsi="Times New Roman" w:cs="Times New Roman"/>
                <w:b/>
                <w:bCs/>
                <w:color w:val="auto"/>
                <w:sz w:val="21"/>
              </w:rPr>
              <w:t>试验允差</w:t>
            </w:r>
          </w:p>
        </w:tc>
      </w:tr>
      <w:tr w14:paraId="3AAF9B61">
        <w:trPr>
          <w:trHeight w:val="340" w:hRule="atLeast"/>
          <w:jc w:val="center"/>
        </w:trPr>
        <w:tc>
          <w:tcPr>
            <w:tcW w:w="1042" w:type="dxa"/>
            <w:tcBorders>
              <w:top w:val="single" w:color="auto" w:sz="12" w:space="0"/>
            </w:tcBorders>
            <w:vAlign w:val="center"/>
          </w:tcPr>
          <w:p w14:paraId="1308DF2E">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rPr>
            </w:pPr>
            <w:r>
              <w:rPr>
                <w:rFonts w:hint="default" w:ascii="Times New Roman" w:hAnsi="Times New Roman" w:cs="Times New Roman"/>
                <w:color w:val="auto"/>
                <w:sz w:val="21"/>
              </w:rPr>
              <w:t>升温</w:t>
            </w:r>
          </w:p>
        </w:tc>
        <w:tc>
          <w:tcPr>
            <w:tcW w:w="1387" w:type="dxa"/>
            <w:tcBorders>
              <w:top w:val="single" w:color="auto" w:sz="12" w:space="0"/>
            </w:tcBorders>
            <w:vAlign w:val="center"/>
          </w:tcPr>
          <w:p w14:paraId="3A10165A">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rPr>
            </w:pPr>
            <w:r>
              <w:rPr>
                <w:rFonts w:hint="default" w:ascii="Times New Roman" w:hAnsi="Times New Roman" w:cs="Times New Roman"/>
                <w:color w:val="auto"/>
                <w:sz w:val="21"/>
              </w:rPr>
              <w:t>38～50</w:t>
            </w:r>
          </w:p>
        </w:tc>
        <w:tc>
          <w:tcPr>
            <w:tcW w:w="1785" w:type="dxa"/>
            <w:tcBorders>
              <w:top w:val="single" w:color="auto" w:sz="12" w:space="0"/>
            </w:tcBorders>
            <w:vAlign w:val="center"/>
          </w:tcPr>
          <w:p w14:paraId="35C9E8BB">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lang w:eastAsia="ja-JP"/>
              </w:rPr>
            </w:pPr>
            <w:r>
              <w:rPr>
                <w:rFonts w:hint="default" w:ascii="Times New Roman" w:hAnsi="Times New Roman" w:cs="Times New Roman"/>
                <w:color w:val="auto"/>
                <w:sz w:val="21"/>
              </w:rPr>
              <w:t>85～95</w:t>
            </w:r>
          </w:p>
        </w:tc>
        <w:tc>
          <w:tcPr>
            <w:tcW w:w="1200" w:type="dxa"/>
            <w:tcBorders>
              <w:top w:val="single" w:color="auto" w:sz="12" w:space="0"/>
            </w:tcBorders>
            <w:vAlign w:val="center"/>
          </w:tcPr>
          <w:p w14:paraId="2E534649">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rPr>
            </w:pPr>
            <w:r>
              <w:rPr>
                <w:rFonts w:hint="default" w:ascii="Times New Roman" w:hAnsi="Times New Roman" w:cs="Times New Roman"/>
                <w:color w:val="auto"/>
                <w:sz w:val="21"/>
              </w:rPr>
              <w:t>2</w:t>
            </w:r>
          </w:p>
        </w:tc>
        <w:tc>
          <w:tcPr>
            <w:tcW w:w="840" w:type="dxa"/>
            <w:vMerge w:val="restart"/>
            <w:tcBorders>
              <w:top w:val="single" w:color="auto" w:sz="12" w:space="0"/>
            </w:tcBorders>
            <w:vAlign w:val="center"/>
          </w:tcPr>
          <w:p w14:paraId="2A33310A">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eastAsiaTheme="minorEastAsia"/>
                <w:color w:val="auto"/>
                <w:szCs w:val="21"/>
              </w:rPr>
            </w:pPr>
            <w:r>
              <w:rPr>
                <w:rFonts w:hint="default" w:ascii="Times New Roman" w:hAnsi="Times New Roman" w:cs="Times New Roman"/>
                <w:color w:val="auto"/>
                <w:szCs w:val="21"/>
              </w:rPr>
              <w:t>2</w:t>
            </w:r>
          </w:p>
        </w:tc>
        <w:tc>
          <w:tcPr>
            <w:tcW w:w="1664" w:type="dxa"/>
            <w:vMerge w:val="restart"/>
            <w:tcBorders>
              <w:top w:val="single" w:color="auto" w:sz="12" w:space="0"/>
            </w:tcBorders>
            <w:vAlign w:val="center"/>
          </w:tcPr>
          <w:p w14:paraId="5B4DBCF4">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sz w:val="21"/>
              </w:rPr>
            </w:pPr>
            <w:r>
              <w:rPr>
                <w:rFonts w:hint="default" w:ascii="Times New Roman" w:hAnsi="Times New Roman" w:cs="Times New Roman"/>
                <w:color w:val="auto"/>
                <w:sz w:val="21"/>
              </w:rPr>
              <w:t>温度：±2℃</w:t>
            </w:r>
          </w:p>
          <w:p w14:paraId="6B09C440">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szCs w:val="21"/>
              </w:rPr>
            </w:pPr>
            <w:r>
              <w:rPr>
                <w:rFonts w:hint="default" w:ascii="Times New Roman" w:hAnsi="Times New Roman" w:cs="Times New Roman"/>
                <w:color w:val="auto"/>
                <w:sz w:val="21"/>
              </w:rPr>
              <w:t>相对湿度：±4%RH</w:t>
            </w:r>
          </w:p>
        </w:tc>
      </w:tr>
      <w:tr w14:paraId="0B01CCA0">
        <w:trPr>
          <w:trHeight w:val="340" w:hRule="atLeast"/>
          <w:jc w:val="center"/>
        </w:trPr>
        <w:tc>
          <w:tcPr>
            <w:tcW w:w="1042" w:type="dxa"/>
            <w:vAlign w:val="center"/>
          </w:tcPr>
          <w:p w14:paraId="66E0CAB9">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rPr>
            </w:pPr>
            <w:r>
              <w:rPr>
                <w:rFonts w:hint="default" w:ascii="Times New Roman" w:hAnsi="Times New Roman" w:cs="Times New Roman"/>
                <w:color w:val="auto"/>
                <w:sz w:val="21"/>
              </w:rPr>
              <w:t>高温高湿</w:t>
            </w:r>
          </w:p>
        </w:tc>
        <w:tc>
          <w:tcPr>
            <w:tcW w:w="1387" w:type="dxa"/>
            <w:vAlign w:val="center"/>
          </w:tcPr>
          <w:p w14:paraId="4B8BE739">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rPr>
            </w:pPr>
            <w:r>
              <w:rPr>
                <w:rFonts w:hint="default" w:ascii="Times New Roman" w:hAnsi="Times New Roman" w:cs="Times New Roman"/>
                <w:color w:val="auto"/>
                <w:sz w:val="21"/>
              </w:rPr>
              <w:t>50</w:t>
            </w:r>
          </w:p>
        </w:tc>
        <w:tc>
          <w:tcPr>
            <w:tcW w:w="1785" w:type="dxa"/>
            <w:vAlign w:val="center"/>
          </w:tcPr>
          <w:p w14:paraId="7D500D90">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lang w:eastAsia="ja-JP"/>
              </w:rPr>
            </w:pPr>
            <w:r>
              <w:rPr>
                <w:rFonts w:hint="default" w:ascii="Times New Roman" w:hAnsi="Times New Roman" w:cs="Times New Roman"/>
                <w:color w:val="auto"/>
                <w:sz w:val="21"/>
              </w:rPr>
              <w:t>95</w:t>
            </w:r>
          </w:p>
        </w:tc>
        <w:tc>
          <w:tcPr>
            <w:tcW w:w="1200" w:type="dxa"/>
            <w:vAlign w:val="center"/>
          </w:tcPr>
          <w:p w14:paraId="1D55B39A">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rPr>
            </w:pPr>
            <w:r>
              <w:rPr>
                <w:rFonts w:hint="default" w:ascii="Times New Roman" w:hAnsi="Times New Roman" w:cs="Times New Roman"/>
                <w:color w:val="auto"/>
                <w:sz w:val="21"/>
              </w:rPr>
              <w:t>6</w:t>
            </w:r>
          </w:p>
        </w:tc>
        <w:tc>
          <w:tcPr>
            <w:tcW w:w="840" w:type="dxa"/>
            <w:vMerge w:val="continue"/>
            <w:vAlign w:val="center"/>
          </w:tcPr>
          <w:p w14:paraId="1AEC2902">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szCs w:val="21"/>
              </w:rPr>
            </w:pPr>
          </w:p>
        </w:tc>
        <w:tc>
          <w:tcPr>
            <w:tcW w:w="1664" w:type="dxa"/>
            <w:vMerge w:val="continue"/>
            <w:vAlign w:val="center"/>
          </w:tcPr>
          <w:p w14:paraId="6E3889F6">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szCs w:val="21"/>
              </w:rPr>
            </w:pPr>
          </w:p>
        </w:tc>
      </w:tr>
      <w:tr w14:paraId="551F3E17">
        <w:trPr>
          <w:trHeight w:val="340" w:hRule="atLeast"/>
          <w:jc w:val="center"/>
        </w:trPr>
        <w:tc>
          <w:tcPr>
            <w:tcW w:w="1042" w:type="dxa"/>
            <w:vAlign w:val="center"/>
          </w:tcPr>
          <w:p w14:paraId="7ED58CF0">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rPr>
            </w:pPr>
            <w:r>
              <w:rPr>
                <w:rFonts w:hint="default" w:ascii="Times New Roman" w:hAnsi="Times New Roman" w:cs="Times New Roman"/>
                <w:color w:val="auto"/>
                <w:sz w:val="21"/>
              </w:rPr>
              <w:t>降温</w:t>
            </w:r>
          </w:p>
        </w:tc>
        <w:tc>
          <w:tcPr>
            <w:tcW w:w="1387" w:type="dxa"/>
            <w:vAlign w:val="center"/>
          </w:tcPr>
          <w:p w14:paraId="6BA0BB84">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rPr>
            </w:pPr>
            <w:r>
              <w:rPr>
                <w:rFonts w:hint="default" w:ascii="Times New Roman" w:hAnsi="Times New Roman" w:cs="Times New Roman"/>
                <w:color w:val="auto"/>
                <w:sz w:val="21"/>
              </w:rPr>
              <w:t>50－38</w:t>
            </w:r>
          </w:p>
        </w:tc>
        <w:tc>
          <w:tcPr>
            <w:tcW w:w="1785" w:type="dxa"/>
            <w:vAlign w:val="center"/>
          </w:tcPr>
          <w:p w14:paraId="2C50DDE2">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rPr>
            </w:pPr>
            <w:r>
              <w:rPr>
                <w:rFonts w:hint="default" w:ascii="Times New Roman" w:hAnsi="Times New Roman" w:cs="Times New Roman"/>
                <w:color w:val="auto"/>
                <w:sz w:val="21"/>
              </w:rPr>
              <w:t>＞85</w:t>
            </w:r>
          </w:p>
        </w:tc>
        <w:tc>
          <w:tcPr>
            <w:tcW w:w="1200" w:type="dxa"/>
            <w:vAlign w:val="center"/>
          </w:tcPr>
          <w:p w14:paraId="320A9DE7">
            <w:pPr>
              <w:pStyle w:val="36"/>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rPr>
            </w:pPr>
            <w:r>
              <w:rPr>
                <w:rFonts w:hint="default" w:ascii="Times New Roman" w:hAnsi="Times New Roman" w:cs="Times New Roman"/>
                <w:color w:val="auto"/>
                <w:sz w:val="21"/>
              </w:rPr>
              <w:t>16</w:t>
            </w:r>
          </w:p>
        </w:tc>
        <w:tc>
          <w:tcPr>
            <w:tcW w:w="840" w:type="dxa"/>
            <w:vMerge w:val="continue"/>
            <w:vAlign w:val="center"/>
          </w:tcPr>
          <w:p w14:paraId="37C3C7DD">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szCs w:val="21"/>
              </w:rPr>
            </w:pPr>
          </w:p>
        </w:tc>
        <w:tc>
          <w:tcPr>
            <w:tcW w:w="1664" w:type="dxa"/>
            <w:vMerge w:val="continue"/>
            <w:vAlign w:val="center"/>
          </w:tcPr>
          <w:p w14:paraId="5B54D187">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0" w:firstLineChars="0"/>
              <w:jc w:val="center"/>
              <w:textAlignment w:val="auto"/>
              <w:rPr>
                <w:rFonts w:hint="default" w:ascii="Times New Roman" w:hAnsi="Times New Roman" w:cs="Times New Roman"/>
                <w:color w:val="auto"/>
                <w:szCs w:val="21"/>
              </w:rPr>
            </w:pPr>
          </w:p>
        </w:tc>
      </w:tr>
    </w:tbl>
    <w:p w14:paraId="7E3B9B5A">
      <w:pPr>
        <w:pStyle w:val="2"/>
        <w:rPr>
          <w:rFonts w:hint="default"/>
          <w:lang w:val="en-US" w:eastAsia="zh-CN"/>
        </w:rPr>
      </w:pPr>
      <w:bookmarkStart w:id="25" w:name="_Toc19535"/>
      <w:r>
        <w:rPr>
          <w:rFonts w:hint="eastAsia"/>
          <w:lang w:val="en-US" w:eastAsia="zh-CN"/>
        </w:rPr>
        <w:t>受试/陪试设备</w:t>
      </w:r>
      <w:bookmarkEnd w:id="25"/>
    </w:p>
    <w:p w14:paraId="7DEC04B9">
      <w:pPr>
        <w:rPr>
          <w:rFonts w:hint="eastAsia"/>
          <w:color w:val="000000"/>
          <w:lang w:eastAsia="zh-CN"/>
        </w:rPr>
      </w:pPr>
      <w:r>
        <w:rPr>
          <w:rFonts w:hint="eastAsia"/>
          <w:color w:val="000000"/>
        </w:rPr>
        <w:t>受试设备：</w:t>
      </w:r>
      <w:r>
        <w:rPr>
          <w:rFonts w:ascii="Times New Roman" w:hAnsi="Times New Roman" w:eastAsia="宋体" w:cs="宋体"/>
          <w:sz w:val="24"/>
          <w:szCs w:val="21"/>
        </w:rPr>
        <w:t>E/ISI-2集成式备用仪表</w:t>
      </w:r>
      <w:r>
        <w:rPr>
          <w:rFonts w:hint="eastAsia"/>
          <w:color w:val="000000"/>
        </w:rPr>
        <w:t>，详细构型见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14:paraId="04F830F3">
      <w:pPr>
        <w:rPr>
          <w:rFonts w:hint="eastAsia"/>
          <w:color w:val="000000"/>
          <w:lang w:val="en-US" w:eastAsia="zh-CN"/>
        </w:rPr>
      </w:pPr>
      <w:r>
        <w:rPr>
          <w:rFonts w:hint="eastAsia"/>
          <w:color w:val="000000"/>
        </w:rPr>
        <w:t>陪试设备：</w:t>
      </w:r>
      <w:r>
        <w:rPr>
          <w:rFonts w:hint="eastAsia"/>
          <w:color w:val="000000"/>
          <w:lang w:val="en-US" w:eastAsia="zh-CN"/>
        </w:rPr>
        <w:t>详见6.5节；</w:t>
      </w:r>
    </w:p>
    <w:p w14:paraId="1F92EE46">
      <w:pPr>
        <w:rPr>
          <w:rFonts w:hint="default"/>
          <w:lang w:val="en-US" w:eastAsia="zh-CN"/>
        </w:rPr>
      </w:pPr>
      <w:r>
        <w:rPr>
          <w:rFonts w:hint="eastAsia"/>
          <w:color w:val="000000"/>
          <w:lang w:val="en-US" w:eastAsia="zh-CN"/>
        </w:rPr>
        <w:t>搭接要求：无。</w:t>
      </w:r>
    </w:p>
    <w:p w14:paraId="4658DFF4">
      <w:pPr>
        <w:rPr>
          <w:rFonts w:hint="eastAsia"/>
          <w:color w:val="000000"/>
          <w:lang w:val="en-US" w:eastAsia="zh-CN"/>
        </w:rPr>
      </w:pPr>
      <w:r>
        <w:rPr>
          <w:rFonts w:hint="eastAsia"/>
          <w:color w:val="000000"/>
          <w:lang w:val="en-US" w:eastAsia="zh-CN"/>
        </w:rPr>
        <w:t>工作状态：详见6.4节。</w:t>
      </w:r>
    </w:p>
    <w:p w14:paraId="78BB8AA2">
      <w:pPr>
        <w:pStyle w:val="2"/>
        <w:rPr>
          <w:rFonts w:hint="default"/>
          <w:lang w:val="en-US" w:eastAsia="zh-CN"/>
        </w:rPr>
      </w:pPr>
      <w:bookmarkStart w:id="26" w:name="_Toc16394"/>
      <w:bookmarkStart w:id="27" w:name="_Toc16666"/>
      <w:r>
        <w:rPr>
          <w:rFonts w:hint="default"/>
          <w:lang w:val="en-US" w:eastAsia="zh-CN"/>
        </w:rPr>
        <w:t>试验设备、测试设备及要求</w:t>
      </w:r>
      <w:bookmarkEnd w:id="26"/>
      <w:bookmarkEnd w:id="27"/>
    </w:p>
    <w:p w14:paraId="3D58B211">
      <w:pPr>
        <w:pStyle w:val="10"/>
        <w:jc w:val="center"/>
        <w:rPr>
          <w:rFonts w:hint="default" w:ascii="Times New Roman" w:hAnsi="Times New Roman" w:cs="Times New Roman"/>
        </w:rPr>
      </w:pPr>
      <w:bookmarkStart w:id="28" w:name="_Toc21573"/>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表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Start w:id="29" w:name="_Toc14341"/>
      <w:r>
        <w:rPr>
          <w:rFonts w:hint="default" w:ascii="Times New Roman" w:hAnsi="Times New Roman" w:cs="Times New Roman"/>
          <w:lang w:eastAsia="zh-CN"/>
        </w:rPr>
        <w:t>：</w:t>
      </w:r>
      <w:r>
        <w:rPr>
          <w:rFonts w:hint="default" w:ascii="Times New Roman" w:hAnsi="Times New Roman" w:cs="Times New Roman"/>
        </w:rPr>
        <w:t>设备信息表</w:t>
      </w:r>
      <w:bookmarkEnd w:id="28"/>
      <w:bookmarkEnd w:id="29"/>
    </w:p>
    <w:tbl>
      <w:tblPr>
        <w:tblStyle w:val="29"/>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743"/>
        <w:gridCol w:w="1959"/>
        <w:gridCol w:w="1829"/>
        <w:gridCol w:w="1640"/>
        <w:gridCol w:w="1720"/>
        <w:gridCol w:w="1395"/>
      </w:tblGrid>
      <w:tr w14:paraId="44BE2574">
        <w:trPr>
          <w:tblHeader/>
          <w:jc w:val="center"/>
        </w:trPr>
        <w:tc>
          <w:tcPr>
            <w:tcW w:w="400" w:type="pct"/>
            <w:noWrap w:val="0"/>
            <w:vAlign w:val="center"/>
          </w:tcPr>
          <w:p w14:paraId="7BD8C7E4">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序号</w:t>
            </w:r>
          </w:p>
        </w:tc>
        <w:tc>
          <w:tcPr>
            <w:tcW w:w="1055" w:type="pct"/>
            <w:noWrap w:val="0"/>
            <w:vAlign w:val="center"/>
          </w:tcPr>
          <w:p w14:paraId="5A88D3C3">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设备名称</w:t>
            </w:r>
          </w:p>
        </w:tc>
        <w:tc>
          <w:tcPr>
            <w:tcW w:w="985" w:type="pct"/>
            <w:noWrap w:val="0"/>
            <w:vAlign w:val="center"/>
          </w:tcPr>
          <w:p w14:paraId="0A54F2E4">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用途</w:t>
            </w:r>
          </w:p>
        </w:tc>
        <w:tc>
          <w:tcPr>
            <w:tcW w:w="883" w:type="pct"/>
            <w:noWrap w:val="0"/>
            <w:vAlign w:val="center"/>
          </w:tcPr>
          <w:p w14:paraId="5DDBD88C">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设备型号</w:t>
            </w:r>
          </w:p>
        </w:tc>
        <w:tc>
          <w:tcPr>
            <w:tcW w:w="926" w:type="pct"/>
            <w:noWrap w:val="0"/>
            <w:vAlign w:val="center"/>
          </w:tcPr>
          <w:p w14:paraId="27E8FF6F">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技术要求/精度</w:t>
            </w:r>
          </w:p>
        </w:tc>
        <w:tc>
          <w:tcPr>
            <w:tcW w:w="749" w:type="pct"/>
            <w:noWrap w:val="0"/>
            <w:vAlign w:val="center"/>
          </w:tcPr>
          <w:p w14:paraId="732A6BC8">
            <w:pPr>
              <w:adjustRightInd w:val="0"/>
              <w:spacing w:line="48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校验方式</w:t>
            </w:r>
          </w:p>
        </w:tc>
      </w:tr>
      <w:tr w14:paraId="67CF1C3D">
        <w:trPr>
          <w:jc w:val="center"/>
        </w:trPr>
        <w:tc>
          <w:tcPr>
            <w:tcW w:w="400" w:type="pct"/>
            <w:noWrap w:val="0"/>
            <w:vAlign w:val="center"/>
          </w:tcPr>
          <w:p w14:paraId="601B604A">
            <w:pPr>
              <w:pStyle w:val="112"/>
              <w:keepNext w:val="0"/>
              <w:keepLines w:val="0"/>
              <w:pageBreakBefore w:val="0"/>
              <w:widowControl w:val="0"/>
              <w:numPr>
                <w:ilvl w:val="0"/>
                <w:numId w:val="14"/>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55" w:type="pct"/>
            <w:noWrap w:val="0"/>
            <w:vAlign w:val="center"/>
          </w:tcPr>
          <w:p w14:paraId="2E2A5EA2">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专用测试设备</w:t>
            </w:r>
          </w:p>
        </w:tc>
        <w:tc>
          <w:tcPr>
            <w:tcW w:w="985" w:type="pct"/>
            <w:noWrap w:val="0"/>
            <w:vAlign w:val="center"/>
          </w:tcPr>
          <w:p w14:paraId="362CDD69">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883" w:type="pct"/>
            <w:noWrap w:val="0"/>
            <w:vAlign w:val="center"/>
          </w:tcPr>
          <w:p w14:paraId="0590506A">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5C6363-0815</w:t>
            </w:r>
          </w:p>
        </w:tc>
        <w:tc>
          <w:tcPr>
            <w:tcW w:w="926" w:type="pct"/>
            <w:noWrap w:val="0"/>
            <w:vAlign w:val="center"/>
          </w:tcPr>
          <w:p w14:paraId="5DB6BE09">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w:t>
            </w:r>
          </w:p>
        </w:tc>
        <w:tc>
          <w:tcPr>
            <w:tcW w:w="749" w:type="pct"/>
            <w:noWrap w:val="0"/>
            <w:vAlign w:val="center"/>
          </w:tcPr>
          <w:p w14:paraId="26F4881D">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5CACB18F">
        <w:trPr>
          <w:jc w:val="center"/>
        </w:trPr>
        <w:tc>
          <w:tcPr>
            <w:tcW w:w="400" w:type="pct"/>
            <w:noWrap w:val="0"/>
            <w:vAlign w:val="center"/>
          </w:tcPr>
          <w:p w14:paraId="7FB25085">
            <w:pPr>
              <w:pStyle w:val="112"/>
              <w:keepNext w:val="0"/>
              <w:keepLines w:val="0"/>
              <w:pageBreakBefore w:val="0"/>
              <w:widowControl w:val="0"/>
              <w:numPr>
                <w:ilvl w:val="0"/>
                <w:numId w:val="14"/>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55" w:type="pct"/>
            <w:noWrap w:val="0"/>
            <w:vAlign w:val="center"/>
          </w:tcPr>
          <w:p w14:paraId="0E145DD8">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可编程直流电源</w:t>
            </w:r>
          </w:p>
        </w:tc>
        <w:tc>
          <w:tcPr>
            <w:tcW w:w="985" w:type="pct"/>
            <w:noWrap w:val="0"/>
            <w:vAlign w:val="center"/>
          </w:tcPr>
          <w:p w14:paraId="32B1D985">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883" w:type="pct"/>
            <w:noWrap w:val="0"/>
            <w:vAlign w:val="center"/>
          </w:tcPr>
          <w:p w14:paraId="24595873">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Z36-12-C</w:t>
            </w:r>
          </w:p>
        </w:tc>
        <w:tc>
          <w:tcPr>
            <w:tcW w:w="926" w:type="pct"/>
            <w:noWrap w:val="0"/>
            <w:vAlign w:val="center"/>
          </w:tcPr>
          <w:p w14:paraId="4212BD56">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电压：</w:t>
            </w:r>
            <w:r>
              <w:rPr>
                <w:rFonts w:ascii="Times New Roman" w:hAnsi="Times New Roman" w:eastAsia="宋体" w:cs="Times New Roman"/>
                <w:b w:val="0"/>
                <w:i w:val="0"/>
                <w:sz w:val="21"/>
                <w:szCs w:val="21"/>
                <w:highlight w:val="yellow"/>
              </w:rPr>
              <w:t>0.05%+10mV</w:t>
            </w:r>
          </w:p>
          <w:p w14:paraId="271C3DFF">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电流：</w:t>
            </w:r>
            <w:r>
              <w:rPr>
                <w:rFonts w:ascii="Times New Roman" w:hAnsi="Times New Roman" w:eastAsia="宋体" w:cs="Times New Roman"/>
                <w:b w:val="0"/>
                <w:i w:val="0"/>
                <w:sz w:val="21"/>
                <w:szCs w:val="21"/>
                <w:highlight w:val="yellow"/>
              </w:rPr>
              <w:t>0.2%+10mA</w:t>
            </w:r>
          </w:p>
        </w:tc>
        <w:tc>
          <w:tcPr>
            <w:tcW w:w="749" w:type="pct"/>
            <w:noWrap w:val="0"/>
            <w:vAlign w:val="center"/>
          </w:tcPr>
          <w:p w14:paraId="4F712CC3">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62D61528">
        <w:trPr>
          <w:jc w:val="center"/>
        </w:trPr>
        <w:tc>
          <w:tcPr>
            <w:tcW w:w="400" w:type="pct"/>
            <w:noWrap w:val="0"/>
            <w:vAlign w:val="center"/>
          </w:tcPr>
          <w:p w14:paraId="2ADC739B">
            <w:pPr>
              <w:pStyle w:val="112"/>
              <w:keepNext w:val="0"/>
              <w:keepLines w:val="0"/>
              <w:pageBreakBefore w:val="0"/>
              <w:widowControl w:val="0"/>
              <w:numPr>
                <w:ilvl w:val="0"/>
                <w:numId w:val="14"/>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55" w:type="pct"/>
            <w:noWrap w:val="0"/>
            <w:vAlign w:val="center"/>
          </w:tcPr>
          <w:p w14:paraId="67B93AB3">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大气数据测试仪</w:t>
            </w:r>
          </w:p>
        </w:tc>
        <w:tc>
          <w:tcPr>
            <w:tcW w:w="985" w:type="pct"/>
            <w:noWrap w:val="0"/>
            <w:vAlign w:val="center"/>
          </w:tcPr>
          <w:p w14:paraId="4F72E6B2">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883" w:type="pct"/>
            <w:noWrap w:val="0"/>
            <w:vAlign w:val="center"/>
          </w:tcPr>
          <w:p w14:paraId="2939803B">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ADTS-200D</w:t>
            </w:r>
          </w:p>
        </w:tc>
        <w:tc>
          <w:tcPr>
            <w:tcW w:w="926" w:type="pct"/>
            <w:noWrap w:val="0"/>
            <w:vAlign w:val="center"/>
          </w:tcPr>
          <w:p w14:paraId="36CCEDCC">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静压范围：1kPa～120kPa；</w:t>
            </w:r>
          </w:p>
          <w:p w14:paraId="42068FB6">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总压范围：1kPa～350kPa；</w:t>
            </w:r>
          </w:p>
          <w:p w14:paraId="0B659A1C">
            <w:pPr>
              <w:adjustRightInd w:val="0"/>
              <w:spacing w:line="240" w:lineRule="auto"/>
              <w:ind w:left="240" w:leftChars="100"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精度：0.01%F.S</w:t>
            </w:r>
          </w:p>
        </w:tc>
        <w:tc>
          <w:tcPr>
            <w:tcW w:w="749" w:type="pct"/>
            <w:noWrap w:val="0"/>
            <w:vAlign w:val="center"/>
          </w:tcPr>
          <w:p w14:paraId="20931104">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02B92507">
        <w:trPr>
          <w:jc w:val="center"/>
        </w:trPr>
        <w:tc>
          <w:tcPr>
            <w:tcW w:w="400" w:type="pct"/>
            <w:noWrap w:val="0"/>
            <w:vAlign w:val="center"/>
          </w:tcPr>
          <w:p w14:paraId="2FA96B8A">
            <w:pPr>
              <w:pStyle w:val="112"/>
              <w:keepNext w:val="0"/>
              <w:keepLines w:val="0"/>
              <w:pageBreakBefore w:val="0"/>
              <w:widowControl w:val="0"/>
              <w:numPr>
                <w:ilvl w:val="0"/>
                <w:numId w:val="14"/>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55" w:type="pct"/>
            <w:noWrap w:val="0"/>
            <w:vAlign w:val="center"/>
          </w:tcPr>
          <w:p w14:paraId="2FD31CFB">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高低温湿热试验箱</w:t>
            </w:r>
          </w:p>
        </w:tc>
        <w:tc>
          <w:tcPr>
            <w:tcW w:w="985" w:type="pct"/>
            <w:noWrap w:val="0"/>
            <w:vAlign w:val="center"/>
          </w:tcPr>
          <w:p w14:paraId="379F8514">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w:t>
            </w:r>
            <w:r>
              <w:rPr>
                <w:rFonts w:ascii="Times New Roman" w:hAnsi="Times New Roman" w:eastAsia="宋体" w:cs="Times New Roman"/>
                <w:b w:val="0"/>
                <w:i w:val="0"/>
                <w:sz w:val="21"/>
                <w:szCs w:val="21"/>
              </w:rPr>
              <w:t>湿热试验</w:t>
            </w:r>
          </w:p>
        </w:tc>
        <w:tc>
          <w:tcPr>
            <w:tcW w:w="883" w:type="pct"/>
            <w:noWrap w:val="0"/>
            <w:vAlign w:val="center"/>
          </w:tcPr>
          <w:p w14:paraId="69AAD22F">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SH1000A-70</w:t>
            </w:r>
          </w:p>
        </w:tc>
        <w:tc>
          <w:tcPr>
            <w:tcW w:w="926" w:type="pct"/>
            <w:noWrap w:val="0"/>
            <w:vAlign w:val="center"/>
          </w:tcPr>
          <w:p w14:paraId="2003915A">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温度偏差：±</w:t>
            </w:r>
            <w:r>
              <w:rPr>
                <w:rFonts w:ascii="Times New Roman" w:hAnsi="Times New Roman" w:eastAsia="宋体" w:cs="Times New Roman"/>
                <w:b w:val="0"/>
                <w:i w:val="0"/>
                <w:sz w:val="21"/>
                <w:szCs w:val="21"/>
              </w:rPr>
              <w:t>2.0</w:t>
            </w:r>
            <w:r>
              <w:rPr>
                <w:rFonts w:hint="eastAsia" w:ascii="Times New Roman" w:hAnsi="Times New Roman" w:eastAsia="宋体" w:cs="Times New Roman"/>
                <w:b w:val="0"/>
                <w:i w:val="0"/>
                <w:sz w:val="21"/>
                <w:szCs w:val="21"/>
              </w:rPr>
              <w:t>℃</w:t>
            </w:r>
          </w:p>
          <w:p w14:paraId="25E5A86A">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湿度偏差：</w:t>
            </w:r>
            <w:r>
              <w:rPr>
                <w:rFonts w:ascii="Times New Roman" w:hAnsi="Times New Roman" w:eastAsia="宋体" w:cs="Times New Roman"/>
                <w:b w:val="0"/>
                <w:i w:val="0"/>
                <w:sz w:val="21"/>
                <w:szCs w:val="21"/>
              </w:rPr>
              <w:t>±4%</w:t>
            </w:r>
          </w:p>
        </w:tc>
        <w:tc>
          <w:tcPr>
            <w:tcW w:w="749" w:type="pct"/>
            <w:noWrap w:val="0"/>
            <w:vAlign w:val="center"/>
          </w:tcPr>
          <w:p w14:paraId="7C353B26">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14:paraId="604F53AC">
        <w:trPr>
          <w:jc w:val="center"/>
        </w:trPr>
        <w:tc>
          <w:tcPr>
            <w:tcW w:w="400" w:type="pct"/>
            <w:noWrap w:val="0"/>
            <w:vAlign w:val="center"/>
          </w:tcPr>
          <w:p w14:paraId="58864099">
            <w:pPr>
              <w:pStyle w:val="112"/>
              <w:keepNext w:val="0"/>
              <w:keepLines w:val="0"/>
              <w:pageBreakBefore w:val="0"/>
              <w:widowControl w:val="0"/>
              <w:numPr>
                <w:ilvl w:val="0"/>
                <w:numId w:val="14"/>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55" w:type="pct"/>
            <w:noWrap w:val="0"/>
            <w:vAlign w:val="center"/>
          </w:tcPr>
          <w:p w14:paraId="7505195F">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钢卷尺</w:t>
            </w:r>
          </w:p>
        </w:tc>
        <w:tc>
          <w:tcPr>
            <w:tcW w:w="985" w:type="pct"/>
            <w:noWrap w:val="0"/>
            <w:vAlign w:val="center"/>
          </w:tcPr>
          <w:p w14:paraId="38E41E54">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用于测量受试设备与试验系统的距离</w:t>
            </w:r>
          </w:p>
        </w:tc>
        <w:tc>
          <w:tcPr>
            <w:tcW w:w="883" w:type="pct"/>
            <w:noWrap w:val="0"/>
            <w:vAlign w:val="center"/>
          </w:tcPr>
          <w:p w14:paraId="0ED0A4D5">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10m</w:t>
            </w:r>
          </w:p>
        </w:tc>
        <w:tc>
          <w:tcPr>
            <w:tcW w:w="926" w:type="pct"/>
            <w:noWrap w:val="0"/>
            <w:vAlign w:val="center"/>
          </w:tcPr>
          <w:p w14:paraId="6005430E">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允差±5.0mm</w:t>
            </w:r>
          </w:p>
        </w:tc>
        <w:tc>
          <w:tcPr>
            <w:tcW w:w="749" w:type="pct"/>
            <w:noWrap w:val="0"/>
            <w:vAlign w:val="center"/>
          </w:tcPr>
          <w:p w14:paraId="5D0F930E">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14:paraId="635285F5">
        <w:trPr>
          <w:jc w:val="center"/>
        </w:trPr>
        <w:tc>
          <w:tcPr>
            <w:tcW w:w="400" w:type="pct"/>
            <w:noWrap w:val="0"/>
            <w:vAlign w:val="center"/>
          </w:tcPr>
          <w:p w14:paraId="257C403C">
            <w:pPr>
              <w:pStyle w:val="112"/>
              <w:keepNext w:val="0"/>
              <w:keepLines w:val="0"/>
              <w:pageBreakBefore w:val="0"/>
              <w:widowControl w:val="0"/>
              <w:numPr>
                <w:ilvl w:val="0"/>
                <w:numId w:val="14"/>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55" w:type="pct"/>
            <w:noWrap w:val="0"/>
            <w:vAlign w:val="center"/>
          </w:tcPr>
          <w:p w14:paraId="440E8A7B">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温湿度变送记录仪</w:t>
            </w:r>
          </w:p>
        </w:tc>
        <w:tc>
          <w:tcPr>
            <w:tcW w:w="985" w:type="pct"/>
            <w:noWrap w:val="0"/>
            <w:vAlign w:val="center"/>
          </w:tcPr>
          <w:p w14:paraId="194925AD">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用于测量试验室大气温湿度</w:t>
            </w:r>
          </w:p>
        </w:tc>
        <w:tc>
          <w:tcPr>
            <w:tcW w:w="883" w:type="pct"/>
            <w:noWrap w:val="0"/>
            <w:vAlign w:val="center"/>
          </w:tcPr>
          <w:p w14:paraId="4D2518EC">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RS-WS-WIFI-6J</w:t>
            </w:r>
          </w:p>
        </w:tc>
        <w:tc>
          <w:tcPr>
            <w:tcW w:w="926" w:type="pct"/>
            <w:noWrap w:val="0"/>
            <w:vAlign w:val="center"/>
          </w:tcPr>
          <w:p w14:paraId="50346BB6">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允许误差：±7%RH</w:t>
            </w:r>
          </w:p>
          <w:p w14:paraId="6AEB20F2">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±2℃</w:t>
            </w:r>
          </w:p>
        </w:tc>
        <w:tc>
          <w:tcPr>
            <w:tcW w:w="749" w:type="pct"/>
            <w:noWrap w:val="0"/>
            <w:vAlign w:val="center"/>
          </w:tcPr>
          <w:p w14:paraId="5ACDF6D9">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14:paraId="1125894D">
        <w:trPr>
          <w:jc w:val="center"/>
        </w:trPr>
        <w:tc>
          <w:tcPr>
            <w:tcW w:w="400" w:type="pct"/>
            <w:noWrap w:val="0"/>
            <w:vAlign w:val="center"/>
          </w:tcPr>
          <w:p w14:paraId="12587AF6">
            <w:pPr>
              <w:pStyle w:val="112"/>
              <w:keepNext w:val="0"/>
              <w:keepLines w:val="0"/>
              <w:pageBreakBefore w:val="0"/>
              <w:widowControl w:val="0"/>
              <w:numPr>
                <w:ilvl w:val="0"/>
                <w:numId w:val="14"/>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55" w:type="pct"/>
            <w:noWrap w:val="0"/>
            <w:vAlign w:val="center"/>
          </w:tcPr>
          <w:p w14:paraId="141A25C1">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数字大气压力表</w:t>
            </w:r>
          </w:p>
        </w:tc>
        <w:tc>
          <w:tcPr>
            <w:tcW w:w="985" w:type="pct"/>
            <w:noWrap w:val="0"/>
            <w:vAlign w:val="center"/>
          </w:tcPr>
          <w:p w14:paraId="60E7E7B7">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用于测量试验室大气压力</w:t>
            </w:r>
          </w:p>
        </w:tc>
        <w:tc>
          <w:tcPr>
            <w:tcW w:w="883" w:type="pct"/>
            <w:noWrap w:val="0"/>
            <w:vAlign w:val="center"/>
          </w:tcPr>
          <w:p w14:paraId="7C90A786">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BY-2003P</w:t>
            </w:r>
          </w:p>
        </w:tc>
        <w:tc>
          <w:tcPr>
            <w:tcW w:w="926" w:type="pct"/>
            <w:noWrap w:val="0"/>
            <w:vAlign w:val="center"/>
          </w:tcPr>
          <w:p w14:paraId="4BAAF5E6">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允差：±0.5kPa</w:t>
            </w:r>
          </w:p>
        </w:tc>
        <w:tc>
          <w:tcPr>
            <w:tcW w:w="749" w:type="pct"/>
            <w:noWrap w:val="0"/>
            <w:vAlign w:val="center"/>
          </w:tcPr>
          <w:p w14:paraId="7059C7F7">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14:paraId="6AD2C8DA">
        <w:trPr>
          <w:jc w:val="center"/>
        </w:trPr>
        <w:tc>
          <w:tcPr>
            <w:tcW w:w="5000" w:type="pct"/>
            <w:gridSpan w:val="6"/>
            <w:noWrap w:val="0"/>
            <w:vAlign w:val="center"/>
          </w:tcPr>
          <w:p w14:paraId="24EF682E">
            <w:pPr>
              <w:adjustRightInd w:val="0"/>
              <w:spacing w:line="240" w:lineRule="auto"/>
              <w:ind w:firstLine="0" w:firstLineChars="0"/>
              <w:jc w:val="both"/>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bCs/>
                <w:i w:val="0"/>
                <w:iCs/>
                <w:kern w:val="28"/>
                <w:sz w:val="21"/>
                <w:szCs w:val="21"/>
              </w:rPr>
              <w:t>注：1.</w:t>
            </w:r>
            <w:r>
              <w:rPr>
                <w:rFonts w:hint="eastAsia" w:ascii="Times New Roman" w:hAnsi="Times New Roman" w:eastAsia="宋体" w:cs="宋体"/>
                <w:b w:val="0"/>
                <w:i w:val="0"/>
                <w:iCs/>
                <w:kern w:val="0"/>
                <w:sz w:val="21"/>
                <w:szCs w:val="21"/>
              </w:rPr>
              <w:t>若选择的试验设备精度/量程比原试验设备等同或更优</w:t>
            </w:r>
            <w:r>
              <w:rPr>
                <w:rFonts w:hint="eastAsia" w:ascii="Times New Roman" w:hAnsi="Times New Roman" w:eastAsia="宋体" w:cs="宋体"/>
                <w:b w:val="0"/>
                <w:i w:val="0"/>
                <w:iCs/>
                <w:kern w:val="28"/>
                <w:sz w:val="21"/>
                <w:szCs w:val="21"/>
              </w:rPr>
              <w:t>，则允许更换设备进行试验。</w:t>
            </w:r>
          </w:p>
          <w:p w14:paraId="62D48E70">
            <w:pPr>
              <w:adjustRightInd w:val="0"/>
              <w:spacing w:line="240" w:lineRule="auto"/>
              <w:ind w:firstLine="0" w:firstLineChars="0"/>
              <w:jc w:val="left"/>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i w:val="0"/>
                <w:iCs/>
                <w:kern w:val="28"/>
                <w:sz w:val="21"/>
                <w:szCs w:val="21"/>
              </w:rPr>
              <w:t>2．实际使用的设备/仪器，由试验单位记录，并在试验报告中明确，如存在差异，应在试验报告中进行分析。</w:t>
            </w:r>
          </w:p>
          <w:p w14:paraId="47CC3A58">
            <w:pPr>
              <w:adjustRightInd w:val="0"/>
              <w:spacing w:line="240" w:lineRule="auto"/>
              <w:ind w:firstLine="0" w:firstLineChars="0"/>
              <w:jc w:val="left"/>
              <w:textAlignment w:val="baseline"/>
              <w:rPr>
                <w:rFonts w:ascii="Times New Roman" w:hAnsi="Times New Roman" w:eastAsia="宋体" w:cs="Calibri"/>
                <w:b w:val="0"/>
                <w:i w:val="0"/>
                <w:kern w:val="28"/>
                <w:sz w:val="21"/>
                <w:szCs w:val="21"/>
              </w:rPr>
            </w:pPr>
            <w:r>
              <w:rPr>
                <w:rFonts w:hint="eastAsia" w:ascii="Times New Roman" w:hAnsi="Times New Roman" w:eastAsia="宋体" w:cs="宋体"/>
                <w:b w:val="0"/>
                <w:bCs/>
                <w:i w:val="0"/>
                <w:iCs/>
                <w:kern w:val="28"/>
                <w:sz w:val="21"/>
                <w:szCs w:val="21"/>
              </w:rPr>
              <w:t>3</w:t>
            </w:r>
            <w:r>
              <w:rPr>
                <w:rFonts w:hint="eastAsia" w:ascii="Times New Roman" w:hAnsi="Times New Roman" w:eastAsia="宋体" w:cs="宋体"/>
                <w:b w:val="0"/>
                <w:i w:val="0"/>
                <w:iCs/>
                <w:kern w:val="28"/>
                <w:sz w:val="21"/>
                <w:szCs w:val="21"/>
              </w:rPr>
              <w:t>.</w:t>
            </w:r>
            <w:r>
              <w:rPr>
                <w:rFonts w:hint="eastAsia" w:ascii="Times New Roman" w:hAnsi="Times New Roman" w:eastAsia="宋体" w:cs="宋体"/>
                <w:b w:val="0"/>
                <w:i w:val="0"/>
                <w:iCs/>
                <w:kern w:val="0"/>
                <w:sz w:val="21"/>
                <w:szCs w:val="21"/>
              </w:rPr>
              <w:t>所有未标注数量的设备，默认数量为1。</w:t>
            </w:r>
          </w:p>
        </w:tc>
      </w:tr>
    </w:tbl>
    <w:p w14:paraId="3DBB1FA5">
      <w:pPr>
        <w:pStyle w:val="2"/>
        <w:rPr>
          <w:rFonts w:hint="default"/>
          <w:lang w:val="en-US" w:eastAsia="zh-CN"/>
        </w:rPr>
      </w:pPr>
      <w:bookmarkStart w:id="30" w:name="_Toc7917"/>
      <w:bookmarkStart w:id="31" w:name="_Toc24360"/>
      <w:bookmarkStart w:id="32" w:name="_Toc7674"/>
      <w:r>
        <w:rPr>
          <w:rFonts w:hint="default"/>
          <w:lang w:val="en-US" w:eastAsia="zh-CN"/>
        </w:rPr>
        <w:t>试验布置和连接</w:t>
      </w:r>
      <w:bookmarkEnd w:id="30"/>
      <w:bookmarkEnd w:id="31"/>
      <w:bookmarkEnd w:id="32"/>
    </w:p>
    <w:p w14:paraId="2163610B">
      <w:pPr>
        <w:ind w:firstLine="480"/>
        <w:rPr>
          <w:rFonts w:hint="default"/>
          <w:color w:val="000000"/>
        </w:rPr>
      </w:pPr>
      <w:r>
        <w:rPr>
          <w:rFonts w:hint="default"/>
          <w:color w:val="000000"/>
        </w:rPr>
        <w:t>将</w:t>
      </w:r>
      <w:r>
        <w:rPr>
          <w:rFonts w:ascii="Times New Roman" w:hAnsi="Times New Roman" w:eastAsia="宋体" w:cs="宋体"/>
          <w:sz w:val="24"/>
          <w:szCs w:val="21"/>
        </w:rPr>
        <w:t>E/ISI-2集成式备用仪表</w:t>
      </w:r>
      <w:r>
        <w:rPr>
          <w:rFonts w:hint="default"/>
          <w:color w:val="000000"/>
        </w:rPr>
        <w:t>安装在试验箱内（测试设备处于试验箱外），按</w:t>
      </w:r>
      <w:r>
        <w:rPr>
          <w:rFonts w:hint="default"/>
          <w:color w:val="000000"/>
        </w:rPr>
        <w:fldChar w:fldCharType="begin"/>
      </w:r>
      <w:r>
        <w:rPr>
          <w:rFonts w:hint="default"/>
          <w:color w:val="000000"/>
        </w:rPr>
        <w:instrText xml:space="preserve"> REF _Ref5510 \h </w:instrText>
      </w:r>
      <w:r>
        <w:rPr>
          <w:rFonts w:hint="default"/>
          <w:color w:val="000000"/>
        </w:rPr>
        <w:fldChar w:fldCharType="separate"/>
      </w:r>
      <w:r>
        <w:t xml:space="preserve">图 </w:t>
      </w:r>
      <w:r>
        <w:fldChar w:fldCharType="begin"/>
      </w:r>
      <w:r>
        <w:instrText xml:space="preserve"> STYLEREF 1 \s </w:instrText>
      </w:r>
      <w:r>
        <w:fldChar w:fldCharType="separate"/>
      </w:r>
      <w:r>
        <w:t>15</w:t>
      </w:r>
      <w:r>
        <w:fldChar w:fldCharType="end"/>
      </w:r>
      <w:r>
        <w:rPr>
          <w:rFonts w:hint="eastAsia"/>
          <w:lang w:eastAsia="zh-CN"/>
        </w:rPr>
        <w:t>-</w:t>
      </w:r>
      <w:r>
        <w:t>1</w:t>
      </w:r>
      <w:r>
        <w:rPr>
          <w:rFonts w:hint="default"/>
          <w:color w:val="000000"/>
        </w:rPr>
        <w:fldChar w:fldCharType="end"/>
      </w:r>
      <w:r>
        <w:rPr>
          <w:rFonts w:hint="default"/>
          <w:color w:val="000000"/>
        </w:rPr>
        <w:t>将受试设备与测试设备进行连接布置，试验中受试设备放在试验箱内中心位置，距离箱壁不小于15cm，具体如</w:t>
      </w:r>
      <w:r>
        <w:rPr>
          <w:rFonts w:hint="default"/>
          <w:color w:val="000000"/>
        </w:rPr>
        <w:fldChar w:fldCharType="begin"/>
      </w:r>
      <w:r>
        <w:rPr>
          <w:rFonts w:hint="default"/>
          <w:color w:val="000000"/>
        </w:rPr>
        <w:instrText xml:space="preserve"> REF _Ref5634 \h </w:instrText>
      </w:r>
      <w:r>
        <w:rPr>
          <w:rFonts w:hint="default"/>
          <w:color w:val="000000"/>
        </w:rPr>
        <w:fldChar w:fldCharType="separate"/>
      </w:r>
      <w:r>
        <w:t xml:space="preserve">图 </w:t>
      </w:r>
      <w:r>
        <w:fldChar w:fldCharType="begin"/>
      </w:r>
      <w:r>
        <w:instrText xml:space="preserve"> STYLEREF 1 \s </w:instrText>
      </w:r>
      <w:r>
        <w:fldChar w:fldCharType="separate"/>
      </w:r>
      <w:r>
        <w:t>15</w:t>
      </w:r>
      <w:r>
        <w:fldChar w:fldCharType="end"/>
      </w:r>
      <w:r>
        <w:rPr>
          <w:rFonts w:hint="eastAsia"/>
          <w:lang w:eastAsia="zh-CN"/>
        </w:rPr>
        <w:t>-</w:t>
      </w:r>
      <w:r>
        <w:t>2</w:t>
      </w:r>
      <w:r>
        <w:rPr>
          <w:rFonts w:hint="default"/>
          <w:color w:val="000000"/>
        </w:rPr>
        <w:fldChar w:fldCharType="end"/>
      </w:r>
      <w:r>
        <w:rPr>
          <w:rFonts w:hint="default"/>
          <w:color w:val="000000"/>
        </w:rPr>
        <w:t>所示。</w:t>
      </w:r>
    </w:p>
    <w:p w14:paraId="36A851FF">
      <w:pPr>
        <w:pStyle w:val="10"/>
        <w:jc w:val="center"/>
        <w:rPr>
          <w:rFonts w:ascii="Times New Roman" w:hAnsi="Times New Roman" w:eastAsia="宋体"/>
        </w:rPr>
      </w:pPr>
      <w:bookmarkStart w:id="33" w:name="_Ref5510"/>
      <w:r>
        <w:rPr>
          <w:rFonts w:ascii="Times New Roman" w:hAnsi="Times New Roman" w:eastAsia="宋体"/>
        </w:rPr>
        <w:object>
          <v:shape id="_x0000_i1028" o:spt="75" type="#_x0000_t75" style="height:246.45pt;width:314.5pt;" o:ole="t" filled="f" o:preferrelative="t" stroked="f" coordsize="21600,21600">
            <v:path/>
            <v:fill on="f" focussize="0,0"/>
            <v:stroke on="f" joinstyle="miter"/>
            <v:imagedata r:id="rId11" o:title=""/>
            <o:lock v:ext="edit" aspectratio="t"/>
            <w10:wrap type="none"/>
            <w10:anchorlock/>
          </v:shape>
          <o:OLEObject Type="Embed" ProgID="Visio.Drawing.11" ShapeID="_x0000_i1028" DrawAspect="Content" ObjectID="_1468075728" r:id="rId16">
            <o:LockedField>false</o:LockedField>
          </o:OLEObject>
        </w:object>
      </w:r>
    </w:p>
    <w:p w14:paraId="08D47AD6">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33"/>
      <w:bookmarkStart w:id="34" w:name="_Toc24223"/>
      <w:r>
        <w:rPr>
          <w:rFonts w:hint="default" w:ascii="Times New Roman" w:hAnsi="Times New Roman" w:cs="Times New Roman"/>
          <w:lang w:val="en-US" w:eastAsia="zh-CN"/>
        </w:rPr>
        <w:t>：湿热试验连接图</w:t>
      </w:r>
      <w:bookmarkEnd w:id="34"/>
    </w:p>
    <w:p w14:paraId="25167C2C">
      <w:pPr>
        <w:pStyle w:val="10"/>
        <w:jc w:val="center"/>
      </w:pPr>
      <w:bookmarkStart w:id="35" w:name="_Ref5634"/>
      <w:r>
        <w:object>
          <v:shape id="_x0000_i1029" o:spt="75" type="#_x0000_t75" style="height:218pt;width:409.5pt;" o:ole="t" filled="f" o:preferrelative="t" stroked="f" coordsize="21600,21600">
            <v:path/>
            <v:fill on="f" focussize="0,0"/>
            <v:stroke on="f" joinstyle="miter"/>
            <v:imagedata r:id="rId18" o:title=""/>
            <o:lock v:ext="edit" aspectratio="t"/>
            <w10:wrap type="none"/>
            <w10:anchorlock/>
          </v:shape>
          <o:OLEObject Type="Embed" ProgID="Visio.Drawing.15" ShapeID="_x0000_i1029" DrawAspect="Content" ObjectID="_1468075729" r:id="rId17">
            <o:LockedField>false</o:LockedField>
          </o:OLEObject>
        </w:object>
      </w:r>
    </w:p>
    <w:p w14:paraId="24CDEEBD">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35"/>
      <w:bookmarkStart w:id="36" w:name="_Toc17922"/>
      <w:r>
        <w:rPr>
          <w:rFonts w:hint="default" w:ascii="Times New Roman" w:hAnsi="Times New Roman" w:cs="Times New Roman"/>
          <w:lang w:val="en-US" w:eastAsia="zh-CN"/>
        </w:rPr>
        <w:t>：湿热试验布置图</w:t>
      </w:r>
      <w:bookmarkEnd w:id="36"/>
    </w:p>
    <w:p w14:paraId="79E08D37">
      <w:pPr>
        <w:pStyle w:val="2"/>
        <w:rPr>
          <w:rFonts w:hint="default"/>
          <w:lang w:val="en-US" w:eastAsia="zh-CN"/>
        </w:rPr>
      </w:pPr>
      <w:bookmarkStart w:id="37" w:name="_Toc16526"/>
      <w:r>
        <w:rPr>
          <w:rFonts w:hint="eastAsia"/>
          <w:lang w:val="en-US" w:eastAsia="zh-CN"/>
        </w:rPr>
        <w:t>受试设备、试验装置（试验前）的制造符合性要求</w:t>
      </w:r>
      <w:bookmarkEnd w:id="37"/>
    </w:p>
    <w:p w14:paraId="7C7017DA">
      <w:pPr>
        <w:rPr>
          <w:rFonts w:hint="eastAsia"/>
          <w:color w:val="000000"/>
        </w:rPr>
      </w:pPr>
      <w:r>
        <w:rPr>
          <w:rFonts w:hint="eastAsia"/>
          <w:color w:val="000000"/>
        </w:rPr>
        <w:t>受试设备状态应满足“</w:t>
      </w:r>
      <w:r>
        <w:rPr>
          <w:rFonts w:hint="eastAsia"/>
          <w:color w:val="000000"/>
          <w:lang w:val="en-US" w:eastAsia="zh-CN"/>
        </w:rPr>
        <w:t>6</w:t>
      </w:r>
      <w:r>
        <w:rPr>
          <w:rFonts w:hint="eastAsia"/>
          <w:color w:val="000000"/>
        </w:rPr>
        <w:t>.试验产品/设备说明”构型和产品状态要求，确定受试设备按照12.1要求完成了产品验收测试。</w:t>
      </w:r>
    </w:p>
    <w:p w14:paraId="263060FA">
      <w:pPr>
        <w:rPr>
          <w:rFonts w:hint="eastAsia"/>
          <w:color w:val="000000"/>
        </w:rPr>
      </w:pPr>
      <w:r>
        <w:rPr>
          <w:rFonts w:hint="eastAsia"/>
          <w:color w:val="000000"/>
        </w:rPr>
        <w:t>确保受试设备、陪试件、试验装置，在试验前按照</w:t>
      </w:r>
      <w:r>
        <w:rPr>
          <w:rFonts w:hint="eastAsia"/>
          <w:color w:val="000000"/>
          <w:lang w:val="en-US" w:eastAsia="zh-CN"/>
        </w:rPr>
        <w:t>15</w:t>
      </w:r>
      <w:r>
        <w:rPr>
          <w:rFonts w:hint="eastAsia"/>
          <w:color w:val="000000"/>
        </w:rPr>
        <w:t>.3-1</w:t>
      </w:r>
      <w:r>
        <w:rPr>
          <w:rFonts w:hint="eastAsia"/>
          <w:color w:val="000000"/>
          <w:lang w:val="en-US" w:eastAsia="zh-CN"/>
        </w:rPr>
        <w:t>5</w:t>
      </w:r>
      <w:r>
        <w:rPr>
          <w:rFonts w:hint="eastAsia"/>
          <w:color w:val="000000"/>
        </w:rPr>
        <w:t>.5的要求，进行了相应的安装和连接。</w:t>
      </w:r>
    </w:p>
    <w:p w14:paraId="55B7A9A3">
      <w:pPr>
        <w:rPr>
          <w:rFonts w:hint="eastAsia"/>
          <w:color w:val="000000"/>
        </w:rPr>
      </w:pPr>
      <w:r>
        <w:rPr>
          <w:rFonts w:hint="eastAsia"/>
          <w:color w:val="000000"/>
        </w:rPr>
        <w:t>确保试验人员资质符合“10试验人员”的要求。</w:t>
      </w:r>
    </w:p>
    <w:p w14:paraId="2C4F89C1">
      <w:pPr>
        <w:pStyle w:val="2"/>
        <w:rPr>
          <w:rFonts w:hint="default"/>
          <w:lang w:val="en-US" w:eastAsia="zh-CN"/>
        </w:rPr>
      </w:pPr>
      <w:bookmarkStart w:id="38" w:name="_Toc5898"/>
      <w:r>
        <w:rPr>
          <w:rFonts w:hint="eastAsia"/>
          <w:lang w:val="en-US" w:eastAsia="zh-CN"/>
        </w:rPr>
        <w:t>试验程序</w:t>
      </w:r>
      <w:bookmarkEnd w:id="38"/>
    </w:p>
    <w:p w14:paraId="56AE1ABD">
      <w:pPr>
        <w:rPr>
          <w:rFonts w:hint="eastAsia"/>
          <w:color w:val="000000"/>
        </w:rPr>
      </w:pPr>
      <w:r>
        <w:rPr>
          <w:rFonts w:hint="eastAsia"/>
          <w:color w:val="000000"/>
        </w:rPr>
        <w:t>湿热试验控制曲线设定应如</w:t>
      </w:r>
      <w:r>
        <w:rPr>
          <w:rFonts w:hint="eastAsia"/>
          <w:color w:val="000000"/>
        </w:rPr>
        <w:fldChar w:fldCharType="begin"/>
      </w:r>
      <w:r>
        <w:rPr>
          <w:rFonts w:hint="eastAsia"/>
          <w:color w:val="000000"/>
        </w:rPr>
        <w:instrText xml:space="preserve"> REF _Ref6078 \h </w:instrText>
      </w:r>
      <w:r>
        <w:rPr>
          <w:rFonts w:hint="eastAsia"/>
          <w:color w:val="000000"/>
        </w:rPr>
        <w:fldChar w:fldCharType="separate"/>
      </w:r>
      <w:r>
        <w:t xml:space="preserve">图 </w:t>
      </w:r>
      <w:r>
        <w:fldChar w:fldCharType="begin"/>
      </w:r>
      <w:r>
        <w:instrText xml:space="preserve"> STYLEREF 1 \s </w:instrText>
      </w:r>
      <w:r>
        <w:fldChar w:fldCharType="separate"/>
      </w:r>
      <w:r>
        <w:t>15</w:t>
      </w:r>
      <w:r>
        <w:fldChar w:fldCharType="end"/>
      </w:r>
      <w:r>
        <w:rPr>
          <w:rFonts w:hint="eastAsia"/>
          <w:lang w:eastAsia="zh-CN"/>
        </w:rPr>
        <w:t>-</w:t>
      </w:r>
      <w:r>
        <w:t>3</w:t>
      </w:r>
      <w:r>
        <w:rPr>
          <w:rFonts w:hint="eastAsia"/>
          <w:color w:val="000000"/>
        </w:rPr>
        <w:fldChar w:fldCharType="end"/>
      </w:r>
      <w:r>
        <w:rPr>
          <w:rFonts w:hint="eastAsia"/>
          <w:color w:val="000000"/>
        </w:rPr>
        <w:t>所示。涵括湿热试验所有需要考察的试验过程和关键要素：温湿度变化速率、温湿度保持时间、上下限温湿度和循环次数。试验人员应在试验环境搭建完成后予以检查确认试验参数设置，待确认满足要求后再开始试验。</w:t>
      </w:r>
    </w:p>
    <w:p w14:paraId="55CF17B3">
      <w:pPr>
        <w:rPr>
          <w:rFonts w:hint="eastAsia"/>
          <w:color w:val="000000"/>
        </w:rPr>
      </w:pPr>
      <w:r>
        <w:rPr>
          <w:rFonts w:hint="eastAsia"/>
          <w:color w:val="000000"/>
        </w:rPr>
        <w:t>在</w:t>
      </w:r>
      <w:r>
        <w:rPr>
          <w:rFonts w:hint="eastAsia"/>
          <w:color w:val="000000"/>
          <w:highlight w:val="yellow"/>
          <w:lang w:val="en-US" w:eastAsia="zh-CN"/>
        </w:rPr>
        <w:t>附录A</w:t>
      </w:r>
      <w:r>
        <w:rPr>
          <w:rFonts w:hint="eastAsia"/>
          <w:color w:val="000000"/>
        </w:rPr>
        <w:t>中记录试验设备相关信息及试验开始和结束时间等内容，根据试验程序计算每次温湿度变化的时间节点，定时巡查试验设备运行状态。</w:t>
      </w:r>
    </w:p>
    <w:p w14:paraId="2A16EF40">
      <w:pPr>
        <w:pStyle w:val="10"/>
        <w:jc w:val="center"/>
        <w:rPr>
          <w:rFonts w:ascii="Times New Roman" w:hAnsi="Times New Roman" w:eastAsia="宋体" w:cs="Times New Roman"/>
          <w:kern w:val="2"/>
          <w:sz w:val="21"/>
          <w:szCs w:val="22"/>
          <w:lang w:val="en-US" w:eastAsia="zh-CN" w:bidi="ar-SA"/>
        </w:rPr>
      </w:pPr>
      <w:bookmarkStart w:id="39" w:name="_Ref6078"/>
      <w:r>
        <w:rPr>
          <w:rFonts w:ascii="Times New Roman" w:hAnsi="Times New Roman" w:eastAsia="宋体" w:cs="Times New Roman"/>
          <w:kern w:val="2"/>
          <w:sz w:val="21"/>
          <w:szCs w:val="22"/>
          <w:lang w:val="en-US" w:eastAsia="zh-CN" w:bidi="ar-SA"/>
        </w:rPr>
        <mc:AlternateContent>
          <mc:Choice Requires="wpg">
            <w:drawing>
              <wp:inline distT="0" distB="0" distL="114300" distR="114300">
                <wp:extent cx="5200015" cy="2903855"/>
                <wp:effectExtent l="0" t="0" r="0" b="0"/>
                <wp:docPr id="111" name="组合 111"/>
                <wp:cNvGraphicFramePr/>
                <a:graphic xmlns:a="http://schemas.openxmlformats.org/drawingml/2006/main">
                  <a:graphicData uri="http://schemas.microsoft.com/office/word/2010/wordprocessingGroup">
                    <wpg:wgp>
                      <wpg:cNvGrpSpPr/>
                      <wpg:grpSpPr>
                        <a:xfrm>
                          <a:off x="0" y="0"/>
                          <a:ext cx="5200015" cy="2903855"/>
                          <a:chOff x="2386" y="4010"/>
                          <a:chExt cx="7731" cy="4106"/>
                        </a:xfrm>
                      </wpg:grpSpPr>
                      <wps:wsp>
                        <wps:cNvPr id="77" name="矩形 77"/>
                        <wps:cNvSpPr/>
                        <wps:spPr>
                          <a:xfrm>
                            <a:off x="9037" y="7625"/>
                            <a:ext cx="1080" cy="468"/>
                          </a:xfrm>
                          <a:prstGeom prst="rect">
                            <a:avLst/>
                          </a:prstGeom>
                          <a:solidFill>
                            <a:srgbClr val="FFFFFF">
                              <a:alpha val="0"/>
                            </a:srgbClr>
                          </a:solidFill>
                          <a:ln>
                            <a:noFill/>
                          </a:ln>
                        </wps:spPr>
                        <wps:txbx>
                          <w:txbxContent>
                            <w:p w14:paraId="74BC9ECF">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时间</w:t>
                              </w:r>
                            </w:p>
                          </w:txbxContent>
                        </wps:txbx>
                        <wps:bodyPr upright="1"/>
                      </wps:wsp>
                      <wps:wsp>
                        <wps:cNvPr id="78" name="矩形 78"/>
                        <wps:cNvSpPr/>
                        <wps:spPr>
                          <a:xfrm>
                            <a:off x="3786" y="4382"/>
                            <a:ext cx="1440" cy="839"/>
                          </a:xfrm>
                          <a:prstGeom prst="rect">
                            <a:avLst/>
                          </a:prstGeom>
                          <a:solidFill>
                            <a:srgbClr val="FFFFFF">
                              <a:alpha val="0"/>
                            </a:srgbClr>
                          </a:solidFill>
                          <a:ln>
                            <a:noFill/>
                          </a:ln>
                        </wps:spPr>
                        <wps:bodyPr upright="1"/>
                      </wps:wsp>
                      <wps:wsp>
                        <wps:cNvPr id="79" name="矩形 79"/>
                        <wps:cNvSpPr/>
                        <wps:spPr>
                          <a:xfrm>
                            <a:off x="4944" y="5591"/>
                            <a:ext cx="1260" cy="780"/>
                          </a:xfrm>
                          <a:prstGeom prst="rect">
                            <a:avLst/>
                          </a:prstGeom>
                          <a:solidFill>
                            <a:srgbClr val="FFFFFF">
                              <a:alpha val="0"/>
                            </a:srgbClr>
                          </a:solidFill>
                          <a:ln>
                            <a:noFill/>
                          </a:ln>
                        </wps:spPr>
                        <wps:txbx>
                          <w:txbxContent>
                            <w:p w14:paraId="1851DADA">
                              <w:pPr>
                                <w:adjustRightInd w:val="0"/>
                                <w:snapToGrid w:val="0"/>
                                <w:spacing w:line="240" w:lineRule="auto"/>
                                <w:ind w:firstLine="210" w:firstLineChars="100"/>
                                <w:rPr>
                                  <w:rFonts w:ascii="宋体" w:hAnsi="宋体" w:eastAsia="等线"/>
                                  <w:sz w:val="21"/>
                                  <w:szCs w:val="22"/>
                                </w:rPr>
                              </w:pPr>
                              <w:r>
                                <w:rPr>
                                  <w:rFonts w:hint="eastAsia" w:ascii="等线" w:hAnsi="等线" w:eastAsia="等线"/>
                                  <w:sz w:val="21"/>
                                  <w:szCs w:val="22"/>
                                </w:rPr>
                                <w:t>38</w:t>
                              </w:r>
                              <w:r>
                                <w:rPr>
                                  <w:rFonts w:hint="eastAsia" w:ascii="宋体" w:hAnsi="宋体" w:eastAsia="等线"/>
                                  <w:sz w:val="21"/>
                                  <w:szCs w:val="22"/>
                                </w:rPr>
                                <w:t>℃</w:t>
                              </w:r>
                            </w:p>
                            <w:p w14:paraId="228DF88F">
                              <w:pPr>
                                <w:adjustRightInd w:val="0"/>
                                <w:snapToGrid w:val="0"/>
                                <w:spacing w:line="240" w:lineRule="auto"/>
                                <w:ind w:firstLine="0" w:firstLineChars="0"/>
                                <w:rPr>
                                  <w:rFonts w:ascii="等线" w:hAnsi="等线" w:eastAsia="等线"/>
                                  <w:sz w:val="21"/>
                                  <w:szCs w:val="22"/>
                                </w:rPr>
                              </w:pPr>
                              <w:r>
                                <w:rPr>
                                  <w:rFonts w:hint="eastAsia" w:ascii="宋体" w:hAnsi="宋体" w:eastAsia="等线"/>
                                  <w:sz w:val="21"/>
                                  <w:szCs w:val="22"/>
                                </w:rPr>
                                <w:t>&gt;</w:t>
                              </w:r>
                              <w:r>
                                <w:rPr>
                                  <w:rFonts w:hint="eastAsia" w:ascii="等线" w:hAnsi="等线" w:eastAsia="等线"/>
                                  <w:sz w:val="21"/>
                                  <w:szCs w:val="22"/>
                                </w:rPr>
                                <w:t>85</w:t>
                              </w:r>
                              <w:r>
                                <w:rPr>
                                  <w:rFonts w:hint="eastAsia" w:ascii="宋体" w:hAnsi="宋体" w:eastAsia="等线"/>
                                  <w:sz w:val="21"/>
                                  <w:szCs w:val="22"/>
                                </w:rPr>
                                <w:t>％</w:t>
                              </w:r>
                              <w:r>
                                <w:rPr>
                                  <w:rFonts w:hint="eastAsia" w:ascii="等线" w:hAnsi="等线" w:eastAsia="等线"/>
                                  <w:sz w:val="21"/>
                                  <w:szCs w:val="22"/>
                                </w:rPr>
                                <w:t>RH</w:t>
                              </w:r>
                            </w:p>
                          </w:txbxContent>
                        </wps:txbx>
                        <wps:bodyPr upright="1"/>
                      </wps:wsp>
                      <wps:wsp>
                        <wps:cNvPr id="80" name="矩形 80"/>
                        <wps:cNvSpPr/>
                        <wps:spPr>
                          <a:xfrm>
                            <a:off x="2736" y="4488"/>
                            <a:ext cx="540" cy="2184"/>
                          </a:xfrm>
                          <a:prstGeom prst="rect">
                            <a:avLst/>
                          </a:prstGeom>
                          <a:solidFill>
                            <a:srgbClr val="FFFFFF">
                              <a:alpha val="0"/>
                            </a:srgbClr>
                          </a:solidFill>
                          <a:ln>
                            <a:noFill/>
                          </a:ln>
                        </wps:spPr>
                        <wps:txbx>
                          <w:txbxContent>
                            <w:p w14:paraId="26879652">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38</w:t>
                              </w:r>
                              <w:r>
                                <w:rPr>
                                  <w:rFonts w:hint="eastAsia" w:ascii="宋体" w:hAnsi="宋体" w:eastAsia="等线"/>
                                  <w:sz w:val="21"/>
                                  <w:szCs w:val="22"/>
                                </w:rPr>
                                <w:t>℃，＞</w:t>
                              </w:r>
                              <w:r>
                                <w:rPr>
                                  <w:rFonts w:hint="eastAsia" w:ascii="等线" w:hAnsi="等线" w:eastAsia="等线"/>
                                  <w:sz w:val="21"/>
                                  <w:szCs w:val="22"/>
                                </w:rPr>
                                <w:t>85％ RH</w:t>
                              </w:r>
                            </w:p>
                          </w:txbxContent>
                        </wps:txbx>
                        <wps:bodyPr vert="vert270" upright="1"/>
                      </wps:wsp>
                      <wps:wsp>
                        <wps:cNvPr id="81" name="矩形 81"/>
                        <wps:cNvSpPr/>
                        <wps:spPr>
                          <a:xfrm>
                            <a:off x="8578" y="7648"/>
                            <a:ext cx="765" cy="468"/>
                          </a:xfrm>
                          <a:prstGeom prst="rect">
                            <a:avLst/>
                          </a:prstGeom>
                          <a:solidFill>
                            <a:srgbClr val="FFFFFF">
                              <a:alpha val="0"/>
                            </a:srgbClr>
                          </a:solidFill>
                          <a:ln>
                            <a:noFill/>
                          </a:ln>
                        </wps:spPr>
                        <wps:txbx>
                          <w:txbxContent>
                            <w:p w14:paraId="3E991FA8">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T3</w:t>
                              </w:r>
                            </w:p>
                          </w:txbxContent>
                        </wps:txbx>
                        <wps:bodyPr upright="1"/>
                      </wps:wsp>
                      <wps:wsp>
                        <wps:cNvPr id="82" name="矩形 82"/>
                        <wps:cNvSpPr/>
                        <wps:spPr>
                          <a:xfrm>
                            <a:off x="5766" y="7645"/>
                            <a:ext cx="921" cy="468"/>
                          </a:xfrm>
                          <a:prstGeom prst="rect">
                            <a:avLst/>
                          </a:prstGeom>
                          <a:solidFill>
                            <a:srgbClr val="FFFFFF">
                              <a:alpha val="0"/>
                            </a:srgbClr>
                          </a:solidFill>
                          <a:ln>
                            <a:noFill/>
                          </a:ln>
                        </wps:spPr>
                        <wps:txbx>
                          <w:txbxContent>
                            <w:p w14:paraId="05034B18">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T3</w:t>
                              </w:r>
                            </w:p>
                          </w:txbxContent>
                        </wps:txbx>
                        <wps:bodyPr upright="1"/>
                      </wps:wsp>
                      <wps:wsp>
                        <wps:cNvPr id="83" name="矩形 83"/>
                        <wps:cNvSpPr/>
                        <wps:spPr>
                          <a:xfrm>
                            <a:off x="4866" y="7619"/>
                            <a:ext cx="1080" cy="468"/>
                          </a:xfrm>
                          <a:prstGeom prst="rect">
                            <a:avLst/>
                          </a:prstGeom>
                          <a:solidFill>
                            <a:srgbClr val="FFFFFF">
                              <a:alpha val="0"/>
                            </a:srgbClr>
                          </a:solidFill>
                          <a:ln>
                            <a:noFill/>
                          </a:ln>
                        </wps:spPr>
                        <wps:txbx>
                          <w:txbxContent>
                            <w:p w14:paraId="1FFBA0AC">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T2</w:t>
                              </w:r>
                            </w:p>
                          </w:txbxContent>
                        </wps:txbx>
                        <wps:bodyPr upright="1"/>
                      </wps:wsp>
                      <wps:wsp>
                        <wps:cNvPr id="84" name="矩形 84"/>
                        <wps:cNvSpPr/>
                        <wps:spPr>
                          <a:xfrm>
                            <a:off x="3786" y="7619"/>
                            <a:ext cx="938" cy="468"/>
                          </a:xfrm>
                          <a:prstGeom prst="rect">
                            <a:avLst/>
                          </a:prstGeom>
                          <a:solidFill>
                            <a:srgbClr val="FFFFFF">
                              <a:alpha val="0"/>
                            </a:srgbClr>
                          </a:solidFill>
                          <a:ln>
                            <a:noFill/>
                          </a:ln>
                        </wps:spPr>
                        <wps:txbx>
                          <w:txbxContent>
                            <w:p w14:paraId="1A2FE058">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T1</w:t>
                              </w:r>
                            </w:p>
                          </w:txbxContent>
                        </wps:txbx>
                        <wps:bodyPr upright="1"/>
                      </wps:wsp>
                      <wps:wsp>
                        <wps:cNvPr id="85" name="矩形 85"/>
                        <wps:cNvSpPr/>
                        <wps:spPr>
                          <a:xfrm>
                            <a:off x="2886" y="7619"/>
                            <a:ext cx="900" cy="468"/>
                          </a:xfrm>
                          <a:prstGeom prst="rect">
                            <a:avLst/>
                          </a:prstGeom>
                          <a:solidFill>
                            <a:srgbClr val="FFFFFF">
                              <a:alpha val="0"/>
                            </a:srgbClr>
                          </a:solidFill>
                          <a:ln>
                            <a:noFill/>
                          </a:ln>
                        </wps:spPr>
                        <wps:txbx>
                          <w:txbxContent>
                            <w:p w14:paraId="66861201">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T0</w:t>
                              </w:r>
                            </w:p>
                          </w:txbxContent>
                        </wps:txbx>
                        <wps:bodyPr upright="1"/>
                      </wps:wsp>
                      <wps:wsp>
                        <wps:cNvPr id="86" name="直接连接符 86"/>
                        <wps:cNvCnPr/>
                        <wps:spPr>
                          <a:xfrm>
                            <a:off x="3246" y="7658"/>
                            <a:ext cx="5934" cy="3"/>
                          </a:xfrm>
                          <a:prstGeom prst="line">
                            <a:avLst/>
                          </a:prstGeom>
                          <a:ln w="15875" cap="flat" cmpd="sng">
                            <a:solidFill>
                              <a:srgbClr val="000000"/>
                            </a:solidFill>
                            <a:prstDash val="solid"/>
                            <a:round/>
                            <a:headEnd type="none" w="med" len="med"/>
                            <a:tailEnd type="none" w="med" len="med"/>
                          </a:ln>
                        </wps:spPr>
                        <wps:bodyPr upright="1"/>
                      </wps:wsp>
                      <wps:wsp>
                        <wps:cNvPr id="87" name="直接连接符 87"/>
                        <wps:cNvCnPr/>
                        <wps:spPr>
                          <a:xfrm flipV="1">
                            <a:off x="3233" y="4070"/>
                            <a:ext cx="0" cy="3588"/>
                          </a:xfrm>
                          <a:prstGeom prst="line">
                            <a:avLst/>
                          </a:prstGeom>
                          <a:ln w="15875" cap="flat" cmpd="sng">
                            <a:solidFill>
                              <a:srgbClr val="000000"/>
                            </a:solidFill>
                            <a:prstDash val="solid"/>
                            <a:round/>
                            <a:headEnd type="none" w="med" len="med"/>
                            <a:tailEnd type="none" w="med" len="med"/>
                          </a:ln>
                        </wps:spPr>
                        <wps:bodyPr upright="1"/>
                      </wps:wsp>
                      <wps:wsp>
                        <wps:cNvPr id="88" name="直接连接符 88"/>
                        <wps:cNvCnPr/>
                        <wps:spPr>
                          <a:xfrm flipV="1">
                            <a:off x="3246" y="5162"/>
                            <a:ext cx="900" cy="624"/>
                          </a:xfrm>
                          <a:prstGeom prst="line">
                            <a:avLst/>
                          </a:prstGeom>
                          <a:ln w="15875" cap="flat" cmpd="sng">
                            <a:solidFill>
                              <a:srgbClr val="000000"/>
                            </a:solidFill>
                            <a:prstDash val="solid"/>
                            <a:round/>
                            <a:headEnd type="none" w="med" len="med"/>
                            <a:tailEnd type="none" w="med" len="med"/>
                          </a:ln>
                        </wps:spPr>
                        <wps:bodyPr upright="1"/>
                      </wps:wsp>
                      <wps:wsp>
                        <wps:cNvPr id="89" name="直接连接符 89"/>
                        <wps:cNvCnPr/>
                        <wps:spPr>
                          <a:xfrm>
                            <a:off x="4146" y="5162"/>
                            <a:ext cx="900" cy="0"/>
                          </a:xfrm>
                          <a:prstGeom prst="line">
                            <a:avLst/>
                          </a:prstGeom>
                          <a:ln w="15875" cap="flat" cmpd="sng">
                            <a:solidFill>
                              <a:srgbClr val="000000"/>
                            </a:solidFill>
                            <a:prstDash val="solid"/>
                            <a:round/>
                            <a:headEnd type="none" w="med" len="med"/>
                            <a:tailEnd type="none" w="med" len="med"/>
                          </a:ln>
                        </wps:spPr>
                        <wps:bodyPr upright="1"/>
                      </wps:wsp>
                      <wps:wsp>
                        <wps:cNvPr id="90" name="直接连接符 90"/>
                        <wps:cNvCnPr/>
                        <wps:spPr>
                          <a:xfrm>
                            <a:off x="5046" y="5162"/>
                            <a:ext cx="900" cy="624"/>
                          </a:xfrm>
                          <a:prstGeom prst="line">
                            <a:avLst/>
                          </a:prstGeom>
                          <a:ln w="15875" cap="flat" cmpd="sng">
                            <a:solidFill>
                              <a:srgbClr val="000000"/>
                            </a:solidFill>
                            <a:prstDash val="solid"/>
                            <a:round/>
                            <a:headEnd type="none" w="med" len="med"/>
                            <a:tailEnd type="none" w="med" len="med"/>
                          </a:ln>
                        </wps:spPr>
                        <wps:bodyPr upright="1"/>
                      </wps:wsp>
                      <wps:wsp>
                        <wps:cNvPr id="91" name="直接连接符 91"/>
                        <wps:cNvCnPr/>
                        <wps:spPr>
                          <a:xfrm flipV="1">
                            <a:off x="5946" y="5474"/>
                            <a:ext cx="1080" cy="312"/>
                          </a:xfrm>
                          <a:prstGeom prst="line">
                            <a:avLst/>
                          </a:prstGeom>
                          <a:ln w="15875" cap="flat" cmpd="sng">
                            <a:solidFill>
                              <a:srgbClr val="000000"/>
                            </a:solidFill>
                            <a:prstDash val="solid"/>
                            <a:round/>
                            <a:headEnd type="none" w="med" len="med"/>
                            <a:tailEnd type="none" w="med" len="med"/>
                          </a:ln>
                        </wps:spPr>
                        <wps:bodyPr upright="1"/>
                      </wps:wsp>
                      <wps:wsp>
                        <wps:cNvPr id="92" name="直接连接符 92"/>
                        <wps:cNvCnPr/>
                        <wps:spPr>
                          <a:xfrm>
                            <a:off x="7746" y="5474"/>
                            <a:ext cx="1080" cy="312"/>
                          </a:xfrm>
                          <a:prstGeom prst="line">
                            <a:avLst/>
                          </a:prstGeom>
                          <a:ln w="15875" cap="flat" cmpd="sng">
                            <a:solidFill>
                              <a:srgbClr val="000000"/>
                            </a:solidFill>
                            <a:prstDash val="solid"/>
                            <a:round/>
                            <a:headEnd type="none" w="med" len="med"/>
                            <a:tailEnd type="none" w="med" len="med"/>
                          </a:ln>
                        </wps:spPr>
                        <wps:bodyPr upright="1"/>
                      </wps:wsp>
                      <wps:wsp>
                        <wps:cNvPr id="93" name="直接连接符 93"/>
                        <wps:cNvCnPr/>
                        <wps:spPr>
                          <a:xfrm>
                            <a:off x="5946" y="5786"/>
                            <a:ext cx="360" cy="312"/>
                          </a:xfrm>
                          <a:prstGeom prst="line">
                            <a:avLst/>
                          </a:prstGeom>
                          <a:ln w="9525" cap="flat" cmpd="sng">
                            <a:solidFill>
                              <a:srgbClr val="000000"/>
                            </a:solidFill>
                            <a:prstDash val="solid"/>
                            <a:round/>
                            <a:headEnd type="none" w="med" len="med"/>
                            <a:tailEnd type="none" w="med" len="med"/>
                          </a:ln>
                        </wps:spPr>
                        <wps:bodyPr upright="1"/>
                      </wps:wsp>
                      <wps:wsp>
                        <wps:cNvPr id="94" name="直接连接符 94"/>
                        <wps:cNvCnPr/>
                        <wps:spPr>
                          <a:xfrm>
                            <a:off x="6306" y="6098"/>
                            <a:ext cx="180" cy="0"/>
                          </a:xfrm>
                          <a:prstGeom prst="line">
                            <a:avLst/>
                          </a:prstGeom>
                          <a:ln w="9525" cap="flat" cmpd="sng">
                            <a:solidFill>
                              <a:srgbClr val="000000"/>
                            </a:solidFill>
                            <a:prstDash val="solid"/>
                            <a:round/>
                            <a:headEnd type="none" w="med" len="med"/>
                            <a:tailEnd type="none" w="med" len="med"/>
                          </a:ln>
                        </wps:spPr>
                        <wps:bodyPr upright="1"/>
                      </wps:wsp>
                      <wps:wsp>
                        <wps:cNvPr id="95" name="直接连接符 95"/>
                        <wps:cNvCnPr/>
                        <wps:spPr>
                          <a:xfrm flipH="1">
                            <a:off x="8286" y="5786"/>
                            <a:ext cx="540" cy="624"/>
                          </a:xfrm>
                          <a:prstGeom prst="line">
                            <a:avLst/>
                          </a:prstGeom>
                          <a:ln w="9525" cap="flat" cmpd="sng">
                            <a:solidFill>
                              <a:srgbClr val="000000"/>
                            </a:solidFill>
                            <a:prstDash val="solid"/>
                            <a:round/>
                            <a:headEnd type="none" w="med" len="med"/>
                            <a:tailEnd type="none" w="med" len="med"/>
                          </a:ln>
                        </wps:spPr>
                        <wps:bodyPr upright="1"/>
                      </wps:wsp>
                      <wps:wsp>
                        <wps:cNvPr id="96" name="直接连接符 96"/>
                        <wps:cNvCnPr/>
                        <wps:spPr>
                          <a:xfrm flipH="1">
                            <a:off x="8106" y="6410"/>
                            <a:ext cx="180" cy="0"/>
                          </a:xfrm>
                          <a:prstGeom prst="line">
                            <a:avLst/>
                          </a:prstGeom>
                          <a:ln w="9525" cap="flat" cmpd="sng">
                            <a:solidFill>
                              <a:srgbClr val="000000"/>
                            </a:solidFill>
                            <a:prstDash val="solid"/>
                            <a:round/>
                            <a:headEnd type="none" w="med" len="med"/>
                            <a:tailEnd type="none" w="med" len="med"/>
                          </a:ln>
                        </wps:spPr>
                        <wps:bodyPr upright="1"/>
                      </wps:wsp>
                      <wps:wsp>
                        <wps:cNvPr id="97" name="直接连接符 97"/>
                        <wps:cNvCnPr/>
                        <wps:spPr>
                          <a:xfrm>
                            <a:off x="8826" y="4131"/>
                            <a:ext cx="0" cy="3527"/>
                          </a:xfrm>
                          <a:prstGeom prst="line">
                            <a:avLst/>
                          </a:prstGeom>
                          <a:ln w="9525" cap="flat" cmpd="sng">
                            <a:solidFill>
                              <a:srgbClr val="000000"/>
                            </a:solidFill>
                            <a:prstDash val="solid"/>
                            <a:round/>
                            <a:headEnd type="none" w="med" len="med"/>
                            <a:tailEnd type="none" w="med" len="med"/>
                          </a:ln>
                        </wps:spPr>
                        <wps:bodyPr upright="1"/>
                      </wps:wsp>
                      <wps:wsp>
                        <wps:cNvPr id="98" name="直接连接符 98"/>
                        <wps:cNvCnPr/>
                        <wps:spPr>
                          <a:xfrm>
                            <a:off x="3246" y="4226"/>
                            <a:ext cx="1800" cy="0"/>
                          </a:xfrm>
                          <a:prstGeom prst="line">
                            <a:avLst/>
                          </a:prstGeom>
                          <a:ln w="9525" cap="flat" cmpd="sng">
                            <a:solidFill>
                              <a:srgbClr val="000000"/>
                            </a:solidFill>
                            <a:prstDash val="solid"/>
                            <a:round/>
                            <a:headEnd type="none" w="med" len="med"/>
                            <a:tailEnd type="none" w="med" len="med"/>
                          </a:ln>
                        </wps:spPr>
                        <wps:bodyPr upright="1"/>
                      </wps:wsp>
                      <wps:wsp>
                        <wps:cNvPr id="99" name="直接连接符 99"/>
                        <wps:cNvCnPr/>
                        <wps:spPr>
                          <a:xfrm>
                            <a:off x="7386" y="4226"/>
                            <a:ext cx="1440" cy="0"/>
                          </a:xfrm>
                          <a:prstGeom prst="line">
                            <a:avLst/>
                          </a:prstGeom>
                          <a:ln w="9525" cap="flat" cmpd="sng">
                            <a:solidFill>
                              <a:srgbClr val="000000"/>
                            </a:solidFill>
                            <a:prstDash val="solid"/>
                            <a:round/>
                            <a:headEnd type="none" w="med" len="med"/>
                            <a:tailEnd type="none" w="med" len="med"/>
                          </a:ln>
                        </wps:spPr>
                        <wps:bodyPr upright="1"/>
                      </wps:wsp>
                      <wps:wsp>
                        <wps:cNvPr id="100" name="矩形 100"/>
                        <wps:cNvSpPr/>
                        <wps:spPr>
                          <a:xfrm>
                            <a:off x="4996" y="4010"/>
                            <a:ext cx="2210" cy="468"/>
                          </a:xfrm>
                          <a:prstGeom prst="rect">
                            <a:avLst/>
                          </a:prstGeom>
                          <a:noFill/>
                          <a:ln>
                            <a:noFill/>
                          </a:ln>
                        </wps:spPr>
                        <wps:txbx>
                          <w:txbxContent>
                            <w:p w14:paraId="017FA1DE">
                              <w:pPr>
                                <w:adjustRightInd w:val="0"/>
                                <w:snapToGrid w:val="0"/>
                                <w:spacing w:line="240" w:lineRule="auto"/>
                                <w:ind w:firstLine="210" w:firstLineChars="100"/>
                                <w:rPr>
                                  <w:rFonts w:ascii="等线" w:hAnsi="等线" w:eastAsia="等线"/>
                                  <w:sz w:val="21"/>
                                  <w:szCs w:val="22"/>
                                </w:rPr>
                              </w:pPr>
                              <w:r>
                                <w:rPr>
                                  <w:rFonts w:hint="eastAsia" w:ascii="等线" w:hAnsi="等线" w:eastAsia="等线"/>
                                  <w:sz w:val="21"/>
                                  <w:szCs w:val="22"/>
                                </w:rPr>
                                <w:t>试验样机不工作</w:t>
                              </w:r>
                            </w:p>
                          </w:txbxContent>
                        </wps:txbx>
                        <wps:bodyPr upright="1"/>
                      </wps:wsp>
                      <wps:wsp>
                        <wps:cNvPr id="101" name="矩形 101"/>
                        <wps:cNvSpPr/>
                        <wps:spPr>
                          <a:xfrm>
                            <a:off x="6425" y="5825"/>
                            <a:ext cx="2039" cy="468"/>
                          </a:xfrm>
                          <a:prstGeom prst="rect">
                            <a:avLst/>
                          </a:prstGeom>
                          <a:noFill/>
                          <a:ln>
                            <a:noFill/>
                          </a:ln>
                        </wps:spPr>
                        <wps:txbx>
                          <w:txbxContent>
                            <w:p w14:paraId="1DC7B7B3">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第一次循环结束</w:t>
                              </w:r>
                            </w:p>
                          </w:txbxContent>
                        </wps:txbx>
                        <wps:bodyPr upright="1"/>
                      </wps:wsp>
                      <wps:wsp>
                        <wps:cNvPr id="102" name="矩形 102"/>
                        <wps:cNvSpPr/>
                        <wps:spPr>
                          <a:xfrm>
                            <a:off x="6397" y="6202"/>
                            <a:ext cx="2181" cy="468"/>
                          </a:xfrm>
                          <a:prstGeom prst="rect">
                            <a:avLst/>
                          </a:prstGeom>
                          <a:noFill/>
                          <a:ln>
                            <a:noFill/>
                          </a:ln>
                        </wps:spPr>
                        <wps:txbx>
                          <w:txbxContent>
                            <w:p w14:paraId="704C0EC0">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第二次循环结束</w:t>
                              </w:r>
                            </w:p>
                          </w:txbxContent>
                        </wps:txbx>
                        <wps:bodyPr upright="1"/>
                      </wps:wsp>
                      <wps:wsp>
                        <wps:cNvPr id="103" name="直接连接符 103"/>
                        <wps:cNvCnPr/>
                        <wps:spPr>
                          <a:xfrm>
                            <a:off x="5046" y="5165"/>
                            <a:ext cx="0" cy="2496"/>
                          </a:xfrm>
                          <a:prstGeom prst="line">
                            <a:avLst/>
                          </a:prstGeom>
                          <a:ln w="9525" cap="flat" cmpd="sng">
                            <a:solidFill>
                              <a:srgbClr val="000000"/>
                            </a:solidFill>
                            <a:prstDash val="lgDash"/>
                            <a:round/>
                            <a:headEnd type="none" w="med" len="med"/>
                            <a:tailEnd type="none" w="med" len="med"/>
                          </a:ln>
                        </wps:spPr>
                        <wps:bodyPr upright="1"/>
                      </wps:wsp>
                      <wps:wsp>
                        <wps:cNvPr id="104" name="直接连接符 104"/>
                        <wps:cNvCnPr/>
                        <wps:spPr>
                          <a:xfrm>
                            <a:off x="5946" y="5786"/>
                            <a:ext cx="0" cy="1872"/>
                          </a:xfrm>
                          <a:prstGeom prst="line">
                            <a:avLst/>
                          </a:prstGeom>
                          <a:ln w="9525" cap="flat" cmpd="sng">
                            <a:solidFill>
                              <a:srgbClr val="000000"/>
                            </a:solidFill>
                            <a:prstDash val="lgDash"/>
                            <a:round/>
                            <a:headEnd type="none" w="med" len="med"/>
                            <a:tailEnd type="none" w="med" len="med"/>
                          </a:ln>
                        </wps:spPr>
                        <wps:bodyPr upright="1"/>
                      </wps:wsp>
                      <wps:wsp>
                        <wps:cNvPr id="105" name="矩形 105"/>
                        <wps:cNvSpPr/>
                        <wps:spPr>
                          <a:xfrm>
                            <a:off x="2386" y="5000"/>
                            <a:ext cx="444" cy="1872"/>
                          </a:xfrm>
                          <a:prstGeom prst="rect">
                            <a:avLst/>
                          </a:prstGeom>
                          <a:solidFill>
                            <a:srgbClr val="FFFFFF">
                              <a:alpha val="0"/>
                            </a:srgbClr>
                          </a:solidFill>
                          <a:ln>
                            <a:noFill/>
                          </a:ln>
                        </wps:spPr>
                        <wps:txbx>
                          <w:txbxContent>
                            <w:p w14:paraId="5C59423F">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温度和湿度</w:t>
                              </w:r>
                            </w:p>
                          </w:txbxContent>
                        </wps:txbx>
                        <wps:bodyPr upright="1"/>
                      </wps:wsp>
                      <wps:wsp>
                        <wps:cNvPr id="106" name="任意多边形 106"/>
                        <wps:cNvSpPr/>
                        <wps:spPr>
                          <a:xfrm>
                            <a:off x="6846" y="5292"/>
                            <a:ext cx="360" cy="338"/>
                          </a:xfrm>
                          <a:custGeom>
                            <a:avLst/>
                            <a:gdLst/>
                            <a:ahLst/>
                            <a:cxnLst>
                              <a:cxn ang="0">
                                <a:pos x="0" y="26"/>
                              </a:cxn>
                              <a:cxn ang="0">
                                <a:pos x="75" y="13"/>
                              </a:cxn>
                              <a:cxn ang="0">
                                <a:pos x="150" y="0"/>
                              </a:cxn>
                              <a:cxn ang="0">
                                <a:pos x="180" y="26"/>
                              </a:cxn>
                              <a:cxn ang="0">
                                <a:pos x="210" y="52"/>
                              </a:cxn>
                              <a:cxn ang="0">
                                <a:pos x="150" y="130"/>
                              </a:cxn>
                              <a:cxn ang="0">
                                <a:pos x="180" y="182"/>
                              </a:cxn>
                              <a:cxn ang="0">
                                <a:pos x="210" y="234"/>
                              </a:cxn>
                              <a:cxn ang="0">
                                <a:pos x="285" y="286"/>
                              </a:cxn>
                              <a:cxn ang="0">
                                <a:pos x="360" y="338"/>
                              </a:cxn>
                            </a:cxnLst>
                            <a:pathLst>
                              <a:path w="360" h="338">
                                <a:moveTo>
                                  <a:pt x="0" y="26"/>
                                </a:moveTo>
                                <a:cubicBezTo>
                                  <a:pt x="75" y="13"/>
                                  <a:pt x="150" y="0"/>
                                  <a:pt x="180" y="26"/>
                                </a:cubicBezTo>
                                <a:cubicBezTo>
                                  <a:pt x="210" y="52"/>
                                  <a:pt x="150" y="130"/>
                                  <a:pt x="180" y="182"/>
                                </a:cubicBezTo>
                                <a:cubicBezTo>
                                  <a:pt x="210" y="234"/>
                                  <a:pt x="285" y="286"/>
                                  <a:pt x="360" y="338"/>
                                </a:cubicBezTo>
                              </a:path>
                            </a:pathLst>
                          </a:custGeom>
                          <a:noFill/>
                          <a:ln w="15875" cap="flat" cmpd="sng">
                            <a:solidFill>
                              <a:srgbClr val="000000"/>
                            </a:solidFill>
                            <a:prstDash val="solid"/>
                            <a:round/>
                            <a:headEnd type="none" w="med" len="med"/>
                            <a:tailEnd type="none" w="med" len="med"/>
                          </a:ln>
                        </wps:spPr>
                        <wps:bodyPr upright="1"/>
                      </wps:wsp>
                      <wps:wsp>
                        <wps:cNvPr id="107" name="任意多边形 107"/>
                        <wps:cNvSpPr/>
                        <wps:spPr>
                          <a:xfrm>
                            <a:off x="7566" y="5318"/>
                            <a:ext cx="360" cy="338"/>
                          </a:xfrm>
                          <a:custGeom>
                            <a:avLst/>
                            <a:gdLst/>
                            <a:ahLst/>
                            <a:cxnLst>
                              <a:cxn ang="0">
                                <a:pos x="0" y="26"/>
                              </a:cxn>
                              <a:cxn ang="0">
                                <a:pos x="75" y="13"/>
                              </a:cxn>
                              <a:cxn ang="0">
                                <a:pos x="150" y="0"/>
                              </a:cxn>
                              <a:cxn ang="0">
                                <a:pos x="180" y="26"/>
                              </a:cxn>
                              <a:cxn ang="0">
                                <a:pos x="210" y="52"/>
                              </a:cxn>
                              <a:cxn ang="0">
                                <a:pos x="150" y="130"/>
                              </a:cxn>
                              <a:cxn ang="0">
                                <a:pos x="180" y="182"/>
                              </a:cxn>
                              <a:cxn ang="0">
                                <a:pos x="210" y="234"/>
                              </a:cxn>
                              <a:cxn ang="0">
                                <a:pos x="285" y="286"/>
                              </a:cxn>
                              <a:cxn ang="0">
                                <a:pos x="360" y="338"/>
                              </a:cxn>
                            </a:cxnLst>
                            <a:pathLst>
                              <a:path w="360" h="338">
                                <a:moveTo>
                                  <a:pt x="0" y="26"/>
                                </a:moveTo>
                                <a:cubicBezTo>
                                  <a:pt x="75" y="13"/>
                                  <a:pt x="150" y="0"/>
                                  <a:pt x="180" y="26"/>
                                </a:cubicBezTo>
                                <a:cubicBezTo>
                                  <a:pt x="210" y="52"/>
                                  <a:pt x="150" y="130"/>
                                  <a:pt x="180" y="182"/>
                                </a:cubicBezTo>
                                <a:cubicBezTo>
                                  <a:pt x="210" y="234"/>
                                  <a:pt x="285" y="286"/>
                                  <a:pt x="360" y="338"/>
                                </a:cubicBezTo>
                              </a:path>
                            </a:pathLst>
                          </a:custGeom>
                          <a:noFill/>
                          <a:ln w="15875" cap="flat" cmpd="sng">
                            <a:solidFill>
                              <a:srgbClr val="000000"/>
                            </a:solidFill>
                            <a:prstDash val="solid"/>
                            <a:round/>
                            <a:headEnd type="none" w="med" len="med"/>
                            <a:tailEnd type="none" w="med" len="med"/>
                          </a:ln>
                        </wps:spPr>
                        <wps:bodyPr upright="1"/>
                      </wps:wsp>
                      <wps:wsp>
                        <wps:cNvPr id="108" name="直接连接符 108"/>
                        <wps:cNvCnPr/>
                        <wps:spPr>
                          <a:xfrm>
                            <a:off x="4146" y="5162"/>
                            <a:ext cx="0" cy="2496"/>
                          </a:xfrm>
                          <a:prstGeom prst="line">
                            <a:avLst/>
                          </a:prstGeom>
                          <a:ln w="9525" cap="flat" cmpd="sng">
                            <a:solidFill>
                              <a:srgbClr val="000000"/>
                            </a:solidFill>
                            <a:prstDash val="lgDash"/>
                            <a:round/>
                            <a:headEnd type="none" w="med" len="med"/>
                            <a:tailEnd type="none" w="med" len="med"/>
                          </a:ln>
                        </wps:spPr>
                        <wps:bodyPr upright="1"/>
                      </wps:wsp>
                      <wps:wsp>
                        <wps:cNvPr id="109" name="矩形 109"/>
                        <wps:cNvSpPr/>
                        <wps:spPr>
                          <a:xfrm>
                            <a:off x="3963" y="4388"/>
                            <a:ext cx="1260" cy="737"/>
                          </a:xfrm>
                          <a:prstGeom prst="rect">
                            <a:avLst/>
                          </a:prstGeom>
                          <a:solidFill>
                            <a:srgbClr val="FFFFFF">
                              <a:alpha val="0"/>
                            </a:srgbClr>
                          </a:solidFill>
                          <a:ln>
                            <a:noFill/>
                          </a:ln>
                        </wps:spPr>
                        <wps:txbx>
                          <w:txbxContent>
                            <w:p w14:paraId="2CFC7539">
                              <w:pPr>
                                <w:adjustRightInd w:val="0"/>
                                <w:snapToGrid w:val="0"/>
                                <w:spacing w:line="240" w:lineRule="auto"/>
                                <w:ind w:firstLine="0" w:firstLineChars="0"/>
                                <w:jc w:val="center"/>
                                <w:rPr>
                                  <w:rFonts w:ascii="宋体" w:hAnsi="宋体" w:eastAsia="等线"/>
                                  <w:sz w:val="21"/>
                                  <w:szCs w:val="22"/>
                                </w:rPr>
                              </w:pPr>
                              <w:r>
                                <w:rPr>
                                  <w:rFonts w:hint="eastAsia" w:ascii="等线" w:hAnsi="等线" w:eastAsia="等线"/>
                                  <w:sz w:val="21"/>
                                  <w:szCs w:val="22"/>
                                </w:rPr>
                                <w:t>50</w:t>
                              </w:r>
                              <w:r>
                                <w:rPr>
                                  <w:rFonts w:hint="eastAsia" w:ascii="宋体" w:hAnsi="宋体" w:eastAsia="等线"/>
                                  <w:sz w:val="21"/>
                                  <w:szCs w:val="22"/>
                                </w:rPr>
                                <w:t>℃</w:t>
                              </w:r>
                            </w:p>
                            <w:p w14:paraId="692EA2A3">
                              <w:pPr>
                                <w:adjustRightInd w:val="0"/>
                                <w:snapToGrid w:val="0"/>
                                <w:spacing w:line="240" w:lineRule="auto"/>
                                <w:ind w:firstLine="0" w:firstLineChars="0"/>
                                <w:jc w:val="center"/>
                                <w:rPr>
                                  <w:rFonts w:ascii="等线" w:hAnsi="等线" w:eastAsia="等线"/>
                                  <w:sz w:val="21"/>
                                  <w:szCs w:val="22"/>
                                </w:rPr>
                              </w:pPr>
                              <w:r>
                                <w:rPr>
                                  <w:rFonts w:hint="eastAsia" w:ascii="宋体" w:hAnsi="宋体" w:eastAsia="等线"/>
                                  <w:sz w:val="21"/>
                                  <w:szCs w:val="22"/>
                                </w:rPr>
                                <w:t>95±</w:t>
                              </w:r>
                              <w:r>
                                <w:rPr>
                                  <w:rFonts w:hint="eastAsia" w:ascii="等线" w:hAnsi="等线" w:eastAsia="等线"/>
                                  <w:sz w:val="21"/>
                                  <w:szCs w:val="22"/>
                                </w:rPr>
                                <w:t>4</w:t>
                              </w:r>
                              <w:r>
                                <w:rPr>
                                  <w:rFonts w:hint="eastAsia" w:ascii="宋体" w:hAnsi="宋体" w:eastAsia="等线"/>
                                  <w:sz w:val="21"/>
                                  <w:szCs w:val="22"/>
                                </w:rPr>
                                <w:t>％</w:t>
                              </w:r>
                            </w:p>
                          </w:txbxContent>
                        </wps:txbx>
                        <wps:bodyPr upright="1"/>
                      </wps:wsp>
                      <wps:wsp>
                        <wps:cNvPr id="110" name="椭圆 110"/>
                        <wps:cNvSpPr/>
                        <wps:spPr>
                          <a:xfrm>
                            <a:off x="3193" y="5749"/>
                            <a:ext cx="85" cy="85"/>
                          </a:xfrm>
                          <a:prstGeom prst="ellipse">
                            <a:avLst/>
                          </a:prstGeom>
                          <a:pattFill prst="pct5">
                            <a:fgClr>
                              <a:srgbClr val="000000">
                                <a:alpha val="0"/>
                              </a:srgbClr>
                            </a:fgClr>
                            <a:bgClr>
                              <a:srgbClr val="000000"/>
                            </a:bgClr>
                          </a:pattFill>
                          <a:ln w="9525" cap="flat" cmpd="sng">
                            <a:solidFill>
                              <a:srgbClr val="000000"/>
                            </a:solidFill>
                            <a:prstDash val="solid"/>
                            <a:round/>
                            <a:headEnd type="none" w="med" len="med"/>
                            <a:tailEnd type="none" w="med" len="med"/>
                          </a:ln>
                        </wps:spPr>
                        <wps:bodyPr upright="1"/>
                      </wps:wsp>
                    </wpg:wgp>
                  </a:graphicData>
                </a:graphic>
              </wp:inline>
            </w:drawing>
          </mc:Choice>
          <mc:Fallback>
            <w:pict>
              <v:group id="_x0000_s1026" o:spid="_x0000_s1026" o:spt="203" style="height:228.65pt;width:409.45pt;" coordorigin="2386,4010" coordsize="7731,4106" o:gfxdata="UEsDBAoAAAAAAIdO4kAAAAAAAAAAAAAAAAAEAAAAZHJzL1BLAwQUAAAACACHTuJAwoCbGNcAAAAF&#10;AQAADwAAAGRycy9kb3ducmV2LnhtbE2PQUvDQBCF74L/YRnBm92stRpjNkWKeioFW6H0Ns1Ok9Ds&#10;bMhuk/bfu3rRy8DjPd77Jp+fbSsG6n3jWIOaJCCIS2carjR8bd7vUhA+IBtsHZOGC3mYF9dXOWbG&#10;jfxJwzpUIpawz1BDHUKXSenLmiz6ieuIo3dwvcUQZV9J0+MYy20r75PkUVpsOC7U2NGipvK4PlkN&#10;HyOOr1P1NiyPh8Vlt5mttktFWt/eqOQFRKBz+AvDD35EhyIy7d2JjRethvhI+L3RS1X6DGKv4WH2&#10;NAVZ5PI/ffENUEsDBBQAAAAIAIdO4kANODJ2dQgAABlLAAAOAAAAZHJzL2Uyb0RvYy54bWztXEuP&#10;3EQQviPxHyzf2fH7McpuJLJJOCCIlMDd6/HMWPLYlu3d2eUcIU7AGRBIKCAhwY0LioA/wyb5GVT1&#10;w49ee+whMzAbnMPG0263u6u+rq76utp37l6uIukiyPIwiY9l9UiRpSD2k1kYL47lj548eMeRpbzw&#10;4pkXJXFwLF8FuXz35O237qzTaaAlyySaBZkEjcT5dJ0ey8uiSKeTSe4vg5WXHyVpEMPNeZKtvAJ+&#10;ZovJLPPW0PoqmmiKYk3WSTZLs8QP8hxKT+lNmbWYDWkwmc9DPzhN/PNVEBe01SyIvAKGlC/DNJdP&#10;SG/n88AvPpzP86CQomMZRlqQv/ASuD7Dv5OTO950kXnpMvRZF7whXRDGtPLCGF5aNnXqFZ50noU3&#10;mlqFfpbkybw48pPVhA6ESARGoSqCbB5myXlKxrKYrhdpKXRQlCD1f9ys/8HFo0wKZ4AEVZWl2FuB&#10;yl8+f3r95WcSloB81uliCtUeZunj9FHGChb0Fw75cp6t8H8YjHRJJHtVSja4LCQfCk3QvKKasuTD&#10;Pc1VdMc0qez9JSgIn9N0x5IluG2AIPi9++x529ahd/iwoSoW3p3wF0+wf2V31imgMq9Elb+eqB4v&#10;vTQgGshRBkxUtl1K6rufrn//XoICIhdSqZRSPs1BYC0igvFDCzAY29KYGLigVMUBaJKBWk5jnN40&#10;zfLiYZCsJLw4ljMAN8Gcd/F+XlCR8Cr40jyJwtmDMIrIj2xxdi/KpAsPJsID8o8+G6VLj5YSoYNY&#10;c1qViLjRRhRjS3GCbdLXYQnInw8Ur4rLs0smi7NkdgUSO0+zcLGEDhM0keqgIcTVv6EqsGYM1ExV&#10;RKr4btBnv6p0m6NSdzSKylJVhsFU5ejubVTVQejHFfVDRDlYP4ZrGGQqmaZL8OVNS/1oFtOPDXOK&#10;ApbbKj5PxqnUtu60Wz00TI2pRKU6WFWarTMDbzhkElaqMvlM0lTHeDNUBR4WmDz8q9kguP/UCDrV&#10;yk6NIBQwGz3ICDqmDWaUrFeGoDnbYou6MS5XWzlhHXNME+cYWXQGzzHTtugcsy1D8CxcjXtQo6Z2&#10;oSld1JS+1ZwynFJTKlnyKms4+oC1eHIXqgIPoblwkTVm8KQqfUDbElXl6mAYR2+dRP670BQsJk1N&#10;ESM2WFOaw7z1Fk0pzBkcF6qjXWgKlhmmqa9/ffH5D6/+/Bb+vvz5Rwk0UPkW92LGGPAQkUftJV2g&#10;awZfsUzBtzBdHWYuzi5iWsuI/0YkHIUxBunetCMSjmJpDeGn6djorHhAWs2BLILLVQrERx4vyMON&#10;WJcFwSwyBvIC4ENDiEY1jCNOvXxJ65FbWM2bAnMTz8jVMvBm9+OZVFylQK3EwKnJ2JtVMJOlKAAK&#10;Dq9IzcILoyE1QRAtgfchRHNORYyIqKgzJB2okOZRmH6MPAFKkNFJuqbDSovEjwJ+NJETD/DYhNZN&#10;Gk6M+GBIOmB8VGyMiI86LbMdPpj9MFVLIGhcbvItrSeoHA0I8GEHYUAqOkgESJ0X6gBIzWwYaj8s&#10;uEXvIIVGUBwIKNyKeBJAAXdgRWDuYT8oTKUfFKOtaLolh7uYAN/b4YJSJngzLFqdDdPlADFssmS0&#10;BeW6StaZ0d04eHfDrdg00XDUabV+w2HbIy7eoDDFrbg7ERd1Eq8fF5W9wG3CRnCi882nHZkL14St&#10;4jF4pVkne9nVdyuaUERFnS/sR4WlQ4oChqyW4gqUhsp393fie46Y2Hemh1sRkiIm6sxkByaIj/Ge&#10;QGg4GuMoYVNNsBnlNuiOnNARH3vHRycN6g6gQdvxgQlOxHpAqlNzTRmtRxtxesARSicd6g6gQ2ts&#10;huNoFBOGCnlwDT+jJEE10uTrRiWjydi7yejkQKmzsDlsrYGi3DkxNEBHAxRgKBguRj+jtsVywJai&#10;k/d0t+M97TKL9iYoynzFERS3AhQqTuLGdjiWVIRnf/aq4YIbQjfPRF9C06BkN6kLZUYw3Ze8bSnC&#10;qlIRiTQ9Dku2EbNlYGwOAZ/piPncmgK5waOYYZtdVSo2jou5zsL1o9nSwW0inrEGbTUWPMgb3VV2&#10;261Hcye5pSpbslu17RIhmZCZDs2gYc7Be53RArM0KGb+n6kZqtJJb+Gtytx1cBk1x3MD68lwoTr2&#10;TvZI9h6NjLhQlYri4ma5Tm31m+Xy4JbJkqSqTTMDD2dgAlc/IMbTTI1jke3p4YQaoh7hX8+fv3j6&#10;xfWzr1798RseQWPH4ganSloO39LSYJussZhWWxeQ3Qp3atbdP6dH0NAa8GQ7OPQ4owfQoGzJr/zL&#10;GC6xHlxJHh4uVUheV5rk1TFBGrjCC6BSd11M20MQ8TTAjZVVE4wQ1OZBzubKyMdD5WH9IC4z1Da5&#10;cdvcNuuIqm/VFZWeM+uTCe+LBjmSVEcbO6M5VIZIPg+oTiAAI9VLBJDWaaeYXlOvQG2j2vASkxrJ&#10;Y0v6GJavkovgSUJqFC1Kr27752eh/27wSb1yQ+vwDtJCQ7tl4Q0tNppra5yLj6qybKipsrKYtV9T&#10;zeAXMP3wpgQ98OIWedfeAGJHCZOZWEoddVGbjQ23dUx3RTu493PAqlISvDfNcZ3h7V9EbZMdBzF1&#10;VdgzHM1xxxLSnMN9BpNbjtEco8EezTGRwGiO36C0Hjg3V/Klwm493gK3Z/Deyob04ZH6aD+/Avb3&#10;QE+lqEq1u8JD3PquSv/qrLsWO4Sii0fX1eorA/BRD+padySUjyHukBAXtyVoiPvi2S/X33wKn6HZ&#10;btNDVzG/D8M02xBO1mIQhHQE/L9RU0EEJ5HyjWfKwA8v8EMo7AsSqV+YJLydL+AzKxjxtJ0gw3Jv&#10;8xdXyufPNjVEe8+q0PCA9AZfQE+77Z06O+TDbuSbQPDFJBIxsa874SeZ6r/huv5Fq5O/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UKAABbQ29u&#10;dGVudF9UeXBlc10ueG1sUEsBAhQACgAAAAAAh07iQAAAAAAAAAAAAAAAAAYAAAAAAAAAAAAQAAAA&#10;xwkAAF9yZWxzL1BLAQIUABQAAAAIAIdO4kCKFGY80QAAAJQBAAALAAAAAAAAAAEAIAAAAOsJAABf&#10;cmVscy8ucmVsc1BLAQIUAAoAAAAAAIdO4kAAAAAAAAAAAAAAAAAEAAAAAAAAAAAAEAAAAAAAAABk&#10;cnMvUEsBAhQAFAAAAAgAh07iQMKAmxjXAAAABQEAAA8AAAAAAAAAAQAgAAAAIgAAAGRycy9kb3du&#10;cmV2LnhtbFBLAQIUABQAAAAIAIdO4kANODJ2dQgAABlLAAAOAAAAAAAAAAEAIAAAACYBAABkcnMv&#10;ZTJvRG9jLnhtbFBLBQYAAAAABgAGAFkBAAANDAAAAAA=&#10;">
                <o:lock v:ext="edit" aspectratio="f"/>
                <v:rect id="_x0000_s1026" o:spid="_x0000_s1026" o:spt="1" style="position:absolute;left:9037;top:7625;height:468;width:1080;" fillcolor="#FFFFFF" filled="t" stroked="f" coordsize="21600,21600" o:gfxdata="UEsDBAoAAAAAAIdO4kAAAAAAAAAAAAAAAAAEAAAAZHJzL1BLAwQUAAAACACHTuJAC8ZjCb0AAADb&#10;AAAADwAAAGRycy9kb3ducmV2LnhtbEWPQYvCMBSE74L/ITzBm6YqrFqbelAL7mEPWxWvj+bZFpuX&#10;0kSt/36zsLDHYWa+YZJtbxrxpM7VlhXMphEI4sLqmksF51M2WYFwHlljY5kUvMnBNh0OEoy1ffE3&#10;PXNfigBhF6OCyvs2ltIVFRl0U9sSB+9mO4M+yK6UusNXgJtGzqPoQxqsOSxU2NKuouKeP4yCPLvo&#10;r/XVL662z8rD535/O7QnpcajWbQB4an3/+G/9lErWC7h90v4ATL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xmMJvQAA&#10;ANsAAAAPAAAAAAAAAAEAIAAAACIAAABkcnMvZG93bnJldi54bWxQSwECFAAUAAAACACHTuJAMy8F&#10;njsAAAA5AAAAEAAAAAAAAAABACAAAAAMAQAAZHJzL3NoYXBleG1sLnhtbFBLBQYAAAAABgAGAFsB&#10;AAC2AwAAAAA=&#10;">
                  <v:fill on="t" opacity="0f" focussize="0,0"/>
                  <v:stroke on="f"/>
                  <v:imagedata o:title=""/>
                  <o:lock v:ext="edit" aspectratio="f"/>
                  <v:textbox>
                    <w:txbxContent>
                      <w:p w14:paraId="74BC9ECF">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时间</w:t>
                        </w:r>
                      </w:p>
                    </w:txbxContent>
                  </v:textbox>
                </v:rect>
                <v:rect id="_x0000_s1026" o:spid="_x0000_s1026" o:spt="1" style="position:absolute;left:3786;top:4382;height:839;width:1440;" fillcolor="#FFFFFF" filled="t" stroked="f" coordsize="21600,21600" o:gfxdata="UEsDBAoAAAAAAIdO4kAAAAAAAAAAAAAAAAAEAAAAZHJzL1BLAwQUAAAACACHTuJAeln3e7kAAADb&#10;AAAADwAAAGRycy9kb3ducmV2LnhtbEVPy4rCMBTdC/5DuII7TR1h1NroQi2MCxdWxe2luX1gc1Oa&#10;jHb+3iwGXB7OO9n2phFP6lxtWcFsGoEgzq2uuVRwvaSTJQjnkTU2lknBHznYboaDBGNtX3ymZ+ZL&#10;EULYxaig8r6NpXR5RQbd1LbEgStsZ9AH2JVSd/gK4aaRX1H0LQ3WHBoqbGlXUf7Ifo2CLL3p0+ru&#10;53fbp+XhuN8Xh/ai1Hg0i9YgPPX+I/53/2gFizA2fAk/QG7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pZ93u5AAAA2wAA&#10;AA8AAAAAAAAAAQAgAAAAIgAAAGRycy9kb3ducmV2LnhtbFBLAQIUABQAAAAIAIdO4kAzLwWeOwAA&#10;ADkAAAAQAAAAAAAAAAEAIAAAAAgBAABkcnMvc2hhcGV4bWwueG1sUEsFBgAAAAAGAAYAWwEAALID&#10;AAAAAA==&#10;">
                  <v:fill on="t" opacity="0f" focussize="0,0"/>
                  <v:stroke on="f"/>
                  <v:imagedata o:title=""/>
                  <o:lock v:ext="edit" aspectratio="f"/>
                </v:rect>
                <v:rect id="_x0000_s1026" o:spid="_x0000_s1026" o:spt="1" style="position:absolute;left:4944;top:5591;height:780;width:1260;" fillcolor="#FFFFFF" filled="t" stroked="f" coordsize="21600,21600" o:gfxdata="UEsDBAoAAAAAAIdO4kAAAAAAAAAAAAAAAAAEAAAAZHJzL1BLAwQUAAAACACHTuJAFRVS4L0AAADb&#10;AAAADwAAAGRycy9kb3ducmV2LnhtbEWPT4vCMBTE7wt+h/AEb2uqC67WRg9qQQ8etipeH83rH2xe&#10;SpPV7rffCILHYWZ+wyTr3jTiTp2rLSuYjCMQxLnVNZcKzqf0cw7CeWSNjWVS8EcO1qvBR4Kxtg/+&#10;oXvmSxEg7GJUUHnfxlK6vCKDbmxb4uAVtjPog+xKqTt8BLhp5DSKZtJgzWGhwpY2FeW37NcoyNKL&#10;Pi6u/utq+7TcHbbbYteelBoNJ9EShKfev8Ov9l4r+F7A80v4AXL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FVLgvQAA&#10;ANsAAAAPAAAAAAAAAAEAIAAAACIAAABkcnMvZG93bnJldi54bWxQSwECFAAUAAAACACHTuJAMy8F&#10;njsAAAA5AAAAEAAAAAAAAAABACAAAAAMAQAAZHJzL3NoYXBleG1sLnhtbFBLBQYAAAAABgAGAFsB&#10;AAC2AwAAAAA=&#10;">
                  <v:fill on="t" opacity="0f" focussize="0,0"/>
                  <v:stroke on="f"/>
                  <v:imagedata o:title=""/>
                  <o:lock v:ext="edit" aspectratio="f"/>
                  <v:textbox>
                    <w:txbxContent>
                      <w:p w14:paraId="1851DADA">
                        <w:pPr>
                          <w:adjustRightInd w:val="0"/>
                          <w:snapToGrid w:val="0"/>
                          <w:spacing w:line="240" w:lineRule="auto"/>
                          <w:ind w:firstLine="210" w:firstLineChars="100"/>
                          <w:rPr>
                            <w:rFonts w:ascii="宋体" w:hAnsi="宋体" w:eastAsia="等线"/>
                            <w:sz w:val="21"/>
                            <w:szCs w:val="22"/>
                          </w:rPr>
                        </w:pPr>
                        <w:r>
                          <w:rPr>
                            <w:rFonts w:hint="eastAsia" w:ascii="等线" w:hAnsi="等线" w:eastAsia="等线"/>
                            <w:sz w:val="21"/>
                            <w:szCs w:val="22"/>
                          </w:rPr>
                          <w:t>38</w:t>
                        </w:r>
                        <w:r>
                          <w:rPr>
                            <w:rFonts w:hint="eastAsia" w:ascii="宋体" w:hAnsi="宋体" w:eastAsia="等线"/>
                            <w:sz w:val="21"/>
                            <w:szCs w:val="22"/>
                          </w:rPr>
                          <w:t>℃</w:t>
                        </w:r>
                      </w:p>
                      <w:p w14:paraId="228DF88F">
                        <w:pPr>
                          <w:adjustRightInd w:val="0"/>
                          <w:snapToGrid w:val="0"/>
                          <w:spacing w:line="240" w:lineRule="auto"/>
                          <w:ind w:firstLine="0" w:firstLineChars="0"/>
                          <w:rPr>
                            <w:rFonts w:ascii="等线" w:hAnsi="等线" w:eastAsia="等线"/>
                            <w:sz w:val="21"/>
                            <w:szCs w:val="22"/>
                          </w:rPr>
                        </w:pPr>
                        <w:r>
                          <w:rPr>
                            <w:rFonts w:hint="eastAsia" w:ascii="宋体" w:hAnsi="宋体" w:eastAsia="等线"/>
                            <w:sz w:val="21"/>
                            <w:szCs w:val="22"/>
                          </w:rPr>
                          <w:t>&gt;</w:t>
                        </w:r>
                        <w:r>
                          <w:rPr>
                            <w:rFonts w:hint="eastAsia" w:ascii="等线" w:hAnsi="等线" w:eastAsia="等线"/>
                            <w:sz w:val="21"/>
                            <w:szCs w:val="22"/>
                          </w:rPr>
                          <w:t>85</w:t>
                        </w:r>
                        <w:r>
                          <w:rPr>
                            <w:rFonts w:hint="eastAsia" w:ascii="宋体" w:hAnsi="宋体" w:eastAsia="等线"/>
                            <w:sz w:val="21"/>
                            <w:szCs w:val="22"/>
                          </w:rPr>
                          <w:t>％</w:t>
                        </w:r>
                        <w:r>
                          <w:rPr>
                            <w:rFonts w:hint="eastAsia" w:ascii="等线" w:hAnsi="等线" w:eastAsia="等线"/>
                            <w:sz w:val="21"/>
                            <w:szCs w:val="22"/>
                          </w:rPr>
                          <w:t>RH</w:t>
                        </w:r>
                      </w:p>
                    </w:txbxContent>
                  </v:textbox>
                </v:rect>
                <v:rect id="_x0000_s1026" o:spid="_x0000_s1026" o:spt="1" style="position:absolute;left:2736;top:4488;height:2184;width:540;" fillcolor="#FFFFFF" filled="t" stroked="f" coordsize="21600,21600" o:gfxdata="UEsDBAoAAAAAAIdO4kAAAAAAAAAAAAAAAAAEAAAAZHJzL1BLAwQUAAAACACHTuJABrWRPLkAAADb&#10;AAAADwAAAGRycy9kb3ducmV2LnhtbEVPTYvCMBC9C/6HMMLebKqgaLfRw7KCyF6seh+asS1tJm2S&#10;rfrvN4cFj4/3ne+fphMjOd9YVrBIUhDEpdUNVwqul8N8A8IHZI2dZVLwIg/73XSSY6btg880FqES&#10;MYR9hgrqEPpMSl/WZNAntieO3N06gyFCV0nt8BHDTSeXabqWBhuODTX29FVT2Ra/RsHyNn6f2vvK&#10;bIfDULDb+uH0+lHqY7ZIP0EEeoa3+N991Ao2cX38En+A3P0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a1kTy5AAAA2wAA&#10;AA8AAAAAAAAAAQAgAAAAIgAAAGRycy9kb3ducmV2LnhtbFBLAQIUABQAAAAIAIdO4kAzLwWeOwAA&#10;ADkAAAAQAAAAAAAAAAEAIAAAAAgBAABkcnMvc2hhcGV4bWwueG1sUEsFBgAAAAAGAAYAWwEAALID&#10;AAAAAA==&#10;">
                  <v:fill on="t" opacity="0f" focussize="0,0"/>
                  <v:stroke on="f"/>
                  <v:imagedata o:title=""/>
                  <o:lock v:ext="edit" aspectratio="f"/>
                  <v:textbox style="layout-flow:vertical;mso-layout-flow-alt:bottom-to-top;">
                    <w:txbxContent>
                      <w:p w14:paraId="26879652">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38</w:t>
                        </w:r>
                        <w:r>
                          <w:rPr>
                            <w:rFonts w:hint="eastAsia" w:ascii="宋体" w:hAnsi="宋体" w:eastAsia="等线"/>
                            <w:sz w:val="21"/>
                            <w:szCs w:val="22"/>
                          </w:rPr>
                          <w:t>℃，＞</w:t>
                        </w:r>
                        <w:r>
                          <w:rPr>
                            <w:rFonts w:hint="eastAsia" w:ascii="等线" w:hAnsi="等线" w:eastAsia="等线"/>
                            <w:sz w:val="21"/>
                            <w:szCs w:val="22"/>
                          </w:rPr>
                          <w:t>85％ RH</w:t>
                        </w:r>
                      </w:p>
                    </w:txbxContent>
                  </v:textbox>
                </v:rect>
                <v:rect id="_x0000_s1026" o:spid="_x0000_s1026" o:spt="1" style="position:absolute;left:8578;top:7648;height:468;width:765;" fillcolor="#FFFFFF" filled="t" stroked="f" coordsize="21600,21600" o:gfxdata="UEsDBAoAAAAAAIdO4kAAAAAAAAAAAAAAAAAEAAAAZHJzL1BLAwQUAAAACACHTuJA3rYuwb0AAADb&#10;AAAADwAAAGRycy9kb3ducmV2LnhtbEWPQWvCQBSE70L/w/IK3swmFiRNs3qoBurBg7HF6yP7TEKz&#10;b0N2NfHfu4WCx2FmvmHyzWQ6caPBtZYVJFEMgriyuuVawfepWKQgnEfW2FkmBXdysFm/zHLMtB35&#10;SLfS1yJA2GWooPG+z6R0VUMGXWR74uBd7GDQBznUUg84Brjp5DKOV9Jgy2GhwZ4+G6p+y6tRUBY/&#10;+vB+9m9nOxX1br/dXnb9San5axJ/gPA0+Wf4v/2lFaQJ/H0JP0Cu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ti7BvQAA&#10;ANsAAAAPAAAAAAAAAAEAIAAAACIAAABkcnMvZG93bnJldi54bWxQSwECFAAUAAAACACHTuJAMy8F&#10;njsAAAA5AAAAEAAAAAAAAAABACAAAAAMAQAAZHJzL3NoYXBleG1sLnhtbFBLBQYAAAAABgAGAFsB&#10;AAC2AwAAAAA=&#10;">
                  <v:fill on="t" opacity="0f" focussize="0,0"/>
                  <v:stroke on="f"/>
                  <v:imagedata o:title=""/>
                  <o:lock v:ext="edit" aspectratio="f"/>
                  <v:textbox>
                    <w:txbxContent>
                      <w:p w14:paraId="3E991FA8">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T3</w:t>
                        </w:r>
                      </w:p>
                    </w:txbxContent>
                  </v:textbox>
                </v:rect>
                <v:rect id="_x0000_s1026" o:spid="_x0000_s1026" o:spt="1" style="position:absolute;left:5766;top:7645;height:468;width:921;" fillcolor="#FFFFFF" filled="t" stroked="f" coordsize="21600,21600" o:gfxdata="UEsDBAoAAAAAAIdO4kAAAAAAAAAAAAAAAAAEAAAAZHJzL1BLAwQUAAAACACHTuJALmSwtrsAAADb&#10;AAAADwAAAGRycy9kb3ducmV2LnhtbEWPQYvCMBSE74L/ITzBm6YqiFajB7WgBw/bKl4fzbMtNi+l&#10;iVr/vVlY2OMwM98w621navGi1lWWFUzGEQji3OqKCwWXLBktQDiPrLG2TAo+5GC76ffWGGv75h96&#10;pb4QAcIuRgWl900spctLMujGtiEO3t22Bn2QbSF1i+8AN7WcRtFcGqw4LJTY0K6k/JE+jYI0uerz&#10;8uZnN9slxeG0398PTabUcDCJViA8df4//Nc+agWLKfx+CT9Abr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mSwtrsAAADb&#10;AAAADwAAAAAAAAABACAAAAAiAAAAZHJzL2Rvd25yZXYueG1sUEsBAhQAFAAAAAgAh07iQDMvBZ47&#10;AAAAOQAAABAAAAAAAAAAAQAgAAAACgEAAGRycy9zaGFwZXhtbC54bWxQSwUGAAAAAAYABgBbAQAA&#10;tAMAAAAA&#10;">
                  <v:fill on="t" opacity="0f" focussize="0,0"/>
                  <v:stroke on="f"/>
                  <v:imagedata o:title=""/>
                  <o:lock v:ext="edit" aspectratio="f"/>
                  <v:textbox>
                    <w:txbxContent>
                      <w:p w14:paraId="05034B18">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T3</w:t>
                        </w:r>
                      </w:p>
                    </w:txbxContent>
                  </v:textbox>
                </v:rect>
                <v:rect id="_x0000_s1026" o:spid="_x0000_s1026" o:spt="1" style="position:absolute;left:4866;top:7619;height:468;width:1080;" fillcolor="#FFFFFF" filled="t" stroked="f" coordsize="21600,21600" o:gfxdata="UEsDBAoAAAAAAIdO4kAAAAAAAAAAAAAAAAAEAAAAZHJzL1BLAwQUAAAACACHTuJAQSgVLb4AAADb&#10;AAAADwAAAGRycy9kb3ducmV2LnhtbEWPQWvCQBSE7wX/w/KE3uomBopGVw/GgD300ETx+sg+k2D2&#10;bciuJv333UKhx2FmvmG2+8l04kmDay0riBcRCOLK6pZrBecyf1uBcB5ZY2eZFHyTg/1u9rLFVNuR&#10;v+hZ+FoECLsUFTTe96mUrmrIoFvYnjh4NzsY9EEOtdQDjgFuOrmMondpsOWw0GBPh4aqe/EwCor8&#10;oj/XV59c7ZTXx48sux37UqnXeRxtQHia/H/4r33SClYJ/H4JP0D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SgVLb4A&#10;AADbAAAADwAAAAAAAAABACAAAAAiAAAAZHJzL2Rvd25yZXYueG1sUEsBAhQAFAAAAAgAh07iQDMv&#10;BZ47AAAAOQAAABAAAAAAAAAAAQAgAAAADQEAAGRycy9zaGFwZXhtbC54bWxQSwUGAAAAAAYABgBb&#10;AQAAtwMAAAAA&#10;">
                  <v:fill on="t" opacity="0f" focussize="0,0"/>
                  <v:stroke on="f"/>
                  <v:imagedata o:title=""/>
                  <o:lock v:ext="edit" aspectratio="f"/>
                  <v:textbox>
                    <w:txbxContent>
                      <w:p w14:paraId="1FFBA0AC">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T2</w:t>
                        </w:r>
                      </w:p>
                    </w:txbxContent>
                  </v:textbox>
                </v:rect>
                <v:rect id="_x0000_s1026" o:spid="_x0000_s1026" o:spt="1" style="position:absolute;left:3786;top:7619;height:468;width:938;" fillcolor="#FFFFFF" filled="t" stroked="f" coordsize="21600,21600" o:gfxdata="UEsDBAoAAAAAAIdO4kAAAAAAAAAAAAAAAAAEAAAAZHJzL1BLAwQUAAAACACHTuJAzsGNWb4AAADb&#10;AAAADwAAAGRycy9kb3ducmV2LnhtbEWPQWvCQBSE70L/w/IKvelGLRJT1xyMgfbQg4ni9ZF9JqHZ&#10;tyG7avz3bqHQ4zAz3zCbdDSduNHgWssK5rMIBHFldcu1gmOZT2MQziNr7CyTggc5SLcvkw0m2t75&#10;QLfC1yJA2CWooPG+T6R0VUMG3cz2xMG72MGgD3KopR7wHuCmk4soWkmDLYeFBnvaNVT9FFejoMhP&#10;+nt99suzHfN6/5Vll31fKvX2Oo8+QHga/X/4r/2pFcTv8Psl/AC5fQ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sGNWb4A&#10;AADbAAAADwAAAAAAAAABACAAAAAiAAAAZHJzL2Rvd25yZXYueG1sUEsBAhQAFAAAAAgAh07iQDMv&#10;BZ47AAAAOQAAABAAAAAAAAAAAQAgAAAADQEAAGRycy9zaGFwZXhtbC54bWxQSwUGAAAAAAYABgBb&#10;AQAAtwMAAAAA&#10;">
                  <v:fill on="t" opacity="0f" focussize="0,0"/>
                  <v:stroke on="f"/>
                  <v:imagedata o:title=""/>
                  <o:lock v:ext="edit" aspectratio="f"/>
                  <v:textbox>
                    <w:txbxContent>
                      <w:p w14:paraId="1A2FE058">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T1</w:t>
                        </w:r>
                      </w:p>
                    </w:txbxContent>
                  </v:textbox>
                </v:rect>
                <v:rect id="_x0000_s1026" o:spid="_x0000_s1026" o:spt="1" style="position:absolute;left:2886;top:7619;height:468;width:900;" fillcolor="#FFFFFF" filled="t" stroked="f" coordsize="21600,21600" o:gfxdata="UEsDBAoAAAAAAIdO4kAAAAAAAAAAAAAAAAAEAAAAZHJzL1BLAwQUAAAACACHTuJAoY0owr4AAADb&#10;AAAADwAAAGRycy9kb3ducmV2LnhtbEWPQWvCQBSE70L/w/IKvelGpRJT1xyMgfbQg4ni9ZF9JqHZ&#10;tyG7avz3bqHQ4zAz3zCbdDSduNHgWssK5rMIBHFldcu1gmOZT2MQziNr7CyTggc5SLcvkw0m2t75&#10;QLfC1yJA2CWooPG+T6R0VUMG3cz2xMG72MGgD3KopR7wHuCmk4soWkmDLYeFBnvaNVT9FFejoMhP&#10;+nt99suzHfN6/5Vll31fKvX2Oo8+QHga/X/4r/2pFcTv8Psl/AC5fQ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Y0owr4A&#10;AADbAAAADwAAAAAAAAABACAAAAAiAAAAZHJzL2Rvd25yZXYueG1sUEsBAhQAFAAAAAgAh07iQDMv&#10;BZ47AAAAOQAAABAAAAAAAAAAAQAgAAAADQEAAGRycy9zaGFwZXhtbC54bWxQSwUGAAAAAAYABgBb&#10;AQAAtwMAAAAA&#10;">
                  <v:fill on="t" opacity="0f" focussize="0,0"/>
                  <v:stroke on="f"/>
                  <v:imagedata o:title=""/>
                  <o:lock v:ext="edit" aspectratio="f"/>
                  <v:textbox>
                    <w:txbxContent>
                      <w:p w14:paraId="66861201">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T0</w:t>
                        </w:r>
                      </w:p>
                    </w:txbxContent>
                  </v:textbox>
                </v:rect>
                <v:line id="_x0000_s1026" o:spid="_x0000_s1026" o:spt="20" style="position:absolute;left:3246;top:7658;height:3;width:5934;" filled="f" stroked="t" coordsize="21600,21600" o:gfxdata="UEsDBAoAAAAAAIdO4kAAAAAAAAAAAAAAAAAEAAAAZHJzL1BLAwQUAAAACACHTuJA82BSyrkAAADb&#10;AAAADwAAAGRycy9kb3ducmV2LnhtbEWPzQrCMBCE74LvEFbwpqkiKrWpiCB4UfHnAZZmbYvNpjTx&#10;pz69EQSPw8x8wyTLl6nEgxpXWlYwGkYgiDOrS84VXM6bwRyE88gaK8ukoCUHy7TbSTDW9slHepx8&#10;LgKEXYwKCu/rWEqXFWTQDW1NHLyrbQz6IJtc6gafAW4qOY6iqTRYclgosKZ1QdntdDcKjmu7n63q&#10;yWG797vr7P1uKctbpfq9UbQA4enl/+Ffe6sVzKfw/RJ+gEw/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NgUsq5AAAA2wAA&#10;AA8AAAAAAAAAAQAgAAAAIgAAAGRycy9kb3ducmV2LnhtbFBLAQIUABQAAAAIAIdO4kAzLwWeOwAA&#10;ADkAAAAQAAAAAAAAAAEAIAAAAAgBAABkcnMvc2hhcGV4bWwueG1sUEsFBgAAAAAGAAYAWwEAALID&#10;AAAAAA==&#10;">
                  <v:fill on="f" focussize="0,0"/>
                  <v:stroke weight="1.25pt" color="#000000" joinstyle="round"/>
                  <v:imagedata o:title=""/>
                  <o:lock v:ext="edit" aspectratio="f"/>
                </v:line>
                <v:line id="_x0000_s1026" o:spid="_x0000_s1026" o:spt="20" style="position:absolute;left:3233;top:4070;flip:y;height:3588;width:0;" filled="f" stroked="t" coordsize="21600,21600" o:gfxdata="UEsDBAoAAAAAAIdO4kAAAAAAAAAAAAAAAAAEAAAAZHJzL1BLAwQUAAAACACHTuJAh/5ezboAAADb&#10;AAAADwAAAGRycy9kb3ducmV2LnhtbEWPzarCMBSE94LvEI7gzia60FKNgnovCNeN1gc4NMe22JzU&#10;Jv69vbkguBxm5htmsXraRtyp87VjDeNEgSAunKm51HDKf0cpCB+QDTaOScOLPKyW/d4CM+MefKD7&#10;MZQiQthnqKEKoc2k9EVFFn3iWuLonV1nMUTZldJ0+Ihw28iJUlNpsea4UGFLm4qKy/FmNUzym/pb&#10;71LZtNf8kP/scVt71Ho4GKs5iEDP8A1/2jujIZ3B/5f4A+TyD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l7NugAAANsA&#10;AAAPAAAAAAAAAAEAIAAAACIAAABkcnMvZG93bnJldi54bWxQSwECFAAUAAAACACHTuJAMy8FnjsA&#10;AAA5AAAAEAAAAAAAAAABACAAAAAJAQAAZHJzL3NoYXBleG1sLnhtbFBLBQYAAAAABgAGAFsBAACz&#10;AwAAAAA=&#10;">
                  <v:fill on="f" focussize="0,0"/>
                  <v:stroke weight="1.25pt" color="#000000" joinstyle="round"/>
                  <v:imagedata o:title=""/>
                  <o:lock v:ext="edit" aspectratio="f"/>
                </v:line>
                <v:line id="_x0000_s1026" o:spid="_x0000_s1026" o:spt="20" style="position:absolute;left:3246;top:5162;flip:y;height:624;width:900;" filled="f" stroked="t" coordsize="21600,21600" o:gfxdata="UEsDBAoAAAAAAIdO4kAAAAAAAAAAAAAAAAAEAAAAZHJzL1BLAwQUAAAACACHTuJA9mHKv7UAAADb&#10;AAAADwAAAGRycy9kb3ducmV2LnhtbEVPSwrCMBDdC94hjODOJrqQUo2CPxB0o/UAQzO2xWZSm/i7&#10;vVkILh/vP1++bSOe1PnasYZxokAQF87UXGq45LtRCsIHZIONY9LwIQ/LRb83x8y4F5/oeQ6liCHs&#10;M9RQhdBmUvqiIos+cS1x5K6usxgi7EppOnzFcNvIiVJTabHm2FBhS+uKitv5YTVM8oc6rPapbNp7&#10;fsq3R9zUHrUeDsZqBiLQO/zFP/feaEjj2Pgl/gC5+AJ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9mHKv7UAAADbAAAADwAA&#10;AAAAAAABACAAAAAiAAAAZHJzL2Rvd25yZXYueG1sUEsBAhQAFAAAAAgAh07iQDMvBZ47AAAAOQAA&#10;ABAAAAAAAAAAAQAgAAAABAEAAGRycy9zaGFwZXhtbC54bWxQSwUGAAAAAAYABgBbAQAArgMAAAAA&#10;">
                  <v:fill on="f" focussize="0,0"/>
                  <v:stroke weight="1.25pt" color="#000000" joinstyle="round"/>
                  <v:imagedata o:title=""/>
                  <o:lock v:ext="edit" aspectratio="f"/>
                </v:line>
                <v:line id="_x0000_s1026" o:spid="_x0000_s1026" o:spt="20" style="position:absolute;left:4146;top:5162;height:0;width:900;" filled="f" stroked="t" coordsize="21600,21600" o:gfxdata="UEsDBAoAAAAAAIdO4kAAAAAAAAAAAAAAAAAEAAAAZHJzL1BLAwQUAAAACACHTuJAgv/GuLoAAADb&#10;AAAADwAAAGRycy9kb3ducmV2LnhtbEWPzQrCMBCE74LvEFbwpqki/lSjiCB4UbH6AEuztsVmU5r4&#10;U5/eCILHYWa+YRarlynFg2pXWFYw6EcgiFOrC84UXM7b3hSE88gaS8ukoCEHq2W7tcBY2yef6JH4&#10;TAQIuxgV5N5XsZQuzcmg69uKOHhXWxv0QdaZ1DU+A9yUchhFY2mw4LCQY0WbnNJbcjcKTht7mKyr&#10;0XF38Pvr5P1uKM0apbqdQTQH4enl/+Ffe6cVTGfw/RJ+gFx+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C/8a4ugAAANsA&#10;AAAPAAAAAAAAAAEAIAAAACIAAABkcnMvZG93bnJldi54bWxQSwECFAAUAAAACACHTuJAMy8FnjsA&#10;AAA5AAAAEAAAAAAAAAABACAAAAAJAQAAZHJzL3NoYXBleG1sLnhtbFBLBQYAAAAABgAGAFsBAACz&#10;AwAAAAA=&#10;">
                  <v:fill on="f" focussize="0,0"/>
                  <v:stroke weight="1.25pt" color="#000000" joinstyle="round"/>
                  <v:imagedata o:title=""/>
                  <o:lock v:ext="edit" aspectratio="f"/>
                </v:line>
                <v:line id="_x0000_s1026" o:spid="_x0000_s1026" o:spt="20" style="position:absolute;left:5046;top:5162;height:624;width:900;" filled="f" stroked="t" coordsize="21600,21600" o:gfxdata="UEsDBAoAAAAAAIdO4kAAAAAAAAAAAAAAAAAEAAAAZHJzL1BLAwQUAAAACACHTuJAlhz5+LcAAADb&#10;AAAADwAAAGRycy9kb3ducmV2LnhtbEVPyQrCMBC9C/5DGMGbpoq4VNMiguBFxeUDhmZsi82kNHGp&#10;X28OgsfH21fp21TiSY0rLSsYDSMQxJnVJecKrpftYA7CeWSNlWVS0JKDNOl2Vhhr++ITPc8+FyGE&#10;XYwKCu/rWEqXFWTQDW1NHLibbQz6AJtc6gZfIdxUchxFU2mw5NBQYE2bgrL7+WEUnDb2MFvXk+Pu&#10;4Pe32efTUpa3SvV7o2gJwtPb/8U/904rWIT14Uv4ATL5A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WHPn4twAAANsAAAAP&#10;AAAAAAAAAAEAIAAAACIAAABkcnMvZG93bnJldi54bWxQSwECFAAUAAAACACHTuJAMy8FnjsAAAA5&#10;AAAAEAAAAAAAAAABACAAAAAGAQAAZHJzL3NoYXBleG1sLnhtbFBLBQYAAAAABgAGAFsBAACwAwAA&#10;AAA=&#10;">
                  <v:fill on="f" focussize="0,0"/>
                  <v:stroke weight="1.25pt" color="#000000" joinstyle="round"/>
                  <v:imagedata o:title=""/>
                  <o:lock v:ext="edit" aspectratio="f"/>
                </v:line>
                <v:line id="_x0000_s1026" o:spid="_x0000_s1026" o:spt="20" style="position:absolute;left:5946;top:5474;flip:y;height:312;width:1080;" filled="f" stroked="t" coordsize="21600,21600" o:gfxdata="UEsDBAoAAAAAAIdO4kAAAAAAAAAAAAAAAAAEAAAAZHJzL1BLAwQUAAAACACHTuJA4oL1/7wAAADb&#10;AAAADwAAAGRycy9kb3ducmV2LnhtbEWPzWrDMBCE74W+g9hCb7XkHEriWA7kDwLNJXEeYLG2tqm1&#10;ciwldt++KgRyHGbmGyZfTbYTdxp861hDmigQxJUzLdcaLuX+Yw7CB2SDnWPS8EseVsXrS46ZcSOf&#10;6H4OtYgQ9hlqaELoMyl91ZBFn7ieOHrfbrAYohxqaQYcI9x2cqbUp7TYclxosKdNQ9XP+WY1zMqb&#10;+lof5rLrr+Wp3B1x23rU+v0tVUsQgabwDD/aB6NhkcL/l/gDZPE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KC9f+8AAAA&#10;2wAAAA8AAAAAAAAAAQAgAAAAIgAAAGRycy9kb3ducmV2LnhtbFBLAQIUABQAAAAIAIdO4kAzLwWe&#10;OwAAADkAAAAQAAAAAAAAAAEAIAAAAAsBAABkcnMvc2hhcGV4bWwueG1sUEsFBgAAAAAGAAYAWwEA&#10;ALUDAAAAAA==&#10;">
                  <v:fill on="f" focussize="0,0"/>
                  <v:stroke weight="1.25pt" color="#000000" joinstyle="round"/>
                  <v:imagedata o:title=""/>
                  <o:lock v:ext="edit" aspectratio="f"/>
                </v:line>
                <v:line id="_x0000_s1026" o:spid="_x0000_s1026" o:spt="20" style="position:absolute;left:7746;top:5474;height:312;width:1080;" filled="f" stroked="t" coordsize="21600,21600" o:gfxdata="UEsDBAoAAAAAAIdO4kAAAAAAAAAAAAAAAAAEAAAAZHJzL1BLAwQUAAAACACHTuJACYLCFLoAAADb&#10;AAAADwAAAGRycy9kb3ducmV2LnhtbEWPzQrCMBCE74LvEFbwpqki/lSjiCB4UbH6AEuztsVmU5r4&#10;U5/eCILHYWa+YRarlynFg2pXWFYw6EcgiFOrC84UXM7b3hSE88gaS8ukoCEHq2W7tcBY2yef6JH4&#10;TAQIuxgV5N5XsZQuzcmg69uKOHhXWxv0QdaZ1DU+A9yUchhFY2mw4LCQY0WbnNJbcjcKTht7mKyr&#10;0XF38Pvr5P1uKM0apbqdQTQH4enl/+Ffe6cVzIbw/RJ+gFx+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gsIUugAAANsA&#10;AAAPAAAAAAAAAAEAIAAAACIAAABkcnMvZG93bnJldi54bWxQSwECFAAUAAAACACHTuJAMy8FnjsA&#10;AAA5AAAAEAAAAAAAAAABACAAAAAJAQAAZHJzL3NoYXBleG1sLnhtbFBLBQYAAAAABgAGAFsBAACz&#10;AwAAAAA=&#10;">
                  <v:fill on="f" focussize="0,0"/>
                  <v:stroke weight="1.25pt" color="#000000" joinstyle="round"/>
                  <v:imagedata o:title=""/>
                  <o:lock v:ext="edit" aspectratio="f"/>
                </v:line>
                <v:line id="_x0000_s1026" o:spid="_x0000_s1026" o:spt="20" style="position:absolute;left:5946;top:5786;height:312;width:360;" filled="f" stroked="t" coordsize="21600,21600" o:gfxdata="UEsDBAoAAAAAAIdO4kAAAAAAAAAAAAAAAAAEAAAAZHJzL1BLAwQUAAAACACHTuJAuj1Nhb4AAADb&#10;AAAADwAAAGRycy9kb3ducmV2LnhtbEWPQWvCQBSE74L/YXlCL2J2TUDa6OpBG+jBS21Lr4/saxKa&#10;fRuz25j217sFweMwM98wm91oWzFQ7xvHGpaJAkFcOtNwpeH9rVg8gvAB2WDrmDT8kofddjrZYG7c&#10;hV9pOIVKRAj7HDXUIXS5lL6syaJPXEccvS/XWwxR9pU0PV4i3LYyVWolLTYcF2rsaF9T+X36sRp8&#10;8UHn4m9eztVnVjlKz4fjM2r9MFuqNYhAY7iHb+0Xo+Epg/8v8QfI7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j1Nhb4A&#10;AADbAAAADwAAAAAAAAABACAAAAAiAAAAZHJzL2Rvd25yZXYueG1sUEsBAhQAFAAAAAgAh07iQDMv&#10;BZ47AAAAOQAAABAAAAAAAAAAAQAgAAAADQEAAGRycy9zaGFwZXhtbC54bWxQSwUGAAAAAAYABgBb&#10;AQAAtwMAAAAA&#10;">
                  <v:fill on="f" focussize="0,0"/>
                  <v:stroke color="#000000" joinstyle="round"/>
                  <v:imagedata o:title=""/>
                  <o:lock v:ext="edit" aspectratio="f"/>
                </v:line>
                <v:line id="_x0000_s1026" o:spid="_x0000_s1026" o:spt="20" style="position:absolute;left:6306;top:6098;height:0;width:180;" filled="f" stroked="t" coordsize="21600,21600" o:gfxdata="UEsDBAoAAAAAAIdO4kAAAAAAAAAAAAAAAAAEAAAAZHJzL1BLAwQUAAAACACHTuJANdTV8b8AAADb&#10;AAAADwAAAGRycy9kb3ducmV2LnhtbEWPS2vDMBCE74X8B7GBXkIi2S2hdaP40MbQQy95lFwXa2ub&#10;WivbUh7Nr48KgRyHmfmGWeRn24ojDb5xrCGZKRDEpTMNVxp222L6AsIHZIOtY9LwRx7y5ehhgZlx&#10;J17TcRMqESHsM9RQh9BlUvqyJot+5jri6P24wWKIcqikGfAU4baVqVJzabHhuFBjR+81lb+bg9Xg&#10;i2/qi8uknKj9U+Uo7T++Vqj14zhRbyACncM9fGt/Gg2vz/D/Jf4Aub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XU1fG/&#10;AAAA2wAAAA8AAAAAAAAAAQAgAAAAIgAAAGRycy9kb3ducmV2LnhtbFBLAQIUABQAAAAIAIdO4kAz&#10;LwWeOwAAADkAAAAQAAAAAAAAAAEAIAAAAA4BAABkcnMvc2hhcGV4bWwueG1sUEsFBgAAAAAGAAYA&#10;WwEAALgDAAAAAA==&#10;">
                  <v:fill on="f" focussize="0,0"/>
                  <v:stroke color="#000000" joinstyle="round"/>
                  <v:imagedata o:title=""/>
                  <o:lock v:ext="edit" aspectratio="f"/>
                </v:line>
                <v:line id="_x0000_s1026" o:spid="_x0000_s1026" o:spt="20" style="position:absolute;left:8286;top:5786;flip:x;height:624;width:540;" filled="f" stroked="t" coordsize="21600,21600" o:gfxdata="UEsDBAoAAAAAAIdO4kAAAAAAAAAAAAAAAAAEAAAAZHJzL1BLAwQUAAAACACHTuJAa5ZOQLwAAADb&#10;AAAADwAAAGRycy9kb3ducmV2LnhtbEWPQWsCMRSE7wX/Q3iCt5qoWHRrFBEVQSio255fN8/dxc3L&#10;somr/nsjFHocZuYbZra420q01PjSsYZBX4EgzpwpOdeQnjbvExA+IBusHJOGB3lYzDtvM0yMu/GB&#10;2mPIRYSwT1BDEUKdSOmzgiz6vquJo3d2jcUQZZNL0+Atwm0lh0p9SIslx4UCa1oVlF2OV6th+bNf&#10;j77aX+sqM83Tb2NTtR1q3esO1CeIQPfwH/5r74yG6RheX+IPkPM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uWTkC8AAAA&#10;2wAAAA8AAAAAAAAAAQAgAAAAIgAAAGRycy9kb3ducmV2LnhtbFBLAQIUABQAAAAIAIdO4kAzLwWe&#10;OwAAADkAAAAQAAAAAAAAAAEAIAAAAAsBAABkcnMvc2hhcGV4bWwueG1sUEsFBgAAAAAGAAYAWwEA&#10;ALUDAAAAAA==&#10;">
                  <v:fill on="f" focussize="0,0"/>
                  <v:stroke color="#000000" joinstyle="round"/>
                  <v:imagedata o:title=""/>
                  <o:lock v:ext="edit" aspectratio="f"/>
                </v:line>
                <v:line id="_x0000_s1026" o:spid="_x0000_s1026" o:spt="20" style="position:absolute;left:8106;top:6410;flip:x;height:0;width:180;" filled="f" stroked="t" coordsize="21600,21600" o:gfxdata="UEsDBAoAAAAAAIdO4kAAAAAAAAAAAAAAAAAEAAAAZHJzL1BLAwQUAAAACACHTuJAm0TQN7sAAADb&#10;AAAADwAAAGRycy9kb3ducmV2LnhtbEWPQYvCMBSE74L/ITxhb5qoINo1iogrC4Kg1j2/bd62xeal&#10;NNmq/94IgsdhZr5h5subrURLjS8daxgOFAjizJmScw3p6as/BeEDssHKMWm4k4flotuZY2LclQ/U&#10;HkMuIoR9ghqKEOpESp8VZNEPXE0cvT/XWAxRNrk0DV4j3FZypNREWiw5LhRY07qg7HL8txpWP7vN&#10;eN/+WleZWZ6ejU3VdqT1R2+oPkEEuoV3+NX+NhpmE3h+iT9ALh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0TQN7sAAADb&#10;AAAADwAAAAAAAAABACAAAAAiAAAAZHJzL2Rvd25yZXYueG1sUEsBAhQAFAAAAAgAh07iQDMvBZ47&#10;AAAAOQAAABAAAAAAAAAAAQAgAAAACgEAAGRycy9zaGFwZXhtbC54bWxQSwUGAAAAAAYABgBbAQAA&#10;tAMAAAAA&#10;">
                  <v:fill on="f" focussize="0,0"/>
                  <v:stroke color="#000000" joinstyle="round"/>
                  <v:imagedata o:title=""/>
                  <o:lock v:ext="edit" aspectratio="f"/>
                </v:line>
                <v:line id="_x0000_s1026" o:spid="_x0000_s1026" o:spt="20" style="position:absolute;left:8826;top:4131;height:3527;width:0;" filled="f" stroked="t" coordsize="21600,21600" o:gfxdata="UEsDBAoAAAAAAIdO4kAAAAAAAAAAAAAAAAAEAAAAZHJzL1BLAwQUAAAACACHTuJAxQZLhr8AAADb&#10;AAAADwAAAGRycy9kb3ducmV2LnhtbEWPS2vDMBCE74X8B7GBXkIi2YWmdaP40MbQQy95lFwXa2ub&#10;WivbUh7Nr48KgRyHmfmGWeRn24ojDb5xrCGZKRDEpTMNVxp222L6AsIHZIOtY9LwRx7y5ehhgZlx&#10;J17TcRMqESHsM9RQh9BlUvqyJot+5jri6P24wWKIcqikGfAU4baVqVLP0mLDcaHGjt5rKn83B6vB&#10;F9/UF5dJOVH7p8pR2n98rVDrx3Gi3kAEOod7+Nb+NBpe5/D/Jf4Aub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UGS4a/&#10;AAAA2wAAAA8AAAAAAAAAAQAgAAAAIgAAAGRycy9kb3ducmV2LnhtbFBLAQIUABQAAAAIAIdO4kAz&#10;LwWeOwAAADkAAAAQAAAAAAAAAAEAIAAAAA4BAABkcnMvc2hhcGV4bWwueG1sUEsFBgAAAAAGAAYA&#10;WwEAALgDAAAAAA==&#10;">
                  <v:fill on="f" focussize="0,0"/>
                  <v:stroke color="#000000" joinstyle="round"/>
                  <v:imagedata o:title=""/>
                  <o:lock v:ext="edit" aspectratio="f"/>
                </v:line>
                <v:line id="_x0000_s1026" o:spid="_x0000_s1026" o:spt="20" style="position:absolute;left:3246;top:4226;height:0;width:1800;" filled="f" stroked="t" coordsize="21600,21600" o:gfxdata="UEsDBAoAAAAAAIdO4kAAAAAAAAAAAAAAAAAEAAAAZHJzL1BLAwQUAAAACACHTuJAtJnf9LoAAADb&#10;AAAADwAAAGRycy9kb3ducmV2LnhtbEVPy4rCMBTdC/5DuIIb0UQHRKtpFzoFF7PRGXF7aa5tsbmp&#10;TcbX15vFwCwP573OHrYRN+p87VjDdKJAEBfO1Fxq+PnOxwsQPiAbbByThid5yNJ+b42JcXfe0+0Q&#10;ShFD2CeooQqhTaT0RUUW/cS1xJE7u85iiLArpenwHsNtI2dKzaXFmmNDhS1tKiouh1+rwedHuuav&#10;UTFSp4/S0ey6/fpErYeDqVqBCPQI/+I/985oWMax8Uv8ATJ9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0md/0ugAAANsA&#10;AAAPAAAAAAAAAAEAIAAAACIAAABkcnMvZG93bnJldi54bWxQSwECFAAUAAAACACHTuJAMy8FnjsA&#10;AAA5AAAAEAAAAAAAAAABACAAAAAJAQAAZHJzL3NoYXBleG1sLnhtbFBLBQYAAAAABgAGAFsBAACz&#10;AwAAAAA=&#10;">
                  <v:fill on="f" focussize="0,0"/>
                  <v:stroke color="#000000" joinstyle="round"/>
                  <v:imagedata o:title=""/>
                  <o:lock v:ext="edit" aspectratio="f"/>
                </v:line>
                <v:line id="_x0000_s1026" o:spid="_x0000_s1026" o:spt="20" style="position:absolute;left:7386;top:4226;height:0;width:1440;" filled="f" stroked="t" coordsize="21600,21600" o:gfxdata="UEsDBAoAAAAAAIdO4kAAAAAAAAAAAAAAAAAEAAAAZHJzL1BLAwQUAAAACACHTuJA29V6b7wAAADb&#10;AAAADwAAAGRycy9kb3ducmV2LnhtbEWPS4sCMRCE7wv+h9CCF9FEBdHR6MHdAQ978YXXZtLODE46&#10;4yS+9tcbQdhjUVVfUfPlw1biRo0vHWsY9BUI4syZknMN+13am4DwAdlg5Zg0PMnDctH6mmNi3J03&#10;dNuGXEQI+wQ1FCHUiZQ+K8ii77uaOHon11gMUTa5NA3eI9xWcqjUWFosOS4UWNOqoOy8vVoNPj3Q&#10;Jf3rZl11HOWOhpfv3x/UutMeqBmIQI/wH/6010bDdArvL/EHyM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vVem+8AAAA&#10;2wAAAA8AAAAAAAAAAQAgAAAAIgAAAGRycy9kb3ducmV2LnhtbFBLAQIUABQAAAAIAIdO4kAzLwWe&#10;OwAAADkAAAAQAAAAAAAAAAEAIAAAAAsBAABkcnMvc2hhcGV4bWwueG1sUEsFBgAAAAAGAAYAWwEA&#10;ALUDAAAAAA==&#10;">
                  <v:fill on="f" focussize="0,0"/>
                  <v:stroke color="#000000" joinstyle="round"/>
                  <v:imagedata o:title=""/>
                  <o:lock v:ext="edit" aspectratio="f"/>
                </v:line>
                <v:rect id="_x0000_s1026" o:spid="_x0000_s1026" o:spt="1" style="position:absolute;left:4996;top:4010;height:468;width:2210;" filled="f" stroked="f" coordsize="21600,21600" o:gfxdata="UEsDBAoAAAAAAIdO4kAAAAAAAAAAAAAAAAAEAAAAZHJzL1BLAwQUAAAACACHTuJA6Cycn78AAADc&#10;AAAADwAAAGRycy9kb3ducmV2LnhtbEWPT2vDMAzF74N9B6PBLmO1u0MpWd0eCmOhDMrSP2cRq0lo&#10;LKexm3TffjoUepN4T+/9tFjdfKsG6mMT2MJ0YkARl8E1XFnY777e56BiQnbYBiYLfxRhtXx+WmDm&#10;wsi/NBSpUhLCMUMLdUpdpnUsa/IYJ6EjFu0Ueo9J1r7SrsdRwn2rP4yZaY8NS0ONHa1rKs/F1VsY&#10;y+1w3P186+3bMQ98yS/r4rCx9vVlaj5BJbqlh/l+nTvBN4Ivz8gEevk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gsnJ+/&#10;AAAA3AAAAA8AAAAAAAAAAQAgAAAAIgAAAGRycy9kb3ducmV2LnhtbFBLAQIUABQAAAAIAIdO4kAz&#10;LwWeOwAAADkAAAAQAAAAAAAAAAEAIAAAAA4BAABkcnMvc2hhcGV4bWwueG1sUEsFBgAAAAAGAAYA&#10;WwEAALgDAAAAAA==&#10;">
                  <v:fill on="f" focussize="0,0"/>
                  <v:stroke on="f"/>
                  <v:imagedata o:title=""/>
                  <o:lock v:ext="edit" aspectratio="f"/>
                  <v:textbox>
                    <w:txbxContent>
                      <w:p w14:paraId="017FA1DE">
                        <w:pPr>
                          <w:adjustRightInd w:val="0"/>
                          <w:snapToGrid w:val="0"/>
                          <w:spacing w:line="240" w:lineRule="auto"/>
                          <w:ind w:firstLine="210" w:firstLineChars="100"/>
                          <w:rPr>
                            <w:rFonts w:ascii="等线" w:hAnsi="等线" w:eastAsia="等线"/>
                            <w:sz w:val="21"/>
                            <w:szCs w:val="22"/>
                          </w:rPr>
                        </w:pPr>
                        <w:r>
                          <w:rPr>
                            <w:rFonts w:hint="eastAsia" w:ascii="等线" w:hAnsi="等线" w:eastAsia="等线"/>
                            <w:sz w:val="21"/>
                            <w:szCs w:val="22"/>
                          </w:rPr>
                          <w:t>试验样机不工作</w:t>
                        </w:r>
                      </w:p>
                    </w:txbxContent>
                  </v:textbox>
                </v:rect>
                <v:rect id="_x0000_s1026" o:spid="_x0000_s1026" o:spt="1" style="position:absolute;left:6425;top:5825;height:468;width:2039;" filled="f" stroked="f" coordsize="21600,21600" o:gfxdata="UEsDBAoAAAAAAIdO4kAAAAAAAAAAAAAAAAAEAAAAZHJzL1BLAwQUAAAACACHTuJAh2A5BLwAAADc&#10;AAAADwAAAGRycy9kb3ducmV2LnhtbEVPS4vCMBC+L/gfwgh7WTTpHpalGj0IYhFBtj7OQzO2xWZS&#10;m9jqvzcLC3ubj+858+XDNqKnzteONSRTBYK4cKbmUsPxsJ58g/AB2WDjmDQ8ycNyMXqbY2rcwD/U&#10;56EUMYR9ihqqENpUSl9UZNFPXUscuYvrLIYIu1KaDocYbhv5qdSXtFhzbKiwpVVFxTW/Ww1Dse/P&#10;h91G7j/OmeNbdlvlp63W7+NEzUAEeoR/8Z87M3G+SuD3mXiBXL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dgOQS8AAAA&#10;3AAAAA8AAAAAAAAAAQAgAAAAIgAAAGRycy9kb3ducmV2LnhtbFBLAQIUABQAAAAIAIdO4kAzLwWe&#10;OwAAADkAAAAQAAAAAAAAAAEAIAAAAAsBAABkcnMvc2hhcGV4bWwueG1sUEsFBgAAAAAGAAYAWwEA&#10;ALUDAAAAAA==&#10;">
                  <v:fill on="f" focussize="0,0"/>
                  <v:stroke on="f"/>
                  <v:imagedata o:title=""/>
                  <o:lock v:ext="edit" aspectratio="f"/>
                  <v:textbox>
                    <w:txbxContent>
                      <w:p w14:paraId="1DC7B7B3">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第一次循环结束</w:t>
                        </w:r>
                      </w:p>
                    </w:txbxContent>
                  </v:textbox>
                </v:rect>
                <v:rect id="_x0000_s1026" o:spid="_x0000_s1026" o:spt="1" style="position:absolute;left:6397;top:6202;height:468;width:2181;" filled="f" stroked="f" coordsize="21600,21600" o:gfxdata="UEsDBAoAAAAAAIdO4kAAAAAAAAAAAAAAAAAEAAAAZHJzL1BLAwQUAAAACACHTuJAd7Knc7wAAADc&#10;AAAADwAAAGRycy9kb3ducmV2LnhtbEVPyWrDMBC9B/oPYgq9hEaKDyG4UXwwlJpSCHGW82BNbVNr&#10;5Fiq7f59VSjkNo+3zi6bbSdGGnzrWMN6pUAQV860XGs4n16ftyB8QDbYOSYNP+Qh2z8sdpgaN/GR&#10;xjLUIoawT1FDE0KfSumrhiz6leuJI/fpBoshwqGWZsAphttOJkptpMWWY0ODPeUNVV/lt9UwVYfx&#10;evp4k4fltXB8K255eXnX+ulxrV5ABJrDXfzvLkycrxL4eyZeIP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yp3O8AAAA&#10;3AAAAA8AAAAAAAAAAQAgAAAAIgAAAGRycy9kb3ducmV2LnhtbFBLAQIUABQAAAAIAIdO4kAzLwWe&#10;OwAAADkAAAAQAAAAAAAAAAEAIAAAAAsBAABkcnMvc2hhcGV4bWwueG1sUEsFBgAAAAAGAAYAWwEA&#10;ALUDAAAAAA==&#10;">
                  <v:fill on="f" focussize="0,0"/>
                  <v:stroke on="f"/>
                  <v:imagedata o:title=""/>
                  <o:lock v:ext="edit" aspectratio="f"/>
                  <v:textbox>
                    <w:txbxContent>
                      <w:p w14:paraId="704C0EC0">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第二次循环结束</w:t>
                        </w:r>
                      </w:p>
                    </w:txbxContent>
                  </v:textbox>
                </v:rect>
                <v:line id="_x0000_s1026" o:spid="_x0000_s1026" o:spt="20" style="position:absolute;left:5046;top:5165;height:2496;width:0;" filled="f" stroked="t" coordsize="21600,21600" o:gfxdata="UEsDBAoAAAAAAIdO4kAAAAAAAAAAAAAAAAAEAAAAZHJzL1BLAwQUAAAACACHTuJAWR0hr7sAAADc&#10;AAAADwAAAGRycy9kb3ducmV2LnhtbEVPS2sCMRC+F/ofwhR6q4mtVVmNHgpCDwV11YO3YTNmF5PJ&#10;somvf28Eobf5+J4znV+9E2fqYhNYQ7+nQBBXwTRsNWw3i48xiJiQDbrApOFGEeaz15cpFiZceE3n&#10;MlmRQzgWqKFOqS2kjFVNHmMvtMSZO4TOY8qws9J0eMnh3slPpYbSY8O5ocaWfmqqjuXJaxiMRt+D&#10;5aqy67905F2wbu8OO63f3/pqAiLRNf2Ln+5fk+erL3g8ky+Qsz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R0hr7sAAADc&#10;AAAADwAAAAAAAAABACAAAAAiAAAAZHJzL2Rvd25yZXYueG1sUEsBAhQAFAAAAAgAh07iQDMvBZ47&#10;AAAAOQAAABAAAAAAAAAAAQAgAAAACgEAAGRycy9zaGFwZXhtbC54bWxQSwUGAAAAAAYABgBbAQAA&#10;tAMAAAAA&#10;">
                  <v:fill on="f" focussize="0,0"/>
                  <v:stroke color="#000000" joinstyle="round" dashstyle="longDash"/>
                  <v:imagedata o:title=""/>
                  <o:lock v:ext="edit" aspectratio="f"/>
                </v:line>
                <v:line id="_x0000_s1026" o:spid="_x0000_s1026" o:spt="20" style="position:absolute;left:5946;top:5786;height:1872;width:0;" filled="f" stroked="t" coordsize="21600,21600" o:gfxdata="UEsDBAoAAAAAAIdO4kAAAAAAAAAAAAAAAAAEAAAAZHJzL1BLAwQUAAAACACHTuJA1vS527sAAADc&#10;AAAADwAAAGRycy9kb3ducmV2LnhtbEVPS2sCMRC+F/wPYYTeamLZVlmNHgTBg2B9HbwNmzG7mEyW&#10;Tar23xtB6G0+vudM53fvxJW62ATWMBwoEMRVMA1bDYf98mMMIiZkgy4wafijCPNZ722KpQk33tJ1&#10;l6zIIRxL1FCn1JZSxqomj3EQWuLMnUPnMWXYWWk6vOVw7+SnUt/SY8O5ocaWFjVVl92v11CMRl/F&#10;5qey23W68DFYd3Lno9bv/aGagEh0T//il3tl8nxVwPOZfIGcP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vS527sAAADc&#10;AAAADwAAAAAAAAABACAAAAAiAAAAZHJzL2Rvd25yZXYueG1sUEsBAhQAFAAAAAgAh07iQDMvBZ47&#10;AAAAOQAAABAAAAAAAAAAAQAgAAAACgEAAGRycy9zaGFwZXhtbC54bWxQSwUGAAAAAAYABgBbAQAA&#10;tAMAAAAA&#10;">
                  <v:fill on="f" focussize="0,0"/>
                  <v:stroke color="#000000" joinstyle="round" dashstyle="longDash"/>
                  <v:imagedata o:title=""/>
                  <o:lock v:ext="edit" aspectratio="f"/>
                </v:line>
                <v:rect id="_x0000_s1026" o:spid="_x0000_s1026" o:spt="1" style="position:absolute;left:2386;top:5000;height:1872;width:444;" fillcolor="#FFFFFF" filled="t" stroked="f" coordsize="21600,21600" o:gfxdata="UEsDBAoAAAAAAIdO4kAAAAAAAAAAAAAAAAAEAAAAZHJzL1BLAwQUAAAACACHTuJAAxjyCL0AAADc&#10;AAAADwAAAGRycy9kb3ducmV2LnhtbEVPTWvCQBC9F/wPywje6m4sLTW65mASsIceGiteh+yYBLOz&#10;IbvV9N93C4Xe5vE+Z5tNthc3Gn3nWEOyVCCIa2c6bjR8HsvHVxA+IBvsHZOGb/KQ7WYPW0yNu/MH&#10;3arQiBjCPkUNbQhDKqWvW7Lol24gjtzFjRZDhGMjzYj3GG57uVLqRVrsODa0ONC+pfpafVkNVXky&#10;7+tzeDq7qWyKtzy/FMNR68U8URsQgabwL/5zH0ycr57h95l4gd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GPIIvQAA&#10;ANwAAAAPAAAAAAAAAAEAIAAAACIAAABkcnMvZG93bnJldi54bWxQSwECFAAUAAAACACHTuJAMy8F&#10;njsAAAA5AAAAEAAAAAAAAAABACAAAAAMAQAAZHJzL3NoYXBleG1sLnhtbFBLBQYAAAAABgAGAFsB&#10;AAC2AwAAAAA=&#10;">
                  <v:fill on="t" opacity="0f" focussize="0,0"/>
                  <v:stroke on="f"/>
                  <v:imagedata o:title=""/>
                  <o:lock v:ext="edit" aspectratio="f"/>
                  <v:textbox>
                    <w:txbxContent>
                      <w:p w14:paraId="5C59423F">
                        <w:pPr>
                          <w:adjustRightInd w:val="0"/>
                          <w:snapToGrid w:val="0"/>
                          <w:spacing w:line="240" w:lineRule="auto"/>
                          <w:ind w:firstLine="0" w:firstLineChars="0"/>
                          <w:rPr>
                            <w:rFonts w:ascii="等线" w:hAnsi="等线" w:eastAsia="等线"/>
                            <w:sz w:val="21"/>
                            <w:szCs w:val="22"/>
                          </w:rPr>
                        </w:pPr>
                        <w:r>
                          <w:rPr>
                            <w:rFonts w:hint="eastAsia" w:ascii="等线" w:hAnsi="等线" w:eastAsia="等线"/>
                            <w:sz w:val="21"/>
                            <w:szCs w:val="22"/>
                          </w:rPr>
                          <w:t>温度和湿度</w:t>
                        </w:r>
                      </w:p>
                    </w:txbxContent>
                  </v:textbox>
                </v:rect>
                <v:shape id="_x0000_s1026" o:spid="_x0000_s1026" o:spt="100" style="position:absolute;left:6846;top:5292;height:338;width:360;" filled="f" stroked="t" coordsize="360,338" o:gfxdata="UEsDBAoAAAAAAIdO4kAAAAAAAAAAAAAAAAAEAAAAZHJzL1BLAwQUAAAACACHTuJACn9ovLwAAADc&#10;AAAADwAAAGRycy9kb3ducmV2LnhtbEVPS2sCMRC+C/6HMEIvooktaLsaPQiFYk8+KHqbbmYfuJks&#10;SdTtv28Ewdt8fM9ZrDrbiCv5UDvWMBkrEMS5MzWXGg77z9E7iBCRDTaOScMfBVgt+70FZsbdeEvX&#10;XSxFCuGQoYYqxjaTMuQVWQxj1xInrnDeYkzQl9J4vKVw28hXpabSYs2pocKW1hXl593FavjoNrNz&#10;OORc/P6cCr95u3wfj0OtXwYTNQcRqYtP8cP9ZdJ8NYX7M+kCuf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p/aLy8AAAA&#10;3AAAAA8AAAAAAAAAAQAgAAAAIgAAAGRycy9kb3ducmV2LnhtbFBLAQIUABQAAAAIAIdO4kAzLwWe&#10;OwAAADkAAAAQAAAAAAAAAAEAIAAAAAsBAABkcnMvc2hhcGV4bWwueG1sUEsFBgAAAAAGAAYAWwEA&#10;ALUDAAAAAA==&#10;" path="m0,26c75,13,150,0,180,26c210,52,150,130,180,182c210,234,285,286,360,338e">
                  <v:path o:connectlocs="0,26;75,13;150,0;180,26;210,52;150,130;180,182;210,234;285,286;360,338" o:connectangles="0,0,0,0,0,0,0,0,0,0"/>
                  <v:fill on="f" focussize="0,0"/>
                  <v:stroke weight="1.25pt" color="#000000" joinstyle="round"/>
                  <v:imagedata o:title=""/>
                  <o:lock v:ext="edit" aspectratio="f"/>
                </v:shape>
                <v:shape id="_x0000_s1026" o:spid="_x0000_s1026" o:spt="100" style="position:absolute;left:7566;top:5318;height:338;width:360;" filled="f" stroked="t" coordsize="360,338" o:gfxdata="UEsDBAoAAAAAAIdO4kAAAAAAAAAAAAAAAAAEAAAAZHJzL1BLAwQUAAAACACHTuJAZTPNJ7wAAADc&#10;AAAADwAAAGRycy9kb3ducmV2LnhtbEVPS2sCMRC+C/6HMEIvookVarsaPQiFYk8+KHqbbmYfuJks&#10;SdTtvzdCwdt8fM9ZrDrbiCv5UDvWMBkrEMS5MzWXGg77z9E7iBCRDTaOScMfBVgt+70FZsbdeEvX&#10;XSxFCuGQoYYqxjaTMuQVWQxj1xInrnDeYkzQl9J4vKVw28hXpd6kxZpTQ4UtrSvKz7uL1fDRbWbn&#10;cMi5+P05FX4zvXwfj0OtXwYTNQcRqYtP8b/7y6T5agaPZ9IFcn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UzzSe8AAAA&#10;3AAAAA8AAAAAAAAAAQAgAAAAIgAAAGRycy9kb3ducmV2LnhtbFBLAQIUABQAAAAIAIdO4kAzLwWe&#10;OwAAADkAAAAQAAAAAAAAAAEAIAAAAAsBAABkcnMvc2hhcGV4bWwueG1sUEsFBgAAAAAGAAYAWwEA&#10;ALUDAAAAAA==&#10;" path="m0,26c75,13,150,0,180,26c210,52,150,130,180,182c210,234,285,286,360,338e">
                  <v:path o:connectlocs="0,26;75,13;150,0;180,26;210,52;150,130;180,182;210,234;285,286;360,338" o:connectangles="0,0,0,0,0,0,0,0,0,0"/>
                  <v:fill on="f" focussize="0,0"/>
                  <v:stroke weight="1.25pt" color="#000000" joinstyle="round"/>
                  <v:imagedata o:title=""/>
                  <o:lock v:ext="edit" aspectratio="f"/>
                </v:shape>
                <v:line id="_x0000_s1026" o:spid="_x0000_s1026" o:spt="20" style="position:absolute;left:4146;top:5162;height:2496;width:0;" filled="f" stroked="t" coordsize="21600,21600" o:gfxdata="UEsDBAoAAAAAAIdO4kAAAAAAAAAAAAAAAAAEAAAAZHJzL1BLAwQUAAAACACHTuJAV7mz3r4AAADc&#10;AAAADwAAAGRycy9kb3ducmV2LnhtbEWPS2sDMQyE74X+B6NAb42dkkfZxMmhUOihkOZ16E2sFe8S&#10;W17Wbh7/vjoEcpOY0cynxeoagzpTn9vEFkZDA4q4Tq5lb2G/+3x9B5ULssOQmCzcKMNq+fy0wMql&#10;C2/ovC1eSQjnCi00pXSV1rluKGIepo5YtGPqIxZZe69djxcJj0G/GTPVEVuWhgY7+mioPm3/ooXx&#10;bDYZr39qv/kuJz4kH37D8WDty2Bk5qAKXcvDfL/+coJvhFaekQn08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mz3r4A&#10;AADcAAAADwAAAAAAAAABACAAAAAiAAAAZHJzL2Rvd25yZXYueG1sUEsBAhQAFAAAAAgAh07iQDMv&#10;BZ47AAAAOQAAABAAAAAAAAAAAQAgAAAADQEAAGRycy9zaGFwZXhtbC54bWxQSwUGAAAAAAYABgBb&#10;AQAAtwMAAAAA&#10;">
                  <v:fill on="f" focussize="0,0"/>
                  <v:stroke color="#000000" joinstyle="round" dashstyle="longDash"/>
                  <v:imagedata o:title=""/>
                  <o:lock v:ext="edit" aspectratio="f"/>
                </v:line>
                <v:rect id="_x0000_s1026" o:spid="_x0000_s1026" o:spt="1" style="position:absolute;left:3963;top:4388;height:737;width:1260;" fillcolor="#FFFFFF" filled="t" stroked="f" coordsize="21600,21600" o:gfxdata="UEsDBAoAAAAAAIdO4kAAAAAAAAAAAAAAAAAEAAAAZHJzL1BLAwQUAAAACACHTuJAglX4DbwAAADc&#10;AAAADwAAAGRycy9kb3ducmV2LnhtbEVPTWvCQBC9F/wPywje6q4KpUZXDyaB9tBDo+J1yI5JMDsb&#10;stsk/ffdQqG3ebzP2R8n24qBet841rBaKhDEpTMNVxou5/z5FYQPyAZbx6ThmzwcD7OnPSbGjfxJ&#10;QxEqEUPYJ6ihDqFLpPRlTRb90nXEkbu73mKIsK+k6XGM4baVa6VepMWGY0ONHZ1qKh/Fl9VQ5Ffz&#10;sb2Fzc1NeZW9p+k9685aL+YrtQMRaAr/4j/3m4nz1RZ+n4kXyMM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V+A28AAAA&#10;3AAAAA8AAAAAAAAAAQAgAAAAIgAAAGRycy9kb3ducmV2LnhtbFBLAQIUABQAAAAIAIdO4kAzLwWe&#10;OwAAADkAAAAQAAAAAAAAAAEAIAAAAAsBAABkcnMvc2hhcGV4bWwueG1sUEsFBgAAAAAGAAYAWwEA&#10;ALUDAAAAAA==&#10;">
                  <v:fill on="t" opacity="0f" focussize="0,0"/>
                  <v:stroke on="f"/>
                  <v:imagedata o:title=""/>
                  <o:lock v:ext="edit" aspectratio="f"/>
                  <v:textbox>
                    <w:txbxContent>
                      <w:p w14:paraId="2CFC7539">
                        <w:pPr>
                          <w:adjustRightInd w:val="0"/>
                          <w:snapToGrid w:val="0"/>
                          <w:spacing w:line="240" w:lineRule="auto"/>
                          <w:ind w:firstLine="0" w:firstLineChars="0"/>
                          <w:jc w:val="center"/>
                          <w:rPr>
                            <w:rFonts w:ascii="宋体" w:hAnsi="宋体" w:eastAsia="等线"/>
                            <w:sz w:val="21"/>
                            <w:szCs w:val="22"/>
                          </w:rPr>
                        </w:pPr>
                        <w:r>
                          <w:rPr>
                            <w:rFonts w:hint="eastAsia" w:ascii="等线" w:hAnsi="等线" w:eastAsia="等线"/>
                            <w:sz w:val="21"/>
                            <w:szCs w:val="22"/>
                          </w:rPr>
                          <w:t>50</w:t>
                        </w:r>
                        <w:r>
                          <w:rPr>
                            <w:rFonts w:hint="eastAsia" w:ascii="宋体" w:hAnsi="宋体" w:eastAsia="等线"/>
                            <w:sz w:val="21"/>
                            <w:szCs w:val="22"/>
                          </w:rPr>
                          <w:t>℃</w:t>
                        </w:r>
                      </w:p>
                      <w:p w14:paraId="692EA2A3">
                        <w:pPr>
                          <w:adjustRightInd w:val="0"/>
                          <w:snapToGrid w:val="0"/>
                          <w:spacing w:line="240" w:lineRule="auto"/>
                          <w:ind w:firstLine="0" w:firstLineChars="0"/>
                          <w:jc w:val="center"/>
                          <w:rPr>
                            <w:rFonts w:ascii="等线" w:hAnsi="等线" w:eastAsia="等线"/>
                            <w:sz w:val="21"/>
                            <w:szCs w:val="22"/>
                          </w:rPr>
                        </w:pPr>
                        <w:r>
                          <w:rPr>
                            <w:rFonts w:hint="eastAsia" w:ascii="宋体" w:hAnsi="宋体" w:eastAsia="等线"/>
                            <w:sz w:val="21"/>
                            <w:szCs w:val="22"/>
                          </w:rPr>
                          <w:t>95±</w:t>
                        </w:r>
                        <w:r>
                          <w:rPr>
                            <w:rFonts w:hint="eastAsia" w:ascii="等线" w:hAnsi="等线" w:eastAsia="等线"/>
                            <w:sz w:val="21"/>
                            <w:szCs w:val="22"/>
                          </w:rPr>
                          <w:t>4</w:t>
                        </w:r>
                        <w:r>
                          <w:rPr>
                            <w:rFonts w:hint="eastAsia" w:ascii="宋体" w:hAnsi="宋体" w:eastAsia="等线"/>
                            <w:sz w:val="21"/>
                            <w:szCs w:val="22"/>
                          </w:rPr>
                          <w:t>％</w:t>
                        </w:r>
                      </w:p>
                    </w:txbxContent>
                  </v:textbox>
                </v:rect>
                <v:shape id="_x0000_s1026" o:spid="_x0000_s1026" o:spt="3" type="#_x0000_t3" style="position:absolute;left:3193;top:5749;height:85;width:85;" fillcolor="#000000" filled="t" stroked="t" coordsize="21600,21600" o:gfxdata="UEsDBAoAAAAAAIdO4kAAAAAAAAAAAAAAAAAEAAAAZHJzL1BLAwQUAAAACACHTuJAZXOvLsAAAADc&#10;AAAADwAAAGRycy9kb3ducmV2LnhtbEWPQUsDMRCF74L/IYzQi9jstiDL2rSIUhBLLa1evA2bcbO4&#10;mYRN7NZ/3zkUepvhvXnvm8Xq5Ht1pCF1gQ2U0wIUcRNsx62Br8/1QwUqZWSLfWAy8E8JVsvbmwXW&#10;Noy8p+Mht0pCONVowOUca61T48hjmoZILNpPGDxmWYdW2wFHCfe9nhXFo/bYsTQ4jPTiqPk9/HkD&#10;1fu6GuNzY9382+43O/+xfY33xkzuyuIJVKZTvpov129W8EvBl2dkAr0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lc68u&#10;wAAAANwAAAAPAAAAAAAAAAEAIAAAACIAAABkcnMvZG93bnJldi54bWxQSwECFAAUAAAACACHTuJA&#10;My8FnjsAAAA5AAAAEAAAAAAAAAABACAAAAAPAQAAZHJzL3NoYXBleG1sLnhtbFBLBQYAAAAABgAG&#10;AFsBAAC5AwAAAAA=&#10;">
                  <v:fill type="pattern" on="t" color2="#000000" opacity="0f" o:title="5%" focussize="0,0" r:id="rId19"/>
                  <v:stroke color="#000000" joinstyle="round"/>
                  <v:imagedata o:title=""/>
                  <o:lock v:ext="edit" aspectratio="f"/>
                </v:shape>
                <w10:wrap type="none"/>
                <w10:anchorlock/>
              </v:group>
            </w:pict>
          </mc:Fallback>
        </mc:AlternateContent>
      </w:r>
    </w:p>
    <w:p w14:paraId="2C82436A">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End w:id="39"/>
      <w:bookmarkStart w:id="40" w:name="_Toc8885"/>
      <w:r>
        <w:rPr>
          <w:rFonts w:hint="eastAsia" w:ascii="Times New Roman" w:hAnsi="Times New Roman" w:cs="Times New Roman"/>
          <w:lang w:val="en-US" w:eastAsia="zh-CN"/>
        </w:rPr>
        <w:t>：湿热试验曲线</w:t>
      </w:r>
      <w:bookmarkEnd w:id="40"/>
    </w:p>
    <w:p w14:paraId="0D4D6C0B">
      <w:pPr>
        <w:rPr>
          <w:rFonts w:hint="eastAsia"/>
          <w:color w:val="000000"/>
        </w:rPr>
      </w:pPr>
      <w:r>
        <w:rPr>
          <w:rFonts w:hint="eastAsia"/>
          <w:color w:val="000000"/>
        </w:rPr>
        <w:t>备注：</w:t>
      </w:r>
    </w:p>
    <w:p w14:paraId="779F8E90">
      <w:pPr>
        <w:rPr>
          <w:rFonts w:hint="eastAsia"/>
          <w:color w:val="000000"/>
        </w:rPr>
      </w:pPr>
      <w:r>
        <w:rPr>
          <w:rFonts w:hint="eastAsia"/>
          <w:color w:val="000000"/>
        </w:rPr>
        <w:t>1）T0-T1为2h±10min；</w:t>
      </w:r>
    </w:p>
    <w:p w14:paraId="42FC1B7A">
      <w:pPr>
        <w:rPr>
          <w:rFonts w:hint="eastAsia"/>
          <w:color w:val="000000"/>
        </w:rPr>
      </w:pPr>
      <w:r>
        <w:rPr>
          <w:rFonts w:hint="eastAsia"/>
          <w:color w:val="000000"/>
        </w:rPr>
        <w:t>2）T1-T2至少为6h；</w:t>
      </w:r>
    </w:p>
    <w:p w14:paraId="0AAAB1FB">
      <w:pPr>
        <w:rPr>
          <w:rFonts w:hint="eastAsia"/>
          <w:color w:val="000000"/>
        </w:rPr>
      </w:pPr>
      <w:r>
        <w:rPr>
          <w:rFonts w:hint="eastAsia"/>
          <w:color w:val="000000"/>
        </w:rPr>
        <w:t>3）T2-T3为16h±15min，在此期间保持相对湿度不低于85%；</w:t>
      </w:r>
    </w:p>
    <w:p w14:paraId="37AFA06A">
      <w:pPr>
        <w:rPr>
          <w:rFonts w:hint="eastAsia"/>
          <w:color w:val="000000"/>
        </w:rPr>
      </w:pPr>
      <w:r>
        <w:rPr>
          <w:rFonts w:hint="eastAsia"/>
          <w:color w:val="000000"/>
        </w:rPr>
        <w:t>4）第</w:t>
      </w:r>
      <w:r>
        <w:rPr>
          <w:rFonts w:hint="eastAsia"/>
          <w:color w:val="FF0000"/>
        </w:rPr>
        <w:t>2</w:t>
      </w:r>
      <w:r>
        <w:rPr>
          <w:rFonts w:hint="eastAsia"/>
          <w:color w:val="000000"/>
        </w:rPr>
        <w:t>循环结束后继续进行的试验，见14.7步骤g）；</w:t>
      </w:r>
    </w:p>
    <w:p w14:paraId="6EB350AD">
      <w:pPr>
        <w:rPr>
          <w:rFonts w:hint="eastAsia"/>
          <w:color w:val="000000"/>
        </w:rPr>
      </w:pPr>
      <w:r>
        <w:rPr>
          <w:rFonts w:hint="eastAsia"/>
          <w:color w:val="000000"/>
        </w:rPr>
        <w:t>5）T0表示下一个循环的开始，而不是试验的起始点。</w:t>
      </w:r>
    </w:p>
    <w:p w14:paraId="2120372D">
      <w:pPr>
        <w:rPr>
          <w:rFonts w:hint="eastAsia"/>
          <w:color w:val="auto"/>
          <w:highlight w:val="none"/>
        </w:rPr>
      </w:pPr>
      <w:r>
        <w:rPr>
          <w:rFonts w:hint="eastAsia"/>
          <w:color w:val="auto"/>
          <w:highlight w:val="none"/>
        </w:rPr>
        <w:t>a)在试验室环境下将受试设备按照</w:t>
      </w:r>
      <w:r>
        <w:rPr>
          <w:rFonts w:hint="eastAsia"/>
          <w:color w:val="auto"/>
          <w:highlight w:val="none"/>
        </w:rPr>
        <w:fldChar w:fldCharType="begin"/>
      </w:r>
      <w:r>
        <w:rPr>
          <w:rFonts w:hint="eastAsia"/>
          <w:color w:val="auto"/>
          <w:highlight w:val="none"/>
        </w:rPr>
        <w:instrText xml:space="preserve"> REF _Ref5510 \h </w:instrText>
      </w:r>
      <w:r>
        <w:rPr>
          <w:rFonts w:hint="eastAsia"/>
          <w:color w:val="auto"/>
          <w:highlight w:val="none"/>
        </w:rPr>
        <w:fldChar w:fldCharType="separate"/>
      </w:r>
      <w:r>
        <w:rPr>
          <w:rFonts w:hint="default" w:ascii="Times New Roman" w:hAnsi="Times New Roman" w:cs="Times New Roman"/>
          <w:color w:val="auto"/>
          <w:highlight w:val="none"/>
        </w:rPr>
        <w:t xml:space="preserve">图 </w:t>
      </w:r>
      <w:r>
        <w:rPr>
          <w:rFonts w:hint="default" w:ascii="Times New Roman" w:hAnsi="Times New Roman" w:cs="Times New Roman"/>
          <w:color w:val="auto"/>
          <w:highlight w:val="none"/>
        </w:rPr>
        <w:fldChar w:fldCharType="begin"/>
      </w:r>
      <w:r>
        <w:rPr>
          <w:rFonts w:hint="default" w:ascii="Times New Roman" w:hAnsi="Times New Roman" w:cs="Times New Roman"/>
          <w:color w:val="auto"/>
          <w:highlight w:val="none"/>
        </w:rPr>
        <w:instrText xml:space="preserve"> STYLEREF 1 \s </w:instrText>
      </w:r>
      <w:r>
        <w:rPr>
          <w:rFonts w:hint="default" w:ascii="Times New Roman" w:hAnsi="Times New Roman" w:cs="Times New Roman"/>
          <w:color w:val="auto"/>
          <w:highlight w:val="none"/>
        </w:rPr>
        <w:fldChar w:fldCharType="separate"/>
      </w:r>
      <w:r>
        <w:rPr>
          <w:rFonts w:hint="default" w:ascii="Times New Roman" w:hAnsi="Times New Roman" w:cs="Times New Roman"/>
          <w:color w:val="auto"/>
          <w:highlight w:val="none"/>
        </w:rPr>
        <w:t>15</w:t>
      </w:r>
      <w:r>
        <w:rPr>
          <w:rFonts w:hint="default" w:ascii="Times New Roman" w:hAnsi="Times New Roman" w:cs="Times New Roman"/>
          <w:color w:val="auto"/>
          <w:highlight w:val="none"/>
        </w:rPr>
        <w:fldChar w:fldCharType="end"/>
      </w:r>
      <w:r>
        <w:rPr>
          <w:rFonts w:hint="default" w:ascii="Times New Roman" w:hAnsi="Times New Roman" w:cs="Times New Roman"/>
          <w:color w:val="auto"/>
          <w:highlight w:val="none"/>
          <w:lang w:eastAsia="zh-CN"/>
        </w:rPr>
        <w:t>-</w:t>
      </w:r>
      <w:r>
        <w:rPr>
          <w:rFonts w:hint="default" w:ascii="Times New Roman" w:hAnsi="Times New Roman" w:cs="Times New Roman"/>
          <w:color w:val="auto"/>
          <w:highlight w:val="none"/>
        </w:rPr>
        <w:t>1</w:t>
      </w:r>
      <w:r>
        <w:rPr>
          <w:rFonts w:hint="eastAsia"/>
          <w:color w:val="auto"/>
          <w:highlight w:val="none"/>
        </w:rPr>
        <w:fldChar w:fldCharType="end"/>
      </w:r>
      <w:r>
        <w:rPr>
          <w:rFonts w:hint="eastAsia"/>
          <w:color w:val="auto"/>
          <w:highlight w:val="none"/>
        </w:rPr>
        <w:t>和</w:t>
      </w:r>
      <w:r>
        <w:rPr>
          <w:rFonts w:hint="eastAsia"/>
          <w:color w:val="auto"/>
          <w:highlight w:val="none"/>
        </w:rPr>
        <w:fldChar w:fldCharType="begin"/>
      </w:r>
      <w:r>
        <w:rPr>
          <w:rFonts w:hint="eastAsia"/>
          <w:color w:val="auto"/>
          <w:highlight w:val="none"/>
        </w:rPr>
        <w:instrText xml:space="preserve"> REF _Ref5634 \h </w:instrText>
      </w:r>
      <w:r>
        <w:rPr>
          <w:rFonts w:hint="eastAsia"/>
          <w:color w:val="auto"/>
          <w:highlight w:val="none"/>
        </w:rPr>
        <w:fldChar w:fldCharType="separate"/>
      </w:r>
      <w:r>
        <w:rPr>
          <w:rFonts w:hint="default" w:ascii="Times New Roman" w:hAnsi="Times New Roman" w:cs="Times New Roman"/>
          <w:color w:val="auto"/>
          <w:highlight w:val="none"/>
        </w:rPr>
        <w:t xml:space="preserve">图 </w:t>
      </w:r>
      <w:r>
        <w:rPr>
          <w:rFonts w:hint="default" w:ascii="Times New Roman" w:hAnsi="Times New Roman" w:cs="Times New Roman"/>
          <w:color w:val="auto"/>
          <w:highlight w:val="none"/>
        </w:rPr>
        <w:fldChar w:fldCharType="begin"/>
      </w:r>
      <w:r>
        <w:rPr>
          <w:rFonts w:hint="default" w:ascii="Times New Roman" w:hAnsi="Times New Roman" w:cs="Times New Roman"/>
          <w:color w:val="auto"/>
          <w:highlight w:val="none"/>
        </w:rPr>
        <w:instrText xml:space="preserve"> STYLEREF 1 \s </w:instrText>
      </w:r>
      <w:r>
        <w:rPr>
          <w:rFonts w:hint="default" w:ascii="Times New Roman" w:hAnsi="Times New Roman" w:cs="Times New Roman"/>
          <w:color w:val="auto"/>
          <w:highlight w:val="none"/>
        </w:rPr>
        <w:fldChar w:fldCharType="separate"/>
      </w:r>
      <w:r>
        <w:rPr>
          <w:rFonts w:hint="default" w:ascii="Times New Roman" w:hAnsi="Times New Roman" w:cs="Times New Roman"/>
          <w:color w:val="auto"/>
          <w:highlight w:val="none"/>
        </w:rPr>
        <w:t>15</w:t>
      </w:r>
      <w:r>
        <w:rPr>
          <w:rFonts w:hint="default" w:ascii="Times New Roman" w:hAnsi="Times New Roman" w:cs="Times New Roman"/>
          <w:color w:val="auto"/>
          <w:highlight w:val="none"/>
        </w:rPr>
        <w:fldChar w:fldCharType="end"/>
      </w:r>
      <w:r>
        <w:rPr>
          <w:rFonts w:hint="default" w:ascii="Times New Roman" w:hAnsi="Times New Roman" w:cs="Times New Roman"/>
          <w:color w:val="auto"/>
          <w:highlight w:val="none"/>
          <w:lang w:eastAsia="zh-CN"/>
        </w:rPr>
        <w:t>-</w:t>
      </w:r>
      <w:r>
        <w:rPr>
          <w:rFonts w:hint="default" w:ascii="Times New Roman" w:hAnsi="Times New Roman" w:cs="Times New Roman"/>
          <w:color w:val="auto"/>
          <w:highlight w:val="none"/>
        </w:rPr>
        <w:t>2</w:t>
      </w:r>
      <w:r>
        <w:rPr>
          <w:rFonts w:hint="eastAsia"/>
          <w:color w:val="auto"/>
          <w:highlight w:val="none"/>
        </w:rPr>
        <w:fldChar w:fldCharType="end"/>
      </w:r>
      <w:r>
        <w:rPr>
          <w:rFonts w:hint="eastAsia"/>
          <w:color w:val="auto"/>
          <w:highlight w:val="none"/>
        </w:rPr>
        <w:t>所示安装于试验箱内，并按12.2章节要求进行QPAT1-1、QPAT2、QPAT3和QPAT4检查并记录检测数据；</w:t>
      </w:r>
    </w:p>
    <w:p w14:paraId="0D835210">
      <w:pPr>
        <w:rPr>
          <w:rFonts w:hint="eastAsia"/>
          <w:color w:val="auto"/>
          <w:highlight w:val="none"/>
        </w:rPr>
      </w:pPr>
      <w:r>
        <w:rPr>
          <w:rFonts w:hint="eastAsia"/>
          <w:color w:val="auto"/>
          <w:highlight w:val="none"/>
        </w:rPr>
        <w:t>b)使受试设备处于工作状态</w:t>
      </w:r>
      <w:r>
        <w:rPr>
          <w:rFonts w:hint="eastAsia"/>
          <w:color w:val="auto"/>
          <w:highlight w:val="none"/>
          <w:lang w:val="en-US" w:eastAsia="zh-CN"/>
        </w:rPr>
        <w:t>1</w:t>
      </w:r>
      <w:r>
        <w:rPr>
          <w:rFonts w:hint="eastAsia"/>
          <w:color w:val="auto"/>
          <w:highlight w:val="none"/>
          <w:lang w:eastAsia="zh-CN"/>
        </w:rPr>
        <w:t>，</w:t>
      </w:r>
      <w:r>
        <w:rPr>
          <w:rFonts w:hint="eastAsia"/>
          <w:color w:val="auto"/>
          <w:highlight w:val="none"/>
        </w:rPr>
        <w:t>调节试验箱内温度至（38±2）℃，相对湿度至（85±4）%，使受试设备在该温湿度条件下稳定3h；</w:t>
      </w:r>
    </w:p>
    <w:p w14:paraId="2B807B1D">
      <w:pPr>
        <w:rPr>
          <w:rFonts w:hint="eastAsia"/>
          <w:color w:val="auto"/>
          <w:highlight w:val="none"/>
        </w:rPr>
      </w:pPr>
      <w:r>
        <w:rPr>
          <w:rFonts w:hint="eastAsia"/>
          <w:color w:val="auto"/>
          <w:highlight w:val="none"/>
        </w:rPr>
        <w:t>c)在2h内将箱内温度升至</w:t>
      </w:r>
      <w:r>
        <w:rPr>
          <w:rFonts w:hint="eastAsia"/>
          <w:color w:val="auto"/>
          <w:highlight w:val="none"/>
          <w:lang w:val="en-US" w:eastAsia="zh-CN"/>
        </w:rPr>
        <w:t>50</w:t>
      </w:r>
      <w:r>
        <w:rPr>
          <w:rFonts w:hint="eastAsia"/>
          <w:color w:val="auto"/>
          <w:highlight w:val="none"/>
        </w:rPr>
        <w:t>℃，相对湿度升至95%；</w:t>
      </w:r>
    </w:p>
    <w:p w14:paraId="5651F024">
      <w:pPr>
        <w:rPr>
          <w:rFonts w:hint="eastAsia"/>
          <w:color w:val="auto"/>
          <w:highlight w:val="none"/>
        </w:rPr>
      </w:pPr>
      <w:r>
        <w:rPr>
          <w:rFonts w:hint="eastAsia"/>
          <w:color w:val="auto"/>
          <w:highlight w:val="none"/>
        </w:rPr>
        <w:t>d)保持箱内温度</w:t>
      </w:r>
      <w:r>
        <w:rPr>
          <w:rFonts w:hint="eastAsia"/>
          <w:color w:val="auto"/>
          <w:highlight w:val="none"/>
          <w:lang w:val="en-US" w:eastAsia="zh-CN"/>
        </w:rPr>
        <w:t>50</w:t>
      </w:r>
      <w:r>
        <w:rPr>
          <w:rFonts w:hint="eastAsia"/>
          <w:color w:val="auto"/>
          <w:highlight w:val="none"/>
        </w:rPr>
        <w:t>℃，相对湿度95%，时间为6h；</w:t>
      </w:r>
    </w:p>
    <w:p w14:paraId="0DC526DA">
      <w:pPr>
        <w:rPr>
          <w:rFonts w:hint="eastAsia"/>
          <w:color w:val="auto"/>
          <w:highlight w:val="none"/>
        </w:rPr>
      </w:pPr>
      <w:r>
        <w:rPr>
          <w:rFonts w:hint="eastAsia"/>
          <w:color w:val="auto"/>
          <w:highlight w:val="none"/>
        </w:rPr>
        <w:t>e)在之后的16h内，将温度逐渐降到38℃，在此期间，保持相对湿度不低于85%；</w:t>
      </w:r>
    </w:p>
    <w:p w14:paraId="4D6F0870">
      <w:pPr>
        <w:rPr>
          <w:rFonts w:hint="eastAsia"/>
          <w:color w:val="auto"/>
          <w:highlight w:val="none"/>
        </w:rPr>
      </w:pPr>
      <w:r>
        <w:rPr>
          <w:rFonts w:hint="eastAsia"/>
          <w:color w:val="auto"/>
          <w:highlight w:val="none"/>
        </w:rPr>
        <w:t>f)重复步骤c）~步骤e）直至完成</w:t>
      </w:r>
      <w:r>
        <w:rPr>
          <w:rFonts w:hint="eastAsia"/>
          <w:color w:val="auto"/>
          <w:highlight w:val="none"/>
          <w:lang w:val="en-US" w:eastAsia="zh-CN"/>
        </w:rPr>
        <w:t>2</w:t>
      </w:r>
      <w:r>
        <w:rPr>
          <w:rFonts w:hint="eastAsia"/>
          <w:color w:val="auto"/>
          <w:highlight w:val="none"/>
        </w:rPr>
        <w:t>个循环；</w:t>
      </w:r>
    </w:p>
    <w:p w14:paraId="0C526A80">
      <w:pPr>
        <w:rPr>
          <w:rFonts w:hint="eastAsia"/>
          <w:color w:val="auto"/>
          <w:highlight w:val="none"/>
        </w:rPr>
      </w:pPr>
      <w:r>
        <w:rPr>
          <w:rFonts w:hint="eastAsia"/>
          <w:color w:val="auto"/>
          <w:highlight w:val="none"/>
        </w:rPr>
        <w:t>g)试验结束后，将受试设备从试验箱内取出并排除冷凝水，在循环结束1h内，给受试设备通电并预热15min，立刻按照12.2章节</w:t>
      </w:r>
      <w:r>
        <w:rPr>
          <w:rFonts w:hint="eastAsia"/>
          <w:color w:val="auto"/>
          <w:highlight w:val="none"/>
        </w:rPr>
        <w:fldChar w:fldCharType="begin"/>
      </w:r>
      <w:r>
        <w:rPr>
          <w:rFonts w:hint="eastAsia"/>
          <w:color w:val="auto"/>
          <w:highlight w:val="none"/>
        </w:rPr>
        <w:instrText xml:space="preserve"> REF _Ref24881 \h </w:instrText>
      </w:r>
      <w:r>
        <w:rPr>
          <w:rFonts w:hint="eastAsia"/>
          <w:color w:val="auto"/>
          <w:highlight w:val="none"/>
        </w:rPr>
        <w:fldChar w:fldCharType="separate"/>
      </w:r>
      <w:r>
        <w:rPr>
          <w:rFonts w:hint="default"/>
          <w:color w:val="auto"/>
          <w:highlight w:val="none"/>
          <w:lang w:val="en-US" w:eastAsia="zh-CN"/>
        </w:rPr>
        <w:t>表</w:t>
      </w:r>
      <w:r>
        <w:rPr>
          <w:rFonts w:hint="default"/>
          <w:color w:val="auto"/>
          <w:highlight w:val="none"/>
          <w:lang w:val="en-US" w:eastAsia="zh-CN"/>
        </w:rPr>
        <w:fldChar w:fldCharType="begin"/>
      </w:r>
      <w:r>
        <w:rPr>
          <w:rFonts w:hint="default"/>
          <w:color w:val="auto"/>
          <w:highlight w:val="none"/>
          <w:lang w:val="en-US" w:eastAsia="zh-CN"/>
        </w:rPr>
        <w:instrText xml:space="preserve"> STYLEREF 1 \s </w:instrText>
      </w:r>
      <w:r>
        <w:rPr>
          <w:rFonts w:hint="default"/>
          <w:color w:val="auto"/>
          <w:highlight w:val="none"/>
          <w:lang w:val="en-US" w:eastAsia="zh-CN"/>
        </w:rPr>
        <w:fldChar w:fldCharType="separate"/>
      </w:r>
      <w:r>
        <w:rPr>
          <w:rFonts w:hint="default"/>
          <w:color w:val="auto"/>
          <w:highlight w:val="none"/>
          <w:lang w:val="en-US" w:eastAsia="zh-CN"/>
        </w:rPr>
        <w:t>12</w:t>
      </w:r>
      <w:r>
        <w:rPr>
          <w:rFonts w:hint="default"/>
          <w:color w:val="auto"/>
          <w:highlight w:val="none"/>
          <w:lang w:val="en-US" w:eastAsia="zh-CN"/>
        </w:rPr>
        <w:fldChar w:fldCharType="end"/>
      </w:r>
      <w:r>
        <w:rPr>
          <w:rFonts w:hint="eastAsia"/>
          <w:color w:val="auto"/>
          <w:highlight w:val="none"/>
          <w:lang w:val="en-US" w:eastAsia="zh-CN"/>
        </w:rPr>
        <w:t>-</w:t>
      </w:r>
      <w:r>
        <w:rPr>
          <w:rFonts w:hint="default"/>
          <w:color w:val="auto"/>
          <w:highlight w:val="none"/>
          <w:lang w:val="en-US" w:eastAsia="zh-CN"/>
        </w:rPr>
        <w:t>2</w:t>
      </w:r>
      <w:r>
        <w:rPr>
          <w:rFonts w:hint="eastAsia"/>
          <w:color w:val="auto"/>
          <w:highlight w:val="none"/>
        </w:rPr>
        <w:fldChar w:fldCharType="end"/>
      </w:r>
      <w:r>
        <w:rPr>
          <w:rFonts w:hint="eastAsia"/>
          <w:color w:val="auto"/>
          <w:highlight w:val="none"/>
        </w:rPr>
        <w:t>要求进行QPAT1-</w:t>
      </w:r>
      <w:r>
        <w:rPr>
          <w:rFonts w:hint="eastAsia"/>
          <w:color w:val="auto"/>
          <w:highlight w:val="none"/>
          <w:lang w:val="en-US" w:eastAsia="zh-CN"/>
        </w:rPr>
        <w:t>1</w:t>
      </w:r>
      <w:r>
        <w:rPr>
          <w:rFonts w:hint="eastAsia"/>
          <w:color w:val="auto"/>
          <w:highlight w:val="none"/>
        </w:rPr>
        <w:t>、QPAT2、QPAT3和QPAT4检查并记录检测数据。</w:t>
      </w:r>
    </w:p>
    <w:p w14:paraId="76891B46">
      <w:pPr>
        <w:pStyle w:val="2"/>
        <w:rPr>
          <w:rFonts w:hint="default"/>
          <w:lang w:val="en-US" w:eastAsia="zh-CN"/>
        </w:rPr>
      </w:pPr>
      <w:bookmarkStart w:id="41" w:name="_Toc16064"/>
      <w:r>
        <w:rPr>
          <w:rFonts w:hint="eastAsia"/>
          <w:lang w:val="en-US" w:eastAsia="zh-CN"/>
        </w:rPr>
        <w:t>试验判据</w:t>
      </w:r>
      <w:bookmarkEnd w:id="41"/>
    </w:p>
    <w:p w14:paraId="71B5E014">
      <w:pPr>
        <w:rPr>
          <w:rFonts w:hint="default" w:eastAsia="宋体"/>
          <w:color w:val="000000"/>
          <w:lang w:val="en-US" w:eastAsia="zh-CN"/>
        </w:rPr>
      </w:pPr>
      <w:r>
        <w:rPr>
          <w:rFonts w:hint="default" w:eastAsia="宋体"/>
          <w:color w:val="FF0000"/>
          <w:lang w:val="en-US" w:eastAsia="zh-CN"/>
        </w:rPr>
        <w:t>试验前</w:t>
      </w:r>
      <w:r>
        <w:rPr>
          <w:rFonts w:hint="default" w:eastAsia="宋体"/>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，确认通过并记录检测数据（检测记录表见附录A）。</w:t>
      </w:r>
    </w:p>
    <w:p w14:paraId="0D8AAE74">
      <w:pPr>
        <w:rPr>
          <w:rFonts w:hint="default" w:eastAsia="宋体"/>
          <w:color w:val="000000"/>
          <w:lang w:val="en-US" w:eastAsia="zh-CN"/>
        </w:rPr>
      </w:pPr>
      <w:r>
        <w:rPr>
          <w:rFonts w:hint="default" w:eastAsia="宋体"/>
          <w:color w:val="FF0000"/>
          <w:lang w:val="en-US" w:eastAsia="zh-CN"/>
        </w:rPr>
        <w:t>试验后</w:t>
      </w:r>
      <w:r>
        <w:rPr>
          <w:rFonts w:hint="default" w:eastAsia="宋体"/>
          <w:color w:val="000000"/>
          <w:lang w:val="en-US" w:eastAsia="zh-CN"/>
        </w:rPr>
        <w:t>，</w:t>
      </w:r>
      <w:r>
        <w:rPr>
          <w:rFonts w:hint="eastAsia"/>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w:t>
      </w:r>
    </w:p>
    <w:p w14:paraId="566ED244">
      <w:pPr>
        <w:rPr>
          <w:rFonts w:hint="default" w:eastAsia="宋体"/>
          <w:color w:val="000000"/>
          <w:lang w:val="en-US" w:eastAsia="zh-CN"/>
        </w:rPr>
      </w:pPr>
      <w:r>
        <w:rPr>
          <w:rFonts w:hint="default" w:eastAsia="宋体"/>
          <w:color w:val="000000"/>
          <w:lang w:val="en-US" w:eastAsia="zh-CN"/>
        </w:rPr>
        <w:t>满足以上要求，则判定结论为Pass，否则为Fail。</w:t>
      </w:r>
    </w:p>
    <w:p w14:paraId="25698DB8">
      <w:pPr>
        <w:pStyle w:val="3"/>
        <w:numPr>
          <w:ilvl w:val="0"/>
          <w:numId w:val="9"/>
        </w:numPr>
        <w:rPr>
          <w:rFonts w:hint="default" w:ascii="Arial" w:hAnsi="Arial"/>
          <w:lang w:val="en-US" w:eastAsia="zh-CN"/>
        </w:rPr>
      </w:pPr>
      <w:bookmarkStart w:id="42" w:name="_Toc13459"/>
      <w:bookmarkStart w:id="43" w:name="_Toc21834"/>
      <w:bookmarkStart w:id="44" w:name="_Toc12528"/>
      <w:r>
        <w:rPr>
          <w:rFonts w:hint="default" w:ascii="Arial" w:hAnsi="Arial"/>
          <w:lang w:val="en-US" w:eastAsia="zh-CN"/>
        </w:rPr>
        <w:t>工作冲击和坠撞安全</w:t>
      </w:r>
      <w:bookmarkEnd w:id="42"/>
      <w:bookmarkEnd w:id="43"/>
      <w:bookmarkEnd w:id="44"/>
      <w:bookmarkStart w:id="45" w:name="_Toc24490"/>
    </w:p>
    <w:p w14:paraId="46D94759">
      <w:pPr>
        <w:pStyle w:val="2"/>
        <w:rPr>
          <w:rFonts w:hint="default"/>
          <w:lang w:val="en-US" w:eastAsia="zh-CN"/>
        </w:rPr>
      </w:pPr>
      <w:bookmarkStart w:id="46" w:name="_Toc9082"/>
      <w:bookmarkStart w:id="47" w:name="_Toc233"/>
      <w:r>
        <w:rPr>
          <w:rFonts w:hint="default"/>
          <w:lang w:val="en-US" w:eastAsia="zh-CN"/>
        </w:rPr>
        <w:t>试验目的</w:t>
      </w:r>
      <w:bookmarkEnd w:id="45"/>
      <w:bookmarkEnd w:id="46"/>
      <w:bookmarkEnd w:id="47"/>
    </w:p>
    <w:p w14:paraId="6BD9CE4C">
      <w:pPr>
        <w:rPr>
          <w:rFonts w:hint="default"/>
          <w:color w:val="000000"/>
        </w:rPr>
      </w:pPr>
      <w:r>
        <w:rPr>
          <w:rFonts w:hint="default"/>
          <w:color w:val="000000"/>
        </w:rPr>
        <w:t>验证受试设备在经受飞机正常飞行期间遭遇冲击时能否继续在合格的性能标准范围内工作。</w:t>
      </w:r>
    </w:p>
    <w:p w14:paraId="2C02890A">
      <w:pPr>
        <w:pStyle w:val="2"/>
        <w:rPr>
          <w:rFonts w:hint="default"/>
          <w:color w:val="auto"/>
          <w:lang w:val="en-US" w:eastAsia="zh-CN"/>
        </w:rPr>
      </w:pPr>
      <w:bookmarkStart w:id="48" w:name="_Toc29683"/>
      <w:bookmarkStart w:id="49" w:name="_Toc11998"/>
      <w:bookmarkStart w:id="50" w:name="_Toc29800"/>
      <w:r>
        <w:rPr>
          <w:rFonts w:hint="default"/>
          <w:lang w:val="en-US" w:eastAsia="zh-CN"/>
        </w:rPr>
        <w:t>试验要求</w:t>
      </w:r>
      <w:bookmarkEnd w:id="48"/>
      <w:bookmarkEnd w:id="49"/>
      <w:bookmarkEnd w:id="50"/>
    </w:p>
    <w:p w14:paraId="11F6A658">
      <w:pPr>
        <w:rPr>
          <w:rFonts w:hint="default"/>
          <w:color w:val="000000"/>
        </w:rPr>
      </w:pPr>
      <w:r>
        <w:rPr>
          <w:rFonts w:ascii="Times New Roman" w:hAnsi="Times New Roman" w:eastAsia="宋体" w:cs="宋体"/>
          <w:color w:val="auto"/>
          <w:sz w:val="24"/>
          <w:szCs w:val="21"/>
        </w:rPr>
        <w:t>E/ISI-2集成式备用仪表</w:t>
      </w:r>
      <w:r>
        <w:rPr>
          <w:rFonts w:hint="default"/>
          <w:color w:val="auto"/>
        </w:rPr>
        <w:t>安装于飞机</w:t>
      </w:r>
      <w:r>
        <w:rPr>
          <w:rFonts w:hint="eastAsia"/>
          <w:color w:val="auto"/>
          <w:lang w:val="en-US" w:eastAsia="zh-CN"/>
        </w:rPr>
        <w:t>驾驶舱</w:t>
      </w:r>
      <w:r>
        <w:rPr>
          <w:rFonts w:hint="default"/>
          <w:color w:val="auto"/>
        </w:rPr>
        <w:t>，放置位置为平行于机头到机尾方向，且受试设备上部两个散热孔区域朝上，安装在固定托架上，设备前面板朝向机头，试验时应依据受试设备的实际机上安装方向并结合该项DO-160G第7章</w:t>
      </w:r>
      <w:r>
        <w:rPr>
          <w:rFonts w:hint="eastAsia"/>
          <w:color w:val="auto"/>
          <w:lang w:val="en-US" w:eastAsia="zh-CN"/>
        </w:rPr>
        <w:t>B</w:t>
      </w:r>
      <w:r>
        <w:rPr>
          <w:rFonts w:hint="default"/>
          <w:color w:val="auto"/>
        </w:rPr>
        <w:t>类</w:t>
      </w:r>
      <w:r>
        <w:rPr>
          <w:rFonts w:hint="default"/>
          <w:color w:val="000000"/>
        </w:rPr>
        <w:t>规定的要求试验开展相关工作冲击试验；应通过DO-160G第7章</w:t>
      </w:r>
      <w:r>
        <w:rPr>
          <w:rFonts w:hint="eastAsia"/>
          <w:color w:val="000000"/>
          <w:lang w:val="en-US" w:eastAsia="zh-CN"/>
        </w:rPr>
        <w:t>B</w:t>
      </w:r>
      <w:r>
        <w:rPr>
          <w:rFonts w:hint="default"/>
          <w:color w:val="000000"/>
        </w:rPr>
        <w:t>类规定的坠撞安全试验。</w:t>
      </w:r>
    </w:p>
    <w:p w14:paraId="59E9C79D">
      <w:pPr>
        <w:rPr>
          <w:rFonts w:hint="default"/>
          <w:color w:val="000000"/>
        </w:rPr>
      </w:pPr>
      <w:r>
        <w:rPr>
          <w:rFonts w:hint="default"/>
          <w:color w:val="000000"/>
        </w:rPr>
        <w:t>沿受试设备的三个正交轴的两个方向上冲击3次（共18次），试验条件见</w:t>
      </w:r>
      <w:r>
        <w:rPr>
          <w:rFonts w:hint="default"/>
          <w:color w:val="000000"/>
        </w:rPr>
        <w:fldChar w:fldCharType="begin"/>
      </w:r>
      <w:r>
        <w:rPr>
          <w:rFonts w:hint="default"/>
          <w:color w:val="000000"/>
        </w:rPr>
        <w:instrText xml:space="preserve"> REF _Ref8821 \h </w:instrText>
      </w:r>
      <w:r>
        <w:rPr>
          <w:rFonts w:hint="default"/>
          <w:color w:val="000000"/>
        </w:rPr>
        <w:fldChar w:fldCharType="separate"/>
      </w:r>
      <w:r>
        <w:rPr>
          <w:rFonts w:hint="default" w:ascii="Times New Roman" w:hAnsi="Times New Roman" w:cs="Times New Roman"/>
        </w:rPr>
        <w:t>表</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t>1</w:t>
      </w:r>
      <w:r>
        <w:rPr>
          <w:rFonts w:hint="default"/>
          <w:color w:val="000000"/>
        </w:rPr>
        <w:fldChar w:fldCharType="end"/>
      </w:r>
      <w:r>
        <w:rPr>
          <w:rFonts w:hint="default"/>
          <w:color w:val="000000"/>
        </w:rPr>
        <w:t>，冲击波形容差见</w:t>
      </w:r>
      <w:r>
        <w:rPr>
          <w:rFonts w:hint="default"/>
          <w:color w:val="000000"/>
        </w:rPr>
        <w:fldChar w:fldCharType="begin"/>
      </w:r>
      <w:r>
        <w:rPr>
          <w:rFonts w:hint="default"/>
          <w:color w:val="000000"/>
        </w:rPr>
        <w:instrText xml:space="preserve"> REF _Ref8988 \h </w:instrText>
      </w:r>
      <w:r>
        <w:rPr>
          <w:rFonts w:hint="default"/>
          <w:color w:val="000000"/>
        </w:rPr>
        <w:fldChar w:fldCharType="separate"/>
      </w:r>
      <w:r>
        <w:rPr>
          <w:rFonts w:hint="default" w:ascii="Times New Roman" w:hAnsi="Times New Roman" w:cs="Times New Roman"/>
        </w:rPr>
        <w:t>图</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default"/>
          <w:color w:val="000000"/>
        </w:rPr>
        <w:fldChar w:fldCharType="end"/>
      </w:r>
      <w:r>
        <w:rPr>
          <w:rFonts w:hint="default"/>
          <w:color w:val="000000"/>
        </w:rPr>
        <w:t>。</w:t>
      </w:r>
    </w:p>
    <w:p w14:paraId="7AC9B888">
      <w:pPr>
        <w:pStyle w:val="10"/>
        <w:jc w:val="center"/>
        <w:rPr>
          <w:rFonts w:hint="default" w:ascii="Times New Roman" w:hAnsi="Times New Roman" w:cs="Times New Roman"/>
        </w:rPr>
      </w:pPr>
      <w:bookmarkStart w:id="51" w:name="_Ref8821"/>
      <w:bookmarkStart w:id="52" w:name="_Toc27602"/>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表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51"/>
      <w:bookmarkStart w:id="53" w:name="_Toc18580"/>
      <w:r>
        <w:rPr>
          <w:rFonts w:hint="default" w:ascii="Times New Roman" w:hAnsi="Times New Roman" w:cs="Times New Roman"/>
          <w:lang w:eastAsia="zh-CN"/>
        </w:rPr>
        <w:t>：</w:t>
      </w:r>
      <w:r>
        <w:rPr>
          <w:rFonts w:hint="default" w:ascii="Times New Roman" w:hAnsi="Times New Roman" w:cs="Times New Roman"/>
        </w:rPr>
        <w:t>工作冲击试验条件</w:t>
      </w:r>
      <w:bookmarkEnd w:id="52"/>
      <w:bookmarkEnd w:id="53"/>
    </w:p>
    <w:tbl>
      <w:tblPr>
        <w:tblStyle w:val="28"/>
        <w:tblW w:w="4974"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28" w:type="dxa"/>
          <w:bottom w:w="0" w:type="dxa"/>
          <w:right w:w="28" w:type="dxa"/>
        </w:tblCellMar>
      </w:tblPr>
      <w:tblGrid>
        <w:gridCol w:w="1597"/>
        <w:gridCol w:w="2023"/>
        <w:gridCol w:w="1600"/>
        <w:gridCol w:w="1806"/>
        <w:gridCol w:w="2053"/>
      </w:tblGrid>
      <w:tr w14:paraId="637B009A">
        <w:trPr>
          <w:trHeight w:val="340" w:hRule="atLeast"/>
          <w:tblHeader/>
          <w:jc w:val="center"/>
        </w:trPr>
        <w:tc>
          <w:tcPr>
            <w:tcW w:w="1464" w:type="dxa"/>
            <w:tcBorders>
              <w:bottom w:val="single" w:color="auto" w:sz="12" w:space="0"/>
            </w:tcBorders>
            <w:vAlign w:val="center"/>
          </w:tcPr>
          <w:p w14:paraId="37955EF0">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eastAsiaTheme="minorEastAsia"/>
                <w:b/>
                <w:bCs/>
                <w:sz w:val="21"/>
              </w:rPr>
            </w:pPr>
            <w:r>
              <w:rPr>
                <w:rFonts w:hint="default" w:ascii="Times New Roman" w:hAnsi="Times New Roman" w:cs="Times New Roman"/>
                <w:b/>
                <w:bCs/>
                <w:sz w:val="21"/>
              </w:rPr>
              <w:t>冲击波形</w:t>
            </w:r>
          </w:p>
        </w:tc>
        <w:tc>
          <w:tcPr>
            <w:tcW w:w="1854" w:type="dxa"/>
            <w:tcBorders>
              <w:bottom w:val="single" w:color="auto" w:sz="12" w:space="0"/>
            </w:tcBorders>
            <w:vAlign w:val="center"/>
          </w:tcPr>
          <w:p w14:paraId="5944208C">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rPr>
            </w:pPr>
            <w:r>
              <w:rPr>
                <w:rFonts w:hint="default" w:ascii="Times New Roman" w:hAnsi="Times New Roman" w:cs="Times New Roman"/>
                <w:b/>
                <w:bCs/>
                <w:sz w:val="21"/>
              </w:rPr>
              <w:t>峰值加速度（g）</w:t>
            </w:r>
          </w:p>
        </w:tc>
        <w:tc>
          <w:tcPr>
            <w:tcW w:w="1466" w:type="dxa"/>
            <w:tcBorders>
              <w:bottom w:val="single" w:color="auto" w:sz="12" w:space="0"/>
            </w:tcBorders>
            <w:vAlign w:val="center"/>
          </w:tcPr>
          <w:p w14:paraId="72991F83">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rPr>
            </w:pPr>
            <w:r>
              <w:rPr>
                <w:rFonts w:hint="default" w:ascii="Times New Roman" w:hAnsi="Times New Roman" w:cs="Times New Roman"/>
                <w:b/>
                <w:bCs/>
                <w:sz w:val="21"/>
              </w:rPr>
              <w:t>持续时间</w:t>
            </w:r>
          </w:p>
          <w:p w14:paraId="666016AE">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rPr>
            </w:pPr>
            <w:r>
              <w:rPr>
                <w:rFonts w:hint="default" w:ascii="Times New Roman" w:hAnsi="Times New Roman" w:cs="Times New Roman"/>
                <w:b/>
                <w:bCs/>
                <w:sz w:val="21"/>
              </w:rPr>
              <w:t>（ms）</w:t>
            </w:r>
          </w:p>
        </w:tc>
        <w:tc>
          <w:tcPr>
            <w:tcW w:w="1655" w:type="dxa"/>
            <w:tcBorders>
              <w:bottom w:val="single" w:color="auto" w:sz="12" w:space="0"/>
            </w:tcBorders>
            <w:vAlign w:val="center"/>
          </w:tcPr>
          <w:p w14:paraId="16934BA5">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rPr>
            </w:pPr>
            <w:r>
              <w:rPr>
                <w:rFonts w:hint="default" w:ascii="Times New Roman" w:hAnsi="Times New Roman" w:cs="Times New Roman"/>
                <w:b/>
                <w:bCs/>
                <w:sz w:val="21"/>
              </w:rPr>
              <w:t>方向</w:t>
            </w:r>
          </w:p>
        </w:tc>
        <w:tc>
          <w:tcPr>
            <w:tcW w:w="1881" w:type="dxa"/>
            <w:tcBorders>
              <w:bottom w:val="single" w:color="auto" w:sz="12" w:space="0"/>
            </w:tcBorders>
            <w:vAlign w:val="center"/>
          </w:tcPr>
          <w:p w14:paraId="47A4A460">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rPr>
            </w:pPr>
            <w:r>
              <w:rPr>
                <w:rFonts w:hint="default" w:ascii="Times New Roman" w:hAnsi="Times New Roman" w:cs="Times New Roman"/>
                <w:b/>
                <w:bCs/>
                <w:sz w:val="21"/>
              </w:rPr>
              <w:t>冲击次数</w:t>
            </w:r>
          </w:p>
        </w:tc>
      </w:tr>
      <w:tr w14:paraId="7AF29B16">
        <w:trPr>
          <w:trHeight w:val="340" w:hRule="atLeast"/>
          <w:jc w:val="center"/>
        </w:trPr>
        <w:tc>
          <w:tcPr>
            <w:tcW w:w="1464" w:type="dxa"/>
            <w:vMerge w:val="restart"/>
            <w:tcBorders>
              <w:top w:val="single" w:color="auto" w:sz="12" w:space="0"/>
            </w:tcBorders>
            <w:vAlign w:val="center"/>
          </w:tcPr>
          <w:p w14:paraId="3B83D278">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后峰锯齿波</w:t>
            </w:r>
          </w:p>
        </w:tc>
        <w:tc>
          <w:tcPr>
            <w:tcW w:w="1854" w:type="dxa"/>
            <w:vMerge w:val="restart"/>
            <w:tcBorders>
              <w:top w:val="single" w:color="auto" w:sz="12" w:space="0"/>
            </w:tcBorders>
            <w:vAlign w:val="center"/>
          </w:tcPr>
          <w:p w14:paraId="70C65707">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6</w:t>
            </w:r>
          </w:p>
        </w:tc>
        <w:tc>
          <w:tcPr>
            <w:tcW w:w="1466" w:type="dxa"/>
            <w:vMerge w:val="restart"/>
            <w:tcBorders>
              <w:top w:val="single" w:color="auto" w:sz="12" w:space="0"/>
            </w:tcBorders>
            <w:vAlign w:val="center"/>
          </w:tcPr>
          <w:p w14:paraId="76D3C098">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11</w:t>
            </w:r>
          </w:p>
        </w:tc>
        <w:tc>
          <w:tcPr>
            <w:tcW w:w="1655" w:type="dxa"/>
            <w:tcBorders>
              <w:top w:val="single" w:color="auto" w:sz="12" w:space="0"/>
            </w:tcBorders>
            <w:vAlign w:val="center"/>
          </w:tcPr>
          <w:p w14:paraId="3158A755">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sz w:val="21"/>
              </w:rPr>
              <w:t>+X/－X</w:t>
            </w:r>
          </w:p>
        </w:tc>
        <w:tc>
          <w:tcPr>
            <w:tcW w:w="1881" w:type="dxa"/>
            <w:vMerge w:val="restart"/>
            <w:tcBorders>
              <w:top w:val="single" w:color="auto" w:sz="12" w:space="0"/>
            </w:tcBorders>
            <w:vAlign w:val="center"/>
          </w:tcPr>
          <w:p w14:paraId="45DBA205">
            <w:pPr>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eastAsiaTheme="minorEastAsia"/>
                <w:sz w:val="21"/>
                <w:szCs w:val="21"/>
              </w:rPr>
            </w:pPr>
            <w:r>
              <w:rPr>
                <w:rFonts w:hint="default" w:ascii="Times New Roman" w:hAnsi="Times New Roman" w:cs="Times New Roman"/>
                <w:sz w:val="21"/>
                <w:szCs w:val="21"/>
              </w:rPr>
              <w:t>每方向冲击3次</w:t>
            </w:r>
          </w:p>
        </w:tc>
      </w:tr>
      <w:tr w14:paraId="0AC6B189">
        <w:trPr>
          <w:trHeight w:val="340" w:hRule="atLeast"/>
          <w:jc w:val="center"/>
        </w:trPr>
        <w:tc>
          <w:tcPr>
            <w:tcW w:w="1464" w:type="dxa"/>
            <w:vMerge w:val="continue"/>
            <w:vAlign w:val="center"/>
          </w:tcPr>
          <w:p w14:paraId="25B7DDBB">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rPr>
            </w:pPr>
          </w:p>
        </w:tc>
        <w:tc>
          <w:tcPr>
            <w:tcW w:w="1854" w:type="dxa"/>
            <w:vMerge w:val="continue"/>
            <w:vAlign w:val="center"/>
          </w:tcPr>
          <w:p w14:paraId="72D629B7">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rPr>
            </w:pPr>
          </w:p>
        </w:tc>
        <w:tc>
          <w:tcPr>
            <w:tcW w:w="1466" w:type="dxa"/>
            <w:vMerge w:val="continue"/>
            <w:vAlign w:val="center"/>
          </w:tcPr>
          <w:p w14:paraId="75FAF735">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lang w:eastAsia="ja-JP"/>
              </w:rPr>
            </w:pPr>
          </w:p>
        </w:tc>
        <w:tc>
          <w:tcPr>
            <w:tcW w:w="1655" w:type="dxa"/>
            <w:vAlign w:val="center"/>
          </w:tcPr>
          <w:p w14:paraId="524D8F5D">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sz w:val="21"/>
              </w:rPr>
              <w:t>+Y/－Y</w:t>
            </w:r>
          </w:p>
        </w:tc>
        <w:tc>
          <w:tcPr>
            <w:tcW w:w="1881" w:type="dxa"/>
            <w:vMerge w:val="continue"/>
            <w:vAlign w:val="center"/>
          </w:tcPr>
          <w:p w14:paraId="58D62623">
            <w:pPr>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p>
        </w:tc>
      </w:tr>
      <w:tr w14:paraId="5B369169">
        <w:trPr>
          <w:trHeight w:val="340" w:hRule="atLeast"/>
          <w:jc w:val="center"/>
        </w:trPr>
        <w:tc>
          <w:tcPr>
            <w:tcW w:w="1464" w:type="dxa"/>
            <w:vMerge w:val="continue"/>
            <w:vAlign w:val="center"/>
          </w:tcPr>
          <w:p w14:paraId="014453CF">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rPr>
            </w:pPr>
          </w:p>
        </w:tc>
        <w:tc>
          <w:tcPr>
            <w:tcW w:w="1854" w:type="dxa"/>
            <w:vMerge w:val="continue"/>
            <w:vAlign w:val="center"/>
          </w:tcPr>
          <w:p w14:paraId="2094B95B">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rPr>
            </w:pPr>
          </w:p>
        </w:tc>
        <w:tc>
          <w:tcPr>
            <w:tcW w:w="1466" w:type="dxa"/>
            <w:vMerge w:val="continue"/>
            <w:vAlign w:val="center"/>
          </w:tcPr>
          <w:p w14:paraId="1517A8A4">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rPr>
            </w:pPr>
          </w:p>
        </w:tc>
        <w:tc>
          <w:tcPr>
            <w:tcW w:w="1655" w:type="dxa"/>
            <w:vAlign w:val="center"/>
          </w:tcPr>
          <w:p w14:paraId="06087A1F">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sz w:val="21"/>
              </w:rPr>
              <w:t>+Z/－Z</w:t>
            </w:r>
          </w:p>
        </w:tc>
        <w:tc>
          <w:tcPr>
            <w:tcW w:w="1881" w:type="dxa"/>
            <w:vMerge w:val="continue"/>
            <w:vAlign w:val="center"/>
          </w:tcPr>
          <w:p w14:paraId="5573A923">
            <w:pPr>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p>
        </w:tc>
      </w:tr>
    </w:tbl>
    <w:p w14:paraId="295C4095">
      <w:pPr>
        <w:pStyle w:val="10"/>
        <w:jc w:val="center"/>
      </w:pPr>
      <w:bookmarkStart w:id="54" w:name="_Ref8988"/>
      <w:r>
        <w:drawing>
          <wp:inline distT="0" distB="0" distL="114300" distR="114300">
            <wp:extent cx="4221480" cy="2651125"/>
            <wp:effectExtent l="0" t="0" r="7620" b="15875"/>
            <wp:docPr id="11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16"/>
                    <pic:cNvPicPr>
                      <a:picLocks noChangeAspect="1"/>
                    </pic:cNvPicPr>
                  </pic:nvPicPr>
                  <pic:blipFill>
                    <a:blip r:embed="rId20"/>
                    <a:stretch>
                      <a:fillRect/>
                    </a:stretch>
                  </pic:blipFill>
                  <pic:spPr>
                    <a:xfrm>
                      <a:off x="0" y="0"/>
                      <a:ext cx="4221480" cy="2651125"/>
                    </a:xfrm>
                    <a:prstGeom prst="rect">
                      <a:avLst/>
                    </a:prstGeom>
                    <a:noFill/>
                    <a:ln>
                      <a:noFill/>
                    </a:ln>
                  </pic:spPr>
                </pic:pic>
              </a:graphicData>
            </a:graphic>
          </wp:inline>
        </w:drawing>
      </w:r>
    </w:p>
    <w:p w14:paraId="73260D42">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54"/>
      <w:bookmarkStart w:id="55" w:name="_Toc30058"/>
      <w:r>
        <w:rPr>
          <w:rFonts w:hint="eastAsia" w:ascii="Times New Roman" w:hAnsi="Times New Roman" w:cs="Times New Roman"/>
          <w:lang w:val="en-US" w:eastAsia="zh-CN"/>
        </w:rPr>
        <w:t>：后峰锯齿冲击脉冲的形状及其容差极限</w:t>
      </w:r>
      <w:bookmarkEnd w:id="55"/>
    </w:p>
    <w:p w14:paraId="35AB7D22">
      <w:pPr>
        <w:rPr>
          <w:rFonts w:hint="eastAsia" w:eastAsia="宋体"/>
          <w:color w:val="000000"/>
          <w:lang w:val="en-US" w:eastAsia="zh-CN"/>
        </w:rPr>
      </w:pPr>
      <w:r>
        <w:rPr>
          <w:rFonts w:hint="eastAsia" w:eastAsia="宋体"/>
          <w:color w:val="000000"/>
          <w:lang w:val="en-US" w:eastAsia="zh-CN"/>
        </w:rPr>
        <w:t>D=标称脉冲持续时间。</w:t>
      </w:r>
    </w:p>
    <w:p w14:paraId="7F69D304">
      <w:pPr>
        <w:rPr>
          <w:rFonts w:hint="eastAsia" w:eastAsia="宋体"/>
          <w:color w:val="000000"/>
          <w:lang w:val="en-US" w:eastAsia="zh-CN"/>
        </w:rPr>
      </w:pPr>
      <w:r>
        <w:rPr>
          <w:rFonts w:hint="eastAsia" w:eastAsia="宋体"/>
          <w:color w:val="000000"/>
          <w:lang w:val="en-US" w:eastAsia="zh-CN"/>
        </w:rPr>
        <w:t>A=标称脉冲峰值加速度。</w:t>
      </w:r>
    </w:p>
    <w:p w14:paraId="5E0A4979">
      <w:pPr>
        <w:rPr>
          <w:rFonts w:hint="eastAsia" w:eastAsia="宋体"/>
          <w:color w:val="000000"/>
          <w:lang w:val="en-US" w:eastAsia="zh-CN"/>
        </w:rPr>
      </w:pPr>
      <w:r>
        <w:rPr>
          <w:rFonts w:hint="eastAsia" w:eastAsia="宋体"/>
          <w:color w:val="000000"/>
          <w:lang w:val="en-US" w:eastAsia="zh-CN"/>
        </w:rPr>
        <w:t>T1=对于用普通冲击试验机产生的脉冲，应监测脉冲的最短时间。</w:t>
      </w:r>
    </w:p>
    <w:p w14:paraId="652E1D92">
      <w:pPr>
        <w:rPr>
          <w:rFonts w:hint="eastAsia" w:eastAsia="宋体"/>
          <w:color w:val="000000"/>
          <w:lang w:val="en-US" w:eastAsia="zh-CN"/>
        </w:rPr>
      </w:pPr>
      <w:r>
        <w:rPr>
          <w:rFonts w:hint="eastAsia" w:eastAsia="宋体"/>
          <w:color w:val="000000"/>
          <w:lang w:val="en-US" w:eastAsia="zh-CN"/>
        </w:rPr>
        <w:t>T2=对于用振动台抬升的脉冲，应监测脉冲的最短时间。</w:t>
      </w:r>
    </w:p>
    <w:p w14:paraId="76E23E31">
      <w:pPr>
        <w:rPr>
          <w:rFonts w:hint="eastAsia" w:eastAsia="宋体"/>
          <w:color w:val="000000"/>
          <w:lang w:val="en-US" w:eastAsia="zh-CN"/>
        </w:rPr>
      </w:pPr>
      <w:r>
        <w:rPr>
          <w:rFonts w:hint="eastAsia" w:eastAsia="宋体"/>
          <w:color w:val="000000"/>
          <w:lang w:val="en-US" w:eastAsia="zh-CN"/>
        </w:rPr>
        <w:t>安装方向设定如</w:t>
      </w:r>
      <w:r>
        <w:rPr>
          <w:rFonts w:hint="eastAsia" w:eastAsia="宋体"/>
          <w:color w:val="000000"/>
          <w:lang w:val="en-US" w:eastAsia="zh-CN"/>
        </w:rPr>
        <w:fldChar w:fldCharType="begin"/>
      </w:r>
      <w:r>
        <w:rPr>
          <w:rFonts w:hint="eastAsia" w:eastAsia="宋体"/>
          <w:color w:val="000000"/>
          <w:lang w:val="en-US" w:eastAsia="zh-CN"/>
        </w:rPr>
        <w:instrText xml:space="preserve"> REF _Ref9291 \h </w:instrText>
      </w:r>
      <w:r>
        <w:rPr>
          <w:rFonts w:hint="eastAsia" w:eastAsia="宋体"/>
          <w:color w:val="000000"/>
          <w:lang w:val="en-US"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eastAsia="宋体"/>
          <w:color w:val="000000"/>
          <w:lang w:val="en-US" w:eastAsia="zh-CN"/>
        </w:rPr>
        <w:fldChar w:fldCharType="end"/>
      </w:r>
      <w:r>
        <w:rPr>
          <w:rFonts w:hint="eastAsia" w:eastAsia="宋体"/>
          <w:color w:val="000000"/>
          <w:lang w:val="en-US" w:eastAsia="zh-CN"/>
        </w:rPr>
        <w:t>所示，其中+X方向为飞机尾部方向，+Y方向为飞机上方，+Z为飞机的一侧，受试设备前面板与飞机机头为同一方向。</w:t>
      </w:r>
    </w:p>
    <w:p w14:paraId="5D368BCA">
      <w:pPr>
        <w:ind w:left="0" w:leftChars="0" w:firstLine="0" w:firstLineChars="0"/>
        <w:jc w:val="center"/>
        <w:rPr>
          <w:rFonts w:hint="eastAsia"/>
          <w:color w:val="FF0000"/>
          <w:lang w:eastAsia="zh-CN"/>
        </w:rPr>
      </w:pPr>
      <w:r>
        <w:rPr>
          <w:rFonts w:hint="eastAsia"/>
          <w:color w:val="FF0000"/>
          <w:lang w:eastAsia="zh-CN"/>
        </w:rPr>
        <w:t>（</w:t>
      </w:r>
      <w:r>
        <w:rPr>
          <w:rFonts w:hint="eastAsia"/>
          <w:color w:val="FF0000"/>
          <w:lang w:eastAsia="zh-CN"/>
        </w:rPr>
        <w:fldChar w:fldCharType="begin"/>
      </w:r>
      <w:r>
        <w:rPr>
          <w:rFonts w:hint="eastAsia"/>
          <w:color w:val="FF0000"/>
          <w:lang w:eastAsia="zh-CN"/>
        </w:rPr>
        <w:instrText xml:space="preserve"> REF _Ref9291 \h </w:instrText>
      </w:r>
      <w:r>
        <w:rPr>
          <w:rFonts w:hint="eastAsia"/>
          <w:color w:val="FF0000"/>
          <w:lang w:eastAsia="zh-CN"/>
        </w:rPr>
        <w:fldChar w:fldCharType="separate"/>
      </w:r>
      <w:r>
        <w:rPr>
          <w:rFonts w:hint="default" w:ascii="Times New Roman" w:hAnsi="Times New Roman" w:cs="Times New Roman"/>
          <w:color w:val="FF0000"/>
        </w:rPr>
        <w:t xml:space="preserve">图 </w:t>
      </w:r>
      <w:r>
        <w:rPr>
          <w:rFonts w:hint="default" w:ascii="Times New Roman" w:hAnsi="Times New Roman" w:cs="Times New Roman"/>
          <w:color w:val="FF0000"/>
        </w:rPr>
        <w:fldChar w:fldCharType="begin"/>
      </w:r>
      <w:r>
        <w:rPr>
          <w:rFonts w:hint="default" w:ascii="Times New Roman" w:hAnsi="Times New Roman" w:cs="Times New Roman"/>
          <w:color w:val="FF0000"/>
        </w:rPr>
        <w:instrText xml:space="preserve"> STYLEREF 1 \s </w:instrText>
      </w:r>
      <w:r>
        <w:rPr>
          <w:rFonts w:hint="default" w:ascii="Times New Roman" w:hAnsi="Times New Roman" w:cs="Times New Roman"/>
          <w:color w:val="FF0000"/>
        </w:rPr>
        <w:fldChar w:fldCharType="separate"/>
      </w:r>
      <w:r>
        <w:rPr>
          <w:rFonts w:hint="default" w:ascii="Times New Roman" w:hAnsi="Times New Roman" w:cs="Times New Roman"/>
          <w:color w:val="FF0000"/>
        </w:rPr>
        <w:t>16</w:t>
      </w:r>
      <w:r>
        <w:rPr>
          <w:rFonts w:hint="default" w:ascii="Times New Roman" w:hAnsi="Times New Roman" w:cs="Times New Roman"/>
          <w:color w:val="FF0000"/>
        </w:rPr>
        <w:fldChar w:fldCharType="end"/>
      </w:r>
      <w:r>
        <w:rPr>
          <w:rFonts w:hint="eastAsia" w:ascii="Times New Roman" w:hAnsi="Times New Roman" w:cs="Times New Roman"/>
          <w:color w:val="FF0000"/>
          <w:lang w:eastAsia="zh-CN"/>
        </w:rPr>
        <w:t>-</w:t>
      </w:r>
      <w:r>
        <w:rPr>
          <w:rFonts w:hint="default" w:ascii="Times New Roman" w:hAnsi="Times New Roman" w:cs="Times New Roman"/>
          <w:color w:val="FF0000"/>
        </w:rPr>
        <w:t>2</w:t>
      </w:r>
      <w:r>
        <w:rPr>
          <w:rFonts w:hint="eastAsia"/>
          <w:color w:val="FF0000"/>
          <w:lang w:eastAsia="zh-CN"/>
        </w:rPr>
        <w:fldChar w:fldCharType="end"/>
      </w:r>
      <w:r>
        <w:rPr>
          <w:rFonts w:hint="eastAsia"/>
          <w:color w:val="FF0000"/>
          <w:lang w:eastAsia="zh-CN"/>
        </w:rPr>
        <w:t>）</w:t>
      </w:r>
    </w:p>
    <w:p w14:paraId="12407F31">
      <w:pPr>
        <w:pStyle w:val="10"/>
        <w:jc w:val="center"/>
        <w:rPr>
          <w:rFonts w:hint="default" w:ascii="Times New Roman" w:hAnsi="Times New Roman" w:cs="Times New Roman"/>
          <w:lang w:val="en-US" w:eastAsia="zh-CN"/>
        </w:rPr>
      </w:pPr>
      <w:bookmarkStart w:id="56" w:name="_Ref9291"/>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56"/>
      <w:bookmarkStart w:id="57" w:name="_Toc6685"/>
      <w:r>
        <w:rPr>
          <w:rFonts w:hint="eastAsia" w:ascii="Times New Roman" w:hAnsi="Times New Roman" w:cs="Times New Roman"/>
          <w:lang w:val="en-US" w:eastAsia="zh-CN"/>
        </w:rPr>
        <w:t>：受试设备安装方向示意图</w:t>
      </w:r>
      <w:bookmarkEnd w:id="57"/>
    </w:p>
    <w:p w14:paraId="79EE3028">
      <w:pPr>
        <w:rPr>
          <w:rFonts w:hint="eastAsia" w:eastAsia="宋体"/>
          <w:color w:val="000000" w:themeColor="text1"/>
          <w:lang w:val="en-US" w:eastAsia="zh-CN"/>
          <w14:textFill>
            <w14:solidFill>
              <w14:schemeClr w14:val="tx1"/>
            </w14:solidFill>
          </w14:textFill>
        </w:rPr>
      </w:pPr>
      <w:r>
        <w:rPr>
          <w:rFonts w:hint="eastAsia" w:eastAsia="宋体"/>
          <w:color w:val="000000" w:themeColor="text1"/>
          <w:lang w:val="en-US" w:eastAsia="zh-CN"/>
          <w14:textFill>
            <w14:solidFill>
              <w14:schemeClr w14:val="tx1"/>
            </w14:solidFill>
          </w14:textFill>
        </w:rPr>
        <w:t>按照DO－160G中第7.3.1和第7.3.3的要求进行坠撞安全试验，本次试验有两个试验程序，即冲击试验程序和持续载荷试验程序。坠撞安全冲击试验沿受试设备的三个正交轴的两个方向冲击1次（共6次），冲击的轴向图如</w:t>
      </w:r>
      <w:r>
        <w:rPr>
          <w:rFonts w:hint="eastAsia" w:eastAsia="宋体"/>
          <w:color w:val="000000" w:themeColor="text1"/>
          <w:lang w:val="en-US" w:eastAsia="zh-CN"/>
          <w14:textFill>
            <w14:solidFill>
              <w14:schemeClr w14:val="tx1"/>
            </w14:solidFill>
          </w14:textFill>
        </w:rPr>
        <w:fldChar w:fldCharType="begin"/>
      </w:r>
      <w:r>
        <w:rPr>
          <w:rFonts w:hint="eastAsia" w:eastAsia="宋体"/>
          <w:color w:val="000000" w:themeColor="text1"/>
          <w:lang w:val="en-US" w:eastAsia="zh-CN"/>
          <w14:textFill>
            <w14:solidFill>
              <w14:schemeClr w14:val="tx1"/>
            </w14:solidFill>
          </w14:textFill>
        </w:rPr>
        <w:instrText xml:space="preserve"> REF _Ref8106 \h </w:instrText>
      </w:r>
      <w:r>
        <w:rPr>
          <w:rFonts w:hint="eastAsia" w:eastAsia="宋体"/>
          <w:color w:val="000000" w:themeColor="text1"/>
          <w:lang w:val="en-US" w:eastAsia="zh-CN"/>
          <w14:textFill>
            <w14:solidFill>
              <w14:schemeClr w14:val="tx1"/>
            </w14:solidFill>
          </w14:textFill>
        </w:rPr>
        <w:fldChar w:fldCharType="separate"/>
      </w:r>
      <w:r>
        <w:rPr>
          <w:rFonts w:hint="eastAsia"/>
          <w:color w:val="000000" w:themeColor="text1"/>
          <w14:textFill>
            <w14:solidFill>
              <w14:schemeClr w14:val="tx1"/>
            </w14:solidFill>
          </w14:textFill>
        </w:rPr>
        <w:t xml:space="preserve">图 </w:t>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STYLEREF 1 \s </w:instrText>
      </w:r>
      <w:r>
        <w:rPr>
          <w:rFonts w:hint="eastAsia"/>
          <w:color w:val="000000" w:themeColor="text1"/>
          <w14:textFill>
            <w14:solidFill>
              <w14:schemeClr w14:val="tx1"/>
            </w14:solidFill>
          </w14:textFill>
        </w:rPr>
        <w:fldChar w:fldCharType="separate"/>
      </w:r>
      <w:r>
        <w:rPr>
          <w:rFonts w:hint="eastAsia"/>
          <w:color w:val="000000" w:themeColor="text1"/>
          <w14:textFill>
            <w14:solidFill>
              <w14:schemeClr w14:val="tx1"/>
            </w14:solidFill>
          </w14:textFill>
        </w:rPr>
        <w:t>6</w:t>
      </w:r>
      <w:r>
        <w:rPr>
          <w:rFonts w:hint="eastAsia"/>
          <w:color w:val="000000" w:themeColor="text1"/>
          <w14:textFill>
            <w14:solidFill>
              <w14:schemeClr w14:val="tx1"/>
            </w14:solidFill>
          </w14:textFill>
        </w:rPr>
        <w:fldChar w:fldCharType="end"/>
      </w:r>
      <w:r>
        <w:rPr>
          <w:rFonts w:hint="eastAsia"/>
          <w:color w:val="000000" w:themeColor="text1"/>
          <w:lang w:eastAsia="zh-CN"/>
          <w14:textFill>
            <w14:solidFill>
              <w14:schemeClr w14:val="tx1"/>
            </w14:solidFill>
          </w14:textFill>
        </w:rPr>
        <w:t>-</w:t>
      </w:r>
      <w:r>
        <w:rPr>
          <w:rFonts w:hint="eastAsia"/>
          <w:color w:val="000000" w:themeColor="text1"/>
          <w14:textFill>
            <w14:solidFill>
              <w14:schemeClr w14:val="tx1"/>
            </w14:solidFill>
          </w14:textFill>
        </w:rPr>
        <w:t>1</w:t>
      </w:r>
      <w:r>
        <w:rPr>
          <w:rFonts w:hint="eastAsia" w:eastAsia="宋体"/>
          <w:color w:val="000000" w:themeColor="text1"/>
          <w:lang w:val="en-US" w:eastAsia="zh-CN"/>
          <w14:textFill>
            <w14:solidFill>
              <w14:schemeClr w14:val="tx1"/>
            </w14:solidFill>
          </w14:textFill>
        </w:rPr>
        <w:fldChar w:fldCharType="end"/>
      </w:r>
      <w:r>
        <w:rPr>
          <w:rFonts w:hint="eastAsia" w:eastAsia="宋体"/>
          <w:color w:val="000000" w:themeColor="text1"/>
          <w:lang w:val="en-US" w:eastAsia="zh-CN"/>
          <w14:textFill>
            <w14:solidFill>
              <w14:schemeClr w14:val="tx1"/>
            </w14:solidFill>
          </w14:textFill>
        </w:rPr>
        <w:t>所示，试验条件见</w:t>
      </w:r>
      <w:r>
        <w:rPr>
          <w:rFonts w:hint="eastAsia" w:eastAsia="宋体"/>
          <w:color w:val="000000" w:themeColor="text1"/>
          <w:lang w:val="en-US" w:eastAsia="zh-CN"/>
          <w14:textFill>
            <w14:solidFill>
              <w14:schemeClr w14:val="tx1"/>
            </w14:solidFill>
          </w14:textFill>
        </w:rPr>
        <w:fldChar w:fldCharType="begin"/>
      </w:r>
      <w:r>
        <w:rPr>
          <w:rFonts w:hint="eastAsia" w:eastAsia="宋体"/>
          <w:color w:val="000000" w:themeColor="text1"/>
          <w:lang w:val="en-US" w:eastAsia="zh-CN"/>
          <w14:textFill>
            <w14:solidFill>
              <w14:schemeClr w14:val="tx1"/>
            </w14:solidFill>
          </w14:textFill>
        </w:rPr>
        <w:instrText xml:space="preserve"> REF _Ref10036 \h </w:instrText>
      </w:r>
      <w:r>
        <w:rPr>
          <w:rFonts w:hint="eastAsia" w:eastAsia="宋体"/>
          <w:color w:val="000000" w:themeColor="text1"/>
          <w:lang w:val="en-US" w:eastAsia="zh-CN"/>
          <w14:textFill>
            <w14:solidFill>
              <w14:schemeClr w14:val="tx1"/>
            </w14:solidFill>
          </w14:textFill>
        </w:rPr>
        <w:fldChar w:fldCharType="separate"/>
      </w:r>
      <w:r>
        <w:rPr>
          <w:rFonts w:hint="default" w:ascii="Times New Roman" w:hAnsi="Times New Roman" w:cs="Times New Roman"/>
          <w:color w:val="000000" w:themeColor="text1"/>
          <w14:textFill>
            <w14:solidFill>
              <w14:schemeClr w14:val="tx1"/>
            </w14:solidFill>
          </w14:textFill>
        </w:rPr>
        <w:t>表</w:t>
      </w:r>
      <w:r>
        <w:rPr>
          <w:rFonts w:hint="default" w:ascii="Times New Roman" w:hAnsi="Times New Roman" w:cs="Times New Roman"/>
          <w:color w:val="000000" w:themeColor="text1"/>
          <w14:textFill>
            <w14:solidFill>
              <w14:schemeClr w14:val="tx1"/>
            </w14:solidFill>
          </w14:textFill>
        </w:rPr>
        <w:fldChar w:fldCharType="begin"/>
      </w:r>
      <w:r>
        <w:rPr>
          <w:rFonts w:hint="default" w:ascii="Times New Roman" w:hAnsi="Times New Roman" w:cs="Times New Roman"/>
          <w:color w:val="000000" w:themeColor="text1"/>
          <w14:textFill>
            <w14:solidFill>
              <w14:schemeClr w14:val="tx1"/>
            </w14:solidFill>
          </w14:textFill>
        </w:rPr>
        <w:instrText xml:space="preserve"> STYLEREF 1 \s </w:instrText>
      </w:r>
      <w:r>
        <w:rPr>
          <w:rFonts w:hint="default" w:ascii="Times New Roman" w:hAnsi="Times New Roman" w:cs="Times New Roman"/>
          <w:color w:val="000000" w:themeColor="text1"/>
          <w14:textFill>
            <w14:solidFill>
              <w14:schemeClr w14:val="tx1"/>
            </w14:solidFill>
          </w14:textFill>
        </w:rPr>
        <w:fldChar w:fldCharType="separate"/>
      </w:r>
      <w:r>
        <w:rPr>
          <w:rFonts w:hint="default" w:ascii="Times New Roman" w:hAnsi="Times New Roman" w:cs="Times New Roman"/>
          <w:color w:val="000000" w:themeColor="text1"/>
          <w14:textFill>
            <w14:solidFill>
              <w14:schemeClr w14:val="tx1"/>
            </w14:solidFill>
          </w14:textFill>
        </w:rPr>
        <w:t>16</w:t>
      </w:r>
      <w:r>
        <w:rPr>
          <w:rFonts w:hint="default" w:ascii="Times New Roman" w:hAnsi="Times New Roman" w:cs="Times New Roman"/>
          <w:color w:val="000000" w:themeColor="text1"/>
          <w14:textFill>
            <w14:solidFill>
              <w14:schemeClr w14:val="tx1"/>
            </w14:solidFill>
          </w14:textFill>
        </w:rPr>
        <w:fldChar w:fldCharType="end"/>
      </w:r>
      <w:r>
        <w:rPr>
          <w:rFonts w:hint="default" w:ascii="Times New Roman" w:hAnsi="Times New Roman" w:cs="Times New Roman"/>
          <w:color w:val="000000" w:themeColor="text1"/>
          <w:lang w:eastAsia="zh-CN"/>
          <w14:textFill>
            <w14:solidFill>
              <w14:schemeClr w14:val="tx1"/>
            </w14:solidFill>
          </w14:textFill>
        </w:rPr>
        <w:t>-</w:t>
      </w:r>
      <w:r>
        <w:rPr>
          <w:rFonts w:hint="default" w:ascii="Times New Roman" w:hAnsi="Times New Roman" w:cs="Times New Roman"/>
          <w:color w:val="000000" w:themeColor="text1"/>
          <w14:textFill>
            <w14:solidFill>
              <w14:schemeClr w14:val="tx1"/>
            </w14:solidFill>
          </w14:textFill>
        </w:rPr>
        <w:t>2</w:t>
      </w:r>
      <w:r>
        <w:rPr>
          <w:rFonts w:hint="eastAsia" w:eastAsia="宋体"/>
          <w:color w:val="000000" w:themeColor="text1"/>
          <w:lang w:val="en-US" w:eastAsia="zh-CN"/>
          <w14:textFill>
            <w14:solidFill>
              <w14:schemeClr w14:val="tx1"/>
            </w14:solidFill>
          </w14:textFill>
        </w:rPr>
        <w:fldChar w:fldCharType="end"/>
      </w:r>
      <w:r>
        <w:rPr>
          <w:rFonts w:hint="eastAsia" w:eastAsia="宋体"/>
          <w:color w:val="000000" w:themeColor="text1"/>
          <w:lang w:val="en-US" w:eastAsia="zh-CN"/>
          <w14:textFill>
            <w14:solidFill>
              <w14:schemeClr w14:val="tx1"/>
            </w14:solidFill>
          </w14:textFill>
        </w:rPr>
        <w:t>坠撞安全冲击条件，坠撞安全持续载荷试验的试验条件</w:t>
      </w:r>
      <w:r>
        <w:rPr>
          <w:rFonts w:hint="eastAsia" w:eastAsia="宋体"/>
          <w:color w:val="000000" w:themeColor="text1"/>
          <w:lang w:val="en-US" w:eastAsia="zh-CN"/>
          <w14:textFill>
            <w14:solidFill>
              <w14:schemeClr w14:val="tx1"/>
            </w14:solidFill>
          </w14:textFill>
        </w:rPr>
        <w:fldChar w:fldCharType="begin"/>
      </w:r>
      <w:r>
        <w:rPr>
          <w:rFonts w:hint="eastAsia" w:eastAsia="宋体"/>
          <w:color w:val="000000" w:themeColor="text1"/>
          <w:lang w:val="en-US" w:eastAsia="zh-CN"/>
          <w14:textFill>
            <w14:solidFill>
              <w14:schemeClr w14:val="tx1"/>
            </w14:solidFill>
          </w14:textFill>
        </w:rPr>
        <w:instrText xml:space="preserve"> REF _Ref10065 \h </w:instrText>
      </w:r>
      <w:r>
        <w:rPr>
          <w:rFonts w:hint="eastAsia" w:eastAsia="宋体"/>
          <w:color w:val="000000" w:themeColor="text1"/>
          <w:lang w:val="en-US" w:eastAsia="zh-CN"/>
          <w14:textFill>
            <w14:solidFill>
              <w14:schemeClr w14:val="tx1"/>
            </w14:solidFill>
          </w14:textFill>
        </w:rPr>
        <w:fldChar w:fldCharType="separate"/>
      </w:r>
      <w:r>
        <w:rPr>
          <w:rFonts w:hint="default" w:ascii="Times New Roman" w:hAnsi="Times New Roman" w:cs="Times New Roman"/>
          <w:color w:val="000000" w:themeColor="text1"/>
          <w14:textFill>
            <w14:solidFill>
              <w14:schemeClr w14:val="tx1"/>
            </w14:solidFill>
          </w14:textFill>
        </w:rPr>
        <w:t>表</w:t>
      </w:r>
      <w:r>
        <w:rPr>
          <w:rFonts w:hint="default" w:ascii="Times New Roman" w:hAnsi="Times New Roman" w:cs="Times New Roman"/>
          <w:color w:val="000000" w:themeColor="text1"/>
          <w14:textFill>
            <w14:solidFill>
              <w14:schemeClr w14:val="tx1"/>
            </w14:solidFill>
          </w14:textFill>
        </w:rPr>
        <w:fldChar w:fldCharType="begin"/>
      </w:r>
      <w:r>
        <w:rPr>
          <w:rFonts w:hint="default" w:ascii="Times New Roman" w:hAnsi="Times New Roman" w:cs="Times New Roman"/>
          <w:color w:val="000000" w:themeColor="text1"/>
          <w14:textFill>
            <w14:solidFill>
              <w14:schemeClr w14:val="tx1"/>
            </w14:solidFill>
          </w14:textFill>
        </w:rPr>
        <w:instrText xml:space="preserve"> STYLEREF 1 \s </w:instrText>
      </w:r>
      <w:r>
        <w:rPr>
          <w:rFonts w:hint="default" w:ascii="Times New Roman" w:hAnsi="Times New Roman" w:cs="Times New Roman"/>
          <w:color w:val="000000" w:themeColor="text1"/>
          <w14:textFill>
            <w14:solidFill>
              <w14:schemeClr w14:val="tx1"/>
            </w14:solidFill>
          </w14:textFill>
        </w:rPr>
        <w:fldChar w:fldCharType="separate"/>
      </w:r>
      <w:r>
        <w:rPr>
          <w:rFonts w:hint="default" w:ascii="Times New Roman" w:hAnsi="Times New Roman" w:cs="Times New Roman"/>
          <w:color w:val="000000" w:themeColor="text1"/>
          <w14:textFill>
            <w14:solidFill>
              <w14:schemeClr w14:val="tx1"/>
            </w14:solidFill>
          </w14:textFill>
        </w:rPr>
        <w:t>16</w:t>
      </w:r>
      <w:r>
        <w:rPr>
          <w:rFonts w:hint="default" w:ascii="Times New Roman" w:hAnsi="Times New Roman" w:cs="Times New Roman"/>
          <w:color w:val="000000" w:themeColor="text1"/>
          <w14:textFill>
            <w14:solidFill>
              <w14:schemeClr w14:val="tx1"/>
            </w14:solidFill>
          </w14:textFill>
        </w:rPr>
        <w:fldChar w:fldCharType="end"/>
      </w:r>
      <w:r>
        <w:rPr>
          <w:rFonts w:hint="default" w:ascii="Times New Roman" w:hAnsi="Times New Roman" w:cs="Times New Roman"/>
          <w:color w:val="000000" w:themeColor="text1"/>
          <w:lang w:eastAsia="zh-CN"/>
          <w14:textFill>
            <w14:solidFill>
              <w14:schemeClr w14:val="tx1"/>
            </w14:solidFill>
          </w14:textFill>
        </w:rPr>
        <w:t>-</w:t>
      </w:r>
      <w:r>
        <w:rPr>
          <w:rFonts w:hint="default" w:ascii="Times New Roman" w:hAnsi="Times New Roman" w:cs="Times New Roman"/>
          <w:color w:val="000000" w:themeColor="text1"/>
          <w14:textFill>
            <w14:solidFill>
              <w14:schemeClr w14:val="tx1"/>
            </w14:solidFill>
          </w14:textFill>
        </w:rPr>
        <w:t>3</w:t>
      </w:r>
      <w:r>
        <w:rPr>
          <w:rFonts w:hint="eastAsia" w:eastAsia="宋体"/>
          <w:color w:val="000000" w:themeColor="text1"/>
          <w:lang w:val="en-US" w:eastAsia="zh-CN"/>
          <w14:textFill>
            <w14:solidFill>
              <w14:schemeClr w14:val="tx1"/>
            </w14:solidFill>
          </w14:textFill>
        </w:rPr>
        <w:fldChar w:fldCharType="end"/>
      </w:r>
      <w:r>
        <w:rPr>
          <w:rFonts w:hint="eastAsia" w:eastAsia="宋体"/>
          <w:color w:val="000000" w:themeColor="text1"/>
          <w:lang w:val="en-US" w:eastAsia="zh-CN"/>
          <w14:textFill>
            <w14:solidFill>
              <w14:schemeClr w14:val="tx1"/>
            </w14:solidFill>
          </w14:textFill>
        </w:rPr>
        <w:t>，持续载荷的方向定义如</w:t>
      </w:r>
      <w:r>
        <w:rPr>
          <w:rFonts w:hint="eastAsia" w:eastAsia="宋体"/>
          <w:color w:val="000000" w:themeColor="text1"/>
          <w:lang w:val="en-US" w:eastAsia="zh-CN"/>
          <w14:textFill>
            <w14:solidFill>
              <w14:schemeClr w14:val="tx1"/>
            </w14:solidFill>
          </w14:textFill>
        </w:rPr>
        <w:fldChar w:fldCharType="begin"/>
      </w:r>
      <w:r>
        <w:rPr>
          <w:rFonts w:hint="eastAsia" w:eastAsia="宋体"/>
          <w:color w:val="000000" w:themeColor="text1"/>
          <w:lang w:val="en-US" w:eastAsia="zh-CN"/>
          <w14:textFill>
            <w14:solidFill>
              <w14:schemeClr w14:val="tx1"/>
            </w14:solidFill>
          </w14:textFill>
        </w:rPr>
        <w:instrText xml:space="preserve"> REF _Ref8106 \h </w:instrText>
      </w:r>
      <w:r>
        <w:rPr>
          <w:rFonts w:hint="eastAsia" w:eastAsia="宋体"/>
          <w:color w:val="000000" w:themeColor="text1"/>
          <w:lang w:val="en-US" w:eastAsia="zh-CN"/>
          <w14:textFill>
            <w14:solidFill>
              <w14:schemeClr w14:val="tx1"/>
            </w14:solidFill>
          </w14:textFill>
        </w:rPr>
        <w:fldChar w:fldCharType="separate"/>
      </w:r>
      <w:r>
        <w:rPr>
          <w:rFonts w:hint="eastAsia"/>
          <w:color w:val="000000" w:themeColor="text1"/>
          <w14:textFill>
            <w14:solidFill>
              <w14:schemeClr w14:val="tx1"/>
            </w14:solidFill>
          </w14:textFill>
        </w:rPr>
        <w:t xml:space="preserve">图 </w:t>
      </w:r>
      <w:r>
        <w:rPr>
          <w:rFonts w:hint="eastAsia"/>
          <w:color w:val="000000" w:themeColor="text1"/>
          <w14:textFill>
            <w14:solidFill>
              <w14:schemeClr w14:val="tx1"/>
            </w14:solidFill>
          </w14:textFill>
        </w:rPr>
        <w:fldChar w:fldCharType="begin"/>
      </w:r>
      <w:r>
        <w:rPr>
          <w:rFonts w:hint="eastAsia"/>
          <w:color w:val="000000" w:themeColor="text1"/>
          <w14:textFill>
            <w14:solidFill>
              <w14:schemeClr w14:val="tx1"/>
            </w14:solidFill>
          </w14:textFill>
        </w:rPr>
        <w:instrText xml:space="preserve"> STYLEREF 1 \s </w:instrText>
      </w:r>
      <w:r>
        <w:rPr>
          <w:rFonts w:hint="eastAsia"/>
          <w:color w:val="000000" w:themeColor="text1"/>
          <w14:textFill>
            <w14:solidFill>
              <w14:schemeClr w14:val="tx1"/>
            </w14:solidFill>
          </w14:textFill>
        </w:rPr>
        <w:fldChar w:fldCharType="separate"/>
      </w:r>
      <w:r>
        <w:rPr>
          <w:rFonts w:hint="eastAsia"/>
          <w:color w:val="000000" w:themeColor="text1"/>
          <w14:textFill>
            <w14:solidFill>
              <w14:schemeClr w14:val="tx1"/>
            </w14:solidFill>
          </w14:textFill>
        </w:rPr>
        <w:t>6</w:t>
      </w:r>
      <w:r>
        <w:rPr>
          <w:rFonts w:hint="eastAsia"/>
          <w:color w:val="000000" w:themeColor="text1"/>
          <w14:textFill>
            <w14:solidFill>
              <w14:schemeClr w14:val="tx1"/>
            </w14:solidFill>
          </w14:textFill>
        </w:rPr>
        <w:fldChar w:fldCharType="end"/>
      </w:r>
      <w:r>
        <w:rPr>
          <w:rFonts w:hint="eastAsia"/>
          <w:color w:val="000000" w:themeColor="text1"/>
          <w:lang w:eastAsia="zh-CN"/>
          <w14:textFill>
            <w14:solidFill>
              <w14:schemeClr w14:val="tx1"/>
            </w14:solidFill>
          </w14:textFill>
        </w:rPr>
        <w:t>-</w:t>
      </w:r>
      <w:r>
        <w:rPr>
          <w:rFonts w:hint="eastAsia"/>
          <w:color w:val="000000" w:themeColor="text1"/>
          <w14:textFill>
            <w14:solidFill>
              <w14:schemeClr w14:val="tx1"/>
            </w14:solidFill>
          </w14:textFill>
        </w:rPr>
        <w:t>1</w:t>
      </w:r>
      <w:r>
        <w:rPr>
          <w:rFonts w:hint="eastAsia" w:eastAsia="宋体"/>
          <w:color w:val="000000" w:themeColor="text1"/>
          <w:lang w:val="en-US" w:eastAsia="zh-CN"/>
          <w14:textFill>
            <w14:solidFill>
              <w14:schemeClr w14:val="tx1"/>
            </w14:solidFill>
          </w14:textFill>
        </w:rPr>
        <w:fldChar w:fldCharType="end"/>
      </w:r>
      <w:r>
        <w:rPr>
          <w:rFonts w:hint="eastAsia" w:eastAsia="宋体"/>
          <w:color w:val="000000" w:themeColor="text1"/>
          <w:lang w:val="en-US" w:eastAsia="zh-CN"/>
          <w14:textFill>
            <w14:solidFill>
              <w14:schemeClr w14:val="tx1"/>
            </w14:solidFill>
          </w14:textFill>
        </w:rPr>
        <w:t>所示。</w:t>
      </w:r>
    </w:p>
    <w:p w14:paraId="447FD3D5">
      <w:pPr>
        <w:pStyle w:val="10"/>
        <w:jc w:val="center"/>
        <w:rPr>
          <w:rFonts w:hint="default" w:ascii="Times New Roman" w:hAnsi="Times New Roman" w:cs="Times New Roman"/>
        </w:rPr>
      </w:pPr>
      <w:bookmarkStart w:id="58" w:name="_Ref10036"/>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表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58"/>
      <w:bookmarkStart w:id="59" w:name="_Toc14810"/>
      <w:r>
        <w:rPr>
          <w:rFonts w:hint="default" w:ascii="Times New Roman" w:hAnsi="Times New Roman" w:cs="Times New Roman"/>
          <w:lang w:eastAsia="zh-CN"/>
        </w:rPr>
        <w:t>：坠撞安全冲击试验条件</w:t>
      </w:r>
      <w:bookmarkEnd w:id="59"/>
    </w:p>
    <w:tbl>
      <w:tblPr>
        <w:tblStyle w:val="28"/>
        <w:tblW w:w="4974"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28" w:type="dxa"/>
          <w:bottom w:w="0" w:type="dxa"/>
          <w:right w:w="28" w:type="dxa"/>
        </w:tblCellMar>
      </w:tblPr>
      <w:tblGrid>
        <w:gridCol w:w="1597"/>
        <w:gridCol w:w="2023"/>
        <w:gridCol w:w="1600"/>
        <w:gridCol w:w="1806"/>
        <w:gridCol w:w="2053"/>
      </w:tblGrid>
      <w:tr w14:paraId="2A6AA7A9">
        <w:trPr>
          <w:trHeight w:val="340" w:hRule="atLeast"/>
          <w:tblHeader/>
          <w:jc w:val="center"/>
        </w:trPr>
        <w:tc>
          <w:tcPr>
            <w:tcW w:w="1464" w:type="dxa"/>
            <w:tcBorders>
              <w:bottom w:val="single" w:color="auto" w:sz="12" w:space="0"/>
            </w:tcBorders>
            <w:vAlign w:val="center"/>
          </w:tcPr>
          <w:p w14:paraId="0641C99F">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eastAsiaTheme="minorEastAsia"/>
                <w:b/>
                <w:bCs/>
              </w:rPr>
            </w:pPr>
            <w:r>
              <w:rPr>
                <w:rFonts w:hint="default" w:ascii="Times New Roman" w:hAnsi="Times New Roman" w:cs="Times New Roman"/>
                <w:b/>
                <w:bCs/>
                <w:sz w:val="21"/>
              </w:rPr>
              <w:t>冲击波形</w:t>
            </w:r>
          </w:p>
        </w:tc>
        <w:tc>
          <w:tcPr>
            <w:tcW w:w="1854" w:type="dxa"/>
            <w:tcBorders>
              <w:bottom w:val="single" w:color="auto" w:sz="12" w:space="0"/>
            </w:tcBorders>
            <w:vAlign w:val="center"/>
          </w:tcPr>
          <w:p w14:paraId="2AF101DA">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rPr>
            </w:pPr>
            <w:r>
              <w:rPr>
                <w:rFonts w:hint="default" w:ascii="Times New Roman" w:hAnsi="Times New Roman" w:cs="Times New Roman"/>
                <w:b/>
                <w:bCs/>
                <w:sz w:val="21"/>
              </w:rPr>
              <w:t>峰值加速度（g）</w:t>
            </w:r>
          </w:p>
        </w:tc>
        <w:tc>
          <w:tcPr>
            <w:tcW w:w="1466" w:type="dxa"/>
            <w:tcBorders>
              <w:bottom w:val="single" w:color="auto" w:sz="12" w:space="0"/>
            </w:tcBorders>
            <w:vAlign w:val="center"/>
          </w:tcPr>
          <w:p w14:paraId="04961215">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rPr>
            </w:pPr>
            <w:r>
              <w:rPr>
                <w:rFonts w:hint="default" w:ascii="Times New Roman" w:hAnsi="Times New Roman" w:cs="Times New Roman"/>
                <w:b/>
                <w:bCs/>
                <w:sz w:val="21"/>
              </w:rPr>
              <w:t>持续时间</w:t>
            </w:r>
          </w:p>
          <w:p w14:paraId="6F8B07D5">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rPr>
            </w:pPr>
            <w:r>
              <w:rPr>
                <w:rFonts w:hint="default" w:ascii="Times New Roman" w:hAnsi="Times New Roman" w:cs="Times New Roman"/>
                <w:b/>
                <w:bCs/>
                <w:sz w:val="21"/>
              </w:rPr>
              <w:t>（ms）</w:t>
            </w:r>
          </w:p>
        </w:tc>
        <w:tc>
          <w:tcPr>
            <w:tcW w:w="1655" w:type="dxa"/>
            <w:tcBorders>
              <w:bottom w:val="single" w:color="auto" w:sz="12" w:space="0"/>
            </w:tcBorders>
            <w:vAlign w:val="center"/>
          </w:tcPr>
          <w:p w14:paraId="5FA76988">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rPr>
            </w:pPr>
            <w:r>
              <w:rPr>
                <w:rFonts w:hint="default" w:ascii="Times New Roman" w:hAnsi="Times New Roman" w:cs="Times New Roman"/>
                <w:b/>
                <w:bCs/>
                <w:sz w:val="21"/>
              </w:rPr>
              <w:t>方向</w:t>
            </w:r>
          </w:p>
        </w:tc>
        <w:tc>
          <w:tcPr>
            <w:tcW w:w="1881" w:type="dxa"/>
            <w:tcBorders>
              <w:bottom w:val="single" w:color="auto" w:sz="12" w:space="0"/>
            </w:tcBorders>
            <w:vAlign w:val="center"/>
          </w:tcPr>
          <w:p w14:paraId="7DABBF8D">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rPr>
            </w:pPr>
            <w:r>
              <w:rPr>
                <w:rFonts w:hint="default" w:ascii="Times New Roman" w:hAnsi="Times New Roman" w:cs="Times New Roman"/>
                <w:b/>
                <w:bCs/>
                <w:sz w:val="21"/>
              </w:rPr>
              <w:t>冲击次数</w:t>
            </w:r>
          </w:p>
        </w:tc>
      </w:tr>
      <w:tr w14:paraId="2887474A">
        <w:trPr>
          <w:trHeight w:val="340" w:hRule="atLeast"/>
          <w:jc w:val="center"/>
        </w:trPr>
        <w:tc>
          <w:tcPr>
            <w:tcW w:w="1464" w:type="dxa"/>
            <w:vMerge w:val="restart"/>
            <w:tcBorders>
              <w:top w:val="single" w:color="auto" w:sz="12" w:space="0"/>
            </w:tcBorders>
            <w:vAlign w:val="center"/>
          </w:tcPr>
          <w:p w14:paraId="4E5E9C90">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后峰锯齿波</w:t>
            </w:r>
          </w:p>
        </w:tc>
        <w:tc>
          <w:tcPr>
            <w:tcW w:w="1854" w:type="dxa"/>
            <w:vMerge w:val="restart"/>
            <w:tcBorders>
              <w:top w:val="single" w:color="auto" w:sz="12" w:space="0"/>
            </w:tcBorders>
            <w:vAlign w:val="center"/>
          </w:tcPr>
          <w:p w14:paraId="0B43E1EF">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000000" w:themeColor="text1"/>
                <w:sz w:val="21"/>
                <w14:textFill>
                  <w14:solidFill>
                    <w14:schemeClr w14:val="tx1"/>
                  </w14:solidFill>
                </w14:textFill>
              </w:rPr>
            </w:pPr>
            <w:r>
              <w:rPr>
                <w:rFonts w:hint="default" w:ascii="Times New Roman" w:hAnsi="Times New Roman" w:cs="Times New Roman"/>
                <w:color w:val="000000" w:themeColor="text1"/>
                <w:sz w:val="21"/>
                <w14:textFill>
                  <w14:solidFill>
                    <w14:schemeClr w14:val="tx1"/>
                  </w14:solidFill>
                </w14:textFill>
              </w:rPr>
              <w:t>20</w:t>
            </w:r>
          </w:p>
        </w:tc>
        <w:tc>
          <w:tcPr>
            <w:tcW w:w="1466" w:type="dxa"/>
            <w:vMerge w:val="restart"/>
            <w:tcBorders>
              <w:top w:val="single" w:color="auto" w:sz="12" w:space="0"/>
            </w:tcBorders>
            <w:vAlign w:val="center"/>
          </w:tcPr>
          <w:p w14:paraId="5FA5D268">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000000" w:themeColor="text1"/>
                <w:sz w:val="21"/>
                <w14:textFill>
                  <w14:solidFill>
                    <w14:schemeClr w14:val="tx1"/>
                  </w14:solidFill>
                </w14:textFill>
              </w:rPr>
            </w:pPr>
            <w:r>
              <w:rPr>
                <w:rFonts w:hint="default" w:ascii="Times New Roman" w:hAnsi="Times New Roman" w:cs="Times New Roman"/>
                <w:color w:val="000000" w:themeColor="text1"/>
                <w:sz w:val="21"/>
                <w14:textFill>
                  <w14:solidFill>
                    <w14:schemeClr w14:val="tx1"/>
                  </w14:solidFill>
                </w14:textFill>
              </w:rPr>
              <w:t>11</w:t>
            </w:r>
          </w:p>
        </w:tc>
        <w:tc>
          <w:tcPr>
            <w:tcW w:w="1655" w:type="dxa"/>
            <w:tcBorders>
              <w:top w:val="single" w:color="auto" w:sz="12" w:space="0"/>
            </w:tcBorders>
            <w:vAlign w:val="center"/>
          </w:tcPr>
          <w:p w14:paraId="19F7EA15">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sz w:val="21"/>
              </w:rPr>
              <w:t>+X/－X</w:t>
            </w:r>
          </w:p>
        </w:tc>
        <w:tc>
          <w:tcPr>
            <w:tcW w:w="1881" w:type="dxa"/>
            <w:vMerge w:val="restart"/>
            <w:tcBorders>
              <w:top w:val="single" w:color="auto" w:sz="12" w:space="0"/>
            </w:tcBorders>
            <w:vAlign w:val="center"/>
          </w:tcPr>
          <w:p w14:paraId="2C99C7E4">
            <w:pPr>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eastAsiaTheme="minorEastAsia"/>
                <w:sz w:val="21"/>
                <w:szCs w:val="21"/>
              </w:rPr>
            </w:pPr>
            <w:r>
              <w:rPr>
                <w:rFonts w:hint="default" w:ascii="Times New Roman" w:hAnsi="Times New Roman" w:cs="Times New Roman"/>
                <w:sz w:val="21"/>
                <w:szCs w:val="21"/>
              </w:rPr>
              <w:t>每方向冲击1次</w:t>
            </w:r>
          </w:p>
        </w:tc>
      </w:tr>
      <w:tr w14:paraId="52E2B6EB">
        <w:trPr>
          <w:trHeight w:val="340" w:hRule="atLeast"/>
          <w:jc w:val="center"/>
        </w:trPr>
        <w:tc>
          <w:tcPr>
            <w:tcW w:w="1464" w:type="dxa"/>
            <w:vMerge w:val="continue"/>
            <w:vAlign w:val="center"/>
          </w:tcPr>
          <w:p w14:paraId="5E822848">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rPr>
            </w:pPr>
          </w:p>
        </w:tc>
        <w:tc>
          <w:tcPr>
            <w:tcW w:w="1854" w:type="dxa"/>
            <w:vMerge w:val="continue"/>
            <w:vAlign w:val="center"/>
          </w:tcPr>
          <w:p w14:paraId="27308924">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rPr>
            </w:pPr>
          </w:p>
        </w:tc>
        <w:tc>
          <w:tcPr>
            <w:tcW w:w="1466" w:type="dxa"/>
            <w:vMerge w:val="continue"/>
            <w:vAlign w:val="center"/>
          </w:tcPr>
          <w:p w14:paraId="49DC764B">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lang w:eastAsia="ja-JP"/>
              </w:rPr>
            </w:pPr>
          </w:p>
        </w:tc>
        <w:tc>
          <w:tcPr>
            <w:tcW w:w="1655" w:type="dxa"/>
            <w:vAlign w:val="center"/>
          </w:tcPr>
          <w:p w14:paraId="36449EF7">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sz w:val="21"/>
              </w:rPr>
              <w:t>+Y/－Y</w:t>
            </w:r>
          </w:p>
        </w:tc>
        <w:tc>
          <w:tcPr>
            <w:tcW w:w="1881" w:type="dxa"/>
            <w:vMerge w:val="continue"/>
            <w:vAlign w:val="center"/>
          </w:tcPr>
          <w:p w14:paraId="23C5A801">
            <w:pPr>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Cs w:val="21"/>
              </w:rPr>
            </w:pPr>
          </w:p>
        </w:tc>
      </w:tr>
      <w:tr w14:paraId="23A77671">
        <w:trPr>
          <w:trHeight w:val="340" w:hRule="atLeast"/>
          <w:jc w:val="center"/>
        </w:trPr>
        <w:tc>
          <w:tcPr>
            <w:tcW w:w="1464" w:type="dxa"/>
            <w:vMerge w:val="continue"/>
            <w:vAlign w:val="center"/>
          </w:tcPr>
          <w:p w14:paraId="3E40E39D">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rPr>
            </w:pPr>
          </w:p>
        </w:tc>
        <w:tc>
          <w:tcPr>
            <w:tcW w:w="1854" w:type="dxa"/>
            <w:vMerge w:val="continue"/>
            <w:vAlign w:val="center"/>
          </w:tcPr>
          <w:p w14:paraId="53CBF0F7">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rPr>
            </w:pPr>
          </w:p>
        </w:tc>
        <w:tc>
          <w:tcPr>
            <w:tcW w:w="1466" w:type="dxa"/>
            <w:vMerge w:val="continue"/>
            <w:vAlign w:val="center"/>
          </w:tcPr>
          <w:p w14:paraId="7FC32227">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rPr>
            </w:pPr>
          </w:p>
        </w:tc>
        <w:tc>
          <w:tcPr>
            <w:tcW w:w="1655" w:type="dxa"/>
            <w:vAlign w:val="center"/>
          </w:tcPr>
          <w:p w14:paraId="6DA6BAB8">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sz w:val="21"/>
              </w:rPr>
              <w:t>+Z/－Z</w:t>
            </w:r>
          </w:p>
        </w:tc>
        <w:tc>
          <w:tcPr>
            <w:tcW w:w="1881" w:type="dxa"/>
            <w:vMerge w:val="continue"/>
            <w:vAlign w:val="center"/>
          </w:tcPr>
          <w:p w14:paraId="35C91A14">
            <w:pPr>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Cs w:val="21"/>
              </w:rPr>
            </w:pPr>
          </w:p>
        </w:tc>
      </w:tr>
    </w:tbl>
    <w:p w14:paraId="7C1ADFF5">
      <w:pPr>
        <w:pStyle w:val="10"/>
        <w:jc w:val="center"/>
        <w:rPr>
          <w:rFonts w:hint="default" w:ascii="Times New Roman" w:hAnsi="Times New Roman" w:cs="Times New Roman"/>
        </w:rPr>
      </w:pPr>
      <w:bookmarkStart w:id="60" w:name="_Ref10065"/>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表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End w:id="60"/>
      <w:bookmarkStart w:id="61" w:name="_Toc2597"/>
      <w:r>
        <w:rPr>
          <w:rFonts w:hint="default" w:ascii="Times New Roman" w:hAnsi="Times New Roman" w:cs="Times New Roman"/>
          <w:lang w:eastAsia="zh-CN"/>
        </w:rPr>
        <w:t>：坠撞安全</w:t>
      </w:r>
      <w:r>
        <w:rPr>
          <w:rFonts w:hint="eastAsia" w:ascii="Times New Roman" w:hAnsi="Times New Roman" w:cs="Times New Roman"/>
          <w:lang w:val="en-US" w:eastAsia="zh-CN"/>
        </w:rPr>
        <w:t>持续载荷</w:t>
      </w:r>
      <w:r>
        <w:rPr>
          <w:rFonts w:hint="default" w:ascii="Times New Roman" w:hAnsi="Times New Roman" w:cs="Times New Roman"/>
          <w:lang w:eastAsia="zh-CN"/>
        </w:rPr>
        <w:t>试验条件</w:t>
      </w:r>
      <w:bookmarkEnd w:id="61"/>
    </w:p>
    <w:tbl>
      <w:tblPr>
        <w:tblStyle w:val="28"/>
        <w:tblW w:w="5000" w:type="pct"/>
        <w:tblInd w:w="0"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2235"/>
        <w:gridCol w:w="2456"/>
        <w:gridCol w:w="1792"/>
        <w:gridCol w:w="2804"/>
      </w:tblGrid>
      <w:tr w14:paraId="64FF0091">
        <w:trPr>
          <w:tblHeader/>
        </w:trPr>
        <w:tc>
          <w:tcPr>
            <w:tcW w:w="2235" w:type="dxa"/>
            <w:tcBorders>
              <w:bottom w:val="single" w:color="auto" w:sz="12" w:space="0"/>
            </w:tcBorders>
            <w:vAlign w:val="center"/>
          </w:tcPr>
          <w:p w14:paraId="42BBF0A1">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b/>
                <w:bCs/>
                <w:color w:val="000000" w:themeColor="text1"/>
                <w:sz w:val="21"/>
                <w:szCs w:val="21"/>
                <w14:textFill>
                  <w14:solidFill>
                    <w14:schemeClr w14:val="tx1"/>
                  </w14:solidFill>
                </w14:textFill>
              </w:rPr>
            </w:pPr>
            <w:r>
              <w:rPr>
                <w:rFonts w:hint="default" w:ascii="Times New Roman" w:hAnsi="Times New Roman" w:eastAsia="宋体" w:cs="Times New Roman"/>
                <w:b/>
                <w:bCs/>
                <w:color w:val="000000" w:themeColor="text1"/>
                <w:sz w:val="21"/>
                <w:szCs w:val="21"/>
                <w14:textFill>
                  <w14:solidFill>
                    <w14:schemeClr w14:val="tx1"/>
                  </w14:solidFill>
                </w14:textFill>
              </w:rPr>
              <w:t>加速度（g）</w:t>
            </w:r>
          </w:p>
        </w:tc>
        <w:tc>
          <w:tcPr>
            <w:tcW w:w="2456" w:type="dxa"/>
            <w:tcBorders>
              <w:bottom w:val="single" w:color="auto" w:sz="12" w:space="0"/>
            </w:tcBorders>
            <w:vAlign w:val="center"/>
          </w:tcPr>
          <w:p w14:paraId="5D6EC769">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b/>
                <w:bCs/>
                <w:color w:val="000000" w:themeColor="text1"/>
                <w:sz w:val="21"/>
                <w:szCs w:val="21"/>
                <w14:textFill>
                  <w14:solidFill>
                    <w14:schemeClr w14:val="tx1"/>
                  </w14:solidFill>
                </w14:textFill>
              </w:rPr>
            </w:pPr>
            <w:r>
              <w:rPr>
                <w:rFonts w:hint="default" w:ascii="Times New Roman" w:hAnsi="Times New Roman" w:eastAsia="宋体" w:cs="Times New Roman"/>
                <w:b/>
                <w:bCs/>
                <w:color w:val="000000" w:themeColor="text1"/>
                <w:sz w:val="21"/>
                <w:szCs w:val="21"/>
                <w14:textFill>
                  <w14:solidFill>
                    <w14:schemeClr w14:val="tx1"/>
                  </w14:solidFill>
                </w14:textFill>
              </w:rPr>
              <w:t>载荷方向</w:t>
            </w:r>
          </w:p>
        </w:tc>
        <w:tc>
          <w:tcPr>
            <w:tcW w:w="1792" w:type="dxa"/>
            <w:tcBorders>
              <w:bottom w:val="single" w:color="auto" w:sz="12" w:space="0"/>
            </w:tcBorders>
            <w:vAlign w:val="center"/>
          </w:tcPr>
          <w:p w14:paraId="63668E73">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b/>
                <w:bCs/>
                <w:color w:val="000000" w:themeColor="text1"/>
                <w:sz w:val="21"/>
                <w:szCs w:val="21"/>
                <w14:textFill>
                  <w14:solidFill>
                    <w14:schemeClr w14:val="tx1"/>
                  </w14:solidFill>
                </w14:textFill>
              </w:rPr>
            </w:pPr>
            <w:r>
              <w:rPr>
                <w:rFonts w:hint="default" w:ascii="Times New Roman" w:hAnsi="Times New Roman" w:eastAsia="宋体" w:cs="Times New Roman"/>
                <w:b/>
                <w:bCs/>
                <w:color w:val="000000" w:themeColor="text1"/>
                <w:sz w:val="21"/>
                <w:szCs w:val="21"/>
                <w14:textFill>
                  <w14:solidFill>
                    <w14:schemeClr w14:val="tx1"/>
                  </w14:solidFill>
                </w14:textFill>
              </w:rPr>
              <w:t>持续时间</w:t>
            </w:r>
          </w:p>
        </w:tc>
        <w:tc>
          <w:tcPr>
            <w:tcW w:w="2804" w:type="dxa"/>
            <w:tcBorders>
              <w:bottom w:val="single" w:color="auto" w:sz="12" w:space="0"/>
            </w:tcBorders>
            <w:vAlign w:val="center"/>
          </w:tcPr>
          <w:p w14:paraId="04D95995">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b/>
                <w:bCs/>
                <w:color w:val="000000" w:themeColor="text1"/>
                <w:sz w:val="21"/>
                <w:szCs w:val="21"/>
                <w14:textFill>
                  <w14:solidFill>
                    <w14:schemeClr w14:val="tx1"/>
                  </w14:solidFill>
                </w14:textFill>
              </w:rPr>
            </w:pPr>
            <w:r>
              <w:rPr>
                <w:rFonts w:hint="default" w:ascii="Times New Roman" w:hAnsi="Times New Roman" w:eastAsia="宋体" w:cs="Times New Roman"/>
                <w:b/>
                <w:bCs/>
                <w:color w:val="000000" w:themeColor="text1"/>
                <w:sz w:val="21"/>
                <w:szCs w:val="21"/>
                <w14:textFill>
                  <w14:solidFill>
                    <w14:schemeClr w14:val="tx1"/>
                  </w14:solidFill>
                </w14:textFill>
              </w:rPr>
              <w:t>备注</w:t>
            </w:r>
          </w:p>
        </w:tc>
      </w:tr>
      <w:tr w14:paraId="6CE67616">
        <w:trPr>
          <w:trHeight w:val="375" w:hRule="atLeast"/>
        </w:trPr>
        <w:tc>
          <w:tcPr>
            <w:tcW w:w="2235" w:type="dxa"/>
            <w:tcBorders>
              <w:top w:val="single" w:color="auto" w:sz="12" w:space="0"/>
            </w:tcBorders>
            <w:vAlign w:val="center"/>
          </w:tcPr>
          <w:p w14:paraId="7B3E60BE">
            <w:pPr>
              <w:pStyle w:val="36"/>
              <w:spacing w:line="240" w:lineRule="auto"/>
              <w:ind w:firstLine="0" w:firstLineChars="0"/>
              <w:jc w:val="center"/>
              <w:rPr>
                <w:rFonts w:hint="default" w:ascii="Times New Roman" w:hAnsi="Times New Roman" w:eastAsia="宋体" w:cs="Times New Roman"/>
                <w:color w:val="FF0000"/>
                <w:sz w:val="21"/>
                <w:szCs w:val="21"/>
              </w:rPr>
            </w:pPr>
            <w:r>
              <w:rPr>
                <w:sz w:val="21"/>
                <w:highlight w:val="yellow"/>
              </w:rPr>
              <w:t>9</w:t>
            </w:r>
          </w:p>
        </w:tc>
        <w:tc>
          <w:tcPr>
            <w:tcW w:w="2456" w:type="dxa"/>
            <w:tcBorders>
              <w:top w:val="single" w:color="auto" w:sz="12" w:space="0"/>
            </w:tcBorders>
            <w:vAlign w:val="center"/>
          </w:tcPr>
          <w:p w14:paraId="4E85C736">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﹢X（向后）</w:t>
            </w:r>
          </w:p>
        </w:tc>
        <w:tc>
          <w:tcPr>
            <w:tcW w:w="1792" w:type="dxa"/>
            <w:tcBorders>
              <w:top w:val="single" w:color="auto" w:sz="12" w:space="0"/>
            </w:tcBorders>
            <w:vAlign w:val="center"/>
          </w:tcPr>
          <w:p w14:paraId="134619AF">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至少3s</w:t>
            </w:r>
          </w:p>
        </w:tc>
        <w:tc>
          <w:tcPr>
            <w:tcW w:w="2804" w:type="dxa"/>
            <w:tcBorders>
              <w:top w:val="single" w:color="auto" w:sz="12" w:space="0"/>
            </w:tcBorders>
          </w:tcPr>
          <w:p w14:paraId="073B350A">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tc>
      </w:tr>
      <w:tr w14:paraId="6F3E76B9">
        <w:trPr>
          <w:trHeight w:val="400" w:hRule="atLeast"/>
        </w:trPr>
        <w:tc>
          <w:tcPr>
            <w:tcW w:w="2235" w:type="dxa"/>
            <w:vAlign w:val="center"/>
          </w:tcPr>
          <w:p w14:paraId="31CE57FC">
            <w:pPr>
              <w:pStyle w:val="36"/>
              <w:spacing w:line="240" w:lineRule="auto"/>
              <w:ind w:firstLine="0" w:firstLineChars="0"/>
              <w:jc w:val="center"/>
              <w:rPr>
                <w:rFonts w:hint="default" w:ascii="Times New Roman" w:hAnsi="Times New Roman" w:eastAsia="宋体" w:cs="Times New Roman"/>
                <w:color w:val="FF0000"/>
                <w:sz w:val="21"/>
                <w:szCs w:val="21"/>
              </w:rPr>
            </w:pPr>
            <w:r>
              <w:rPr>
                <w:sz w:val="21"/>
                <w:highlight w:val="yellow"/>
              </w:rPr>
              <w:t>4</w:t>
            </w:r>
          </w:p>
        </w:tc>
        <w:tc>
          <w:tcPr>
            <w:tcW w:w="2456" w:type="dxa"/>
            <w:vAlign w:val="center"/>
          </w:tcPr>
          <w:p w14:paraId="696240FE">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﹣X（向前）</w:t>
            </w:r>
          </w:p>
        </w:tc>
        <w:tc>
          <w:tcPr>
            <w:tcW w:w="1792" w:type="dxa"/>
          </w:tcPr>
          <w:p w14:paraId="2F4CB734">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至少3s</w:t>
            </w:r>
          </w:p>
        </w:tc>
        <w:tc>
          <w:tcPr>
            <w:tcW w:w="2804" w:type="dxa"/>
          </w:tcPr>
          <w:p w14:paraId="5A73684A">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tc>
      </w:tr>
      <w:tr w14:paraId="2F635697">
        <w:trPr>
          <w:trHeight w:val="249" w:hRule="atLeast"/>
        </w:trPr>
        <w:tc>
          <w:tcPr>
            <w:tcW w:w="2235" w:type="dxa"/>
            <w:vAlign w:val="center"/>
          </w:tcPr>
          <w:p w14:paraId="67EB755A">
            <w:pPr>
              <w:pStyle w:val="36"/>
              <w:spacing w:line="240" w:lineRule="auto"/>
              <w:ind w:firstLine="0" w:firstLineChars="0"/>
              <w:jc w:val="center"/>
              <w:rPr>
                <w:rFonts w:hint="default" w:ascii="Times New Roman" w:hAnsi="Times New Roman" w:eastAsia="宋体" w:cs="Times New Roman"/>
                <w:color w:val="FF0000"/>
                <w:sz w:val="21"/>
                <w:szCs w:val="21"/>
              </w:rPr>
            </w:pPr>
            <w:r>
              <w:rPr>
                <w:sz w:val="21"/>
                <w:highlight w:val="yellow"/>
              </w:rPr>
              <w:t>6</w:t>
            </w:r>
          </w:p>
        </w:tc>
        <w:tc>
          <w:tcPr>
            <w:tcW w:w="2456" w:type="dxa"/>
            <w:vAlign w:val="center"/>
          </w:tcPr>
          <w:p w14:paraId="612E8020">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+Y（向上）</w:t>
            </w:r>
          </w:p>
        </w:tc>
        <w:tc>
          <w:tcPr>
            <w:tcW w:w="1792" w:type="dxa"/>
          </w:tcPr>
          <w:p w14:paraId="73B419AF">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至少3s</w:t>
            </w:r>
          </w:p>
        </w:tc>
        <w:tc>
          <w:tcPr>
            <w:tcW w:w="2804" w:type="dxa"/>
          </w:tcPr>
          <w:p w14:paraId="17DD712B">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tc>
      </w:tr>
      <w:tr w14:paraId="1B8E3CD6">
        <w:trPr>
          <w:trHeight w:val="325" w:hRule="atLeast"/>
        </w:trPr>
        <w:tc>
          <w:tcPr>
            <w:tcW w:w="2235" w:type="dxa"/>
            <w:vAlign w:val="center"/>
          </w:tcPr>
          <w:p w14:paraId="14C09D84">
            <w:pPr>
              <w:pStyle w:val="36"/>
              <w:spacing w:line="240" w:lineRule="auto"/>
              <w:ind w:firstLine="0" w:firstLineChars="0"/>
              <w:jc w:val="center"/>
              <w:rPr>
                <w:rFonts w:hint="default" w:ascii="Times New Roman" w:hAnsi="Times New Roman" w:eastAsia="宋体" w:cs="Times New Roman"/>
                <w:color w:val="FF0000"/>
                <w:sz w:val="21"/>
                <w:szCs w:val="21"/>
              </w:rPr>
            </w:pPr>
            <w:r>
              <w:rPr>
                <w:sz w:val="21"/>
                <w:highlight w:val="yellow"/>
              </w:rPr>
              <w:t>6</w:t>
            </w:r>
          </w:p>
        </w:tc>
        <w:tc>
          <w:tcPr>
            <w:tcW w:w="2456" w:type="dxa"/>
            <w:vAlign w:val="center"/>
          </w:tcPr>
          <w:p w14:paraId="6BD82131">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﹣Y（向下）</w:t>
            </w:r>
          </w:p>
        </w:tc>
        <w:tc>
          <w:tcPr>
            <w:tcW w:w="1792" w:type="dxa"/>
          </w:tcPr>
          <w:p w14:paraId="46404D20">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至少3s</w:t>
            </w:r>
          </w:p>
        </w:tc>
        <w:tc>
          <w:tcPr>
            <w:tcW w:w="2804" w:type="dxa"/>
          </w:tcPr>
          <w:p w14:paraId="2F2A30B8">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tc>
      </w:tr>
      <w:tr w14:paraId="0018209F">
        <w:trPr>
          <w:trHeight w:val="276" w:hRule="atLeast"/>
        </w:trPr>
        <w:tc>
          <w:tcPr>
            <w:tcW w:w="2235" w:type="dxa"/>
            <w:vAlign w:val="center"/>
          </w:tcPr>
          <w:p w14:paraId="5A4D0975">
            <w:pPr>
              <w:pStyle w:val="36"/>
              <w:spacing w:line="240" w:lineRule="auto"/>
              <w:ind w:firstLine="0" w:firstLineChars="0"/>
              <w:jc w:val="center"/>
              <w:rPr>
                <w:rFonts w:hint="default" w:ascii="Times New Roman" w:hAnsi="Times New Roman" w:eastAsia="宋体" w:cs="Times New Roman"/>
                <w:color w:val="FF0000"/>
                <w:sz w:val="21"/>
                <w:szCs w:val="21"/>
              </w:rPr>
            </w:pPr>
            <w:r>
              <w:rPr>
                <w:sz w:val="21"/>
                <w:highlight w:val="yellow"/>
              </w:rPr>
              <w:t>9</w:t>
            </w:r>
          </w:p>
        </w:tc>
        <w:tc>
          <w:tcPr>
            <w:tcW w:w="2456" w:type="dxa"/>
            <w:vAlign w:val="center"/>
          </w:tcPr>
          <w:p w14:paraId="53DF0BDE">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﹢Z（向左）</w:t>
            </w:r>
          </w:p>
        </w:tc>
        <w:tc>
          <w:tcPr>
            <w:tcW w:w="1792" w:type="dxa"/>
          </w:tcPr>
          <w:p w14:paraId="35F87E49">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至少3s</w:t>
            </w:r>
          </w:p>
        </w:tc>
        <w:tc>
          <w:tcPr>
            <w:tcW w:w="2804" w:type="dxa"/>
          </w:tcPr>
          <w:p w14:paraId="79209EF5">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tc>
      </w:tr>
      <w:tr w14:paraId="62F63F0C">
        <w:trPr>
          <w:trHeight w:val="368" w:hRule="atLeast"/>
        </w:trPr>
        <w:tc>
          <w:tcPr>
            <w:tcW w:w="2235" w:type="dxa"/>
            <w:vAlign w:val="center"/>
          </w:tcPr>
          <w:p w14:paraId="6D89F033">
            <w:pPr>
              <w:pStyle w:val="36"/>
              <w:spacing w:line="240" w:lineRule="auto"/>
              <w:ind w:firstLine="0" w:firstLineChars="0"/>
              <w:jc w:val="center"/>
              <w:rPr>
                <w:rFonts w:hint="default" w:ascii="Times New Roman" w:hAnsi="Times New Roman" w:eastAsia="宋体" w:cs="Times New Roman"/>
                <w:color w:val="FF0000"/>
                <w:sz w:val="21"/>
                <w:szCs w:val="21"/>
              </w:rPr>
            </w:pPr>
            <w:r>
              <w:rPr>
                <w:sz w:val="21"/>
                <w:highlight w:val="yellow"/>
              </w:rPr>
              <w:t>9</w:t>
            </w:r>
          </w:p>
        </w:tc>
        <w:tc>
          <w:tcPr>
            <w:tcW w:w="2456" w:type="dxa"/>
            <w:vAlign w:val="center"/>
          </w:tcPr>
          <w:p w14:paraId="744A71E8">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﹣Z（向右）</w:t>
            </w:r>
          </w:p>
        </w:tc>
        <w:tc>
          <w:tcPr>
            <w:tcW w:w="1792" w:type="dxa"/>
          </w:tcPr>
          <w:p w14:paraId="4B015FCB">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至少3s</w:t>
            </w:r>
          </w:p>
        </w:tc>
        <w:tc>
          <w:tcPr>
            <w:tcW w:w="2804" w:type="dxa"/>
          </w:tcPr>
          <w:p w14:paraId="6CC5B31C">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t>
            </w:r>
          </w:p>
        </w:tc>
      </w:tr>
    </w:tbl>
    <w:p w14:paraId="10B59C59">
      <w:pPr>
        <w:rPr>
          <w:rFonts w:hint="eastAsia"/>
          <w:color w:val="000000"/>
        </w:rPr>
      </w:pPr>
      <w:r>
        <w:rPr>
          <w:rFonts w:hint="eastAsia"/>
          <w:color w:val="000000"/>
        </w:rPr>
        <w:t>在每个载荷方向上施加相应的试验载荷，施加载荷时间为5s。</w:t>
      </w:r>
    </w:p>
    <w:p w14:paraId="52263B33">
      <w:pPr>
        <w:pStyle w:val="2"/>
        <w:rPr>
          <w:rFonts w:hint="eastAsia"/>
          <w:lang w:eastAsia="zh-CN"/>
        </w:rPr>
      </w:pPr>
      <w:bookmarkStart w:id="62" w:name="_Toc10903"/>
      <w:r>
        <w:rPr>
          <w:rFonts w:hint="eastAsia"/>
          <w:lang w:val="en-US" w:eastAsia="zh-CN"/>
        </w:rPr>
        <w:t>受试/陪试设备</w:t>
      </w:r>
      <w:bookmarkEnd w:id="62"/>
    </w:p>
    <w:p w14:paraId="5721217D">
      <w:pPr>
        <w:rPr>
          <w:rFonts w:hint="eastAsia"/>
          <w:color w:val="000000"/>
          <w:lang w:eastAsia="zh-CN"/>
        </w:rPr>
      </w:pPr>
      <w:r>
        <w:rPr>
          <w:rFonts w:hint="eastAsia"/>
          <w:color w:val="000000"/>
        </w:rPr>
        <w:t>受试设备：</w:t>
      </w:r>
      <w:r>
        <w:rPr>
          <w:rFonts w:ascii="Times New Roman" w:hAnsi="Times New Roman" w:eastAsia="宋体" w:cs="宋体"/>
          <w:sz w:val="24"/>
          <w:szCs w:val="21"/>
        </w:rPr>
        <w:t>E/ISI-2集成式备用仪表</w:t>
      </w:r>
      <w:r>
        <w:rPr>
          <w:rFonts w:hint="eastAsia"/>
          <w:color w:val="000000"/>
        </w:rPr>
        <w:t>，详细构型见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14:paraId="41C670B3">
      <w:pPr>
        <w:rPr>
          <w:rFonts w:hint="eastAsia"/>
          <w:color w:val="000000"/>
          <w:lang w:val="en-US" w:eastAsia="zh-CN"/>
        </w:rPr>
      </w:pPr>
      <w:r>
        <w:rPr>
          <w:rFonts w:hint="eastAsia"/>
          <w:color w:val="000000"/>
        </w:rPr>
        <w:t>陪试设备：</w:t>
      </w:r>
      <w:r>
        <w:rPr>
          <w:rFonts w:hint="eastAsia"/>
          <w:color w:val="000000"/>
          <w:lang w:val="en-US" w:eastAsia="zh-CN"/>
        </w:rPr>
        <w:t>详见6.5节；</w:t>
      </w:r>
    </w:p>
    <w:p w14:paraId="77B8FE45">
      <w:pPr>
        <w:rPr>
          <w:rFonts w:hint="default"/>
          <w:color w:val="000000"/>
          <w:lang w:val="en-US" w:eastAsia="zh-CN"/>
        </w:rPr>
      </w:pPr>
      <w:r>
        <w:rPr>
          <w:rFonts w:hint="eastAsia"/>
          <w:color w:val="000000"/>
          <w:lang w:val="en-US" w:eastAsia="zh-CN"/>
        </w:rPr>
        <w:t>搭接要求：无；</w:t>
      </w:r>
    </w:p>
    <w:p w14:paraId="19D13F60">
      <w:pPr>
        <w:rPr>
          <w:rFonts w:hint="eastAsia"/>
          <w:color w:val="000000"/>
          <w:lang w:val="en-US" w:eastAsia="zh-CN"/>
        </w:rPr>
      </w:pPr>
      <w:r>
        <w:rPr>
          <w:rFonts w:hint="eastAsia"/>
          <w:color w:val="000000"/>
          <w:lang w:val="en-US" w:eastAsia="zh-CN"/>
        </w:rPr>
        <w:t>工作状态：详见6.4节。</w:t>
      </w:r>
    </w:p>
    <w:p w14:paraId="3A611712">
      <w:pPr>
        <w:pStyle w:val="2"/>
        <w:rPr>
          <w:rFonts w:hint="default"/>
          <w:lang w:val="en-US" w:eastAsia="zh-CN"/>
        </w:rPr>
      </w:pPr>
      <w:bookmarkStart w:id="63" w:name="_Toc18291"/>
      <w:r>
        <w:rPr>
          <w:rFonts w:hint="eastAsia"/>
          <w:lang w:val="en-US" w:eastAsia="zh-CN"/>
        </w:rPr>
        <w:t>试验设备、测试设备及要求</w:t>
      </w:r>
      <w:bookmarkEnd w:id="63"/>
    </w:p>
    <w:p w14:paraId="527A5950">
      <w:pPr>
        <w:pStyle w:val="10"/>
        <w:ind w:left="0" w:leftChars="0" w:firstLine="0" w:firstLineChars="0"/>
        <w:rPr>
          <w:rFonts w:hint="eastAsia"/>
          <w:lang w:val="en-US" w:eastAsia="zh-CN"/>
        </w:rPr>
      </w:pPr>
      <w:r>
        <w:t xml:space="preserve">表 </w:t>
      </w:r>
      <w:r>
        <w:fldChar w:fldCharType="begin"/>
      </w:r>
      <w:r>
        <w:instrText xml:space="preserve"> STYLEREF 1 \s </w:instrText>
      </w:r>
      <w:r>
        <w:fldChar w:fldCharType="separate"/>
      </w:r>
      <w:r>
        <w:t>16</w:t>
      </w:r>
      <w:r>
        <w:fldChar w:fldCharType="end"/>
      </w:r>
      <w:r>
        <w:rPr>
          <w:rFonts w:hint="eastAsia"/>
          <w:lang w:eastAsia="zh-CN"/>
        </w:rPr>
        <w:t>-</w:t>
      </w:r>
      <w:r>
        <w:fldChar w:fldCharType="begin"/>
      </w:r>
      <w:r>
        <w:instrText xml:space="preserve"> SEQ 表 \* ARABIC \s 1 </w:instrText>
      </w:r>
      <w:r>
        <w:fldChar w:fldCharType="separate"/>
      </w:r>
      <w:r>
        <w:t>4</w:t>
      </w:r>
      <w:r>
        <w:fldChar w:fldCharType="end"/>
      </w:r>
      <w:bookmarkStart w:id="64" w:name="_Toc8877"/>
      <w:r>
        <w:rPr>
          <w:rFonts w:hint="eastAsia"/>
          <w:lang w:eastAsia="zh-CN"/>
        </w:rPr>
        <w:t>：</w:t>
      </w:r>
      <w:r>
        <w:rPr>
          <w:rFonts w:hint="eastAsia"/>
          <w:lang w:val="en-US" w:eastAsia="zh-CN"/>
        </w:rPr>
        <w:t>设备信息表</w:t>
      </w:r>
      <w:bookmarkEnd w:id="64"/>
    </w:p>
    <w:tbl>
      <w:tblPr>
        <w:tblStyle w:val="29"/>
        <w:tblW w:w="458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52"/>
        <w:gridCol w:w="1697"/>
        <w:gridCol w:w="1726"/>
        <w:gridCol w:w="1640"/>
        <w:gridCol w:w="1553"/>
        <w:gridCol w:w="1253"/>
      </w:tblGrid>
      <w:tr w14:paraId="1E566BE4">
        <w:trPr>
          <w:tblHeader/>
          <w:jc w:val="center"/>
        </w:trPr>
        <w:tc>
          <w:tcPr>
            <w:tcW w:w="383" w:type="pct"/>
            <w:tcBorders>
              <w:top w:val="single" w:color="auto" w:sz="12" w:space="0"/>
              <w:left w:val="single" w:color="auto" w:sz="12" w:space="0"/>
              <w:bottom w:val="single" w:color="auto" w:sz="6" w:space="0"/>
              <w:right w:val="single" w:color="auto" w:sz="6" w:space="0"/>
            </w:tcBorders>
            <w:noWrap w:val="0"/>
            <w:vAlign w:val="center"/>
          </w:tcPr>
          <w:p w14:paraId="4140E7CD">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序号</w:t>
            </w:r>
          </w:p>
        </w:tc>
        <w:tc>
          <w:tcPr>
            <w:tcW w:w="996" w:type="pct"/>
            <w:tcBorders>
              <w:top w:val="single" w:color="auto" w:sz="12" w:space="0"/>
              <w:left w:val="single" w:color="auto" w:sz="6" w:space="0"/>
              <w:bottom w:val="single" w:color="auto" w:sz="6" w:space="0"/>
              <w:right w:val="single" w:color="auto" w:sz="6" w:space="0"/>
            </w:tcBorders>
            <w:noWrap w:val="0"/>
            <w:vAlign w:val="center"/>
          </w:tcPr>
          <w:p w14:paraId="0CB40D0F">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设备名称</w:t>
            </w:r>
          </w:p>
        </w:tc>
        <w:tc>
          <w:tcPr>
            <w:tcW w:w="1013" w:type="pct"/>
            <w:tcBorders>
              <w:top w:val="single" w:color="auto" w:sz="12" w:space="0"/>
              <w:left w:val="single" w:color="auto" w:sz="6" w:space="0"/>
              <w:bottom w:val="single" w:color="auto" w:sz="6" w:space="0"/>
              <w:right w:val="single" w:color="auto" w:sz="6" w:space="0"/>
            </w:tcBorders>
            <w:noWrap w:val="0"/>
            <w:vAlign w:val="center"/>
          </w:tcPr>
          <w:p w14:paraId="2C164279">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用途</w:t>
            </w:r>
          </w:p>
        </w:tc>
        <w:tc>
          <w:tcPr>
            <w:tcW w:w="962" w:type="pct"/>
            <w:tcBorders>
              <w:top w:val="single" w:color="auto" w:sz="12" w:space="0"/>
              <w:left w:val="single" w:color="auto" w:sz="6" w:space="0"/>
              <w:bottom w:val="single" w:color="auto" w:sz="6" w:space="0"/>
              <w:right w:val="single" w:color="auto" w:sz="6" w:space="0"/>
            </w:tcBorders>
            <w:noWrap w:val="0"/>
            <w:vAlign w:val="center"/>
          </w:tcPr>
          <w:p w14:paraId="2B8BC6A8">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设备型号</w:t>
            </w:r>
          </w:p>
        </w:tc>
        <w:tc>
          <w:tcPr>
            <w:tcW w:w="911" w:type="pct"/>
            <w:tcBorders>
              <w:top w:val="single" w:color="auto" w:sz="12" w:space="0"/>
              <w:left w:val="single" w:color="auto" w:sz="6" w:space="0"/>
              <w:bottom w:val="single" w:color="auto" w:sz="6" w:space="0"/>
              <w:right w:val="single" w:color="auto" w:sz="6" w:space="0"/>
            </w:tcBorders>
            <w:noWrap w:val="0"/>
            <w:vAlign w:val="center"/>
          </w:tcPr>
          <w:p w14:paraId="6E129111">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技术要求/精度</w:t>
            </w:r>
          </w:p>
        </w:tc>
        <w:tc>
          <w:tcPr>
            <w:tcW w:w="733" w:type="pct"/>
            <w:tcBorders>
              <w:top w:val="single" w:color="auto" w:sz="12" w:space="0"/>
              <w:left w:val="single" w:color="auto" w:sz="6" w:space="0"/>
              <w:bottom w:val="single" w:color="auto" w:sz="6" w:space="0"/>
              <w:right w:val="single" w:color="auto" w:sz="12" w:space="0"/>
            </w:tcBorders>
            <w:noWrap w:val="0"/>
            <w:vAlign w:val="center"/>
          </w:tcPr>
          <w:p w14:paraId="62A2F098">
            <w:pPr>
              <w:adjustRightInd w:val="0"/>
              <w:spacing w:line="48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校验方式</w:t>
            </w:r>
          </w:p>
        </w:tc>
      </w:tr>
      <w:tr w14:paraId="35E19BB8">
        <w:trPr>
          <w:jc w:val="center"/>
        </w:trPr>
        <w:tc>
          <w:tcPr>
            <w:tcW w:w="383" w:type="pct"/>
            <w:tcBorders>
              <w:top w:val="single" w:color="auto" w:sz="6" w:space="0"/>
              <w:left w:val="single" w:color="auto" w:sz="12" w:space="0"/>
              <w:bottom w:val="single" w:color="auto" w:sz="6" w:space="0"/>
              <w:right w:val="single" w:color="auto" w:sz="6" w:space="0"/>
            </w:tcBorders>
            <w:noWrap w:val="0"/>
            <w:vAlign w:val="center"/>
          </w:tcPr>
          <w:p w14:paraId="5ADB60CF">
            <w:pPr>
              <w:pStyle w:val="112"/>
              <w:keepNext w:val="0"/>
              <w:keepLines w:val="0"/>
              <w:pageBreakBefore w:val="0"/>
              <w:widowControl w:val="0"/>
              <w:numPr>
                <w:ilvl w:val="0"/>
                <w:numId w:val="15"/>
              </w:numPr>
              <w:kinsoku/>
              <w:wordWrap/>
              <w:overflowPunct/>
              <w:topLinePunct w:val="0"/>
              <w:bidi w:val="0"/>
              <w:snapToGrid/>
              <w:spacing w:line="360" w:lineRule="auto"/>
              <w:ind w:left="0" w:leftChars="0" w:right="0" w:rightChars="0" w:firstLine="0" w:firstLineChars="0"/>
              <w:rPr>
                <w:rFonts w:ascii="Times New Roman" w:hAnsi="Times New Roman" w:eastAsia="宋体" w:cs="宋体"/>
                <w:b w:val="0"/>
                <w:i w:val="0"/>
                <w:kern w:val="28"/>
                <w:sz w:val="21"/>
                <w:szCs w:val="21"/>
                <w:lang w:val="en-US" w:eastAsia="zh-CN" w:bidi="ar-SA"/>
              </w:rPr>
            </w:pPr>
          </w:p>
        </w:tc>
        <w:tc>
          <w:tcPr>
            <w:tcW w:w="996" w:type="pct"/>
            <w:tcBorders>
              <w:top w:val="single" w:color="auto" w:sz="6" w:space="0"/>
              <w:left w:val="single" w:color="auto" w:sz="6" w:space="0"/>
              <w:bottom w:val="single" w:color="auto" w:sz="6" w:space="0"/>
              <w:right w:val="single" w:color="auto" w:sz="6" w:space="0"/>
            </w:tcBorders>
            <w:noWrap w:val="0"/>
            <w:vAlign w:val="center"/>
          </w:tcPr>
          <w:p w14:paraId="7CCE5E9E">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专用测试设备</w:t>
            </w:r>
          </w:p>
        </w:tc>
        <w:tc>
          <w:tcPr>
            <w:tcW w:w="1013" w:type="pct"/>
            <w:tcBorders>
              <w:top w:val="single" w:color="auto" w:sz="6" w:space="0"/>
              <w:left w:val="single" w:color="auto" w:sz="6" w:space="0"/>
              <w:bottom w:val="single" w:color="auto" w:sz="6" w:space="0"/>
              <w:right w:val="single" w:color="auto" w:sz="6" w:space="0"/>
            </w:tcBorders>
            <w:noWrap w:val="0"/>
            <w:vAlign w:val="center"/>
          </w:tcPr>
          <w:p w14:paraId="5ECAE045">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962" w:type="pct"/>
            <w:tcBorders>
              <w:top w:val="single" w:color="auto" w:sz="6" w:space="0"/>
              <w:left w:val="single" w:color="auto" w:sz="6" w:space="0"/>
              <w:bottom w:val="single" w:color="auto" w:sz="6" w:space="0"/>
              <w:right w:val="single" w:color="auto" w:sz="6" w:space="0"/>
            </w:tcBorders>
            <w:noWrap w:val="0"/>
            <w:vAlign w:val="center"/>
          </w:tcPr>
          <w:p w14:paraId="562B585F">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5C6363-0815</w:t>
            </w:r>
          </w:p>
        </w:tc>
        <w:tc>
          <w:tcPr>
            <w:tcW w:w="911" w:type="pct"/>
            <w:tcBorders>
              <w:top w:val="single" w:color="auto" w:sz="6" w:space="0"/>
              <w:left w:val="single" w:color="auto" w:sz="6" w:space="0"/>
              <w:bottom w:val="single" w:color="auto" w:sz="6" w:space="0"/>
              <w:right w:val="single" w:color="auto" w:sz="6" w:space="0"/>
            </w:tcBorders>
            <w:noWrap w:val="0"/>
            <w:vAlign w:val="center"/>
          </w:tcPr>
          <w:p w14:paraId="74AE39D8">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w:t>
            </w:r>
          </w:p>
        </w:tc>
        <w:tc>
          <w:tcPr>
            <w:tcW w:w="733" w:type="pct"/>
            <w:tcBorders>
              <w:top w:val="single" w:color="auto" w:sz="6" w:space="0"/>
              <w:left w:val="single" w:color="auto" w:sz="6" w:space="0"/>
              <w:bottom w:val="single" w:color="auto" w:sz="6" w:space="0"/>
              <w:right w:val="single" w:color="auto" w:sz="12" w:space="0"/>
            </w:tcBorders>
            <w:noWrap w:val="0"/>
            <w:vAlign w:val="center"/>
          </w:tcPr>
          <w:p w14:paraId="695AC7E5">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75C58019">
        <w:trPr>
          <w:jc w:val="center"/>
        </w:trPr>
        <w:tc>
          <w:tcPr>
            <w:tcW w:w="383" w:type="pct"/>
            <w:tcBorders>
              <w:top w:val="single" w:color="auto" w:sz="6" w:space="0"/>
              <w:left w:val="single" w:color="auto" w:sz="12" w:space="0"/>
              <w:bottom w:val="single" w:color="auto" w:sz="6" w:space="0"/>
              <w:right w:val="single" w:color="auto" w:sz="6" w:space="0"/>
            </w:tcBorders>
            <w:noWrap w:val="0"/>
            <w:vAlign w:val="center"/>
          </w:tcPr>
          <w:p w14:paraId="2F0A87BB">
            <w:pPr>
              <w:pStyle w:val="112"/>
              <w:keepNext w:val="0"/>
              <w:keepLines w:val="0"/>
              <w:pageBreakBefore w:val="0"/>
              <w:widowControl w:val="0"/>
              <w:numPr>
                <w:ilvl w:val="0"/>
                <w:numId w:val="15"/>
              </w:numPr>
              <w:kinsoku/>
              <w:wordWrap/>
              <w:overflowPunct/>
              <w:topLinePunct w:val="0"/>
              <w:bidi w:val="0"/>
              <w:snapToGrid/>
              <w:spacing w:line="360" w:lineRule="auto"/>
              <w:ind w:left="0" w:leftChars="0" w:right="0" w:rightChars="0" w:firstLine="0" w:firstLineChars="0"/>
              <w:rPr>
                <w:rFonts w:ascii="Times New Roman" w:hAnsi="Times New Roman" w:eastAsia="宋体" w:cs="宋体"/>
                <w:b w:val="0"/>
                <w:i w:val="0"/>
                <w:kern w:val="28"/>
                <w:sz w:val="21"/>
                <w:szCs w:val="21"/>
                <w:lang w:val="en-US" w:eastAsia="zh-CN" w:bidi="ar-SA"/>
              </w:rPr>
            </w:pPr>
          </w:p>
        </w:tc>
        <w:tc>
          <w:tcPr>
            <w:tcW w:w="996" w:type="pct"/>
            <w:tcBorders>
              <w:top w:val="single" w:color="auto" w:sz="6" w:space="0"/>
              <w:left w:val="single" w:color="auto" w:sz="6" w:space="0"/>
              <w:bottom w:val="single" w:color="auto" w:sz="6" w:space="0"/>
              <w:right w:val="single" w:color="auto" w:sz="6" w:space="0"/>
            </w:tcBorders>
            <w:noWrap w:val="0"/>
            <w:vAlign w:val="center"/>
          </w:tcPr>
          <w:p w14:paraId="44060835">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可编程直流电源</w:t>
            </w:r>
          </w:p>
        </w:tc>
        <w:tc>
          <w:tcPr>
            <w:tcW w:w="1013" w:type="pct"/>
            <w:tcBorders>
              <w:top w:val="single" w:color="auto" w:sz="6" w:space="0"/>
              <w:left w:val="single" w:color="auto" w:sz="6" w:space="0"/>
              <w:bottom w:val="single" w:color="auto" w:sz="6" w:space="0"/>
              <w:right w:val="single" w:color="auto" w:sz="6" w:space="0"/>
            </w:tcBorders>
            <w:noWrap w:val="0"/>
            <w:vAlign w:val="center"/>
          </w:tcPr>
          <w:p w14:paraId="01C99051">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962" w:type="pct"/>
            <w:tcBorders>
              <w:top w:val="single" w:color="auto" w:sz="6" w:space="0"/>
              <w:left w:val="single" w:color="auto" w:sz="6" w:space="0"/>
              <w:bottom w:val="single" w:color="auto" w:sz="6" w:space="0"/>
              <w:right w:val="single" w:color="auto" w:sz="6" w:space="0"/>
            </w:tcBorders>
            <w:noWrap w:val="0"/>
            <w:vAlign w:val="center"/>
          </w:tcPr>
          <w:p w14:paraId="67D40DE8">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Z36-12-C</w:t>
            </w:r>
          </w:p>
        </w:tc>
        <w:tc>
          <w:tcPr>
            <w:tcW w:w="911" w:type="pct"/>
            <w:tcBorders>
              <w:top w:val="single" w:color="auto" w:sz="6" w:space="0"/>
              <w:left w:val="single" w:color="auto" w:sz="6" w:space="0"/>
              <w:bottom w:val="single" w:color="auto" w:sz="6" w:space="0"/>
              <w:right w:val="single" w:color="auto" w:sz="6" w:space="0"/>
            </w:tcBorders>
            <w:noWrap w:val="0"/>
            <w:vAlign w:val="center"/>
          </w:tcPr>
          <w:p w14:paraId="731D913B">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电压：</w:t>
            </w:r>
            <w:r>
              <w:rPr>
                <w:rFonts w:ascii="Times New Roman" w:hAnsi="Times New Roman" w:eastAsia="宋体" w:cs="Times New Roman"/>
                <w:b w:val="0"/>
                <w:i w:val="0"/>
                <w:sz w:val="21"/>
                <w:szCs w:val="21"/>
                <w:highlight w:val="yellow"/>
              </w:rPr>
              <w:t>0.05%+10mV</w:t>
            </w:r>
          </w:p>
          <w:p w14:paraId="67BCB126">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电流：</w:t>
            </w:r>
            <w:r>
              <w:rPr>
                <w:rFonts w:ascii="Times New Roman" w:hAnsi="Times New Roman" w:eastAsia="宋体" w:cs="Times New Roman"/>
                <w:b w:val="0"/>
                <w:i w:val="0"/>
                <w:sz w:val="21"/>
                <w:szCs w:val="21"/>
                <w:highlight w:val="yellow"/>
              </w:rPr>
              <w:t>0.2%+10mA</w:t>
            </w:r>
          </w:p>
        </w:tc>
        <w:tc>
          <w:tcPr>
            <w:tcW w:w="733" w:type="pct"/>
            <w:tcBorders>
              <w:top w:val="single" w:color="auto" w:sz="6" w:space="0"/>
              <w:left w:val="single" w:color="auto" w:sz="6" w:space="0"/>
              <w:bottom w:val="single" w:color="auto" w:sz="6" w:space="0"/>
              <w:right w:val="single" w:color="auto" w:sz="12" w:space="0"/>
            </w:tcBorders>
            <w:noWrap w:val="0"/>
            <w:vAlign w:val="center"/>
          </w:tcPr>
          <w:p w14:paraId="3DEA20BB">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29B4322A">
        <w:trPr>
          <w:jc w:val="center"/>
        </w:trPr>
        <w:tc>
          <w:tcPr>
            <w:tcW w:w="383" w:type="pct"/>
            <w:tcBorders>
              <w:top w:val="single" w:color="auto" w:sz="6" w:space="0"/>
              <w:left w:val="single" w:color="auto" w:sz="12" w:space="0"/>
              <w:bottom w:val="single" w:color="auto" w:sz="6" w:space="0"/>
              <w:right w:val="single" w:color="auto" w:sz="6" w:space="0"/>
            </w:tcBorders>
            <w:noWrap w:val="0"/>
            <w:vAlign w:val="center"/>
          </w:tcPr>
          <w:p w14:paraId="08DB03A2">
            <w:pPr>
              <w:pStyle w:val="112"/>
              <w:keepNext w:val="0"/>
              <w:keepLines w:val="0"/>
              <w:pageBreakBefore w:val="0"/>
              <w:widowControl w:val="0"/>
              <w:numPr>
                <w:ilvl w:val="0"/>
                <w:numId w:val="15"/>
              </w:numPr>
              <w:kinsoku/>
              <w:wordWrap/>
              <w:overflowPunct/>
              <w:topLinePunct w:val="0"/>
              <w:bidi w:val="0"/>
              <w:snapToGrid/>
              <w:spacing w:line="360" w:lineRule="auto"/>
              <w:ind w:left="0" w:leftChars="0" w:right="0" w:rightChars="0" w:firstLine="0" w:firstLineChars="0"/>
              <w:rPr>
                <w:rFonts w:ascii="Times New Roman" w:hAnsi="Times New Roman" w:eastAsia="宋体" w:cs="宋体"/>
                <w:b w:val="0"/>
                <w:i w:val="0"/>
                <w:kern w:val="28"/>
                <w:sz w:val="21"/>
                <w:szCs w:val="21"/>
                <w:lang w:val="en-US" w:eastAsia="zh-CN" w:bidi="ar-SA"/>
              </w:rPr>
            </w:pPr>
          </w:p>
        </w:tc>
        <w:tc>
          <w:tcPr>
            <w:tcW w:w="996" w:type="pct"/>
            <w:tcBorders>
              <w:top w:val="single" w:color="auto" w:sz="6" w:space="0"/>
              <w:left w:val="single" w:color="auto" w:sz="6" w:space="0"/>
              <w:bottom w:val="single" w:color="auto" w:sz="6" w:space="0"/>
              <w:right w:val="single" w:color="auto" w:sz="6" w:space="0"/>
            </w:tcBorders>
            <w:noWrap w:val="0"/>
            <w:vAlign w:val="center"/>
          </w:tcPr>
          <w:p w14:paraId="7C35925A">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大气数据测试仪</w:t>
            </w:r>
          </w:p>
        </w:tc>
        <w:tc>
          <w:tcPr>
            <w:tcW w:w="1013" w:type="pct"/>
            <w:tcBorders>
              <w:top w:val="single" w:color="auto" w:sz="6" w:space="0"/>
              <w:left w:val="single" w:color="auto" w:sz="6" w:space="0"/>
              <w:bottom w:val="single" w:color="auto" w:sz="6" w:space="0"/>
              <w:right w:val="single" w:color="auto" w:sz="6" w:space="0"/>
            </w:tcBorders>
            <w:noWrap w:val="0"/>
            <w:vAlign w:val="center"/>
          </w:tcPr>
          <w:p w14:paraId="7C4621D0">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962" w:type="pct"/>
            <w:tcBorders>
              <w:top w:val="single" w:color="auto" w:sz="6" w:space="0"/>
              <w:left w:val="single" w:color="auto" w:sz="6" w:space="0"/>
              <w:bottom w:val="single" w:color="auto" w:sz="6" w:space="0"/>
              <w:right w:val="single" w:color="auto" w:sz="6" w:space="0"/>
            </w:tcBorders>
            <w:noWrap w:val="0"/>
            <w:vAlign w:val="center"/>
          </w:tcPr>
          <w:p w14:paraId="2AF029B2">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ADTS-200D</w:t>
            </w:r>
          </w:p>
        </w:tc>
        <w:tc>
          <w:tcPr>
            <w:tcW w:w="911" w:type="pct"/>
            <w:tcBorders>
              <w:top w:val="single" w:color="auto" w:sz="6" w:space="0"/>
              <w:left w:val="single" w:color="auto" w:sz="6" w:space="0"/>
              <w:bottom w:val="single" w:color="auto" w:sz="6" w:space="0"/>
              <w:right w:val="single" w:color="auto" w:sz="6" w:space="0"/>
            </w:tcBorders>
            <w:noWrap w:val="0"/>
            <w:vAlign w:val="center"/>
          </w:tcPr>
          <w:p w14:paraId="7A9CF927">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静压范围：1kPa～120kPa；</w:t>
            </w:r>
          </w:p>
          <w:p w14:paraId="256EF089">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总压范围：1kPa～350kPa；</w:t>
            </w:r>
          </w:p>
          <w:p w14:paraId="7AEA71C7">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精度：0.01%F.S</w:t>
            </w:r>
          </w:p>
        </w:tc>
        <w:tc>
          <w:tcPr>
            <w:tcW w:w="733" w:type="pct"/>
            <w:tcBorders>
              <w:top w:val="single" w:color="auto" w:sz="6" w:space="0"/>
              <w:left w:val="single" w:color="auto" w:sz="6" w:space="0"/>
              <w:bottom w:val="single" w:color="auto" w:sz="6" w:space="0"/>
              <w:right w:val="single" w:color="auto" w:sz="12" w:space="0"/>
            </w:tcBorders>
            <w:noWrap w:val="0"/>
            <w:vAlign w:val="center"/>
          </w:tcPr>
          <w:p w14:paraId="4F79A7BA">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73AF9994">
        <w:trPr>
          <w:jc w:val="center"/>
        </w:trPr>
        <w:tc>
          <w:tcPr>
            <w:tcW w:w="383" w:type="pct"/>
            <w:tcBorders>
              <w:top w:val="single" w:color="auto" w:sz="6" w:space="0"/>
              <w:left w:val="single" w:color="auto" w:sz="12" w:space="0"/>
              <w:bottom w:val="single" w:color="auto" w:sz="6" w:space="0"/>
              <w:right w:val="single" w:color="auto" w:sz="6" w:space="0"/>
            </w:tcBorders>
            <w:noWrap w:val="0"/>
            <w:vAlign w:val="center"/>
          </w:tcPr>
          <w:p w14:paraId="31300E9C">
            <w:pPr>
              <w:pStyle w:val="112"/>
              <w:keepNext w:val="0"/>
              <w:keepLines w:val="0"/>
              <w:pageBreakBefore w:val="0"/>
              <w:widowControl w:val="0"/>
              <w:numPr>
                <w:ilvl w:val="0"/>
                <w:numId w:val="15"/>
              </w:numPr>
              <w:kinsoku/>
              <w:wordWrap/>
              <w:overflowPunct/>
              <w:topLinePunct w:val="0"/>
              <w:bidi w:val="0"/>
              <w:snapToGrid/>
              <w:spacing w:line="360" w:lineRule="auto"/>
              <w:ind w:left="0" w:leftChars="0" w:right="0" w:rightChars="0" w:firstLine="0" w:firstLineChars="0"/>
              <w:rPr>
                <w:rFonts w:ascii="Times New Roman" w:hAnsi="Times New Roman" w:eastAsia="宋体" w:cs="宋体"/>
                <w:b w:val="0"/>
                <w:i w:val="0"/>
                <w:kern w:val="28"/>
                <w:sz w:val="21"/>
                <w:szCs w:val="21"/>
                <w:lang w:val="en-US" w:eastAsia="zh-CN" w:bidi="ar-SA"/>
              </w:rPr>
            </w:pPr>
          </w:p>
        </w:tc>
        <w:tc>
          <w:tcPr>
            <w:tcW w:w="996" w:type="pct"/>
            <w:tcBorders>
              <w:top w:val="single" w:color="auto" w:sz="6" w:space="0"/>
              <w:left w:val="single" w:color="auto" w:sz="6" w:space="0"/>
              <w:bottom w:val="single" w:color="auto" w:sz="6" w:space="0"/>
              <w:right w:val="single" w:color="auto" w:sz="6" w:space="0"/>
            </w:tcBorders>
            <w:noWrap w:val="0"/>
            <w:vAlign w:val="center"/>
          </w:tcPr>
          <w:p w14:paraId="1B61FA2C">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电动振动试验系统</w:t>
            </w:r>
          </w:p>
        </w:tc>
        <w:tc>
          <w:tcPr>
            <w:tcW w:w="1013" w:type="pct"/>
            <w:tcBorders>
              <w:top w:val="single" w:color="auto" w:sz="6" w:space="0"/>
              <w:left w:val="single" w:color="auto" w:sz="6" w:space="0"/>
              <w:bottom w:val="single" w:color="auto" w:sz="6" w:space="0"/>
              <w:right w:val="single" w:color="auto" w:sz="6" w:space="0"/>
            </w:tcBorders>
            <w:noWrap w:val="0"/>
            <w:vAlign w:val="center"/>
          </w:tcPr>
          <w:p w14:paraId="39DBEB44">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用于工作冲击试验</w:t>
            </w:r>
          </w:p>
        </w:tc>
        <w:tc>
          <w:tcPr>
            <w:tcW w:w="962" w:type="pct"/>
            <w:tcBorders>
              <w:top w:val="single" w:color="auto" w:sz="6" w:space="0"/>
              <w:left w:val="single" w:color="auto" w:sz="6" w:space="0"/>
              <w:bottom w:val="single" w:color="auto" w:sz="6" w:space="0"/>
              <w:right w:val="single" w:color="auto" w:sz="6" w:space="0"/>
            </w:tcBorders>
            <w:noWrap w:val="0"/>
            <w:vAlign w:val="center"/>
          </w:tcPr>
          <w:p w14:paraId="7F4E9CDF">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ES-40-370</w:t>
            </w:r>
          </w:p>
        </w:tc>
        <w:tc>
          <w:tcPr>
            <w:tcW w:w="911" w:type="pct"/>
            <w:tcBorders>
              <w:top w:val="single" w:color="auto" w:sz="6" w:space="0"/>
              <w:left w:val="single" w:color="auto" w:sz="6" w:space="0"/>
              <w:bottom w:val="single" w:color="auto" w:sz="6" w:space="0"/>
              <w:right w:val="single" w:color="auto" w:sz="6" w:space="0"/>
            </w:tcBorders>
            <w:noWrap w:val="0"/>
            <w:vAlign w:val="center"/>
          </w:tcPr>
          <w:p w14:paraId="4F8FC7F8">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垂直加速度允差：±10%</w:t>
            </w:r>
          </w:p>
          <w:p w14:paraId="4ADC3B65">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水平加速度：允差：±10%</w:t>
            </w:r>
          </w:p>
          <w:p w14:paraId="2F981855">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频率允差：±1Hz 或±2%</w:t>
            </w:r>
          </w:p>
        </w:tc>
        <w:tc>
          <w:tcPr>
            <w:tcW w:w="733" w:type="pct"/>
            <w:tcBorders>
              <w:top w:val="single" w:color="auto" w:sz="6" w:space="0"/>
              <w:left w:val="single" w:color="auto" w:sz="6" w:space="0"/>
              <w:bottom w:val="single" w:color="auto" w:sz="6" w:space="0"/>
              <w:right w:val="single" w:color="auto" w:sz="12" w:space="0"/>
            </w:tcBorders>
            <w:noWrap w:val="0"/>
            <w:vAlign w:val="center"/>
          </w:tcPr>
          <w:p w14:paraId="10F38BEC">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14:paraId="2C022829">
        <w:trPr>
          <w:jc w:val="center"/>
        </w:trPr>
        <w:tc>
          <w:tcPr>
            <w:tcW w:w="383" w:type="pct"/>
            <w:tcBorders>
              <w:top w:val="single" w:color="auto" w:sz="6" w:space="0"/>
              <w:left w:val="single" w:color="auto" w:sz="12" w:space="0"/>
              <w:bottom w:val="single" w:color="auto" w:sz="6" w:space="0"/>
              <w:right w:val="single" w:color="auto" w:sz="6" w:space="0"/>
            </w:tcBorders>
            <w:noWrap w:val="0"/>
            <w:vAlign w:val="center"/>
          </w:tcPr>
          <w:p w14:paraId="16A361BE">
            <w:pPr>
              <w:pStyle w:val="112"/>
              <w:keepNext w:val="0"/>
              <w:keepLines w:val="0"/>
              <w:pageBreakBefore w:val="0"/>
              <w:widowControl w:val="0"/>
              <w:numPr>
                <w:ilvl w:val="0"/>
                <w:numId w:val="15"/>
              </w:numPr>
              <w:kinsoku/>
              <w:wordWrap/>
              <w:overflowPunct/>
              <w:topLinePunct w:val="0"/>
              <w:bidi w:val="0"/>
              <w:snapToGrid/>
              <w:spacing w:line="360" w:lineRule="auto"/>
              <w:ind w:left="0" w:leftChars="0" w:right="0" w:rightChars="0" w:firstLine="0" w:firstLineChars="0"/>
              <w:rPr>
                <w:rFonts w:ascii="Times New Roman" w:hAnsi="Times New Roman" w:eastAsia="宋体" w:cs="宋体"/>
                <w:b w:val="0"/>
                <w:i w:val="0"/>
                <w:kern w:val="28"/>
                <w:sz w:val="21"/>
                <w:szCs w:val="21"/>
                <w:lang w:val="en-US" w:eastAsia="zh-CN" w:bidi="ar-SA"/>
              </w:rPr>
            </w:pPr>
          </w:p>
        </w:tc>
        <w:tc>
          <w:tcPr>
            <w:tcW w:w="996" w:type="pct"/>
            <w:tcBorders>
              <w:top w:val="single" w:color="auto" w:sz="6" w:space="0"/>
              <w:left w:val="single" w:color="auto" w:sz="6" w:space="0"/>
              <w:bottom w:val="single" w:color="auto" w:sz="6" w:space="0"/>
              <w:right w:val="single" w:color="auto" w:sz="6" w:space="0"/>
            </w:tcBorders>
            <w:noWrap w:val="0"/>
            <w:vAlign w:val="center"/>
          </w:tcPr>
          <w:p w14:paraId="6EEA4BE9">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加速度传感器</w:t>
            </w:r>
          </w:p>
        </w:tc>
        <w:tc>
          <w:tcPr>
            <w:tcW w:w="1013" w:type="pct"/>
            <w:tcBorders>
              <w:top w:val="single" w:color="auto" w:sz="6" w:space="0"/>
              <w:left w:val="single" w:color="auto" w:sz="6" w:space="0"/>
              <w:bottom w:val="single" w:color="auto" w:sz="6" w:space="0"/>
              <w:right w:val="single" w:color="auto" w:sz="6" w:space="0"/>
            </w:tcBorders>
            <w:noWrap w:val="0"/>
            <w:vAlign w:val="center"/>
          </w:tcPr>
          <w:p w14:paraId="349067CF">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ascii="Times New Roman" w:hAnsi="Times New Roman" w:eastAsia="宋体" w:cs="Times New Roman"/>
                <w:b w:val="0"/>
                <w:i w:val="0"/>
                <w:kern w:val="2"/>
                <w:sz w:val="21"/>
                <w:szCs w:val="21"/>
                <w:lang w:val="en-US" w:eastAsia="zh-CN" w:bidi="ar-SA"/>
              </w:rPr>
              <w:t>用于工作冲击试验</w:t>
            </w:r>
          </w:p>
        </w:tc>
        <w:tc>
          <w:tcPr>
            <w:tcW w:w="962" w:type="pct"/>
            <w:tcBorders>
              <w:top w:val="single" w:color="auto" w:sz="6" w:space="0"/>
              <w:left w:val="single" w:color="auto" w:sz="6" w:space="0"/>
              <w:bottom w:val="single" w:color="auto" w:sz="6" w:space="0"/>
              <w:right w:val="single" w:color="auto" w:sz="6" w:space="0"/>
            </w:tcBorders>
            <w:noWrap w:val="0"/>
            <w:vAlign w:val="center"/>
          </w:tcPr>
          <w:p w14:paraId="2EB1A7E2">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ascii="Times New Roman" w:hAnsi="Times New Roman" w:eastAsia="宋体" w:cs="Times New Roman"/>
                <w:b w:val="0"/>
                <w:i w:val="0"/>
                <w:kern w:val="2"/>
                <w:sz w:val="21"/>
                <w:szCs w:val="21"/>
                <w:lang w:val="en-US" w:eastAsia="zh-CN" w:bidi="ar-SA"/>
              </w:rPr>
              <w:t>357B03</w:t>
            </w:r>
          </w:p>
        </w:tc>
        <w:tc>
          <w:tcPr>
            <w:tcW w:w="911" w:type="pct"/>
            <w:tcBorders>
              <w:top w:val="single" w:color="auto" w:sz="6" w:space="0"/>
              <w:left w:val="single" w:color="auto" w:sz="6" w:space="0"/>
              <w:bottom w:val="single" w:color="auto" w:sz="6" w:space="0"/>
              <w:right w:val="single" w:color="auto" w:sz="6" w:space="0"/>
            </w:tcBorders>
            <w:noWrap w:val="0"/>
            <w:vAlign w:val="center"/>
          </w:tcPr>
          <w:p w14:paraId="7783DA5C">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加速度相对偏差：</w:t>
            </w:r>
            <w:r>
              <w:rPr>
                <w:rFonts w:ascii="Times New Roman" w:hAnsi="Times New Roman" w:eastAsia="宋体" w:cs="Times New Roman"/>
                <w:b w:val="0"/>
                <w:i w:val="0"/>
                <w:kern w:val="2"/>
                <w:sz w:val="21"/>
                <w:szCs w:val="21"/>
                <w:lang w:val="en-US" w:eastAsia="zh-CN" w:bidi="ar-SA"/>
              </w:rPr>
              <w:t>±5%</w:t>
            </w:r>
          </w:p>
        </w:tc>
        <w:tc>
          <w:tcPr>
            <w:tcW w:w="733" w:type="pct"/>
            <w:tcBorders>
              <w:top w:val="single" w:color="auto" w:sz="6" w:space="0"/>
              <w:left w:val="single" w:color="auto" w:sz="6" w:space="0"/>
              <w:bottom w:val="single" w:color="auto" w:sz="6" w:space="0"/>
              <w:right w:val="single" w:color="auto" w:sz="12" w:space="0"/>
            </w:tcBorders>
            <w:noWrap w:val="0"/>
            <w:vAlign w:val="center"/>
          </w:tcPr>
          <w:p w14:paraId="2CA22EC0">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14:paraId="3182156E">
        <w:trPr>
          <w:jc w:val="center"/>
        </w:trPr>
        <w:tc>
          <w:tcPr>
            <w:tcW w:w="383" w:type="pct"/>
            <w:tcBorders>
              <w:top w:val="single" w:color="auto" w:sz="6" w:space="0"/>
              <w:left w:val="single" w:color="auto" w:sz="12" w:space="0"/>
              <w:bottom w:val="single" w:color="auto" w:sz="6" w:space="0"/>
              <w:right w:val="single" w:color="auto" w:sz="6" w:space="0"/>
            </w:tcBorders>
            <w:noWrap w:val="0"/>
            <w:vAlign w:val="center"/>
          </w:tcPr>
          <w:p w14:paraId="59895693">
            <w:pPr>
              <w:pStyle w:val="112"/>
              <w:keepNext w:val="0"/>
              <w:keepLines w:val="0"/>
              <w:pageBreakBefore w:val="0"/>
              <w:widowControl w:val="0"/>
              <w:numPr>
                <w:ilvl w:val="0"/>
                <w:numId w:val="15"/>
              </w:numPr>
              <w:kinsoku/>
              <w:wordWrap/>
              <w:overflowPunct/>
              <w:topLinePunct w:val="0"/>
              <w:bidi w:val="0"/>
              <w:snapToGrid/>
              <w:spacing w:line="360" w:lineRule="auto"/>
              <w:ind w:left="0" w:leftChars="0" w:right="0" w:rightChars="0" w:firstLine="0" w:firstLineChars="0"/>
              <w:rPr>
                <w:rFonts w:ascii="Times New Roman" w:hAnsi="Times New Roman" w:eastAsia="宋体" w:cs="宋体"/>
                <w:b w:val="0"/>
                <w:i w:val="0"/>
                <w:kern w:val="28"/>
                <w:sz w:val="21"/>
                <w:szCs w:val="21"/>
                <w:lang w:val="en-US" w:eastAsia="zh-CN" w:bidi="ar-SA"/>
              </w:rPr>
            </w:pPr>
          </w:p>
        </w:tc>
        <w:tc>
          <w:tcPr>
            <w:tcW w:w="996" w:type="pct"/>
            <w:tcBorders>
              <w:top w:val="single" w:color="auto" w:sz="6" w:space="0"/>
              <w:left w:val="single" w:color="auto" w:sz="6" w:space="0"/>
              <w:bottom w:val="single" w:color="auto" w:sz="6" w:space="0"/>
              <w:right w:val="single" w:color="auto" w:sz="6" w:space="0"/>
            </w:tcBorders>
            <w:noWrap w:val="0"/>
            <w:vAlign w:val="center"/>
          </w:tcPr>
          <w:p w14:paraId="7AC6352E">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数字式振动控制器</w:t>
            </w:r>
          </w:p>
        </w:tc>
        <w:tc>
          <w:tcPr>
            <w:tcW w:w="1013" w:type="pct"/>
            <w:tcBorders>
              <w:top w:val="single" w:color="auto" w:sz="6" w:space="0"/>
              <w:left w:val="single" w:color="auto" w:sz="6" w:space="0"/>
              <w:bottom w:val="single" w:color="auto" w:sz="6" w:space="0"/>
              <w:right w:val="single" w:color="auto" w:sz="6" w:space="0"/>
            </w:tcBorders>
            <w:noWrap w:val="0"/>
            <w:vAlign w:val="center"/>
          </w:tcPr>
          <w:p w14:paraId="593B35CA">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用于工作冲击试验</w:t>
            </w:r>
          </w:p>
        </w:tc>
        <w:tc>
          <w:tcPr>
            <w:tcW w:w="962" w:type="pct"/>
            <w:tcBorders>
              <w:top w:val="single" w:color="auto" w:sz="6" w:space="0"/>
              <w:left w:val="single" w:color="auto" w:sz="6" w:space="0"/>
              <w:bottom w:val="single" w:color="auto" w:sz="6" w:space="0"/>
              <w:right w:val="single" w:color="auto" w:sz="6" w:space="0"/>
            </w:tcBorders>
            <w:noWrap w:val="0"/>
            <w:vAlign w:val="center"/>
          </w:tcPr>
          <w:p w14:paraId="50802533">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RC 3000</w:t>
            </w:r>
          </w:p>
        </w:tc>
        <w:tc>
          <w:tcPr>
            <w:tcW w:w="911" w:type="pct"/>
            <w:tcBorders>
              <w:top w:val="single" w:color="auto" w:sz="6" w:space="0"/>
              <w:left w:val="single" w:color="auto" w:sz="6" w:space="0"/>
              <w:bottom w:val="single" w:color="auto" w:sz="6" w:space="0"/>
              <w:right w:val="single" w:color="auto" w:sz="6" w:space="0"/>
            </w:tcBorders>
            <w:noWrap w:val="0"/>
            <w:vAlign w:val="center"/>
          </w:tcPr>
          <w:p w14:paraId="44290149">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频率允差：</w:t>
            </w:r>
            <w:r>
              <w:rPr>
                <w:rFonts w:ascii="Times New Roman" w:hAnsi="Times New Roman" w:eastAsia="宋体" w:cs="Times New Roman"/>
                <w:b w:val="0"/>
                <w:i w:val="0"/>
                <w:kern w:val="2"/>
                <w:sz w:val="21"/>
                <w:szCs w:val="21"/>
                <w:lang w:val="en-US" w:eastAsia="zh-CN" w:bidi="ar-SA"/>
              </w:rPr>
              <w:t>±0.05Hz</w:t>
            </w:r>
            <w:r>
              <w:rPr>
                <w:rFonts w:hint="eastAsia" w:ascii="Times New Roman" w:hAnsi="Times New Roman" w:eastAsia="宋体" w:cs="Times New Roman"/>
                <w:b w:val="0"/>
                <w:i w:val="0"/>
                <w:kern w:val="2"/>
                <w:sz w:val="21"/>
                <w:szCs w:val="21"/>
                <w:lang w:val="en-US" w:eastAsia="zh-CN" w:bidi="ar-SA"/>
              </w:rPr>
              <w:t>（频率＜</w:t>
            </w:r>
            <w:r>
              <w:rPr>
                <w:rFonts w:ascii="Times New Roman" w:hAnsi="Times New Roman" w:eastAsia="宋体" w:cs="Times New Roman"/>
                <w:b w:val="0"/>
                <w:i w:val="0"/>
                <w:kern w:val="2"/>
                <w:sz w:val="21"/>
                <w:szCs w:val="21"/>
                <w:lang w:val="en-US" w:eastAsia="zh-CN" w:bidi="ar-SA"/>
              </w:rPr>
              <w:t>100Hz</w:t>
            </w:r>
            <w:r>
              <w:rPr>
                <w:rFonts w:hint="eastAsia" w:ascii="Times New Roman" w:hAnsi="Times New Roman" w:eastAsia="宋体" w:cs="Times New Roman"/>
                <w:b w:val="0"/>
                <w:i w:val="0"/>
                <w:kern w:val="2"/>
                <w:sz w:val="21"/>
                <w:szCs w:val="21"/>
                <w:lang w:val="en-US" w:eastAsia="zh-CN" w:bidi="ar-SA"/>
              </w:rPr>
              <w:t>）</w:t>
            </w:r>
          </w:p>
          <w:p w14:paraId="30F6923F">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±0.05%</w:t>
            </w:r>
            <w:r>
              <w:rPr>
                <w:rFonts w:hint="eastAsia" w:ascii="Times New Roman" w:hAnsi="Times New Roman" w:eastAsia="宋体" w:cs="Times New Roman"/>
                <w:b w:val="0"/>
                <w:i w:val="0"/>
                <w:sz w:val="21"/>
                <w:szCs w:val="21"/>
              </w:rPr>
              <w:t>（频率≥100Hz）</w:t>
            </w:r>
          </w:p>
        </w:tc>
        <w:tc>
          <w:tcPr>
            <w:tcW w:w="733" w:type="pct"/>
            <w:tcBorders>
              <w:top w:val="single" w:color="auto" w:sz="6" w:space="0"/>
              <w:left w:val="single" w:color="auto" w:sz="6" w:space="0"/>
              <w:bottom w:val="single" w:color="auto" w:sz="6" w:space="0"/>
              <w:right w:val="single" w:color="auto" w:sz="12" w:space="0"/>
            </w:tcBorders>
            <w:noWrap w:val="0"/>
            <w:vAlign w:val="center"/>
          </w:tcPr>
          <w:p w14:paraId="530E41E7">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宋体"/>
                <w:b w:val="0"/>
                <w:i w:val="0"/>
                <w:kern w:val="28"/>
                <w:sz w:val="21"/>
                <w:szCs w:val="21"/>
              </w:rPr>
              <w:t>设备校验</w:t>
            </w:r>
          </w:p>
        </w:tc>
      </w:tr>
      <w:tr w14:paraId="282FA699">
        <w:trPr>
          <w:jc w:val="center"/>
        </w:trPr>
        <w:tc>
          <w:tcPr>
            <w:tcW w:w="383" w:type="pct"/>
            <w:tcBorders>
              <w:top w:val="single" w:color="auto" w:sz="6" w:space="0"/>
              <w:left w:val="single" w:color="auto" w:sz="12" w:space="0"/>
              <w:bottom w:val="single" w:color="auto" w:sz="6" w:space="0"/>
              <w:right w:val="single" w:color="auto" w:sz="6" w:space="0"/>
            </w:tcBorders>
            <w:noWrap w:val="0"/>
            <w:vAlign w:val="center"/>
          </w:tcPr>
          <w:p w14:paraId="5459DD03">
            <w:pPr>
              <w:pStyle w:val="112"/>
              <w:keepNext w:val="0"/>
              <w:keepLines w:val="0"/>
              <w:pageBreakBefore w:val="0"/>
              <w:widowControl w:val="0"/>
              <w:numPr>
                <w:ilvl w:val="0"/>
                <w:numId w:val="15"/>
              </w:numPr>
              <w:kinsoku/>
              <w:wordWrap/>
              <w:overflowPunct/>
              <w:topLinePunct w:val="0"/>
              <w:bidi w:val="0"/>
              <w:snapToGrid/>
              <w:spacing w:line="360" w:lineRule="auto"/>
              <w:ind w:left="0" w:leftChars="0" w:right="0" w:rightChars="0" w:firstLine="0" w:firstLineChars="0"/>
              <w:rPr>
                <w:rFonts w:ascii="Times New Roman" w:hAnsi="Times New Roman" w:eastAsia="宋体" w:cs="宋体"/>
                <w:b w:val="0"/>
                <w:i w:val="0"/>
                <w:kern w:val="28"/>
                <w:sz w:val="21"/>
                <w:szCs w:val="21"/>
                <w:lang w:val="en-US" w:eastAsia="zh-CN" w:bidi="ar-SA"/>
              </w:rPr>
            </w:pPr>
          </w:p>
        </w:tc>
        <w:tc>
          <w:tcPr>
            <w:tcW w:w="996" w:type="pct"/>
            <w:tcBorders>
              <w:top w:val="single" w:color="auto" w:sz="6" w:space="0"/>
              <w:left w:val="single" w:color="auto" w:sz="6" w:space="0"/>
              <w:bottom w:val="single" w:color="auto" w:sz="6" w:space="0"/>
              <w:right w:val="single" w:color="auto" w:sz="6" w:space="0"/>
            </w:tcBorders>
            <w:noWrap w:val="0"/>
            <w:vAlign w:val="center"/>
          </w:tcPr>
          <w:p w14:paraId="49366663">
            <w:pPr>
              <w:adjustRightInd w:val="0"/>
              <w:spacing w:line="240" w:lineRule="auto"/>
              <w:ind w:firstLine="0" w:firstLineChars="0"/>
              <w:jc w:val="center"/>
              <w:textAlignment w:val="baseline"/>
              <w:rPr>
                <w:rFonts w:hint="eastAsia" w:ascii="Times New Roman" w:hAnsi="Times New Roman" w:eastAsia="宋体" w:cs="Times New Roman"/>
                <w:b w:val="0"/>
                <w:i w:val="0"/>
                <w:sz w:val="21"/>
                <w:szCs w:val="21"/>
                <w:lang w:val="en-US" w:eastAsia="zh-CN"/>
              </w:rPr>
            </w:pPr>
            <w:r>
              <w:rPr>
                <w:rFonts w:hint="eastAsia" w:ascii="Times New Roman" w:hAnsi="Times New Roman" w:eastAsia="宋体" w:cs="Times New Roman"/>
                <w:b w:val="0"/>
                <w:i w:val="0"/>
                <w:sz w:val="21"/>
                <w:szCs w:val="21"/>
              </w:rPr>
              <w:t>离心式恒加速度试验机</w:t>
            </w:r>
          </w:p>
        </w:tc>
        <w:tc>
          <w:tcPr>
            <w:tcW w:w="1013" w:type="pct"/>
            <w:tcBorders>
              <w:top w:val="single" w:color="auto" w:sz="6" w:space="0"/>
              <w:left w:val="single" w:color="auto" w:sz="6" w:space="0"/>
              <w:bottom w:val="single" w:color="auto" w:sz="6" w:space="0"/>
              <w:right w:val="single" w:color="auto" w:sz="6" w:space="0"/>
            </w:tcBorders>
            <w:noWrap w:val="0"/>
            <w:vAlign w:val="center"/>
          </w:tcPr>
          <w:p w14:paraId="05C4DECE">
            <w:pPr>
              <w:adjustRightInd w:val="0"/>
              <w:spacing w:line="240" w:lineRule="auto"/>
              <w:ind w:firstLine="0" w:firstLineChars="0"/>
              <w:jc w:val="center"/>
              <w:textAlignment w:val="baseline"/>
              <w:rPr>
                <w:rFonts w:hint="eastAsia" w:ascii="Times New Roman" w:hAnsi="Times New Roman" w:eastAsia="宋体" w:cs="Times New Roman"/>
                <w:b w:val="0"/>
                <w:i w:val="0"/>
                <w:sz w:val="21"/>
                <w:szCs w:val="21"/>
                <w:lang w:val="en-US" w:eastAsia="zh-CN"/>
              </w:rPr>
            </w:pPr>
            <w:r>
              <w:rPr>
                <w:rFonts w:hint="eastAsia" w:ascii="Times New Roman" w:hAnsi="Times New Roman" w:eastAsia="宋体" w:cs="Times New Roman"/>
                <w:b w:val="0"/>
                <w:i w:val="0"/>
                <w:sz w:val="21"/>
                <w:szCs w:val="21"/>
              </w:rPr>
              <w:t>用于坠撞安全持续载荷试验</w:t>
            </w:r>
          </w:p>
        </w:tc>
        <w:tc>
          <w:tcPr>
            <w:tcW w:w="962" w:type="pct"/>
            <w:tcBorders>
              <w:top w:val="single" w:color="auto" w:sz="6" w:space="0"/>
              <w:left w:val="single" w:color="auto" w:sz="6" w:space="0"/>
              <w:bottom w:val="single" w:color="auto" w:sz="6" w:space="0"/>
              <w:right w:val="single" w:color="auto" w:sz="6" w:space="0"/>
            </w:tcBorders>
            <w:noWrap w:val="0"/>
            <w:vAlign w:val="center"/>
          </w:tcPr>
          <w:p w14:paraId="1C143942">
            <w:pPr>
              <w:adjustRightInd w:val="0"/>
              <w:spacing w:line="240" w:lineRule="auto"/>
              <w:ind w:firstLine="0" w:firstLineChars="0"/>
              <w:jc w:val="center"/>
              <w:textAlignment w:val="baseline"/>
              <w:rPr>
                <w:rFonts w:hint="eastAsia" w:ascii="Times New Roman" w:hAnsi="Times New Roman" w:eastAsia="宋体" w:cs="Times New Roman"/>
                <w:b w:val="0"/>
                <w:i w:val="0"/>
                <w:sz w:val="21"/>
                <w:szCs w:val="21"/>
                <w:lang w:val="en-US" w:eastAsia="zh-CN"/>
              </w:rPr>
            </w:pPr>
            <w:r>
              <w:rPr>
                <w:rFonts w:hint="eastAsia" w:ascii="Times New Roman" w:hAnsi="Times New Roman" w:eastAsia="宋体" w:cs="Times New Roman"/>
                <w:b w:val="0"/>
                <w:i w:val="0"/>
                <w:sz w:val="21"/>
                <w:szCs w:val="21"/>
              </w:rPr>
              <w:t>AS-200</w:t>
            </w:r>
          </w:p>
        </w:tc>
        <w:tc>
          <w:tcPr>
            <w:tcW w:w="911" w:type="pct"/>
            <w:tcBorders>
              <w:top w:val="single" w:color="auto" w:sz="6" w:space="0"/>
              <w:left w:val="single" w:color="auto" w:sz="6" w:space="0"/>
              <w:bottom w:val="single" w:color="auto" w:sz="6" w:space="0"/>
              <w:right w:val="single" w:color="auto" w:sz="6" w:space="0"/>
            </w:tcBorders>
            <w:noWrap w:val="0"/>
            <w:vAlign w:val="center"/>
          </w:tcPr>
          <w:p w14:paraId="423EA868">
            <w:pPr>
              <w:adjustRightInd w:val="0"/>
              <w:spacing w:line="240" w:lineRule="auto"/>
              <w:ind w:firstLine="0" w:firstLineChars="0"/>
              <w:jc w:val="center"/>
              <w:textAlignment w:val="baseline"/>
              <w:rPr>
                <w:rFonts w:hint="eastAsia" w:ascii="Times New Roman" w:hAnsi="Times New Roman" w:eastAsia="宋体" w:cs="Times New Roman"/>
                <w:b w:val="0"/>
                <w:i w:val="0"/>
                <w:sz w:val="21"/>
                <w:szCs w:val="21"/>
                <w:lang w:val="en-US" w:eastAsia="zh-CN"/>
              </w:rPr>
            </w:pPr>
            <w:r>
              <w:rPr>
                <w:rFonts w:hint="eastAsia" w:ascii="Times New Roman" w:hAnsi="Times New Roman" w:eastAsia="宋体" w:cs="Times New Roman"/>
                <w:b w:val="0"/>
                <w:i w:val="0"/>
                <w:sz w:val="21"/>
                <w:szCs w:val="21"/>
              </w:rPr>
              <w:t>加速度允差：±10%</w:t>
            </w:r>
          </w:p>
        </w:tc>
        <w:tc>
          <w:tcPr>
            <w:tcW w:w="733" w:type="pct"/>
            <w:tcBorders>
              <w:top w:val="single" w:color="auto" w:sz="6" w:space="0"/>
              <w:left w:val="single" w:color="auto" w:sz="6" w:space="0"/>
              <w:bottom w:val="single" w:color="auto" w:sz="6" w:space="0"/>
              <w:right w:val="single" w:color="auto" w:sz="12" w:space="0"/>
            </w:tcBorders>
            <w:noWrap w:val="0"/>
            <w:vAlign w:val="center"/>
          </w:tcPr>
          <w:p w14:paraId="2C342370">
            <w:pPr>
              <w:adjustRightInd w:val="0"/>
              <w:spacing w:line="240" w:lineRule="auto"/>
              <w:ind w:firstLine="0" w:firstLineChars="0"/>
              <w:jc w:val="center"/>
              <w:textAlignment w:val="baseline"/>
              <w:rPr>
                <w:rFonts w:hint="eastAsia" w:ascii="Times New Roman" w:hAnsi="Times New Roman" w:eastAsia="宋体" w:cs="Times New Roman"/>
                <w:b w:val="0"/>
                <w:i w:val="0"/>
                <w:sz w:val="21"/>
                <w:szCs w:val="21"/>
                <w:lang w:val="en-US" w:eastAsia="zh-CN"/>
              </w:rPr>
            </w:pPr>
            <w:r>
              <w:rPr>
                <w:rFonts w:hint="eastAsia" w:ascii="Times New Roman" w:hAnsi="Times New Roman" w:eastAsia="宋体" w:cs="Times New Roman"/>
                <w:b w:val="0"/>
                <w:i w:val="0"/>
                <w:sz w:val="21"/>
                <w:szCs w:val="21"/>
              </w:rPr>
              <w:t>设备校验</w:t>
            </w:r>
          </w:p>
        </w:tc>
      </w:tr>
      <w:tr w14:paraId="7DC1DE29">
        <w:trPr>
          <w:jc w:val="center"/>
        </w:trPr>
        <w:tc>
          <w:tcPr>
            <w:tcW w:w="383" w:type="pct"/>
            <w:tcBorders>
              <w:top w:val="single" w:color="auto" w:sz="6" w:space="0"/>
              <w:left w:val="single" w:color="auto" w:sz="12" w:space="0"/>
              <w:bottom w:val="single" w:color="auto" w:sz="6" w:space="0"/>
              <w:right w:val="single" w:color="auto" w:sz="6" w:space="0"/>
            </w:tcBorders>
            <w:noWrap w:val="0"/>
            <w:vAlign w:val="center"/>
          </w:tcPr>
          <w:p w14:paraId="01AEB493">
            <w:pPr>
              <w:pStyle w:val="112"/>
              <w:keepNext w:val="0"/>
              <w:keepLines w:val="0"/>
              <w:pageBreakBefore w:val="0"/>
              <w:widowControl w:val="0"/>
              <w:numPr>
                <w:ilvl w:val="0"/>
                <w:numId w:val="15"/>
              </w:numPr>
              <w:kinsoku/>
              <w:wordWrap/>
              <w:overflowPunct/>
              <w:topLinePunct w:val="0"/>
              <w:bidi w:val="0"/>
              <w:snapToGrid/>
              <w:spacing w:line="360" w:lineRule="auto"/>
              <w:ind w:left="0" w:leftChars="0" w:right="0" w:rightChars="0" w:firstLine="0" w:firstLineChars="0"/>
              <w:rPr>
                <w:rFonts w:ascii="Times New Roman" w:hAnsi="Times New Roman" w:eastAsia="宋体" w:cs="宋体"/>
                <w:b w:val="0"/>
                <w:i w:val="0"/>
                <w:kern w:val="28"/>
                <w:sz w:val="21"/>
                <w:szCs w:val="21"/>
                <w:lang w:val="en-US" w:eastAsia="zh-CN" w:bidi="ar-SA"/>
              </w:rPr>
            </w:pPr>
          </w:p>
        </w:tc>
        <w:tc>
          <w:tcPr>
            <w:tcW w:w="996" w:type="pct"/>
            <w:tcBorders>
              <w:top w:val="single" w:color="auto" w:sz="6" w:space="0"/>
              <w:left w:val="single" w:color="auto" w:sz="6" w:space="0"/>
              <w:bottom w:val="single" w:color="auto" w:sz="6" w:space="0"/>
              <w:right w:val="single" w:color="auto" w:sz="6" w:space="0"/>
            </w:tcBorders>
            <w:noWrap w:val="0"/>
            <w:vAlign w:val="center"/>
          </w:tcPr>
          <w:p w14:paraId="0F47B820">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温湿度变送记录仪</w:t>
            </w:r>
          </w:p>
        </w:tc>
        <w:tc>
          <w:tcPr>
            <w:tcW w:w="1013" w:type="pct"/>
            <w:tcBorders>
              <w:top w:val="single" w:color="auto" w:sz="6" w:space="0"/>
              <w:left w:val="single" w:color="auto" w:sz="6" w:space="0"/>
              <w:bottom w:val="single" w:color="auto" w:sz="6" w:space="0"/>
              <w:right w:val="single" w:color="auto" w:sz="6" w:space="0"/>
            </w:tcBorders>
            <w:noWrap w:val="0"/>
            <w:vAlign w:val="center"/>
          </w:tcPr>
          <w:p w14:paraId="7621C52A">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用于测量试验室大气温湿度</w:t>
            </w:r>
          </w:p>
        </w:tc>
        <w:tc>
          <w:tcPr>
            <w:tcW w:w="962" w:type="pct"/>
            <w:tcBorders>
              <w:top w:val="single" w:color="auto" w:sz="6" w:space="0"/>
              <w:left w:val="single" w:color="auto" w:sz="6" w:space="0"/>
              <w:bottom w:val="single" w:color="auto" w:sz="6" w:space="0"/>
              <w:right w:val="single" w:color="auto" w:sz="6" w:space="0"/>
            </w:tcBorders>
            <w:noWrap w:val="0"/>
            <w:vAlign w:val="center"/>
          </w:tcPr>
          <w:p w14:paraId="39B32351">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RS-WS-WIFI-6J</w:t>
            </w:r>
          </w:p>
        </w:tc>
        <w:tc>
          <w:tcPr>
            <w:tcW w:w="911" w:type="pct"/>
            <w:tcBorders>
              <w:top w:val="single" w:color="auto" w:sz="6" w:space="0"/>
              <w:left w:val="single" w:color="auto" w:sz="6" w:space="0"/>
              <w:bottom w:val="single" w:color="auto" w:sz="6" w:space="0"/>
              <w:right w:val="single" w:color="auto" w:sz="6" w:space="0"/>
            </w:tcBorders>
            <w:noWrap w:val="0"/>
            <w:vAlign w:val="center"/>
          </w:tcPr>
          <w:p w14:paraId="61505BA2">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允许误差：±7%RH</w:t>
            </w:r>
          </w:p>
          <w:p w14:paraId="32E797C9">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±2℃</w:t>
            </w:r>
          </w:p>
        </w:tc>
        <w:tc>
          <w:tcPr>
            <w:tcW w:w="733" w:type="pct"/>
            <w:tcBorders>
              <w:top w:val="single" w:color="auto" w:sz="6" w:space="0"/>
              <w:left w:val="single" w:color="auto" w:sz="6" w:space="0"/>
              <w:bottom w:val="single" w:color="auto" w:sz="6" w:space="0"/>
              <w:right w:val="single" w:color="auto" w:sz="12" w:space="0"/>
            </w:tcBorders>
            <w:noWrap w:val="0"/>
            <w:vAlign w:val="center"/>
          </w:tcPr>
          <w:p w14:paraId="263DDAAC">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设备校验</w:t>
            </w:r>
          </w:p>
        </w:tc>
      </w:tr>
      <w:tr w14:paraId="66F5B64A">
        <w:trPr>
          <w:jc w:val="center"/>
        </w:trPr>
        <w:tc>
          <w:tcPr>
            <w:tcW w:w="383" w:type="pct"/>
            <w:tcBorders>
              <w:top w:val="single" w:color="auto" w:sz="6" w:space="0"/>
              <w:left w:val="single" w:color="auto" w:sz="12" w:space="0"/>
              <w:bottom w:val="single" w:color="auto" w:sz="6" w:space="0"/>
              <w:right w:val="single" w:color="auto" w:sz="6" w:space="0"/>
            </w:tcBorders>
            <w:noWrap w:val="0"/>
            <w:vAlign w:val="center"/>
          </w:tcPr>
          <w:p w14:paraId="064FFB70">
            <w:pPr>
              <w:pStyle w:val="112"/>
              <w:keepNext w:val="0"/>
              <w:keepLines w:val="0"/>
              <w:pageBreakBefore w:val="0"/>
              <w:widowControl w:val="0"/>
              <w:numPr>
                <w:ilvl w:val="0"/>
                <w:numId w:val="15"/>
              </w:numPr>
              <w:kinsoku/>
              <w:wordWrap/>
              <w:overflowPunct/>
              <w:topLinePunct w:val="0"/>
              <w:bidi w:val="0"/>
              <w:snapToGrid/>
              <w:spacing w:line="360" w:lineRule="auto"/>
              <w:ind w:left="0" w:leftChars="0" w:right="0" w:rightChars="0" w:firstLine="0" w:firstLineChars="0"/>
              <w:rPr>
                <w:rFonts w:ascii="Times New Roman" w:hAnsi="Times New Roman" w:eastAsia="宋体" w:cs="宋体"/>
                <w:b w:val="0"/>
                <w:i w:val="0"/>
                <w:kern w:val="28"/>
                <w:sz w:val="21"/>
                <w:szCs w:val="21"/>
                <w:lang w:val="en-US" w:eastAsia="zh-CN" w:bidi="ar-SA"/>
              </w:rPr>
            </w:pPr>
          </w:p>
        </w:tc>
        <w:tc>
          <w:tcPr>
            <w:tcW w:w="996" w:type="pct"/>
            <w:tcBorders>
              <w:top w:val="single" w:color="auto" w:sz="6" w:space="0"/>
              <w:left w:val="single" w:color="auto" w:sz="6" w:space="0"/>
              <w:bottom w:val="single" w:color="auto" w:sz="6" w:space="0"/>
              <w:right w:val="single" w:color="auto" w:sz="6" w:space="0"/>
            </w:tcBorders>
            <w:noWrap w:val="0"/>
            <w:vAlign w:val="center"/>
          </w:tcPr>
          <w:p w14:paraId="435CB34C">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数字大气压力表</w:t>
            </w:r>
          </w:p>
        </w:tc>
        <w:tc>
          <w:tcPr>
            <w:tcW w:w="1013" w:type="pct"/>
            <w:tcBorders>
              <w:top w:val="single" w:color="auto" w:sz="6" w:space="0"/>
              <w:left w:val="single" w:color="auto" w:sz="6" w:space="0"/>
              <w:bottom w:val="single" w:color="auto" w:sz="6" w:space="0"/>
              <w:right w:val="single" w:color="auto" w:sz="6" w:space="0"/>
            </w:tcBorders>
            <w:noWrap w:val="0"/>
            <w:vAlign w:val="center"/>
          </w:tcPr>
          <w:p w14:paraId="723F01D1">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用于测量试验室大气压力</w:t>
            </w:r>
          </w:p>
        </w:tc>
        <w:tc>
          <w:tcPr>
            <w:tcW w:w="962" w:type="pct"/>
            <w:tcBorders>
              <w:top w:val="single" w:color="auto" w:sz="6" w:space="0"/>
              <w:left w:val="single" w:color="auto" w:sz="6" w:space="0"/>
              <w:bottom w:val="single" w:color="auto" w:sz="6" w:space="0"/>
              <w:right w:val="single" w:color="auto" w:sz="6" w:space="0"/>
            </w:tcBorders>
            <w:noWrap w:val="0"/>
            <w:vAlign w:val="center"/>
          </w:tcPr>
          <w:p w14:paraId="10225256">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BY-2003P</w:t>
            </w:r>
          </w:p>
        </w:tc>
        <w:tc>
          <w:tcPr>
            <w:tcW w:w="911" w:type="pct"/>
            <w:tcBorders>
              <w:top w:val="single" w:color="auto" w:sz="6" w:space="0"/>
              <w:left w:val="single" w:color="auto" w:sz="6" w:space="0"/>
              <w:bottom w:val="single" w:color="auto" w:sz="6" w:space="0"/>
              <w:right w:val="single" w:color="auto" w:sz="6" w:space="0"/>
            </w:tcBorders>
            <w:noWrap w:val="0"/>
            <w:vAlign w:val="center"/>
          </w:tcPr>
          <w:p w14:paraId="761E32EB">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允差：±0.5kPa</w:t>
            </w:r>
          </w:p>
        </w:tc>
        <w:tc>
          <w:tcPr>
            <w:tcW w:w="733" w:type="pct"/>
            <w:tcBorders>
              <w:top w:val="single" w:color="auto" w:sz="6" w:space="0"/>
              <w:left w:val="single" w:color="auto" w:sz="6" w:space="0"/>
              <w:bottom w:val="single" w:color="auto" w:sz="6" w:space="0"/>
              <w:right w:val="single" w:color="auto" w:sz="12" w:space="0"/>
            </w:tcBorders>
            <w:noWrap w:val="0"/>
            <w:vAlign w:val="center"/>
          </w:tcPr>
          <w:p w14:paraId="79A9F09D">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14:paraId="531159FE">
        <w:trPr>
          <w:jc w:val="center"/>
        </w:trPr>
        <w:tc>
          <w:tcPr>
            <w:tcW w:w="5000" w:type="pct"/>
            <w:gridSpan w:val="6"/>
            <w:tcBorders>
              <w:top w:val="single" w:color="auto" w:sz="6" w:space="0"/>
              <w:left w:val="single" w:color="auto" w:sz="12" w:space="0"/>
              <w:bottom w:val="single" w:color="auto" w:sz="12" w:space="0"/>
              <w:right w:val="single" w:color="auto" w:sz="12" w:space="0"/>
            </w:tcBorders>
            <w:noWrap w:val="0"/>
            <w:vAlign w:val="center"/>
          </w:tcPr>
          <w:p w14:paraId="2AFD1509">
            <w:pPr>
              <w:adjustRightInd w:val="0"/>
              <w:spacing w:line="240" w:lineRule="auto"/>
              <w:ind w:firstLine="0" w:firstLineChars="0"/>
              <w:jc w:val="both"/>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bCs/>
                <w:i w:val="0"/>
                <w:iCs/>
                <w:kern w:val="28"/>
                <w:sz w:val="21"/>
                <w:szCs w:val="21"/>
              </w:rPr>
              <w:t>注：1.</w:t>
            </w:r>
            <w:r>
              <w:rPr>
                <w:rFonts w:hint="eastAsia" w:ascii="Times New Roman" w:hAnsi="Times New Roman" w:eastAsia="宋体" w:cs="宋体"/>
                <w:b w:val="0"/>
                <w:i w:val="0"/>
                <w:iCs/>
                <w:kern w:val="0"/>
                <w:sz w:val="21"/>
                <w:szCs w:val="21"/>
              </w:rPr>
              <w:t>若选择的试验设备精度/量程比原试验设备等同或更优</w:t>
            </w:r>
            <w:r>
              <w:rPr>
                <w:rFonts w:hint="eastAsia" w:ascii="Times New Roman" w:hAnsi="Times New Roman" w:eastAsia="宋体" w:cs="宋体"/>
                <w:b w:val="0"/>
                <w:i w:val="0"/>
                <w:iCs/>
                <w:kern w:val="28"/>
                <w:sz w:val="21"/>
                <w:szCs w:val="21"/>
              </w:rPr>
              <w:t>，则允许更换设备进行试验。</w:t>
            </w:r>
          </w:p>
          <w:p w14:paraId="1DEEBB51">
            <w:pPr>
              <w:adjustRightInd w:val="0"/>
              <w:spacing w:line="240" w:lineRule="auto"/>
              <w:ind w:firstLine="0" w:firstLineChars="0"/>
              <w:jc w:val="left"/>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i w:val="0"/>
                <w:iCs/>
                <w:kern w:val="28"/>
                <w:sz w:val="21"/>
                <w:szCs w:val="21"/>
              </w:rPr>
              <w:t>2．实际使用的设备/仪器，由试验单位记录，并在试验报告中明确，如存在差异，应在试验报告中进行分析。</w:t>
            </w:r>
          </w:p>
          <w:p w14:paraId="2BB1A1C1">
            <w:pPr>
              <w:adjustRightInd w:val="0"/>
              <w:spacing w:line="240" w:lineRule="auto"/>
              <w:ind w:firstLine="0" w:firstLineChars="0"/>
              <w:jc w:val="left"/>
              <w:textAlignment w:val="baseline"/>
              <w:rPr>
                <w:rFonts w:ascii="Times New Roman" w:hAnsi="Times New Roman" w:eastAsia="宋体" w:cs="Calibri"/>
                <w:b w:val="0"/>
                <w:i w:val="0"/>
                <w:kern w:val="28"/>
                <w:sz w:val="21"/>
                <w:szCs w:val="21"/>
              </w:rPr>
            </w:pPr>
            <w:r>
              <w:rPr>
                <w:rFonts w:hint="eastAsia" w:ascii="Times New Roman" w:hAnsi="Times New Roman" w:eastAsia="宋体" w:cs="宋体"/>
                <w:b w:val="0"/>
                <w:bCs/>
                <w:i w:val="0"/>
                <w:iCs/>
                <w:kern w:val="28"/>
                <w:sz w:val="21"/>
                <w:szCs w:val="21"/>
              </w:rPr>
              <w:t>3</w:t>
            </w:r>
            <w:r>
              <w:rPr>
                <w:rFonts w:hint="eastAsia" w:ascii="Times New Roman" w:hAnsi="Times New Roman" w:eastAsia="宋体" w:cs="宋体"/>
                <w:b w:val="0"/>
                <w:i w:val="0"/>
                <w:iCs/>
                <w:kern w:val="28"/>
                <w:sz w:val="21"/>
                <w:szCs w:val="21"/>
              </w:rPr>
              <w:t>.</w:t>
            </w:r>
            <w:r>
              <w:rPr>
                <w:rFonts w:hint="eastAsia" w:ascii="Times New Roman" w:hAnsi="Times New Roman" w:eastAsia="宋体" w:cs="宋体"/>
                <w:b w:val="0"/>
                <w:i w:val="0"/>
                <w:iCs/>
                <w:kern w:val="0"/>
                <w:sz w:val="21"/>
                <w:szCs w:val="21"/>
              </w:rPr>
              <w:t>所有未标注数量的设备，默认数量为1。</w:t>
            </w:r>
          </w:p>
        </w:tc>
      </w:tr>
    </w:tbl>
    <w:p w14:paraId="5FF2BDA4">
      <w:pPr>
        <w:pStyle w:val="2"/>
        <w:rPr>
          <w:rFonts w:hint="default"/>
          <w:lang w:val="en-US" w:eastAsia="zh-CN"/>
        </w:rPr>
      </w:pPr>
      <w:bookmarkStart w:id="65" w:name="_Toc7770"/>
      <w:r>
        <w:rPr>
          <w:rFonts w:hint="eastAsia"/>
          <w:lang w:val="en-US" w:eastAsia="zh-CN"/>
        </w:rPr>
        <w:t>试验布置和连接</w:t>
      </w:r>
      <w:bookmarkEnd w:id="65"/>
    </w:p>
    <w:p w14:paraId="7C26FD8C">
      <w:pPr>
        <w:rPr>
          <w:rFonts w:hint="eastAsia"/>
          <w:color w:val="000000"/>
        </w:rPr>
      </w:pPr>
      <w:r>
        <w:rPr>
          <w:rFonts w:hint="eastAsia"/>
          <w:color w:val="000000"/>
        </w:rPr>
        <w:t>工作冲击试验时将</w:t>
      </w:r>
      <w:r>
        <w:rPr>
          <w:rFonts w:ascii="Times New Roman" w:hAnsi="Times New Roman" w:eastAsia="宋体" w:cs="宋体"/>
          <w:sz w:val="24"/>
          <w:szCs w:val="21"/>
        </w:rPr>
        <w:t>E/ISI-2集成式备用仪表</w:t>
      </w:r>
      <w:r>
        <w:rPr>
          <w:rFonts w:hint="eastAsia"/>
          <w:color w:val="000000"/>
        </w:rPr>
        <w:t>安装在试验台上（测试设备处于试验台外），按</w:t>
      </w:r>
      <w:r>
        <w:rPr>
          <w:rFonts w:hint="eastAsia"/>
          <w:color w:val="FF0000"/>
          <w:lang w:eastAsia="zh-CN"/>
        </w:rPr>
        <w:fldChar w:fldCharType="begin"/>
      </w:r>
      <w:r>
        <w:rPr>
          <w:rFonts w:hint="eastAsia"/>
          <w:color w:val="FF0000"/>
          <w:lang w:eastAsia="zh-CN"/>
        </w:rPr>
        <w:instrText xml:space="preserve"> REF _Ref10944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3</w:t>
      </w:r>
      <w:r>
        <w:rPr>
          <w:rFonts w:hint="eastAsia"/>
          <w:color w:val="FF0000"/>
          <w:lang w:eastAsia="zh-CN"/>
        </w:rPr>
        <w:fldChar w:fldCharType="end"/>
      </w:r>
      <w:r>
        <w:rPr>
          <w:rFonts w:hint="eastAsia"/>
          <w:color w:val="000000"/>
        </w:rPr>
        <w:t>将受试设备与测试设备进行连接布置，具体如</w:t>
      </w:r>
      <w:r>
        <w:rPr>
          <w:rFonts w:hint="eastAsia"/>
          <w:color w:val="FF0000"/>
          <w:lang w:eastAsia="zh-CN"/>
        </w:rPr>
        <w:fldChar w:fldCharType="begin"/>
      </w:r>
      <w:r>
        <w:rPr>
          <w:rFonts w:hint="eastAsia"/>
          <w:color w:val="FF0000"/>
          <w:lang w:eastAsia="zh-CN"/>
        </w:rPr>
        <w:instrText xml:space="preserve"> REF _Ref11100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4</w:t>
      </w:r>
      <w:r>
        <w:rPr>
          <w:rFonts w:hint="eastAsia"/>
          <w:color w:val="FF0000"/>
          <w:lang w:eastAsia="zh-CN"/>
        </w:rPr>
        <w:fldChar w:fldCharType="end"/>
      </w:r>
      <w:r>
        <w:rPr>
          <w:rFonts w:hint="eastAsia"/>
          <w:color w:val="000000"/>
        </w:rPr>
        <w:t>所示。</w:t>
      </w:r>
    </w:p>
    <w:p w14:paraId="6493AA39">
      <w:pPr>
        <w:pStyle w:val="10"/>
        <w:jc w:val="center"/>
        <w:rPr>
          <w:rFonts w:ascii="Times New Roman" w:hAnsi="Times New Roman" w:eastAsia="宋体"/>
        </w:rPr>
      </w:pPr>
      <w:bookmarkStart w:id="66" w:name="_Ref10944"/>
      <w:r>
        <w:rPr>
          <w:rFonts w:ascii="Times New Roman" w:hAnsi="Times New Roman" w:eastAsia="宋体"/>
        </w:rPr>
        <w:object>
          <v:shape id="_x0000_i1030" o:spt="75" type="#_x0000_t75" style="height:246.45pt;width:314.5pt;" o:ole="t" filled="f" o:preferrelative="t" stroked="f" coordsize="21600,21600">
            <v:path/>
            <v:fill on="f" focussize="0,0"/>
            <v:stroke on="f" joinstyle="miter"/>
            <v:imagedata r:id="rId11" o:title=""/>
            <o:lock v:ext="edit" aspectratio="t"/>
            <w10:wrap type="none"/>
            <w10:anchorlock/>
          </v:shape>
          <o:OLEObject Type="Embed" ProgID="Visio.Drawing.11" ShapeID="_x0000_i1030" DrawAspect="Content" ObjectID="_1468075730" r:id="rId21">
            <o:LockedField>false</o:LockedField>
          </o:OLEObject>
        </w:object>
      </w:r>
    </w:p>
    <w:p w14:paraId="58DE7FAA">
      <w:pPr>
        <w:pStyle w:val="10"/>
        <w:jc w:val="cente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End w:id="66"/>
      <w:bookmarkStart w:id="67" w:name="_Toc28672"/>
      <w:r>
        <w:rPr>
          <w:rFonts w:hint="eastAsia" w:ascii="Times New Roman" w:hAnsi="Times New Roman" w:cs="Times New Roman"/>
          <w:lang w:val="en-US" w:eastAsia="zh-CN"/>
        </w:rPr>
        <w:t>：工作冲击试验连接图</w:t>
      </w:r>
      <w:bookmarkStart w:id="68" w:name="_Ref11100"/>
      <w:r>
        <w:rPr>
          <w:rFonts w:ascii="等线" w:hAnsi="等线" w:eastAsia="等线"/>
          <w:sz w:val="21"/>
          <w:szCs w:val="22"/>
        </w:rPr>
        <mc:AlternateContent>
          <mc:Choice Requires="wpg">
            <w:drawing>
              <wp:inline distT="0" distB="0" distL="114300" distR="114300">
                <wp:extent cx="4251325" cy="1726565"/>
                <wp:effectExtent l="12700" t="12700" r="22225" b="32385"/>
                <wp:docPr id="116" name="组合 116"/>
                <wp:cNvGraphicFramePr/>
                <a:graphic xmlns:a="http://schemas.openxmlformats.org/drawingml/2006/main">
                  <a:graphicData uri="http://schemas.microsoft.com/office/word/2010/wordprocessingGroup">
                    <wpg:wgp>
                      <wpg:cNvGrpSpPr/>
                      <wpg:grpSpPr>
                        <a:xfrm>
                          <a:off x="0" y="0"/>
                          <a:ext cx="4251325" cy="1726565"/>
                          <a:chOff x="0" y="0"/>
                          <a:chExt cx="6695" cy="2719"/>
                        </a:xfrm>
                        <a:effectLst/>
                      </wpg:grpSpPr>
                      <wpg:grpSp>
                        <wpg:cNvPr id="117" name="组合 1163"/>
                        <wpg:cNvGrpSpPr/>
                        <wpg:grpSpPr>
                          <a:xfrm>
                            <a:off x="0" y="0"/>
                            <a:ext cx="4506" cy="2701"/>
                            <a:chOff x="0" y="1367"/>
                            <a:chExt cx="4506" cy="2701"/>
                          </a:xfrm>
                          <a:effectLst/>
                        </wpg:grpSpPr>
                        <wps:wsp>
                          <wps:cNvPr id="47" name="矩形 1164"/>
                          <wps:cNvSpPr>
                            <a:spLocks noChangeArrowheads="1"/>
                          </wps:cNvSpPr>
                          <wps:spPr bwMode="auto">
                            <a:xfrm>
                              <a:off x="786" y="1367"/>
                              <a:ext cx="1279" cy="955"/>
                            </a:xfrm>
                            <a:prstGeom prst="rect">
                              <a:avLst/>
                            </a:prstGeom>
                            <a:solidFill>
                              <a:srgbClr val="9BBB59"/>
                            </a:solidFill>
                            <a:ln w="25400">
                              <a:solidFill>
                                <a:srgbClr val="9BBB59"/>
                              </a:solidFill>
                              <a:miter lim="200000"/>
                            </a:ln>
                            <a:effectLst/>
                          </wps:spPr>
                          <wps:txbx>
                            <w:txbxContent>
                              <w:p w14:paraId="32F7B6ED">
                                <w:pPr>
                                  <w:spacing w:line="240" w:lineRule="auto"/>
                                  <w:ind w:firstLine="0" w:firstLineChars="0"/>
                                  <w:jc w:val="center"/>
                                  <w:rPr>
                                    <w:rFonts w:ascii="等线" w:hAnsi="等线" w:eastAsia="等线"/>
                                    <w:color w:val="000000"/>
                                    <w:sz w:val="21"/>
                                    <w:szCs w:val="22"/>
                                  </w:rPr>
                                </w:pPr>
                                <w:r>
                                  <w:rPr>
                                    <w:rFonts w:hint="eastAsia" w:ascii="等线" w:hAnsi="等线" w:eastAsia="等线"/>
                                    <w:color w:val="000000"/>
                                    <w:sz w:val="21"/>
                                    <w:szCs w:val="22"/>
                                  </w:rPr>
                                  <w:t>受试设备</w:t>
                                </w:r>
                              </w:p>
                            </w:txbxContent>
                          </wps:txbx>
                          <wps:bodyPr rot="0" vert="horz" wrap="square" lIns="91440" tIns="45720" rIns="91440" bIns="45720" anchor="t" anchorCtr="0" upright="1">
                            <a:noAutofit/>
                          </wps:bodyPr>
                        </wps:wsp>
                        <wps:wsp>
                          <wps:cNvPr id="48" name="未知"/>
                          <wps:cNvSpPr>
                            <a:spLocks noChangeArrowheads="1"/>
                          </wps:cNvSpPr>
                          <wps:spPr bwMode="auto">
                            <a:xfrm>
                              <a:off x="2078" y="1910"/>
                              <a:ext cx="2428" cy="413"/>
                            </a:xfrm>
                            <a:custGeom>
                              <a:avLst/>
                              <a:gdLst>
                                <a:gd name="T0" fmla="*/ 0 w 1638300"/>
                                <a:gd name="T1" fmla="*/ 0 h 239175"/>
                                <a:gd name="T2" fmla="*/ 171450 w 1638300"/>
                                <a:gd name="T3" fmla="*/ 97631 h 239175"/>
                                <a:gd name="T4" fmla="*/ 342900 w 1638300"/>
                                <a:gd name="T5" fmla="*/ 195263 h 239175"/>
                                <a:gd name="T6" fmla="*/ 504825 w 1638300"/>
                                <a:gd name="T7" fmla="*/ 228600 h 239175"/>
                                <a:gd name="T8" fmla="*/ 666750 w 1638300"/>
                                <a:gd name="T9" fmla="*/ 261937 h 239175"/>
                                <a:gd name="T10" fmla="*/ 815975 w 1638300"/>
                                <a:gd name="T11" fmla="*/ 206375 h 239175"/>
                                <a:gd name="T12" fmla="*/ 971550 w 1638300"/>
                                <a:gd name="T13" fmla="*/ 200025 h 239175"/>
                                <a:gd name="T14" fmla="*/ 1127125 w 1638300"/>
                                <a:gd name="T15" fmla="*/ 193675 h 239175"/>
                                <a:gd name="T16" fmla="*/ 1327150 w 1638300"/>
                                <a:gd name="T17" fmla="*/ 190500 h 239175"/>
                                <a:gd name="T18" fmla="*/ 1438275 w 1638300"/>
                                <a:gd name="T19" fmla="*/ 190500 h 239175"/>
                                <a:gd name="T20" fmla="*/ 1549400 w 1638300"/>
                                <a:gd name="T21" fmla="*/ 190500 h 239175"/>
                                <a:gd name="T22" fmla="*/ 1593850 w 1638300"/>
                                <a:gd name="T23" fmla="*/ 195262 h 239175"/>
                                <a:gd name="T24" fmla="*/ 1638300 w 1638300"/>
                                <a:gd name="T25" fmla="*/ 200025 h 239175"/>
                                <a:gd name="T26" fmla="*/ 0 w 1638300"/>
                                <a:gd name="T27" fmla="*/ 0 h 239175"/>
                                <a:gd name="T28" fmla="*/ 1736227 w 1638300"/>
                                <a:gd name="T29" fmla="*/ 238760 h 239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T26" t="T27" r="T28" b="T29"/>
                              <a:pathLst>
                                <a:path w="1638300" h="239175">
                                  <a:moveTo>
                                    <a:pt x="0" y="0"/>
                                  </a:moveTo>
                                  <a:cubicBezTo>
                                    <a:pt x="171450" y="97631"/>
                                    <a:pt x="342900" y="195263"/>
                                    <a:pt x="504825" y="228600"/>
                                  </a:cubicBezTo>
                                  <a:cubicBezTo>
                                    <a:pt x="666750" y="261937"/>
                                    <a:pt x="815975" y="206375"/>
                                    <a:pt x="971550" y="200025"/>
                                  </a:cubicBezTo>
                                  <a:cubicBezTo>
                                    <a:pt x="1127125" y="193675"/>
                                    <a:pt x="1327150" y="190500"/>
                                    <a:pt x="1438275" y="190500"/>
                                  </a:cubicBezTo>
                                  <a:cubicBezTo>
                                    <a:pt x="1549400" y="190500"/>
                                    <a:pt x="1593850" y="195262"/>
                                    <a:pt x="1638300" y="200025"/>
                                  </a:cubicBezTo>
                                </a:path>
                              </a:pathLst>
                            </a:custGeom>
                            <a:noFill/>
                            <a:ln w="25400">
                              <a:solidFill>
                                <a:srgbClr val="395E8A"/>
                              </a:solidFill>
                              <a:round/>
                            </a:ln>
                            <a:effectLst/>
                          </wps:spPr>
                          <wps:bodyPr rot="0" vert="horz" wrap="square" lIns="91440" tIns="45720" rIns="91440" bIns="45720" anchor="t" anchorCtr="0" upright="1">
                            <a:noAutofit/>
                          </wps:bodyPr>
                        </wps:wsp>
                        <wps:wsp>
                          <wps:cNvPr id="49" name="矩形 1166"/>
                          <wps:cNvSpPr>
                            <a:spLocks noChangeArrowheads="1"/>
                          </wps:cNvSpPr>
                          <wps:spPr bwMode="auto">
                            <a:xfrm>
                              <a:off x="2984" y="1532"/>
                              <a:ext cx="1275" cy="527"/>
                            </a:xfrm>
                            <a:prstGeom prst="rect">
                              <a:avLst/>
                            </a:prstGeom>
                            <a:solidFill>
                              <a:srgbClr val="FFFFFF"/>
                            </a:solidFill>
                            <a:ln>
                              <a:noFill/>
                            </a:ln>
                            <a:effectLst/>
                          </wps:spPr>
                          <wps:txbx>
                            <w:txbxContent>
                              <w:p w14:paraId="062B2AC2">
                                <w:pPr>
                                  <w:spacing w:line="240" w:lineRule="auto"/>
                                  <w:ind w:firstLine="0" w:firstLineChars="0"/>
                                  <w:rPr>
                                    <w:rFonts w:ascii="等线" w:hAnsi="等线" w:eastAsia="等线"/>
                                    <w:sz w:val="21"/>
                                    <w:szCs w:val="22"/>
                                  </w:rPr>
                                </w:pPr>
                                <w:r>
                                  <w:rPr>
                                    <w:rFonts w:hint="eastAsia" w:ascii="等线" w:hAnsi="等线" w:eastAsia="等线"/>
                                    <w:sz w:val="21"/>
                                    <w:szCs w:val="22"/>
                                  </w:rPr>
                                  <w:t>测试</w:t>
                                </w:r>
                                <w:r>
                                  <w:rPr>
                                    <w:rFonts w:ascii="等线" w:hAnsi="等线" w:eastAsia="等线"/>
                                    <w:sz w:val="21"/>
                                    <w:szCs w:val="22"/>
                                  </w:rPr>
                                  <w:t>电缆</w:t>
                                </w:r>
                              </w:p>
                            </w:txbxContent>
                          </wps:txbx>
                          <wps:bodyPr rot="0" vert="horz" wrap="square" lIns="91440" tIns="45720" rIns="91440" bIns="45720" anchor="t" anchorCtr="0" upright="1">
                            <a:noAutofit/>
                          </wps:bodyPr>
                        </wps:wsp>
                        <wps:wsp>
                          <wps:cNvPr id="50" name="矩形 1167"/>
                          <wps:cNvSpPr>
                            <a:spLocks noChangeArrowheads="1"/>
                          </wps:cNvSpPr>
                          <wps:spPr bwMode="auto">
                            <a:xfrm>
                              <a:off x="0" y="2306"/>
                              <a:ext cx="2771" cy="247"/>
                            </a:xfrm>
                            <a:prstGeom prst="rect">
                              <a:avLst/>
                            </a:prstGeom>
                            <a:solidFill>
                              <a:srgbClr val="632423"/>
                            </a:solidFill>
                            <a:ln w="25400">
                              <a:solidFill>
                                <a:srgbClr val="395E8A"/>
                              </a:solidFill>
                              <a:miter lim="200000"/>
                            </a:ln>
                            <a:effectLst/>
                          </wps:spPr>
                          <wps:bodyPr rot="0" vert="horz" wrap="square" lIns="91440" tIns="45720" rIns="91440" bIns="45720" anchor="t" anchorCtr="0" upright="1">
                            <a:noAutofit/>
                          </wps:bodyPr>
                        </wps:wsp>
                        <wps:wsp>
                          <wps:cNvPr id="51" name="矩形 1168"/>
                          <wps:cNvSpPr>
                            <a:spLocks noChangeArrowheads="1"/>
                          </wps:cNvSpPr>
                          <wps:spPr bwMode="auto">
                            <a:xfrm>
                              <a:off x="280" y="2553"/>
                              <a:ext cx="2264" cy="1515"/>
                            </a:xfrm>
                            <a:prstGeom prst="rect">
                              <a:avLst/>
                            </a:prstGeom>
                            <a:solidFill>
                              <a:srgbClr val="632423"/>
                            </a:solidFill>
                            <a:ln w="25400">
                              <a:solidFill>
                                <a:srgbClr val="395E8A"/>
                              </a:solidFill>
                              <a:miter lim="200000"/>
                            </a:ln>
                            <a:effectLst/>
                          </wps:spPr>
                          <wps:bodyPr rot="0" vert="horz" wrap="square" lIns="91440" tIns="45720" rIns="91440" bIns="45720" anchor="t" anchorCtr="0" upright="1">
                            <a:noAutofit/>
                          </wps:bodyPr>
                        </wps:wsp>
                        <wps:wsp>
                          <wps:cNvPr id="52" name="直接连接符 1169"/>
                          <wps:cNvCnPr/>
                          <wps:spPr bwMode="auto">
                            <a:xfrm flipH="1">
                              <a:off x="3224" y="1861"/>
                              <a:ext cx="212" cy="389"/>
                            </a:xfrm>
                            <a:prstGeom prst="straightConnector1">
                              <a:avLst/>
                            </a:prstGeom>
                            <a:noFill/>
                            <a:ln w="9525">
                              <a:solidFill>
                                <a:srgbClr val="4A7DBA"/>
                              </a:solidFill>
                              <a:round/>
                              <a:tailEnd type="triangle" w="med" len="med"/>
                            </a:ln>
                            <a:effectLst/>
                          </wps:spPr>
                          <wps:bodyPr/>
                        </wps:wsp>
                      </wpg:grpSp>
                      <wps:wsp>
                        <wps:cNvPr id="53" name="矩形 1170"/>
                        <wps:cNvSpPr>
                          <a:spLocks noChangeArrowheads="1"/>
                        </wps:cNvSpPr>
                        <wps:spPr bwMode="auto">
                          <a:xfrm>
                            <a:off x="4507" y="213"/>
                            <a:ext cx="2188" cy="2506"/>
                          </a:xfrm>
                          <a:prstGeom prst="rect">
                            <a:avLst/>
                          </a:prstGeom>
                          <a:solidFill>
                            <a:srgbClr val="FFFFFF"/>
                          </a:solidFill>
                          <a:ln w="34925" cap="rnd">
                            <a:solidFill>
                              <a:srgbClr val="C00000"/>
                            </a:solidFill>
                            <a:prstDash val="sysDot"/>
                            <a:miter lim="200000"/>
                          </a:ln>
                          <a:effectLst/>
                        </wps:spPr>
                        <wps:txbx>
                          <w:txbxContent>
                            <w:p w14:paraId="14424BEB">
                              <w:pPr>
                                <w:spacing w:line="240" w:lineRule="auto"/>
                                <w:ind w:firstLine="0" w:firstLineChars="0"/>
                                <w:jc w:val="center"/>
                                <w:rPr>
                                  <w:rFonts w:ascii="等线" w:hAnsi="等线" w:eastAsia="等线"/>
                                  <w:sz w:val="30"/>
                                  <w:szCs w:val="30"/>
                                </w:rPr>
                              </w:pPr>
                              <w:r>
                                <w:rPr>
                                  <w:rFonts w:hint="eastAsia" w:ascii="等线" w:hAnsi="等线" w:eastAsia="等线"/>
                                  <w:sz w:val="30"/>
                                  <w:szCs w:val="30"/>
                                </w:rPr>
                                <w:t>测试设备</w:t>
                              </w:r>
                            </w:p>
                          </w:txbxContent>
                        </wps:txbx>
                        <wps:bodyPr rot="0" vert="horz" wrap="square" lIns="91440" tIns="45720" rIns="91440" bIns="45720" anchor="t" anchorCtr="0" upright="1">
                          <a:noAutofit/>
                        </wps:bodyPr>
                      </wps:wsp>
                    </wpg:wgp>
                  </a:graphicData>
                </a:graphic>
              </wp:inline>
            </w:drawing>
          </mc:Choice>
          <mc:Fallback>
            <w:pict>
              <v:group id="_x0000_s1026" o:spid="_x0000_s1026" o:spt="203" style="height:135.95pt;width:334.75pt;" coordsize="6695,2719" o:gfxdata="UEsDBAoAAAAAAIdO4kAAAAAAAAAAAAAAAAAEAAAAZHJzL1BLAwQUAAAACACHTuJAcAWq+9cAAAAF&#10;AQAADwAAAGRycy9kb3ducmV2LnhtbE2PQUvDQBCF74L/YRnBm91spdHGbIoU9VSEtkLpbZqdJqHZ&#10;2ZDdJu2/d/Wil4HHe7z3Tb642FYM1PvGsQY1SUAQl840XGn42r4/PIPwAdlg65g0XMnDori9yTEz&#10;buQ1DZtQiVjCPkMNdQhdJqUva7LoJ64jjt7R9RZDlH0lTY9jLLetnCZJKi02HBdq7GhZU3nanK2G&#10;jxHH10f1NqxOx+V1v5197laKtL6/U8kLiECX8BeGH/yIDkVkOrgzGy9aDfGR8Hujl6bzGYiDhumT&#10;moMscvmfvvgGUEsDBBQAAAAIAIdO4kBk2bPiSwcAAOcfAAAOAAAAZHJzL2Uyb0RvYy54bWztWVuP&#10;20QUfkfiP1h+RKLxjO9Rs9Ve2oJUoFLDD3BsJ7awPWbsbHb7zANPiHcQlZCKBOKRN4T4NW35GZwz&#10;M3Ym2Y0Ttd0VErsPWdtzfHwu35zb3H9wURbGecqbnFUTk9yzTCOtYpbk1WJifjl99HFgGk0bVUlU&#10;sCqdmJdpYz44+vCD+6t6nFKWsSJJuQFMqma8qidm1rb1eDRq4iwto+Yeq9MKFueMl1ELt3wxSni0&#10;Au5lMaKW5Y1WjCc1Z3HaNPD0TC6aiiM/hCGbz/M4PWPxskyrVnLlaRG1oFKT5XVjHglp5/M0br+Y&#10;z5u0NYqJCZq24hc+Atcz/B0d3Y/GCx7VWR4rEaJDRNjSqYzyCj7aszqL2shY8vwKqzKPOWvYvL0X&#10;s3IkFREWAS2ItWWbx5wta6HLYrxa1L3RwVFbVn9rtvHn50+5kSeABOKZRhWV4PI3f37z6vtvDXwC&#10;9lnVizGQPeb1s/opVw8W8g5VvpjzEv+DMsaFsOxlb9n0ojVieOhQl9jUNY0Y1ohPPddzpe3jDBx0&#10;5b04e6je9LxQvUZ9EuI7o/UnU+HhJ02Lj1HOXqz+5qaN5l81mv3erOZa4BM0GfUtcq29iO353UJn&#10;MufKaweaDDZ0s0ZZ824oe5ZFdSrA2yB8FMqctb1e/Prqr58RZI60lyBDiCGYmvoJi79qjIqdZlG1&#10;SI85Z6ssjRKQSlgC3K29gDcNvGrMVp+xBCAcLVsmNuQWOv0ALIoY7O3WQZRQP5TGDl2BTc1oNW/a&#10;xykrDbyYmBzCimAenSvsReOORAjPijx5lBeFuOGL2WnBjfMIQlB4cnLidihudLKiMlbgZ9exLMF6&#10;Y7E5jEeZtxCai7wERhb+oWFBjaJCQbY2izQYbu9m3F7MLsTGbsYzllyCHTmToRISBVxkjD83jRWE&#10;yYnZfL2MeGoaxacV+CIkjoNxVdw4rk/hhusrM30lqmJgNTFb05CXp62Mxcua54sMvkSE8hU7Bv/N&#10;c7WvO6nEJhcglWLfPFohF8qQ+PrH3968eHmLQKWWDx9HpIZEpakOqdShsIRhwSEi1mhIjZcSqejw&#10;Dp2QlRLAKT5aJEqfKfhpXhaQ6z4aGZaxMohnB7ZEjE5GNsgyg9oh8VXoXjOjGhXxCQSg3RxtjTb0&#10;PZsYu7g6GqXt0NAa4Ao5oleHhC717J1sIQD0pK7lBNTdLSxEq56W0sADEXZJCy7pST3P84dsAIGm&#10;p6UeCW1/J1tw/po2IG7oD4hLdHdRy7OBeJe8RHda6BN3SGDA2VoKjC1gtJ2Mdb8RCKtkyMJk03MQ&#10;lgc4666DegKEHoAE0Z1HQssdcB7RvUccO6CDZtb9t4czBsTe18R1Qgjwu/FGdQfu46w7EIBhB0PW&#10;oLoHxQ6hOz1INzwoA8OAzLoH92CD6h4csoPuu917DuPg2ri+7VHqDwiqu43age9tcoYw2gfKKJOZ&#10;PRrHF5UKnnAFaQuKb5mha9Zg3YqRFELxVFYlgh4j7Q5i8BkSd2EbqAaIwQ1I3FUjw8SyrpmKahA0&#10;GSYGuyHnrhIZJsYQJDQ8TEUMLIL8MCWJ0hICgaxW9gij9ITdfRC50rRvHYa5425F2WEfHsKdKlVh&#10;cx1ErlSFRkgjl85SGMPSEnvVKe4UqIemFHYC1EhThDp0rFMqfAb1ZtQiRBE9eInFY5fCjQzqP5mn&#10;cblk5+mUCcJ2q9GCT69X4+Usj0/S5zqtTObCJiJXo9zwQcFHpmSxJjOuvigTq1iUebPTeOMj131S&#10;5k75pkiNOluZAOWiSG/6okxiahFT1MHfVFlKvArZGHKQzldlGrWKeWRjVWaLrVV06l5VVTrYerWz&#10;rwrpahVKGrrxWVWvIVxl0L1GW5ACwSGagB4wQrR1lVgx7FSEXw/vQezQfRgcqy9utCowsqgSie69&#10;bcddr6F3xpCd1Pil74zV/EVrdG+uM6ZhIMMTcW2FtK7hgBoOcjw2HC6EI+ncrq/u+t53bo0fib/r&#10;ICVx1OMU8LsXWXcN7fXjFxfy2zbIhEc3pik3BzKZXqkNcy0RcTqEUd+HyldMumBCdEMI82zonLtM&#10;vRG03kfge+vhy10U1KKgCzDYBmiAgLglgNJAQdR1BVJgbKYG0ZTCoFJAlLh9rfreo+AdRmFA+B+f&#10;CrpQ9SuM/vDH6+9e/vP3T/D75vdfcJgtynMF1tNKnZcMDaeNeZHXn3STT3WIYlPswSHhksATrYiG&#10;Q+yvMFLaQde+7UBh0/IIp6qnrKqgrWBcDle7sSAWh2qujUV9n18xvWI7AVM0d88o2jn2z04Gy8Bo&#10;3EZ58bBKjPayhrl8y3NooYsUpskTs0wTmCOncAyJVzLq703tMlwiMVoZRsDiSh393NJcGGJDh4Cu&#10;VvNFU3BLUQoGrNAWYuUvB8A6OgJoFEUixVOgG8qkQ7UaOtZ2QnHYh+cFvEr2oOhUP6vYyMuIz7Oo&#10;yeThSXPZnLEWdYK29X901CFONuH8V7Rx6qwaD5j1e7EJ1ufzR/8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uwkAAFtDb250ZW50X1R5cGVzXS54&#10;bWxQSwECFAAKAAAAAACHTuJAAAAAAAAAAAAAAAAABgAAAAAAAAAAABAAAACdCAAAX3JlbHMvUEsB&#10;AhQAFAAAAAgAh07iQIoUZjzRAAAAlAEAAAsAAAAAAAAAAQAgAAAAwQgAAF9yZWxzLy5yZWxzUEsB&#10;AhQACgAAAAAAh07iQAAAAAAAAAAAAAAAAAQAAAAAAAAAAAAQAAAAAAAAAGRycy9QSwECFAAUAAAA&#10;CACHTuJAcAWq+9cAAAAFAQAADwAAAAAAAAABACAAAAAiAAAAZHJzL2Rvd25yZXYueG1sUEsBAhQA&#10;FAAAAAgAh07iQGTZs+JLBwAA5x8AAA4AAAAAAAAAAQAgAAAAJgEAAGRycy9lMm9Eb2MueG1sUEsF&#10;BgAAAAAGAAYAWQEAAOMKAAAAAA==&#10;">
                <o:lock v:ext="edit" aspectratio="f"/>
                <v:group id="组合 1163" o:spid="_x0000_s1026" o:spt="203" style="position:absolute;left:0;top:0;height:2701;width:4506;" coordorigin="0,1367" coordsize="4506,2701" o:gfxdata="UEsDBAoAAAAAAIdO4kAAAAAAAAAAAAAAAAAEAAAAZHJzL1BLAwQUAAAACACHTuJAh6qTeLwAAADc&#10;AAAADwAAAGRycy9kb3ducmV2LnhtbEVPS4vCMBC+L/gfwgh70zSKunSNIqKLB1nwAcvehmZsi82k&#10;NLHVf2+Ehb3Nx/ec+fJuK9FS40vHGtQwAUGcOVNyruF82g4+QPiAbLByTBoe5GG56L3NMTWu4wO1&#10;x5CLGMI+RQ1FCHUqpc8KsuiHriaO3MU1FkOETS5Ng10Mt5UcJclUWiw5NhRY07qg7Hq8WQ1fHXar&#10;sdq0++tl/fg9Tb5/9oq0fu+r5BNEoHv4F/+5dybOVzN4PRMvkIsn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HqpN4vAAAANwAAAAPAAAAAAAAAAEAIAAAACIAAABkcnMvZG93bnJldi54bWxQ&#10;SwECFAAUAAAACACHTuJAMy8FnjsAAAA5AAAAFQAAAAAAAAABACAAAAALAQAAZHJzL2dyb3Vwc2hh&#10;cGV4bWwueG1sUEsFBgAAAAAGAAYAYAEAAMgDAAAAAA==&#10;">
                  <o:lock v:ext="edit" aspectratio="f"/>
                  <v:rect id="矩形 1164" o:spid="_x0000_s1026" o:spt="1" style="position:absolute;left:786;top:1367;height:955;width:1279;" fillcolor="#9BBB59" filled="t" stroked="t" coordsize="21600,21600" o:gfxdata="UEsDBAoAAAAAAIdO4kAAAAAAAAAAAAAAAAAEAAAAZHJzL1BLAwQUAAAACACHTuJAmmxB9r4AAADb&#10;AAAADwAAAGRycy9kb3ducmV2LnhtbEWPS0/DMBCE70j8B2uRuFG7UEFJ4/bAS1yQSNIDva3iJbGI&#10;15Ht9PHvMRJSj6OZ+UZTbo5uEHsK0XrWMJ8pEMStN5Y7Ddvm9WYJIiZkg4Nn0nCiCJv15UWJhfEH&#10;rmhfp05kCMcCNfQpjYWUse3JYZz5kTh73z44TFmGTpqAhwx3g7xV6l46tJwXehzpqaf2p56cho+3&#10;+mu3VXZ64eUdf9rnJjxWjdbXV3O1ApHomM7h//a70bB4gL8v+QfI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mxB9r4A&#10;AADbAAAADwAAAAAAAAABACAAAAAiAAAAZHJzL2Rvd25yZXYueG1sUEsBAhQAFAAAAAgAh07iQDMv&#10;BZ47AAAAOQAAABAAAAAAAAAAAQAgAAAADQEAAGRycy9zaGFwZXhtbC54bWxQSwUGAAAAAAYABgBb&#10;AQAAtwMAAAAA&#10;">
                    <v:fill on="t" focussize="0,0"/>
                    <v:stroke weight="2pt" color="#9BBB59" miterlimit="2" joinstyle="miter"/>
                    <v:imagedata o:title=""/>
                    <o:lock v:ext="edit" aspectratio="f"/>
                    <v:textbox>
                      <w:txbxContent>
                        <w:p w14:paraId="32F7B6ED">
                          <w:pPr>
                            <w:spacing w:line="240" w:lineRule="auto"/>
                            <w:ind w:firstLine="0" w:firstLineChars="0"/>
                            <w:jc w:val="center"/>
                            <w:rPr>
                              <w:rFonts w:ascii="等线" w:hAnsi="等线" w:eastAsia="等线"/>
                              <w:color w:val="000000"/>
                              <w:sz w:val="21"/>
                              <w:szCs w:val="22"/>
                            </w:rPr>
                          </w:pPr>
                          <w:r>
                            <w:rPr>
                              <w:rFonts w:hint="eastAsia" w:ascii="等线" w:hAnsi="等线" w:eastAsia="等线"/>
                              <w:color w:val="000000"/>
                              <w:sz w:val="21"/>
                              <w:szCs w:val="22"/>
                            </w:rPr>
                            <w:t>受试设备</w:t>
                          </w:r>
                        </w:p>
                      </w:txbxContent>
                    </v:textbox>
                  </v:rect>
                  <v:shape id="未知" o:spid="_x0000_s1026" o:spt="100" style="position:absolute;left:2078;top:1910;height:413;width:2428;" filled="f" stroked="t" coordsize="1638300,239175" o:gfxdata="UEsDBAoAAAAAAIdO4kAAAAAAAAAAAAAAAAAEAAAAZHJzL1BLAwQUAAAACACHTuJAGobahboAAADb&#10;AAAADwAAAGRycy9kb3ducmV2LnhtbEVPz2vCMBS+D/Y/hCd4GZpYxhjV6EEYOAaDdh52fCTPptq8&#10;lCZq+9+bw2DHj+/3Zjf6TtxoiG1gDaulAkFsgm250XD8+Vi8g4gJ2WIXmDRMFGG3fX7aYGnDnSu6&#10;1akROYRjiRpcSn0pZTSOPMZl6IkzdwqDx5Th0Eg74D2H+04WSr1Jjy3nBoc97R2ZS331Gn4r920u&#10;X1IZ+iymsThPL1WqtZ7PVmoNItGY/sV/7oPV8JrH5i/5B8jt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htqFugAAANsA&#10;AAAPAAAAAAAAAAEAIAAAACIAAABkcnMvZG93bnJldi54bWxQSwECFAAUAAAACACHTuJAMy8FnjsA&#10;AAA5AAAAEAAAAAAAAAABACAAAAAJAQAAZHJzL3NoYXBleG1sLnhtbFBLBQYAAAAABgAGAFsBAACz&#10;AwAAAAA=&#10;" path="m0,0c171450,97631,342900,195263,504825,228600c666750,261937,815975,206375,971550,200025c1127125,193675,1327150,190500,1438275,190500c1549400,190500,1593850,195262,1638300,200025e">
                    <v:path o:connectlocs="0,0;254,168;508,337;748,394;988,452;1209,356;1439,345;1670,334;1966,328;2131,328;2296,328;2362,337;2428,345" o:connectangles="0,0,0,0,0,0,0,0,0,0,0,0,0"/>
                    <v:fill on="f" focussize="0,0"/>
                    <v:stroke weight="2pt" color="#395E8A" joinstyle="round"/>
                    <v:imagedata o:title=""/>
                    <o:lock v:ext="edit" aspectratio="f"/>
                  </v:shape>
                  <v:rect id="矩形 1166" o:spid="_x0000_s1026" o:spt="1" style="position:absolute;left:2984;top:1532;height:527;width:1275;" fillcolor="#FFFFFF" filled="t" stroked="f" coordsize="21600,21600" o:gfxdata="UEsDBAoAAAAAAIdO4kAAAAAAAAAAAAAAAAAEAAAAZHJzL1BLAwQUAAAACACHTuJAJFJOqbwAAADb&#10;AAAADwAAAGRycy9kb3ducmV2LnhtbEWPT4vCMBTE78J+h/AWvGniv7JWo4cFQVg9WIW9PppnW2xe&#10;uk3U7rc3guBxmJnfMMt1Z2txo9ZXjjWMhgoEce5MxYWG03Ez+ALhA7LB2jFp+CcP69VHb4mpcXc+&#10;0C0LhYgQ9ilqKENoUil9XpJFP3QNcfTOrrUYomwLaVq8R7it5VipRFqsOC6U2NB3Sfklu1oNmEzN&#10;3/482R1/rgnOi05tZr9K6/7nSC1ABOrCO/xqb42G6RyeX+IP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RSTqm8AAAA&#10;2wAAAA8AAAAAAAAAAQAgAAAAIgAAAGRycy9kb3ducmV2LnhtbFBLAQIUABQAAAAIAIdO4kAzLwWe&#10;OwAAADkAAAAQAAAAAAAAAAEAIAAAAAsBAABkcnMvc2hhcGV4bWwueG1sUEsFBgAAAAAGAAYAWwEA&#10;ALUDAAAAAA==&#10;">
                    <v:fill on="t" focussize="0,0"/>
                    <v:stroke on="f"/>
                    <v:imagedata o:title=""/>
                    <o:lock v:ext="edit" aspectratio="f"/>
                    <v:textbox>
                      <w:txbxContent>
                        <w:p w14:paraId="062B2AC2">
                          <w:pPr>
                            <w:spacing w:line="240" w:lineRule="auto"/>
                            <w:ind w:firstLine="0" w:firstLineChars="0"/>
                            <w:rPr>
                              <w:rFonts w:ascii="等线" w:hAnsi="等线" w:eastAsia="等线"/>
                              <w:sz w:val="21"/>
                              <w:szCs w:val="22"/>
                            </w:rPr>
                          </w:pPr>
                          <w:r>
                            <w:rPr>
                              <w:rFonts w:hint="eastAsia" w:ascii="等线" w:hAnsi="等线" w:eastAsia="等线"/>
                              <w:sz w:val="21"/>
                              <w:szCs w:val="22"/>
                            </w:rPr>
                            <w:t>测试</w:t>
                          </w:r>
                          <w:r>
                            <w:rPr>
                              <w:rFonts w:ascii="等线" w:hAnsi="等线" w:eastAsia="等线"/>
                              <w:sz w:val="21"/>
                              <w:szCs w:val="22"/>
                            </w:rPr>
                            <w:t>电缆</w:t>
                          </w:r>
                        </w:p>
                      </w:txbxContent>
                    </v:textbox>
                  </v:rect>
                  <v:rect id="矩形 1167" o:spid="_x0000_s1026" o:spt="1" style="position:absolute;left:0;top:2306;height:247;width:2771;" fillcolor="#632423" filled="t" stroked="t" coordsize="21600,21600" o:gfxdata="UEsDBAoAAAAAAIdO4kAAAAAAAAAAAAAAAAAEAAAAZHJzL1BLAwQUAAAACACHTuJA+4vaxbsAAADb&#10;AAAADwAAAGRycy9kb3ducmV2LnhtbEVPy4rCMBTdC/MP4QruNFUYcTpGFw6CjIhO7SzcXZprW2xu&#10;ahJff28WgsvDeU/nd9OIKzlfW1YwHCQgiAuray4V5PtlfwLCB2SNjWVS8CAP89lHZ4qptjf+o2sW&#10;ShFD2KeooAqhTaX0RUUG/cC2xJE7WmcwROhKqR3eYrhp5ChJxtJgzbGhwpYWFRWn7GIUbPaBDuuf&#10;nV5sj1+H/99t7rJzrlSvO0y+QQS6h7f45V5pBZ9xffwSf4CcP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vaxbsAAADb&#10;AAAADwAAAAAAAAABACAAAAAiAAAAZHJzL2Rvd25yZXYueG1sUEsBAhQAFAAAAAgAh07iQDMvBZ47&#10;AAAAOQAAABAAAAAAAAAAAQAgAAAACgEAAGRycy9zaGFwZXhtbC54bWxQSwUGAAAAAAYABgBbAQAA&#10;tAMAAAAA&#10;">
                    <v:fill on="t" focussize="0,0"/>
                    <v:stroke weight="2pt" color="#395E8A" miterlimit="2" joinstyle="miter"/>
                    <v:imagedata o:title=""/>
                    <o:lock v:ext="edit" aspectratio="f"/>
                  </v:rect>
                  <v:rect id="矩形 1168" o:spid="_x0000_s1026" o:spt="1" style="position:absolute;left:280;top:2553;height:1515;width:2264;" fillcolor="#632423" filled="t" stroked="t" coordsize="21600,21600" o:gfxdata="UEsDBAoAAAAAAIdO4kAAAAAAAAAAAAAAAAAEAAAAZHJzL1BLAwQUAAAACACHTuJAlMd/Xr4AAADb&#10;AAAADwAAAGRycy9kb3ducmV2LnhtbEWPQWvCQBSE70L/w/IK3nQTQanR1YOlUFpEjfHg7ZF9JsHs&#10;27i7Vfvvu0LB4zAz3zDz5d204krON5YVpMMEBHFpdcOVgmL/MXgD4QOyxtYyKfglD8vFS2+OmbY3&#10;3tE1D5WIEPYZKqhD6DIpfVmTQT+0HXH0TtYZDFG6SmqHtwg3rRwlyUQabDgu1NjRqqbynP8YBet9&#10;oOP3+1avNqfp8fC1KVx+KZTqv6bJDESge3iG/9ufWsE4hceX+APk4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Md/Xr4A&#10;AADbAAAADwAAAAAAAAABACAAAAAiAAAAZHJzL2Rvd25yZXYueG1sUEsBAhQAFAAAAAgAh07iQDMv&#10;BZ47AAAAOQAAABAAAAAAAAAAAQAgAAAADQEAAGRycy9zaGFwZXhtbC54bWxQSwUGAAAAAAYABgBb&#10;AQAAtwMAAAAA&#10;">
                    <v:fill on="t" focussize="0,0"/>
                    <v:stroke weight="2pt" color="#395E8A" miterlimit="2" joinstyle="miter"/>
                    <v:imagedata o:title=""/>
                    <o:lock v:ext="edit" aspectratio="f"/>
                  </v:rect>
                  <v:shape id="直接连接符 1169" o:spid="_x0000_s1026" o:spt="32" type="#_x0000_t32" style="position:absolute;left:3224;top:1861;flip:x;height:389;width:212;" filled="f" stroked="t" coordsize="21600,21600" o:gfxdata="UEsDBAoAAAAAAIdO4kAAAAAAAAAAAAAAAAAEAAAAZHJzL1BLAwQUAAAACACHTuJAiEOnab8AAADb&#10;AAAADwAAAGRycy9kb3ducmV2LnhtbEWPQWsCMRSE7wX/Q3hCbzWrYJF1oxRRKgWL7rqH3h6b183S&#10;zcuSpGr/fVMoeBxm5humWN9sLy7kQ+dYwXSSgSBunO64VXCudk8LECEia+wdk4IfCrBejR4KzLW7&#10;8okuZWxFgnDIUYGJccilDI0hi2HiBuLkfTpvMSbpW6k9XhPc9nKWZc/SYsdpweBAG0PNV/ltFei6&#10;Om7rs1m8bw764F4/jm+df1HqcTzNliAi3eI9/N/eawXzGfx9ST9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hDp2m/&#10;AAAA2wAAAA8AAAAAAAAAAQAgAAAAIgAAAGRycy9kb3ducmV2LnhtbFBLAQIUABQAAAAIAIdO4kAz&#10;LwWeOwAAADkAAAAQAAAAAAAAAAEAIAAAAA4BAABkcnMvc2hhcGV4bWwueG1sUEsFBgAAAAAGAAYA&#10;WwEAALgDAAAAAA==&#10;">
                    <v:fill on="f" focussize="0,0"/>
                    <v:stroke color="#4A7DBA" joinstyle="round" endarrow="block"/>
                    <v:imagedata o:title=""/>
                    <o:lock v:ext="edit" aspectratio="f"/>
                  </v:shape>
                </v:group>
                <v:rect id="矩形 1170" o:spid="_x0000_s1026" o:spt="1" style="position:absolute;left:4507;top:213;height:2506;width:2188;" fillcolor="#FFFFFF" filled="t" stroked="t" coordsize="21600,21600" o:gfxdata="UEsDBAoAAAAAAIdO4kAAAAAAAAAAAAAAAAAEAAAAZHJzL1BLAwQUAAAACACHTuJAaodmBL4AAADb&#10;AAAADwAAAGRycy9kb3ducmV2LnhtbEWPQWvCQBSE70L/w/IKXkQ3KoqkboIUSsVbNSH09sg+k2D2&#10;bcxujf77bqHgcZiZb5htejetuFHvGssK5rMIBHFpdcOVguz0Md2AcB5ZY2uZFDzIQZq8jLYYazvw&#10;F92OvhIBwi5GBbX3XSylK2sy6Ga2Iw7e2fYGfZB9JXWPQ4CbVi6iaC0NNhwWauzovabycvwxChbX&#10;XbE6XOhwLtqBPr+rfJ1NcqXGr/PoDYSnu3+G/9t7rWC1hL8v4QfI5B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odmBL4A&#10;AADbAAAADwAAAAAAAAABACAAAAAiAAAAZHJzL2Rvd25yZXYueG1sUEsBAhQAFAAAAAgAh07iQDMv&#10;BZ47AAAAOQAAABAAAAAAAAAAAQAgAAAADQEAAGRycy9zaGFwZXhtbC54bWxQSwUGAAAAAAYABgBb&#10;AQAAtwMAAAAA&#10;">
                  <v:fill on="t" focussize="0,0"/>
                  <v:stroke weight="2.75pt" color="#C00000" miterlimit="2" joinstyle="miter" dashstyle="1 1" endcap="round"/>
                  <v:imagedata o:title=""/>
                  <o:lock v:ext="edit" aspectratio="f"/>
                  <v:textbox>
                    <w:txbxContent>
                      <w:p w14:paraId="14424BEB">
                        <w:pPr>
                          <w:spacing w:line="240" w:lineRule="auto"/>
                          <w:ind w:firstLine="0" w:firstLineChars="0"/>
                          <w:jc w:val="center"/>
                          <w:rPr>
                            <w:rFonts w:ascii="等线" w:hAnsi="等线" w:eastAsia="等线"/>
                            <w:sz w:val="30"/>
                            <w:szCs w:val="30"/>
                          </w:rPr>
                        </w:pPr>
                        <w:r>
                          <w:rPr>
                            <w:rFonts w:hint="eastAsia" w:ascii="等线" w:hAnsi="等线" w:eastAsia="等线"/>
                            <w:sz w:val="30"/>
                            <w:szCs w:val="30"/>
                          </w:rPr>
                          <w:t>测试设备</w:t>
                        </w:r>
                      </w:p>
                    </w:txbxContent>
                  </v:textbox>
                </v:rect>
                <w10:wrap type="none"/>
                <w10:anchorlock/>
              </v:group>
            </w:pict>
          </mc:Fallback>
        </mc:AlternateContent>
      </w:r>
      <w:bookmarkEnd w:id="67"/>
    </w:p>
    <w:p w14:paraId="309A67BF">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bookmarkEnd w:id="68"/>
      <w:bookmarkStart w:id="69" w:name="_Toc11721"/>
      <w:r>
        <w:rPr>
          <w:rFonts w:hint="eastAsia" w:ascii="Times New Roman" w:hAnsi="Times New Roman" w:cs="Times New Roman"/>
          <w:lang w:val="en-US" w:eastAsia="zh-CN"/>
        </w:rPr>
        <w:t>：工作冲击试验布置图</w:t>
      </w:r>
      <w:bookmarkEnd w:id="69"/>
    </w:p>
    <w:p w14:paraId="33F22F65">
      <w:pPr>
        <w:rPr>
          <w:rFonts w:hint="eastAsia"/>
          <w:color w:val="000000"/>
        </w:rPr>
      </w:pPr>
      <w:r>
        <w:rPr>
          <w:rFonts w:hint="eastAsia"/>
          <w:color w:val="000000"/>
        </w:rPr>
        <w:t>坠撞安全试验时将</w:t>
      </w:r>
      <w:r>
        <w:rPr>
          <w:rFonts w:ascii="Times New Roman" w:hAnsi="Times New Roman" w:eastAsia="宋体" w:cs="宋体"/>
          <w:sz w:val="24"/>
          <w:szCs w:val="21"/>
        </w:rPr>
        <w:t>E/ISI-2集成式备用仪表</w:t>
      </w:r>
      <w:r>
        <w:rPr>
          <w:rFonts w:hint="eastAsia"/>
          <w:color w:val="000000"/>
        </w:rPr>
        <w:t>安装在试验台上（测试设备处于试验台外），具体如</w:t>
      </w:r>
      <w:r>
        <w:rPr>
          <w:rFonts w:hint="eastAsia"/>
          <w:color w:val="000000"/>
        </w:rPr>
        <w:fldChar w:fldCharType="begin"/>
      </w:r>
      <w:r>
        <w:rPr>
          <w:rFonts w:hint="eastAsia"/>
          <w:color w:val="000000"/>
        </w:rPr>
        <w:instrText xml:space="preserve"> REF _Ref11437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5</w:t>
      </w:r>
      <w:r>
        <w:rPr>
          <w:rFonts w:hint="eastAsia"/>
          <w:color w:val="000000"/>
        </w:rPr>
        <w:fldChar w:fldCharType="end"/>
      </w:r>
      <w:r>
        <w:rPr>
          <w:rFonts w:hint="eastAsia"/>
          <w:color w:val="000000"/>
          <w:lang w:val="en-US" w:eastAsia="zh-CN"/>
        </w:rPr>
        <w:t>和</w:t>
      </w:r>
      <w:r>
        <w:rPr>
          <w:rFonts w:hint="eastAsia"/>
          <w:color w:val="000000"/>
          <w:lang w:eastAsia="zh-CN"/>
        </w:rPr>
        <w:fldChar w:fldCharType="begin"/>
      </w:r>
      <w:r>
        <w:rPr>
          <w:rFonts w:hint="eastAsia"/>
          <w:color w:val="000000"/>
          <w:lang w:eastAsia="zh-CN"/>
        </w:rPr>
        <w:instrText xml:space="preserve"> REF _Ref11417 \h </w:instrText>
      </w:r>
      <w:r>
        <w:rPr>
          <w:rFonts w:hint="eastAsia"/>
          <w:color w:val="00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6</w:t>
      </w:r>
      <w:r>
        <w:rPr>
          <w:rFonts w:hint="eastAsia"/>
          <w:color w:val="000000"/>
          <w:lang w:eastAsia="zh-CN"/>
        </w:rPr>
        <w:fldChar w:fldCharType="end"/>
      </w:r>
      <w:r>
        <w:rPr>
          <w:rFonts w:hint="eastAsia"/>
          <w:color w:val="000000"/>
        </w:rPr>
        <w:t>所示。</w:t>
      </w:r>
    </w:p>
    <w:p w14:paraId="6736229E">
      <w:pPr>
        <w:pStyle w:val="10"/>
        <w:jc w:val="center"/>
      </w:pPr>
      <w:bookmarkStart w:id="70" w:name="_Hlk134783044"/>
      <w:bookmarkStart w:id="71" w:name="_Ref11437"/>
      <w:r>
        <w:object>
          <v:shape id="_x0000_i1031" o:spt="75" type="#_x0000_t75" style="height:159.45pt;width:251.45pt;" o:ole="t" filled="f" o:preferrelative="t" stroked="f" coordsize="21600,21600">
            <v:path/>
            <v:fill on="f" focussize="0,0"/>
            <v:stroke on="f" joinstyle="miter"/>
            <v:imagedata r:id="rId23" o:title=""/>
            <o:lock v:ext="edit" aspectratio="t"/>
            <w10:wrap type="none"/>
            <w10:anchorlock/>
          </v:shape>
          <o:OLEObject Type="Embed" ProgID="Visio.Drawing.15" ShapeID="_x0000_i1031" DrawAspect="Content" ObjectID="_1468075731" r:id="rId22">
            <o:LockedField>false</o:LockedField>
          </o:OLEObject>
        </w:object>
      </w:r>
      <w:bookmarkEnd w:id="70"/>
    </w:p>
    <w:p w14:paraId="6FB78E98">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bookmarkEnd w:id="71"/>
      <w:bookmarkStart w:id="72" w:name="_Toc11619"/>
      <w:r>
        <w:rPr>
          <w:rFonts w:hint="eastAsia" w:ascii="Times New Roman" w:hAnsi="Times New Roman" w:cs="Times New Roman"/>
          <w:lang w:val="en-US" w:eastAsia="zh-CN"/>
        </w:rPr>
        <w:t>：坠撞安全冲击试验布置图</w:t>
      </w:r>
      <w:bookmarkEnd w:id="72"/>
    </w:p>
    <w:p w14:paraId="6196209A">
      <w:pPr>
        <w:pStyle w:val="10"/>
        <w:jc w:val="center"/>
        <w:rPr>
          <w:szCs w:val="24"/>
        </w:rPr>
      </w:pPr>
      <w:bookmarkStart w:id="73" w:name="_Ref11417"/>
      <w:r>
        <w:rPr>
          <w:szCs w:val="24"/>
        </w:rPr>
        <w:object>
          <v:shape id="_x0000_i1032" o:spt="75" type="#_x0000_t75" style="height:205pt;width:282.5pt;" o:ole="t" filled="f" o:preferrelative="t" stroked="f" coordsize="21600,21600">
            <v:path/>
            <v:fill on="f" focussize="0,0"/>
            <v:stroke on="f" joinstyle="miter"/>
            <v:imagedata r:id="rId25" o:title=""/>
            <o:lock v:ext="edit" aspectratio="t"/>
            <w10:wrap type="none"/>
            <w10:anchorlock/>
          </v:shape>
          <o:OLEObject Type="Embed" ProgID="Visio.Drawing.15" ShapeID="_x0000_i1032" DrawAspect="Content" ObjectID="_1468075732" r:id="rId24">
            <o:LockedField>false</o:LockedField>
          </o:OLEObject>
        </w:object>
      </w:r>
    </w:p>
    <w:p w14:paraId="5ADBB27B">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bookmarkEnd w:id="73"/>
      <w:bookmarkStart w:id="74" w:name="_Toc4702"/>
      <w:r>
        <w:rPr>
          <w:rFonts w:hint="eastAsia" w:ascii="Times New Roman" w:hAnsi="Times New Roman" w:cs="Times New Roman"/>
          <w:lang w:val="en-US" w:eastAsia="zh-CN"/>
        </w:rPr>
        <w:t>：坠撞安全持续载荷试验布置图</w:t>
      </w:r>
      <w:bookmarkEnd w:id="74"/>
    </w:p>
    <w:p w14:paraId="205A909B">
      <w:pPr>
        <w:pStyle w:val="2"/>
        <w:rPr>
          <w:rFonts w:hint="default"/>
          <w:lang w:val="en-US" w:eastAsia="zh-CN"/>
        </w:rPr>
      </w:pPr>
      <w:bookmarkStart w:id="75" w:name="_Toc3621"/>
      <w:r>
        <w:rPr>
          <w:rFonts w:hint="eastAsia"/>
          <w:lang w:val="en-US" w:eastAsia="zh-CN"/>
        </w:rPr>
        <w:t>受试设备、试验装置（试验前）的制造符合性要求</w:t>
      </w:r>
      <w:bookmarkEnd w:id="75"/>
    </w:p>
    <w:p w14:paraId="4DA74DA2">
      <w:pPr>
        <w:rPr>
          <w:rFonts w:hint="eastAsia"/>
          <w:color w:val="000000"/>
        </w:rPr>
      </w:pPr>
      <w:r>
        <w:rPr>
          <w:rFonts w:hint="eastAsia"/>
          <w:color w:val="000000"/>
        </w:rPr>
        <w:t>受试设备状态应满足“</w:t>
      </w:r>
      <w:r>
        <w:rPr>
          <w:rFonts w:hint="eastAsia"/>
          <w:color w:val="000000"/>
          <w:lang w:val="en-US" w:eastAsia="zh-CN"/>
        </w:rPr>
        <w:t>6</w:t>
      </w:r>
      <w:r>
        <w:rPr>
          <w:rFonts w:hint="eastAsia"/>
          <w:color w:val="000000"/>
        </w:rPr>
        <w:t>.试验产品/设备说明”构型和产品状态要求，确定受试设备按照12.1要求完成了产品验收测试。</w:t>
      </w:r>
    </w:p>
    <w:p w14:paraId="736BEE66">
      <w:pPr>
        <w:rPr>
          <w:rFonts w:hint="eastAsia"/>
          <w:color w:val="000000"/>
        </w:rPr>
      </w:pPr>
      <w:r>
        <w:rPr>
          <w:rFonts w:hint="eastAsia"/>
          <w:color w:val="000000"/>
        </w:rPr>
        <w:t>确保受试设备、陪试件、试验装置，在试验前按照</w:t>
      </w:r>
      <w:r>
        <w:rPr>
          <w:rFonts w:hint="eastAsia"/>
          <w:color w:val="000000"/>
          <w:lang w:val="en-US" w:eastAsia="zh-CN"/>
        </w:rPr>
        <w:t>16</w:t>
      </w:r>
      <w:r>
        <w:rPr>
          <w:rFonts w:hint="eastAsia"/>
          <w:color w:val="000000"/>
        </w:rPr>
        <w:t>.3-1</w:t>
      </w:r>
      <w:r>
        <w:rPr>
          <w:rFonts w:hint="eastAsia"/>
          <w:color w:val="000000"/>
          <w:lang w:val="en-US" w:eastAsia="zh-CN"/>
        </w:rPr>
        <w:t>6</w:t>
      </w:r>
      <w:r>
        <w:rPr>
          <w:rFonts w:hint="eastAsia"/>
          <w:color w:val="000000"/>
        </w:rPr>
        <w:t>.5的要求，进行了相应的安装和连接。</w:t>
      </w:r>
    </w:p>
    <w:p w14:paraId="31294A7A">
      <w:pPr>
        <w:rPr>
          <w:rFonts w:hint="eastAsia"/>
          <w:color w:val="000000"/>
        </w:rPr>
      </w:pPr>
      <w:r>
        <w:rPr>
          <w:rFonts w:hint="eastAsia"/>
          <w:color w:val="000000"/>
        </w:rPr>
        <w:t>确保试验人员资质符合“10试验人员”的要求。</w:t>
      </w:r>
    </w:p>
    <w:p w14:paraId="06CF8DD6">
      <w:pPr>
        <w:pStyle w:val="2"/>
        <w:rPr>
          <w:rFonts w:hint="default"/>
          <w:lang w:val="en-US" w:eastAsia="zh-CN"/>
        </w:rPr>
      </w:pPr>
      <w:bookmarkStart w:id="76" w:name="_Toc10866"/>
      <w:r>
        <w:rPr>
          <w:rFonts w:hint="eastAsia"/>
          <w:lang w:val="en-US" w:eastAsia="zh-CN"/>
        </w:rPr>
        <w:t>试验程序</w:t>
      </w:r>
      <w:bookmarkEnd w:id="76"/>
    </w:p>
    <w:p w14:paraId="38AD159B">
      <w:pPr>
        <w:pStyle w:val="4"/>
        <w:rPr>
          <w:rFonts w:hint="default"/>
          <w:lang w:val="en-US" w:eastAsia="zh-CN"/>
        </w:rPr>
      </w:pPr>
      <w:bookmarkStart w:id="77" w:name="_Toc30447"/>
      <w:r>
        <w:rPr>
          <w:rFonts w:hint="eastAsia"/>
          <w:lang w:val="en-US" w:eastAsia="zh-CN"/>
        </w:rPr>
        <w:t>工作冲击试验</w:t>
      </w:r>
      <w:bookmarkEnd w:id="77"/>
    </w:p>
    <w:p w14:paraId="191A6008">
      <w:pPr>
        <w:rPr>
          <w:rFonts w:hint="eastAsia"/>
          <w:color w:val="000000"/>
        </w:rPr>
      </w:pPr>
      <w:r>
        <w:rPr>
          <w:rFonts w:hint="eastAsia"/>
          <w:color w:val="000000"/>
        </w:rPr>
        <w:t>工作冲击试验控制曲线设定应如</w:t>
      </w:r>
      <w:r>
        <w:rPr>
          <w:rFonts w:hint="eastAsia"/>
          <w:color w:val="000000"/>
        </w:rPr>
        <w:fldChar w:fldCharType="begin"/>
      </w:r>
      <w:r>
        <w:rPr>
          <w:rFonts w:hint="eastAsia"/>
          <w:color w:val="000000"/>
        </w:rPr>
        <w:instrText xml:space="preserve"> REF _Ref8988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rPr>
        <w:t>所示。试验人员应在试验环境搭建完成后予以检查确认试验参数设置，待确认满足要求后再开始试验。</w:t>
      </w:r>
    </w:p>
    <w:p w14:paraId="50F4F55D">
      <w:pPr>
        <w:rPr>
          <w:rFonts w:hint="eastAsia"/>
          <w:color w:val="000000"/>
        </w:rPr>
      </w:pPr>
      <w:r>
        <w:rPr>
          <w:rFonts w:hint="eastAsia"/>
          <w:color w:val="000000"/>
        </w:rPr>
        <w:t>在</w:t>
      </w:r>
      <w:r>
        <w:rPr>
          <w:rFonts w:hint="eastAsia"/>
          <w:color w:val="000000"/>
          <w:highlight w:val="yellow"/>
          <w:lang w:val="en-US" w:eastAsia="zh-CN"/>
        </w:rPr>
        <w:t>附录A</w:t>
      </w:r>
      <w:r>
        <w:rPr>
          <w:rFonts w:hint="eastAsia"/>
          <w:color w:val="000000"/>
        </w:rPr>
        <w:t>中记录试验设备相关信息及试验开始和结束时间等内容，全程观察试验设备运行状态。</w:t>
      </w:r>
    </w:p>
    <w:p w14:paraId="6B398C2C">
      <w:pPr>
        <w:rPr>
          <w:rFonts w:hint="eastAsia"/>
          <w:color w:val="000000"/>
        </w:rPr>
      </w:pPr>
      <w:r>
        <w:rPr>
          <w:rFonts w:hint="eastAsia"/>
          <w:color w:val="000000"/>
        </w:rPr>
        <w:t>a)在试验室环境下将受试设备按照</w:t>
      </w:r>
      <w:r>
        <w:rPr>
          <w:rFonts w:hint="eastAsia"/>
          <w:color w:val="000000"/>
        </w:rPr>
        <w:fldChar w:fldCharType="begin"/>
      </w:r>
      <w:r>
        <w:rPr>
          <w:rFonts w:hint="eastAsia"/>
          <w:color w:val="000000"/>
        </w:rPr>
        <w:instrText xml:space="preserve"> REF _Ref10944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3</w:t>
      </w:r>
      <w:r>
        <w:rPr>
          <w:rFonts w:hint="eastAsia"/>
          <w:color w:val="000000"/>
        </w:rPr>
        <w:fldChar w:fldCharType="end"/>
      </w:r>
      <w:r>
        <w:rPr>
          <w:rFonts w:hint="eastAsia"/>
          <w:color w:val="000000"/>
        </w:rPr>
        <w:t>和</w:t>
      </w:r>
      <w:r>
        <w:rPr>
          <w:rFonts w:hint="eastAsia"/>
          <w:color w:val="000000"/>
        </w:rPr>
        <w:fldChar w:fldCharType="begin"/>
      </w:r>
      <w:r>
        <w:rPr>
          <w:rFonts w:hint="eastAsia"/>
          <w:color w:val="000000"/>
        </w:rPr>
        <w:instrText xml:space="preserve"> REF _Ref11100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4</w:t>
      </w:r>
      <w:r>
        <w:rPr>
          <w:rFonts w:hint="eastAsia"/>
          <w:color w:val="000000"/>
        </w:rPr>
        <w:fldChar w:fldCharType="end"/>
      </w:r>
      <w:r>
        <w:rPr>
          <w:rFonts w:hint="eastAsia"/>
          <w:color w:val="000000"/>
        </w:rPr>
        <w:t>所示安装于试验台上，并按12.2章节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14:paraId="4B807836">
      <w:pPr>
        <w:rPr>
          <w:rFonts w:hint="eastAsia"/>
          <w:color w:val="000000"/>
        </w:rPr>
      </w:pPr>
      <w:r>
        <w:rPr>
          <w:rFonts w:hint="eastAsia"/>
          <w:color w:val="000000"/>
        </w:rPr>
        <w:t>b)使受试设备处于</w:t>
      </w:r>
      <w:r>
        <w:rPr>
          <w:rFonts w:hint="eastAsia"/>
          <w:color w:val="FF0000"/>
        </w:rPr>
        <w:t>工作状态</w:t>
      </w:r>
      <w:r>
        <w:rPr>
          <w:rFonts w:hint="eastAsia"/>
          <w:color w:val="FF0000"/>
          <w:lang w:val="en-US" w:eastAsia="zh-CN"/>
        </w:rPr>
        <w:t>2</w:t>
      </w:r>
      <w:r>
        <w:rPr>
          <w:rFonts w:hint="eastAsia"/>
          <w:color w:val="000000"/>
        </w:rPr>
        <w:t>，按照</w:t>
      </w:r>
      <w:r>
        <w:rPr>
          <w:rFonts w:hint="eastAsia"/>
          <w:color w:val="000000"/>
        </w:rPr>
        <w:fldChar w:fldCharType="begin"/>
      </w:r>
      <w:r>
        <w:rPr>
          <w:rFonts w:hint="eastAsia"/>
          <w:color w:val="000000"/>
        </w:rPr>
        <w:instrText xml:space="preserve"> REF _Ref8821 \h </w:instrText>
      </w:r>
      <w:r>
        <w:rPr>
          <w:rFonts w:hint="eastAsia"/>
          <w:color w:val="000000"/>
        </w:rPr>
        <w:fldChar w:fldCharType="separate"/>
      </w:r>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rPr>
        <w:t>的量级对其进行1个方向的工作冲击试验，冲击期间按12.2章节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QPAT2-1检查</w:t>
      </w:r>
      <w:r>
        <w:rPr>
          <w:rFonts w:hint="eastAsia"/>
          <w:color w:val="000000"/>
        </w:rPr>
        <w:t>并记录检测数据；试验人员在试验期间应全程值守，观察受试设备的试验情况是否正常和控制参数的变化是否在规定的范围内；</w:t>
      </w:r>
    </w:p>
    <w:p w14:paraId="013AF207">
      <w:pPr>
        <w:rPr>
          <w:rFonts w:hint="eastAsia"/>
          <w:color w:val="000000"/>
        </w:rPr>
      </w:pPr>
      <w:r>
        <w:rPr>
          <w:rFonts w:hint="eastAsia"/>
          <w:color w:val="000000"/>
        </w:rPr>
        <w:t>c)进行换向，重复步骤b），依次完成另外5个正交轴每一方向的试验，试验人员在试验期间应全程值守，观察受试设备的试验情况是否正常和控制参数的变化是否在规定的范围内；</w:t>
      </w:r>
    </w:p>
    <w:p w14:paraId="75995C23">
      <w:pPr>
        <w:rPr>
          <w:rFonts w:hint="eastAsia"/>
          <w:color w:val="000000"/>
        </w:rPr>
      </w:pPr>
      <w:r>
        <w:rPr>
          <w:rFonts w:hint="eastAsia"/>
          <w:color w:val="000000"/>
        </w:rPr>
        <w:t>d)在试验室环境下，按照12.2章节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14:paraId="0BAEE86A">
      <w:pPr>
        <w:pStyle w:val="4"/>
        <w:rPr>
          <w:rFonts w:hint="eastAsia"/>
          <w:lang w:val="en-US" w:eastAsia="zh-CN"/>
        </w:rPr>
      </w:pPr>
      <w:bookmarkStart w:id="78" w:name="_Toc16378"/>
      <w:r>
        <w:rPr>
          <w:rFonts w:hint="eastAsia"/>
          <w:lang w:val="en-US" w:eastAsia="zh-CN"/>
        </w:rPr>
        <w:t>坠撞安全试验</w:t>
      </w:r>
      <w:bookmarkEnd w:id="78"/>
    </w:p>
    <w:p w14:paraId="6D770163">
      <w:pPr>
        <w:rPr>
          <w:rFonts w:hint="eastAsia"/>
          <w:color w:val="000000"/>
        </w:rPr>
      </w:pPr>
      <w:r>
        <w:rPr>
          <w:rFonts w:hint="eastAsia"/>
          <w:color w:val="000000"/>
        </w:rPr>
        <w:t>坠撞安全冲击试验步骤如下：</w:t>
      </w:r>
    </w:p>
    <w:p w14:paraId="53783293">
      <w:pPr>
        <w:rPr>
          <w:rFonts w:hint="eastAsia"/>
          <w:color w:val="000000"/>
        </w:rPr>
      </w:pPr>
      <w:r>
        <w:rPr>
          <w:rFonts w:hint="eastAsia"/>
          <w:color w:val="000000"/>
        </w:rPr>
        <w:t>坠撞安全冲击试验控制曲线设定应如</w:t>
      </w:r>
      <w:r>
        <w:rPr>
          <w:rFonts w:hint="eastAsia"/>
          <w:color w:val="000000"/>
        </w:rPr>
        <w:fldChar w:fldCharType="begin"/>
      </w:r>
      <w:r>
        <w:rPr>
          <w:rFonts w:hint="eastAsia"/>
          <w:color w:val="000000"/>
        </w:rPr>
        <w:instrText xml:space="preserve"> REF _Ref8988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rPr>
        <w:t>所示。试验人员应在试验环境搭建完成后予以检查确认试验参数设置，待确认满足要求后再开始试验。</w:t>
      </w:r>
    </w:p>
    <w:p w14:paraId="7C357E12">
      <w:pPr>
        <w:rPr>
          <w:rFonts w:hint="eastAsia"/>
          <w:color w:val="000000"/>
        </w:rPr>
      </w:pPr>
      <w:r>
        <w:rPr>
          <w:rFonts w:hint="eastAsia"/>
          <w:color w:val="000000"/>
        </w:rPr>
        <w:t>在</w:t>
      </w:r>
      <w:r>
        <w:rPr>
          <w:rFonts w:hint="eastAsia"/>
          <w:color w:val="000000"/>
          <w:lang w:val="en-US" w:eastAsia="zh-CN"/>
        </w:rPr>
        <w:t>附录A</w:t>
      </w:r>
      <w:r>
        <w:rPr>
          <w:rFonts w:hint="eastAsia"/>
          <w:color w:val="000000"/>
        </w:rPr>
        <w:t>中记录试验设备相关信息及试验开始和结束时间等内容，全程观察试验设备运行状态。</w:t>
      </w:r>
    </w:p>
    <w:p w14:paraId="00B34762">
      <w:pPr>
        <w:rPr>
          <w:rFonts w:hint="eastAsia"/>
          <w:color w:val="000000"/>
        </w:rPr>
      </w:pPr>
      <w:r>
        <w:rPr>
          <w:rFonts w:hint="eastAsia"/>
          <w:color w:val="000000"/>
          <w:lang w:val="en-US" w:eastAsia="zh-CN"/>
        </w:rPr>
        <w:t>a)</w:t>
      </w:r>
      <w:r>
        <w:rPr>
          <w:rFonts w:hint="eastAsia"/>
          <w:color w:val="000000"/>
        </w:rPr>
        <w:t>在试验室环境下将受试设备按照</w:t>
      </w:r>
      <w:r>
        <w:rPr>
          <w:rFonts w:hint="eastAsia"/>
          <w:color w:val="000000"/>
        </w:rPr>
        <w:fldChar w:fldCharType="begin"/>
      </w:r>
      <w:r>
        <w:rPr>
          <w:rFonts w:hint="eastAsia"/>
          <w:color w:val="000000"/>
        </w:rPr>
        <w:instrText xml:space="preserve"> REF _Ref11437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5</w:t>
      </w:r>
      <w:r>
        <w:rPr>
          <w:rFonts w:hint="eastAsia"/>
          <w:color w:val="000000"/>
        </w:rPr>
        <w:fldChar w:fldCharType="end"/>
      </w:r>
      <w:r>
        <w:rPr>
          <w:rFonts w:hint="eastAsia"/>
          <w:color w:val="000000"/>
        </w:rPr>
        <w:t>所示安装于试验台上；</w:t>
      </w:r>
    </w:p>
    <w:p w14:paraId="2F8E2285">
      <w:pPr>
        <w:rPr>
          <w:rFonts w:hint="eastAsia"/>
          <w:color w:val="000000"/>
        </w:rPr>
      </w:pPr>
      <w:r>
        <w:rPr>
          <w:rFonts w:hint="eastAsia"/>
          <w:color w:val="000000"/>
          <w:lang w:val="en-US" w:eastAsia="zh-CN"/>
        </w:rPr>
        <w:t>b)</w:t>
      </w:r>
      <w:r>
        <w:rPr>
          <w:rFonts w:hint="eastAsia"/>
          <w:color w:val="000000"/>
        </w:rPr>
        <w:t>使受试设备处于</w:t>
      </w:r>
      <w:r>
        <w:rPr>
          <w:rFonts w:hint="eastAsia"/>
          <w:color w:val="FF0000"/>
        </w:rPr>
        <w:t>工作状态</w:t>
      </w:r>
      <w:r>
        <w:rPr>
          <w:rFonts w:hint="eastAsia"/>
          <w:color w:val="FF0000"/>
          <w:lang w:val="en-US" w:eastAsia="zh-CN"/>
        </w:rPr>
        <w:t>1</w:t>
      </w:r>
      <w:r>
        <w:rPr>
          <w:rFonts w:hint="eastAsia"/>
          <w:color w:val="000000"/>
        </w:rPr>
        <w:t>，按照</w:t>
      </w:r>
      <w:r>
        <w:rPr>
          <w:rFonts w:hint="eastAsia"/>
          <w:color w:val="000000"/>
          <w:lang w:eastAsia="ja-JP"/>
        </w:rPr>
        <w:fldChar w:fldCharType="begin"/>
      </w:r>
      <w:r>
        <w:rPr>
          <w:rFonts w:hint="eastAsia"/>
          <w:color w:val="000000"/>
          <w:lang w:eastAsia="ja-JP"/>
        </w:rPr>
        <w:instrText xml:space="preserve"> REF _Ref10036 \h </w:instrText>
      </w:r>
      <w:r>
        <w:rPr>
          <w:rFonts w:hint="eastAsia"/>
          <w:color w:val="000000"/>
          <w:lang w:eastAsia="ja-JP"/>
        </w:rPr>
        <w:fldChar w:fldCharType="separate"/>
      </w:r>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t>2</w:t>
      </w:r>
      <w:r>
        <w:rPr>
          <w:rFonts w:hint="eastAsia"/>
          <w:color w:val="000000"/>
          <w:lang w:eastAsia="ja-JP"/>
        </w:rPr>
        <w:fldChar w:fldCharType="end"/>
      </w:r>
      <w:r>
        <w:rPr>
          <w:rFonts w:hint="eastAsia"/>
          <w:color w:val="000000"/>
        </w:rPr>
        <w:t>的量级对其进行1个方向的坠撞安全冲击试验；</w:t>
      </w:r>
    </w:p>
    <w:p w14:paraId="32BE85A3">
      <w:pPr>
        <w:rPr>
          <w:rFonts w:hint="eastAsia"/>
          <w:color w:val="000000"/>
        </w:rPr>
      </w:pPr>
      <w:r>
        <w:rPr>
          <w:rFonts w:hint="eastAsia"/>
          <w:color w:val="000000"/>
          <w:lang w:val="en-US" w:eastAsia="zh-CN"/>
        </w:rPr>
        <w:t>c)进行换向，</w:t>
      </w:r>
      <w:r>
        <w:rPr>
          <w:rFonts w:hint="eastAsia"/>
          <w:color w:val="000000"/>
        </w:rPr>
        <w:t>重复步骤b），依次完成另外5个正交轴每1方向的试验，试验人员在试验期间应全程值守，观察控制参数的变化是否在规定的范围内；</w:t>
      </w:r>
    </w:p>
    <w:p w14:paraId="263B9682">
      <w:pPr>
        <w:rPr>
          <w:rFonts w:hint="eastAsia"/>
          <w:color w:val="000000"/>
        </w:rPr>
      </w:pPr>
      <w:r>
        <w:rPr>
          <w:rFonts w:hint="eastAsia"/>
          <w:color w:val="000000"/>
          <w:lang w:val="en-US" w:eastAsia="zh-CN"/>
        </w:rPr>
        <w:t>d)</w:t>
      </w:r>
      <w:r>
        <w:rPr>
          <w:rFonts w:hint="eastAsia"/>
          <w:color w:val="000000"/>
        </w:rPr>
        <w:t>在试验室环境下，按照12.2章节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QPAT1-5检查</w:t>
      </w:r>
      <w:r>
        <w:rPr>
          <w:rFonts w:hint="eastAsia"/>
          <w:color w:val="000000"/>
        </w:rPr>
        <w:t>并记录检查结果。</w:t>
      </w:r>
    </w:p>
    <w:p w14:paraId="76280D22">
      <w:pPr>
        <w:rPr>
          <w:rFonts w:hint="eastAsia"/>
          <w:color w:val="000000"/>
        </w:rPr>
      </w:pPr>
      <w:r>
        <w:rPr>
          <w:rFonts w:hint="eastAsia"/>
          <w:color w:val="000000"/>
        </w:rPr>
        <w:t>坠撞安全持续载荷试验步骤如下：</w:t>
      </w:r>
    </w:p>
    <w:p w14:paraId="1EBF6D1F">
      <w:pPr>
        <w:rPr>
          <w:rFonts w:hint="eastAsia"/>
          <w:color w:val="000000"/>
        </w:rPr>
      </w:pPr>
      <w:r>
        <w:rPr>
          <w:rFonts w:hint="eastAsia"/>
          <w:color w:val="000000"/>
        </w:rPr>
        <w:t>试验人员应在试验环境搭建完成后予以检查确认试验参数设置，待确认满足要求后再开始试验。</w:t>
      </w:r>
    </w:p>
    <w:p w14:paraId="41C45F6F">
      <w:pPr>
        <w:rPr>
          <w:rFonts w:hint="eastAsia"/>
          <w:color w:val="000000"/>
        </w:rPr>
      </w:pPr>
      <w:r>
        <w:rPr>
          <w:rFonts w:hint="eastAsia"/>
          <w:color w:val="000000"/>
        </w:rPr>
        <w:t>在检测记录表中记录试验设备相关信息及试验开始和结束时间等内容，全程观察试验设备运行状态。</w:t>
      </w:r>
    </w:p>
    <w:p w14:paraId="219EB67E">
      <w:pPr>
        <w:rPr>
          <w:rFonts w:hint="eastAsia"/>
          <w:color w:val="000000"/>
        </w:rPr>
      </w:pPr>
      <w:r>
        <w:rPr>
          <w:rFonts w:hint="eastAsia"/>
          <w:color w:val="000000"/>
          <w:lang w:val="en-US" w:eastAsia="zh-CN"/>
        </w:rPr>
        <w:t>a)</w:t>
      </w:r>
      <w:r>
        <w:rPr>
          <w:rFonts w:hint="eastAsia"/>
          <w:color w:val="000000"/>
        </w:rPr>
        <w:t>在试验室环境下将受试设备按照</w:t>
      </w:r>
      <w:r>
        <w:rPr>
          <w:rFonts w:hint="eastAsia"/>
          <w:color w:val="000000"/>
        </w:rPr>
        <w:fldChar w:fldCharType="begin"/>
      </w:r>
      <w:r>
        <w:rPr>
          <w:rFonts w:hint="eastAsia"/>
          <w:color w:val="000000"/>
        </w:rPr>
        <w:instrText xml:space="preserve"> REF _Ref11417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6</w:t>
      </w:r>
      <w:r>
        <w:rPr>
          <w:rFonts w:hint="eastAsia"/>
          <w:color w:val="000000"/>
        </w:rPr>
        <w:fldChar w:fldCharType="end"/>
      </w:r>
      <w:r>
        <w:rPr>
          <w:rFonts w:hint="eastAsia"/>
          <w:color w:val="000000"/>
        </w:rPr>
        <w:t>所示安装于试验台上；</w:t>
      </w:r>
    </w:p>
    <w:p w14:paraId="7A7F5C0D">
      <w:pPr>
        <w:rPr>
          <w:rFonts w:hint="eastAsia"/>
          <w:color w:val="000000"/>
        </w:rPr>
      </w:pPr>
      <w:r>
        <w:rPr>
          <w:rFonts w:hint="eastAsia"/>
          <w:color w:val="000000"/>
          <w:lang w:val="en-US" w:eastAsia="zh-CN"/>
        </w:rPr>
        <w:t>b)</w:t>
      </w:r>
      <w:r>
        <w:rPr>
          <w:rFonts w:hint="eastAsia"/>
          <w:color w:val="000000"/>
        </w:rPr>
        <w:t>使受试设备处于</w:t>
      </w:r>
      <w:r>
        <w:rPr>
          <w:rFonts w:hint="eastAsia"/>
          <w:color w:val="FF0000"/>
        </w:rPr>
        <w:t>工作状态</w:t>
      </w:r>
      <w:r>
        <w:rPr>
          <w:rFonts w:hint="eastAsia"/>
          <w:color w:val="FF0000"/>
          <w:lang w:val="en-US" w:eastAsia="zh-CN"/>
        </w:rPr>
        <w:t>1</w:t>
      </w:r>
      <w:r>
        <w:rPr>
          <w:rFonts w:hint="eastAsia"/>
          <w:color w:val="000000"/>
        </w:rPr>
        <w:t>，按照</w:t>
      </w:r>
      <w:r>
        <w:rPr>
          <w:rFonts w:hint="eastAsia"/>
          <w:color w:val="000000"/>
          <w:lang w:eastAsia="ja-JP"/>
        </w:rPr>
        <w:fldChar w:fldCharType="begin"/>
      </w:r>
      <w:r>
        <w:rPr>
          <w:rFonts w:hint="eastAsia"/>
          <w:color w:val="000000"/>
          <w:lang w:eastAsia="ja-JP"/>
        </w:rPr>
        <w:instrText xml:space="preserve"> REF _Ref10065 \h </w:instrText>
      </w:r>
      <w:r>
        <w:rPr>
          <w:rFonts w:hint="eastAsia"/>
          <w:color w:val="000000"/>
          <w:lang w:eastAsia="ja-JP"/>
        </w:rPr>
        <w:fldChar w:fldCharType="separate"/>
      </w:r>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t>3</w:t>
      </w:r>
      <w:r>
        <w:rPr>
          <w:rFonts w:hint="eastAsia"/>
          <w:color w:val="000000"/>
          <w:lang w:eastAsia="ja-JP"/>
        </w:rPr>
        <w:fldChar w:fldCharType="end"/>
      </w:r>
      <w:r>
        <w:rPr>
          <w:rFonts w:hint="eastAsia"/>
          <w:color w:val="000000"/>
        </w:rPr>
        <w:t>的量级对其进行1个方向的坠撞安全持续试验；</w:t>
      </w:r>
    </w:p>
    <w:p w14:paraId="6E5F2A9A">
      <w:pPr>
        <w:rPr>
          <w:rFonts w:hint="eastAsia"/>
          <w:color w:val="000000"/>
        </w:rPr>
      </w:pPr>
      <w:r>
        <w:rPr>
          <w:rFonts w:hint="eastAsia"/>
          <w:color w:val="000000"/>
          <w:lang w:val="en-US" w:eastAsia="zh-CN"/>
        </w:rPr>
        <w:t>c)</w:t>
      </w:r>
      <w:r>
        <w:rPr>
          <w:rFonts w:hint="eastAsia"/>
          <w:color w:val="000000"/>
        </w:rPr>
        <w:t>重复步骤b），依次完成另外5个正交轴每1方向的试验，试验人员在试验期间应全程值守，观察控制参数的变化是否在规定的范围内；</w:t>
      </w:r>
    </w:p>
    <w:p w14:paraId="1DD1C216">
      <w:pPr>
        <w:rPr>
          <w:rFonts w:hint="eastAsia"/>
          <w:color w:val="000000"/>
        </w:rPr>
      </w:pPr>
      <w:r>
        <w:rPr>
          <w:rFonts w:hint="eastAsia"/>
          <w:color w:val="000000"/>
          <w:lang w:val="en-US" w:eastAsia="zh-CN"/>
        </w:rPr>
        <w:t>d)</w:t>
      </w:r>
      <w:r>
        <w:rPr>
          <w:rFonts w:hint="eastAsia"/>
          <w:color w:val="000000"/>
        </w:rPr>
        <w:t>在试验室环境下，按照12.2章节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QPAT1-5检查</w:t>
      </w:r>
      <w:r>
        <w:rPr>
          <w:rFonts w:hint="eastAsia"/>
          <w:color w:val="000000"/>
        </w:rPr>
        <w:t>并记录检查结果。</w:t>
      </w:r>
    </w:p>
    <w:p w14:paraId="50811C4C">
      <w:pPr>
        <w:pStyle w:val="2"/>
        <w:rPr>
          <w:rFonts w:hint="default"/>
          <w:lang w:val="en-US" w:eastAsia="zh-CN"/>
        </w:rPr>
      </w:pPr>
      <w:bookmarkStart w:id="79" w:name="_Toc24902"/>
      <w:r>
        <w:rPr>
          <w:rFonts w:hint="eastAsia"/>
          <w:lang w:val="en-US" w:eastAsia="zh-CN"/>
        </w:rPr>
        <w:t>试验判据</w:t>
      </w:r>
      <w:bookmarkEnd w:id="79"/>
    </w:p>
    <w:p w14:paraId="7233FDA7">
      <w:pPr>
        <w:rPr>
          <w:rFonts w:hint="default" w:eastAsia="宋体"/>
          <w:color w:val="FF0000"/>
          <w:lang w:val="en-US" w:eastAsia="zh-CN"/>
        </w:rPr>
      </w:pPr>
      <w:r>
        <w:rPr>
          <w:rFonts w:hint="eastAsia"/>
          <w:color w:val="FF0000"/>
          <w:lang w:val="en-US" w:eastAsia="zh-CN"/>
        </w:rPr>
        <w:t>（1）工作冲击试验</w:t>
      </w:r>
    </w:p>
    <w:p w14:paraId="11C70662">
      <w:pPr>
        <w:rPr>
          <w:rFonts w:hint="default" w:eastAsia="宋体"/>
          <w:color w:val="000000"/>
          <w:lang w:val="en-US" w:eastAsia="zh-CN"/>
        </w:rPr>
      </w:pPr>
      <w:r>
        <w:rPr>
          <w:rFonts w:hint="default" w:eastAsia="宋体"/>
          <w:color w:val="FF0000"/>
          <w:lang w:val="en-US" w:eastAsia="zh-CN"/>
        </w:rPr>
        <w:t>试验前</w:t>
      </w:r>
      <w:r>
        <w:rPr>
          <w:rFonts w:hint="default" w:eastAsia="宋体"/>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，确认通过并记录检测数据（检测记录表见附录A）。</w:t>
      </w:r>
    </w:p>
    <w:p w14:paraId="0742C860">
      <w:pPr>
        <w:rPr>
          <w:rFonts w:hint="default" w:eastAsia="宋体"/>
          <w:color w:val="000000"/>
          <w:lang w:val="en-US" w:eastAsia="zh-CN"/>
        </w:rPr>
      </w:pPr>
      <w:r>
        <w:rPr>
          <w:rFonts w:hint="default" w:eastAsia="宋体"/>
          <w:color w:val="FF0000"/>
          <w:lang w:val="en-US" w:eastAsia="zh-CN"/>
        </w:rPr>
        <w:t>试验中</w:t>
      </w:r>
      <w:r>
        <w:rPr>
          <w:rFonts w:hint="default" w:eastAsia="宋体"/>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QPAT2</w:t>
      </w:r>
      <w:r>
        <w:rPr>
          <w:rFonts w:hint="eastAsia"/>
          <w:color w:val="FF0000"/>
          <w:lang w:val="en-US" w:eastAsia="zh-CN"/>
        </w:rPr>
        <w:t>-1</w:t>
      </w:r>
      <w:r>
        <w:rPr>
          <w:rFonts w:hint="default" w:eastAsia="宋体"/>
          <w:color w:val="FF0000"/>
          <w:lang w:val="en-US" w:eastAsia="zh-CN"/>
        </w:rPr>
        <w:t>检查，</w:t>
      </w:r>
      <w:r>
        <w:rPr>
          <w:rFonts w:hint="default" w:eastAsia="宋体"/>
          <w:color w:val="000000"/>
          <w:lang w:val="en-US" w:eastAsia="zh-CN"/>
        </w:rPr>
        <w:t>确认通过并记录检测数据。</w:t>
      </w:r>
    </w:p>
    <w:p w14:paraId="24629EBF">
      <w:pPr>
        <w:rPr>
          <w:rFonts w:hint="default" w:eastAsia="宋体"/>
          <w:color w:val="000000"/>
          <w:lang w:val="en-US" w:eastAsia="zh-CN"/>
        </w:rPr>
      </w:pPr>
      <w:r>
        <w:rPr>
          <w:rFonts w:hint="default" w:eastAsia="宋体"/>
          <w:color w:val="FF0000"/>
          <w:lang w:val="en-US" w:eastAsia="zh-CN"/>
        </w:rPr>
        <w:t>试验后</w:t>
      </w:r>
      <w:r>
        <w:rPr>
          <w:rFonts w:hint="default" w:eastAsia="宋体"/>
          <w:color w:val="000000"/>
          <w:lang w:val="en-US" w:eastAsia="zh-CN"/>
        </w:rPr>
        <w:t>，</w:t>
      </w:r>
      <w:r>
        <w:rPr>
          <w:rFonts w:hint="eastAsia"/>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w:t>
      </w:r>
    </w:p>
    <w:p w14:paraId="1689BBE8">
      <w:pPr>
        <w:rPr>
          <w:rFonts w:hint="default" w:eastAsia="宋体"/>
          <w:color w:val="000000"/>
          <w:lang w:val="en-US" w:eastAsia="zh-CN"/>
        </w:rPr>
      </w:pPr>
      <w:r>
        <w:rPr>
          <w:rFonts w:hint="default" w:eastAsia="宋体"/>
          <w:color w:val="000000"/>
          <w:lang w:val="en-US" w:eastAsia="zh-CN"/>
        </w:rPr>
        <w:t>满足以上要求，则判定结论为Pass，否则为Fail。</w:t>
      </w:r>
    </w:p>
    <w:p w14:paraId="344D2F09">
      <w:pPr>
        <w:rPr>
          <w:rFonts w:hint="eastAsia"/>
          <w:color w:val="000000"/>
          <w:lang w:val="en-US" w:eastAsia="zh-CN"/>
        </w:rPr>
      </w:pPr>
      <w:r>
        <w:rPr>
          <w:rFonts w:hint="eastAsia"/>
          <w:color w:val="000000"/>
          <w:lang w:val="en-US" w:eastAsia="zh-CN"/>
        </w:rPr>
        <w:t>（2）坠撞安全试验</w:t>
      </w:r>
    </w:p>
    <w:p w14:paraId="5B5BAECE">
      <w:pPr>
        <w:pStyle w:val="42"/>
        <w:spacing w:line="360" w:lineRule="auto"/>
        <w:ind w:firstLine="480"/>
        <w:rPr>
          <w:rFonts w:ascii="Times New Roman" w:hAnsi="Times New Roman" w:eastAsia="宋体" w:cs="宋体"/>
          <w:sz w:val="24"/>
          <w:szCs w:val="21"/>
        </w:rPr>
      </w:pPr>
      <w:r>
        <w:rPr>
          <w:rFonts w:hint="eastAsia" w:ascii="Times New Roman" w:hAnsi="Times New Roman" w:eastAsia="宋体" w:cs="宋体"/>
          <w:sz w:val="24"/>
          <w:szCs w:val="21"/>
        </w:rPr>
        <w:t>试验后，按</w:t>
      </w:r>
      <w:r>
        <w:rPr>
          <w:rFonts w:hint="eastAsia" w:ascii="Times New Roman" w:hAnsi="Times New Roman" w:eastAsia="宋体" w:cs="宋体"/>
          <w:sz w:val="24"/>
          <w:szCs w:val="21"/>
          <w:highlight w:val="yellow"/>
        </w:rPr>
        <w:t>1</w:t>
      </w:r>
      <w:r>
        <w:rPr>
          <w:rFonts w:ascii="Times New Roman" w:hAnsi="Times New Roman" w:eastAsia="宋体" w:cs="宋体"/>
          <w:sz w:val="24"/>
          <w:szCs w:val="21"/>
          <w:highlight w:val="yellow"/>
        </w:rPr>
        <w:t>2</w:t>
      </w:r>
      <w:r>
        <w:rPr>
          <w:rFonts w:hint="eastAsia" w:ascii="Times New Roman" w:hAnsi="Times New Roman" w:eastAsia="宋体" w:cs="宋体"/>
          <w:sz w:val="24"/>
          <w:szCs w:val="21"/>
          <w:highlight w:val="yellow"/>
        </w:rPr>
        <w:t>.2章节要求进行QPAT1-5检查并记录检查结果</w:t>
      </w:r>
      <w:r>
        <w:rPr>
          <w:rFonts w:ascii="Times New Roman" w:hAnsi="Times New Roman" w:eastAsia="宋体" w:cs="宋体"/>
          <w:sz w:val="24"/>
          <w:szCs w:val="21"/>
        </w:rPr>
        <w:t>，</w:t>
      </w:r>
      <w:r>
        <w:rPr>
          <w:rFonts w:hint="eastAsia" w:ascii="Times New Roman" w:hAnsi="Times New Roman" w:eastAsia="宋体" w:cs="宋体"/>
          <w:sz w:val="24"/>
          <w:szCs w:val="21"/>
        </w:rPr>
        <w:t>确认通过并记录检测数据。</w:t>
      </w:r>
    </w:p>
    <w:p w14:paraId="5CCFAA07">
      <w:pPr>
        <w:pStyle w:val="42"/>
        <w:spacing w:line="360" w:lineRule="auto"/>
        <w:ind w:firstLine="480"/>
        <w:rPr>
          <w:rFonts w:ascii="Times New Roman" w:hAnsi="Times New Roman" w:eastAsia="宋体" w:cs="宋体"/>
          <w:sz w:val="24"/>
          <w:szCs w:val="21"/>
        </w:rPr>
      </w:pPr>
      <w:r>
        <w:rPr>
          <w:rFonts w:hint="eastAsia" w:ascii="Times New Roman" w:hAnsi="Times New Roman" w:eastAsia="宋体" w:cs="宋体"/>
          <w:sz w:val="24"/>
          <w:szCs w:val="21"/>
        </w:rPr>
        <w:t>满足以上要求，则判定结论为Pass，否则为Fail。</w:t>
      </w:r>
    </w:p>
    <w:p w14:paraId="65771417">
      <w:pPr>
        <w:pStyle w:val="3"/>
        <w:numPr>
          <w:ilvl w:val="0"/>
          <w:numId w:val="9"/>
        </w:numPr>
        <w:rPr>
          <w:rFonts w:hint="default" w:ascii="Arial" w:hAnsi="Arial"/>
          <w:lang w:val="en-US" w:eastAsia="zh-CN"/>
        </w:rPr>
      </w:pPr>
      <w:bookmarkStart w:id="80" w:name="_Toc12365"/>
      <w:r>
        <w:rPr>
          <w:rFonts w:hint="eastAsia"/>
          <w:lang w:val="en-US" w:eastAsia="zh-CN"/>
        </w:rPr>
        <w:t>振动</w:t>
      </w:r>
      <w:bookmarkEnd w:id="80"/>
    </w:p>
    <w:p w14:paraId="3C160484">
      <w:pPr>
        <w:pStyle w:val="2"/>
        <w:rPr>
          <w:rFonts w:hint="default"/>
        </w:rPr>
      </w:pPr>
      <w:bookmarkStart w:id="81" w:name="_Toc1573"/>
      <w:bookmarkStart w:id="82" w:name="_Toc29159"/>
      <w:r>
        <w:rPr>
          <w:rFonts w:hint="default"/>
        </w:rPr>
        <w:t>试验目的</w:t>
      </w:r>
      <w:bookmarkEnd w:id="81"/>
      <w:bookmarkEnd w:id="82"/>
    </w:p>
    <w:p w14:paraId="2FA50704">
      <w:pPr>
        <w:rPr>
          <w:rFonts w:hint="default"/>
          <w:color w:val="000000"/>
        </w:rPr>
      </w:pPr>
      <w:r>
        <w:rPr>
          <w:rFonts w:hint="default"/>
          <w:color w:val="000000"/>
        </w:rPr>
        <w:t>确定受试设备在适当的安装位置上经受规定类别的振动量值时是否符合相关设备性能标准。</w:t>
      </w:r>
    </w:p>
    <w:p w14:paraId="1F37A7BE">
      <w:pPr>
        <w:pStyle w:val="2"/>
        <w:rPr>
          <w:rFonts w:hint="default"/>
        </w:rPr>
      </w:pPr>
      <w:bookmarkStart w:id="83" w:name="_Toc2747"/>
      <w:bookmarkStart w:id="84" w:name="_Toc10382"/>
      <w:bookmarkStart w:id="85" w:name="_Toc9909"/>
      <w:r>
        <w:rPr>
          <w:rFonts w:hint="default"/>
        </w:rPr>
        <w:t>试验要求</w:t>
      </w:r>
      <w:bookmarkEnd w:id="83"/>
      <w:bookmarkEnd w:id="84"/>
      <w:bookmarkEnd w:id="85"/>
    </w:p>
    <w:p w14:paraId="1E024DB7">
      <w:pPr>
        <w:rPr>
          <w:rFonts w:hint="default"/>
          <w:color w:val="000000"/>
        </w:rPr>
      </w:pPr>
      <w:r>
        <w:rPr>
          <w:rFonts w:ascii="Times New Roman" w:hAnsi="Times New Roman" w:eastAsia="宋体" w:cs="宋体"/>
          <w:sz w:val="24"/>
          <w:szCs w:val="21"/>
        </w:rPr>
        <w:t>E/ISI-2集成式备用仪表</w:t>
      </w:r>
      <w:r>
        <w:rPr>
          <w:rFonts w:hint="default"/>
          <w:color w:val="000000"/>
        </w:rPr>
        <w:t>应通过DO－160G第8章，</w:t>
      </w:r>
      <w:r>
        <w:rPr>
          <w:rFonts w:hint="eastAsia"/>
          <w:color w:val="FF0000"/>
          <w:lang w:val="en-US" w:eastAsia="zh-CN"/>
        </w:rPr>
        <w:t>S</w:t>
      </w:r>
      <w:r>
        <w:rPr>
          <w:rFonts w:hint="default"/>
          <w:color w:val="000000"/>
        </w:rPr>
        <w:t>类规定的要求进行标准振动试验；</w:t>
      </w:r>
      <w:r>
        <w:rPr>
          <w:rFonts w:hint="eastAsia"/>
          <w:color w:val="FF0000"/>
          <w:lang w:val="en-US" w:eastAsia="zh-CN"/>
        </w:rPr>
        <w:t>R</w:t>
      </w:r>
      <w:r>
        <w:rPr>
          <w:rFonts w:hint="default"/>
          <w:color w:val="000000"/>
        </w:rPr>
        <w:t>类规定的要求进行强化振动试验；</w:t>
      </w:r>
      <w:r>
        <w:rPr>
          <w:rFonts w:hint="eastAsia"/>
          <w:color w:val="FF0000"/>
          <w:lang w:val="en-US" w:eastAsia="zh-CN"/>
        </w:rPr>
        <w:t>H</w:t>
      </w:r>
      <w:r>
        <w:rPr>
          <w:rFonts w:hint="default"/>
          <w:color w:val="000000"/>
        </w:rPr>
        <w:t>类规定的要求进行短时高量值振动试验。</w:t>
      </w:r>
    </w:p>
    <w:p w14:paraId="14672587">
      <w:pPr>
        <w:rPr>
          <w:rFonts w:hint="default"/>
          <w:color w:val="000000"/>
        </w:rPr>
      </w:pPr>
      <w:r>
        <w:rPr>
          <w:rFonts w:hint="default"/>
          <w:color w:val="000000"/>
        </w:rPr>
        <w:t>按照DO－160G中第8章</w:t>
      </w:r>
      <w:r>
        <w:rPr>
          <w:rFonts w:hint="default"/>
          <w:color w:val="FF0000"/>
        </w:rPr>
        <w:t>S类别（</w:t>
      </w:r>
      <w:r>
        <w:rPr>
          <w:rFonts w:hint="eastAsia"/>
          <w:color w:val="FF0000"/>
          <w:lang w:val="en-US" w:eastAsia="zh-CN"/>
        </w:rPr>
        <w:t>B3</w:t>
      </w:r>
      <w:r>
        <w:rPr>
          <w:rFonts w:hint="default"/>
          <w:color w:val="FF0000"/>
        </w:rPr>
        <w:t>曲线）</w:t>
      </w:r>
      <w:r>
        <w:rPr>
          <w:rFonts w:hint="default"/>
          <w:color w:val="000000"/>
        </w:rPr>
        <w:t>进行标准振动试验，标准振动试验曲线如</w:t>
      </w:r>
      <w:r>
        <w:rPr>
          <w:rFonts w:hint="eastAsia"/>
          <w:color w:val="FF0000"/>
          <w:lang w:eastAsia="zh-CN"/>
        </w:rPr>
        <w:fldChar w:fldCharType="begin"/>
      </w:r>
      <w:r>
        <w:rPr>
          <w:rFonts w:hint="eastAsia"/>
          <w:color w:val="FF0000"/>
          <w:lang w:eastAsia="zh-CN"/>
        </w:rPr>
        <w:instrText xml:space="preserve"> REF _Ref14637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FF0000"/>
          <w:lang w:eastAsia="zh-CN"/>
        </w:rPr>
        <w:fldChar w:fldCharType="end"/>
      </w:r>
      <w:r>
        <w:rPr>
          <w:rFonts w:hint="default"/>
          <w:color w:val="000000"/>
        </w:rPr>
        <w:t>所示，试验条件见</w:t>
      </w:r>
      <w:r>
        <w:rPr>
          <w:rFonts w:hint="default"/>
          <w:color w:val="000000"/>
          <w:lang w:val="en-US"/>
        </w:rPr>
        <w:fldChar w:fldCharType="begin"/>
      </w:r>
      <w:r>
        <w:rPr>
          <w:rFonts w:hint="default"/>
          <w:color w:val="000000"/>
          <w:lang w:val="en-US"/>
        </w:rPr>
        <w:instrText xml:space="preserve"> REF _Ref15388 \h </w:instrText>
      </w:r>
      <w:r>
        <w:rPr>
          <w:rFonts w:hint="default"/>
          <w:color w:val="000000"/>
          <w:lang w:val="en-US"/>
        </w:rPr>
        <w:fldChar w:fldCharType="separate"/>
      </w:r>
      <w:r>
        <w:t xml:space="preserve">表 </w:t>
      </w:r>
      <w:r>
        <w:fldChar w:fldCharType="begin"/>
      </w:r>
      <w:r>
        <w:instrText xml:space="preserve"> STYLEREF 1 \s </w:instrText>
      </w:r>
      <w:r>
        <w:fldChar w:fldCharType="separate"/>
      </w:r>
      <w:r>
        <w:t>17</w:t>
      </w:r>
      <w:r>
        <w:fldChar w:fldCharType="end"/>
      </w:r>
      <w:r>
        <w:rPr>
          <w:rFonts w:hint="eastAsia"/>
          <w:lang w:eastAsia="zh-CN"/>
        </w:rPr>
        <w:t>-</w:t>
      </w:r>
      <w:r>
        <w:t>1</w:t>
      </w:r>
      <w:r>
        <w:rPr>
          <w:rFonts w:hint="default"/>
          <w:color w:val="000000"/>
          <w:lang w:val="en-US"/>
        </w:rPr>
        <w:fldChar w:fldCharType="end"/>
      </w:r>
      <w:r>
        <w:rPr>
          <w:rFonts w:hint="default"/>
          <w:color w:val="000000"/>
        </w:rPr>
        <w:t>，安装方向如</w:t>
      </w:r>
      <w:r>
        <w:rPr>
          <w:rFonts w:hint="default"/>
          <w:color w:val="000000"/>
          <w:lang w:val="en-US"/>
        </w:rPr>
        <w:fldChar w:fldCharType="begin"/>
      </w:r>
      <w:r>
        <w:rPr>
          <w:rFonts w:hint="default"/>
          <w:color w:val="000000"/>
          <w:lang w:val="en-US"/>
        </w:rPr>
        <w:instrText xml:space="preserve"> REF _Ref9291 \h </w:instrText>
      </w:r>
      <w:r>
        <w:rPr>
          <w:rFonts w:hint="default"/>
          <w:color w:val="000000"/>
          <w:lang w:val="en-US"/>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default"/>
          <w:color w:val="000000"/>
          <w:lang w:val="en-US"/>
        </w:rPr>
        <w:fldChar w:fldCharType="end"/>
      </w:r>
      <w:r>
        <w:rPr>
          <w:rFonts w:hint="default"/>
          <w:color w:val="000000"/>
        </w:rPr>
        <w:t>所示</w:t>
      </w:r>
      <w:r>
        <w:rPr>
          <w:rFonts w:hint="default"/>
          <w:color w:val="000000"/>
          <w:lang w:eastAsia="zh-CN"/>
        </w:rPr>
        <w:t>。</w:t>
      </w:r>
      <w:r>
        <w:rPr>
          <w:rFonts w:hint="default"/>
          <w:color w:val="000000"/>
        </w:rPr>
        <w:t>按照DO－160G中第8章</w:t>
      </w:r>
      <w:r>
        <w:rPr>
          <w:rFonts w:hint="eastAsia"/>
          <w:color w:val="FF0000"/>
          <w:lang w:val="en-US" w:eastAsia="zh-CN"/>
        </w:rPr>
        <w:t>R</w:t>
      </w:r>
      <w:r>
        <w:rPr>
          <w:rFonts w:hint="default"/>
          <w:color w:val="FF0000"/>
        </w:rPr>
        <w:t>类别（</w:t>
      </w:r>
      <w:r>
        <w:rPr>
          <w:rFonts w:hint="eastAsia"/>
          <w:color w:val="FF0000"/>
          <w:lang w:val="en-US" w:eastAsia="zh-CN"/>
        </w:rPr>
        <w:t>B3和B4</w:t>
      </w:r>
      <w:r>
        <w:rPr>
          <w:rFonts w:hint="default"/>
          <w:color w:val="FF0000"/>
        </w:rPr>
        <w:t>曲线）</w:t>
      </w:r>
      <w:r>
        <w:rPr>
          <w:rFonts w:hint="default"/>
          <w:color w:val="000000"/>
        </w:rPr>
        <w:t>进行试验，强化振动试验曲线如</w:t>
      </w:r>
      <w:r>
        <w:rPr>
          <w:rFonts w:hint="eastAsia"/>
          <w:color w:val="FF0000"/>
          <w:lang w:eastAsia="zh-CN"/>
        </w:rPr>
        <w:fldChar w:fldCharType="begin"/>
      </w:r>
      <w:r>
        <w:rPr>
          <w:rFonts w:hint="eastAsia"/>
          <w:color w:val="FF0000"/>
          <w:lang w:eastAsia="zh-CN"/>
        </w:rPr>
        <w:instrText xml:space="preserve"> REF _Ref14617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FF0000"/>
          <w:lang w:eastAsia="zh-CN"/>
        </w:rPr>
        <w:fldChar w:fldCharType="end"/>
      </w:r>
      <w:r>
        <w:rPr>
          <w:rFonts w:hint="default"/>
          <w:color w:val="000000"/>
        </w:rPr>
        <w:t>所示，试验条件见</w:t>
      </w:r>
      <w:r>
        <w:rPr>
          <w:rFonts w:hint="default"/>
          <w:color w:val="000000"/>
        </w:rPr>
        <w:fldChar w:fldCharType="begin"/>
      </w:r>
      <w:r>
        <w:rPr>
          <w:rFonts w:hint="default"/>
          <w:color w:val="000000"/>
        </w:rPr>
        <w:instrText xml:space="preserve"> REF _Ref15463 \h </w:instrText>
      </w:r>
      <w:r>
        <w:rPr>
          <w:rFonts w:hint="default"/>
          <w:color w:val="000000"/>
        </w:rPr>
        <w:fldChar w:fldCharType="separate"/>
      </w:r>
      <w:r>
        <w:t xml:space="preserve">表 </w:t>
      </w:r>
      <w:r>
        <w:fldChar w:fldCharType="begin"/>
      </w:r>
      <w:r>
        <w:instrText xml:space="preserve"> STYLEREF 1 \s </w:instrText>
      </w:r>
      <w:r>
        <w:fldChar w:fldCharType="separate"/>
      </w:r>
      <w:r>
        <w:t>17</w:t>
      </w:r>
      <w:r>
        <w:fldChar w:fldCharType="end"/>
      </w:r>
      <w:r>
        <w:rPr>
          <w:rFonts w:hint="eastAsia"/>
          <w:lang w:eastAsia="zh-CN"/>
        </w:rPr>
        <w:t>-</w:t>
      </w:r>
      <w:r>
        <w:t>2</w:t>
      </w:r>
      <w:r>
        <w:rPr>
          <w:rFonts w:hint="default"/>
          <w:color w:val="000000"/>
        </w:rPr>
        <w:fldChar w:fldCharType="end"/>
      </w:r>
      <w:r>
        <w:rPr>
          <w:rFonts w:hint="default"/>
          <w:color w:val="000000"/>
        </w:rPr>
        <w:t>，安装方向如</w:t>
      </w:r>
      <w:r>
        <w:rPr>
          <w:rFonts w:hint="default"/>
          <w:color w:val="000000"/>
          <w:lang w:val="en-US"/>
        </w:rPr>
        <w:fldChar w:fldCharType="begin"/>
      </w:r>
      <w:r>
        <w:rPr>
          <w:rFonts w:hint="default"/>
          <w:color w:val="000000"/>
          <w:lang w:val="en-US"/>
        </w:rPr>
        <w:instrText xml:space="preserve"> REF _Ref9291 \h </w:instrText>
      </w:r>
      <w:r>
        <w:rPr>
          <w:rFonts w:hint="default"/>
          <w:color w:val="000000"/>
          <w:lang w:val="en-US"/>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default"/>
          <w:color w:val="000000"/>
          <w:lang w:val="en-US"/>
        </w:rPr>
        <w:fldChar w:fldCharType="end"/>
      </w:r>
      <w:r>
        <w:rPr>
          <w:rFonts w:hint="default"/>
          <w:color w:val="000000"/>
        </w:rPr>
        <w:t>所示。按照DO－160G中第8章</w:t>
      </w:r>
      <w:r>
        <w:rPr>
          <w:rFonts w:hint="eastAsia"/>
          <w:color w:val="FF0000"/>
          <w:lang w:val="en-US" w:eastAsia="zh-CN"/>
        </w:rPr>
        <w:t>H</w:t>
      </w:r>
      <w:r>
        <w:rPr>
          <w:rFonts w:hint="default"/>
          <w:color w:val="FF0000"/>
        </w:rPr>
        <w:t>类别（</w:t>
      </w:r>
      <w:r>
        <w:rPr>
          <w:rFonts w:hint="eastAsia"/>
          <w:color w:val="FF0000"/>
          <w:lang w:val="en-US" w:eastAsia="zh-CN"/>
        </w:rPr>
        <w:t>R</w:t>
      </w:r>
      <w:r>
        <w:rPr>
          <w:rFonts w:hint="default"/>
          <w:color w:val="FF0000"/>
        </w:rPr>
        <w:t>曲线）</w:t>
      </w:r>
      <w:r>
        <w:rPr>
          <w:rFonts w:hint="default"/>
          <w:color w:val="000000"/>
        </w:rPr>
        <w:t>进行试验，振动试验曲线如</w:t>
      </w:r>
      <w:r>
        <w:rPr>
          <w:rFonts w:hint="eastAsia"/>
          <w:color w:val="FF0000"/>
          <w:lang w:eastAsia="zh-CN"/>
        </w:rPr>
        <w:fldChar w:fldCharType="begin"/>
      </w:r>
      <w:r>
        <w:rPr>
          <w:rFonts w:hint="eastAsia"/>
          <w:color w:val="FF0000"/>
          <w:lang w:eastAsia="zh-CN"/>
        </w:rPr>
        <w:instrText xml:space="preserve"> REF _Ref14601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3</w:t>
      </w:r>
      <w:r>
        <w:rPr>
          <w:rFonts w:hint="eastAsia"/>
          <w:color w:val="FF0000"/>
          <w:lang w:eastAsia="zh-CN"/>
        </w:rPr>
        <w:fldChar w:fldCharType="end"/>
      </w:r>
      <w:r>
        <w:rPr>
          <w:rFonts w:hint="default"/>
          <w:color w:val="000000"/>
        </w:rPr>
        <w:t>所示，安装方向如</w:t>
      </w:r>
      <w:r>
        <w:rPr>
          <w:rFonts w:hint="default"/>
          <w:color w:val="000000"/>
          <w:lang w:val="en-US"/>
        </w:rPr>
        <w:fldChar w:fldCharType="begin"/>
      </w:r>
      <w:r>
        <w:rPr>
          <w:rFonts w:hint="default"/>
          <w:color w:val="000000"/>
          <w:lang w:val="en-US"/>
        </w:rPr>
        <w:instrText xml:space="preserve"> REF _Ref9291 \h </w:instrText>
      </w:r>
      <w:r>
        <w:rPr>
          <w:rFonts w:hint="default"/>
          <w:color w:val="000000"/>
          <w:lang w:val="en-US"/>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default"/>
          <w:color w:val="000000"/>
          <w:lang w:val="en-US"/>
        </w:rPr>
        <w:fldChar w:fldCharType="end"/>
      </w:r>
      <w:r>
        <w:rPr>
          <w:rFonts w:hint="default"/>
          <w:color w:val="000000"/>
        </w:rPr>
        <w:t>所示。</w:t>
      </w:r>
    </w:p>
    <w:p w14:paraId="50779542">
      <w:pPr>
        <w:pStyle w:val="10"/>
        <w:jc w:val="center"/>
      </w:pPr>
      <w:bookmarkStart w:id="86" w:name="_Ref14637"/>
      <w:r>
        <w:object>
          <v:shape id="_x0000_i1033" o:spt="75" type="#_x0000_t75" style="height:221.5pt;width:416pt;" o:ole="t" filled="f" o:preferrelative="t" stroked="f" coordsize="21600,21600">
            <v:path/>
            <v:fill on="f" focussize="0,0"/>
            <v:stroke on="f" joinstyle="miter"/>
            <v:imagedata r:id="rId27" o:title=""/>
            <o:lock v:ext="edit" aspectratio="t"/>
            <w10:wrap type="none"/>
            <w10:anchorlock/>
          </v:shape>
          <o:OLEObject Type="Embed" ProgID="Visio.Drawing.15" ShapeID="_x0000_i1033" DrawAspect="Content" ObjectID="_1468075733" r:id="rId26">
            <o:LockedField>false</o:LockedField>
          </o:OLEObject>
        </w:object>
      </w:r>
    </w:p>
    <w:p w14:paraId="185E1D10">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86"/>
      <w:bookmarkStart w:id="87" w:name="_Toc2182"/>
      <w:r>
        <w:rPr>
          <w:rFonts w:hint="eastAsia" w:ascii="Times New Roman" w:hAnsi="Times New Roman" w:cs="Times New Roman"/>
          <w:lang w:val="en-US" w:eastAsia="zh-CN"/>
        </w:rPr>
        <w:t>：标准振动试验曲线</w:t>
      </w:r>
      <w:bookmarkEnd w:id="87"/>
    </w:p>
    <w:p w14:paraId="6DAAF4E5">
      <w:pPr>
        <w:pStyle w:val="10"/>
        <w:ind w:left="0" w:leftChars="0" w:firstLine="0" w:firstLineChars="0"/>
        <w:rPr>
          <w:rFonts w:hint="default" w:eastAsia="黑体"/>
          <w:color w:val="000000"/>
          <w:lang w:val="en-US" w:eastAsia="zh-CN"/>
        </w:rPr>
      </w:pPr>
      <w:bookmarkStart w:id="88" w:name="_Ref15388"/>
      <w:r>
        <w:t xml:space="preserve">表 </w:t>
      </w:r>
      <w:r>
        <w:fldChar w:fldCharType="begin"/>
      </w:r>
      <w:r>
        <w:instrText xml:space="preserve"> STYLEREF 1 \s </w:instrText>
      </w:r>
      <w:r>
        <w:fldChar w:fldCharType="separate"/>
      </w:r>
      <w:r>
        <w:t>17</w:t>
      </w:r>
      <w:r>
        <w:fldChar w:fldCharType="end"/>
      </w:r>
      <w:r>
        <w:rPr>
          <w:rFonts w:hint="eastAsia"/>
          <w:lang w:eastAsia="zh-CN"/>
        </w:rPr>
        <w:t>-</w:t>
      </w:r>
      <w:r>
        <w:fldChar w:fldCharType="begin"/>
      </w:r>
      <w:r>
        <w:instrText xml:space="preserve"> SEQ 表 \* ARABIC \s 1 </w:instrText>
      </w:r>
      <w:r>
        <w:fldChar w:fldCharType="separate"/>
      </w:r>
      <w:r>
        <w:t>1</w:t>
      </w:r>
      <w:r>
        <w:fldChar w:fldCharType="end"/>
      </w:r>
      <w:bookmarkEnd w:id="88"/>
      <w:bookmarkStart w:id="89" w:name="_Toc4882"/>
      <w:r>
        <w:rPr>
          <w:rFonts w:hint="eastAsia"/>
          <w:lang w:eastAsia="zh-CN"/>
        </w:rPr>
        <w:t>：</w:t>
      </w:r>
      <w:r>
        <w:rPr>
          <w:rFonts w:hint="eastAsia"/>
          <w:lang w:val="en-US" w:eastAsia="zh-CN"/>
        </w:rPr>
        <w:t>标准振动试验条件</w:t>
      </w:r>
      <w:bookmarkEnd w:id="89"/>
    </w:p>
    <w:tbl>
      <w:tblPr>
        <w:tblStyle w:val="28"/>
        <w:tblW w:w="5000" w:type="pct"/>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1113"/>
        <w:gridCol w:w="689"/>
        <w:gridCol w:w="689"/>
        <w:gridCol w:w="689"/>
        <w:gridCol w:w="689"/>
        <w:gridCol w:w="689"/>
        <w:gridCol w:w="689"/>
        <w:gridCol w:w="899"/>
        <w:gridCol w:w="3142"/>
      </w:tblGrid>
      <w:tr w14:paraId="6889EBC3">
        <w:trPr>
          <w:trHeight w:val="90" w:hRule="atLeast"/>
          <w:tblHeader/>
        </w:trPr>
        <w:tc>
          <w:tcPr>
            <w:tcW w:w="3212" w:type="pct"/>
            <w:gridSpan w:val="8"/>
            <w:tcBorders>
              <w:bottom w:val="single" w:color="auto" w:sz="12" w:space="0"/>
            </w:tcBorders>
            <w:vAlign w:val="center"/>
          </w:tcPr>
          <w:p w14:paraId="68585FB3">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rPr>
            </w:pPr>
            <w:r>
              <w:rPr>
                <w:rFonts w:hint="default" w:ascii="Times New Roman" w:hAnsi="Times New Roman" w:cs="Times New Roman"/>
                <w:b/>
                <w:bCs/>
                <w:sz w:val="21"/>
              </w:rPr>
              <w:t>振动曲线频率拐点</w:t>
            </w:r>
          </w:p>
        </w:tc>
        <w:tc>
          <w:tcPr>
            <w:tcW w:w="1788" w:type="pct"/>
            <w:tcBorders>
              <w:bottom w:val="single" w:color="auto" w:sz="12" w:space="0"/>
            </w:tcBorders>
            <w:vAlign w:val="center"/>
          </w:tcPr>
          <w:p w14:paraId="4BACF3D4">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rPr>
            </w:pPr>
            <w:r>
              <w:rPr>
                <w:rFonts w:hint="default" w:ascii="Times New Roman" w:hAnsi="Times New Roman" w:cs="Times New Roman" w:eastAsiaTheme="minorEastAsia"/>
                <w:b/>
                <w:bCs/>
                <w:sz w:val="21"/>
              </w:rPr>
              <w:t>试验条件</w:t>
            </w:r>
          </w:p>
        </w:tc>
      </w:tr>
      <w:tr w14:paraId="175E1C75">
        <w:tc>
          <w:tcPr>
            <w:tcW w:w="582" w:type="pct"/>
            <w:tcBorders>
              <w:top w:val="single" w:color="auto" w:sz="12" w:space="0"/>
            </w:tcBorders>
            <w:vAlign w:val="center"/>
          </w:tcPr>
          <w:p w14:paraId="60F4C69B">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频率（Hz）</w:t>
            </w:r>
          </w:p>
        </w:tc>
        <w:tc>
          <w:tcPr>
            <w:tcW w:w="360" w:type="pct"/>
            <w:tcBorders>
              <w:top w:val="single" w:color="auto" w:sz="12" w:space="0"/>
            </w:tcBorders>
            <w:vAlign w:val="center"/>
          </w:tcPr>
          <w:p w14:paraId="1FF2F284">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10</w:t>
            </w:r>
          </w:p>
        </w:tc>
        <w:tc>
          <w:tcPr>
            <w:tcW w:w="360" w:type="pct"/>
            <w:tcBorders>
              <w:top w:val="single" w:color="auto" w:sz="12" w:space="0"/>
            </w:tcBorders>
            <w:vAlign w:val="center"/>
          </w:tcPr>
          <w:p w14:paraId="070770A8">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28</w:t>
            </w:r>
          </w:p>
        </w:tc>
        <w:tc>
          <w:tcPr>
            <w:tcW w:w="360" w:type="pct"/>
            <w:tcBorders>
              <w:top w:val="single" w:color="auto" w:sz="12" w:space="0"/>
            </w:tcBorders>
            <w:vAlign w:val="center"/>
          </w:tcPr>
          <w:p w14:paraId="3172A6CF">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40</w:t>
            </w:r>
          </w:p>
        </w:tc>
        <w:tc>
          <w:tcPr>
            <w:tcW w:w="360" w:type="pct"/>
            <w:tcBorders>
              <w:top w:val="single" w:color="auto" w:sz="12" w:space="0"/>
            </w:tcBorders>
            <w:vAlign w:val="center"/>
          </w:tcPr>
          <w:p w14:paraId="13435E76">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100</w:t>
            </w:r>
          </w:p>
        </w:tc>
        <w:tc>
          <w:tcPr>
            <w:tcW w:w="360" w:type="pct"/>
            <w:tcBorders>
              <w:top w:val="single" w:color="auto" w:sz="12" w:space="0"/>
            </w:tcBorders>
            <w:vAlign w:val="center"/>
          </w:tcPr>
          <w:p w14:paraId="017C2A1F">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200</w:t>
            </w:r>
          </w:p>
        </w:tc>
        <w:tc>
          <w:tcPr>
            <w:tcW w:w="360" w:type="pct"/>
            <w:tcBorders>
              <w:top w:val="single" w:color="auto" w:sz="12" w:space="0"/>
            </w:tcBorders>
            <w:vAlign w:val="center"/>
          </w:tcPr>
          <w:p w14:paraId="20B2EC6A">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500</w:t>
            </w:r>
          </w:p>
        </w:tc>
        <w:tc>
          <w:tcPr>
            <w:tcW w:w="470" w:type="pct"/>
            <w:tcBorders>
              <w:top w:val="single" w:color="auto" w:sz="12" w:space="0"/>
            </w:tcBorders>
            <w:vAlign w:val="center"/>
          </w:tcPr>
          <w:p w14:paraId="2FF65B87">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2000</w:t>
            </w:r>
          </w:p>
        </w:tc>
        <w:tc>
          <w:tcPr>
            <w:tcW w:w="1788" w:type="pct"/>
            <w:vMerge w:val="restart"/>
            <w:tcBorders>
              <w:top w:val="single" w:color="auto" w:sz="12" w:space="0"/>
            </w:tcBorders>
            <w:vAlign w:val="center"/>
          </w:tcPr>
          <w:p w14:paraId="7C5F7F7D">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eastAsia="宋体" w:cs="Times New Roman"/>
                <w:color w:val="FF0000"/>
                <w:sz w:val="21"/>
              </w:rPr>
              <w:t>功能振动：每轴向1h的随机振动；试验曲线见</w:t>
            </w:r>
            <w:r>
              <w:rPr>
                <w:rFonts w:hint="default" w:ascii="Times New Roman" w:hAnsi="Times New Roman" w:eastAsia="宋体" w:cs="Times New Roman"/>
                <w:color w:val="FF0000"/>
                <w:sz w:val="21"/>
              </w:rPr>
              <w:fldChar w:fldCharType="begin"/>
            </w:r>
            <w:r>
              <w:rPr>
                <w:rFonts w:hint="default" w:ascii="Times New Roman" w:hAnsi="Times New Roman" w:eastAsia="宋体" w:cs="Times New Roman"/>
                <w:color w:val="FF0000"/>
                <w:sz w:val="21"/>
              </w:rPr>
              <w:instrText xml:space="preserve"> REF _Ref14637 \h </w:instrText>
            </w:r>
            <w:r>
              <w:rPr>
                <w:rFonts w:hint="default" w:ascii="Times New Roman" w:hAnsi="Times New Roman" w:eastAsia="宋体" w:cs="Times New Roman"/>
                <w:color w:val="FF0000"/>
                <w:sz w:val="21"/>
              </w:rPr>
              <w:fldChar w:fldCharType="separate"/>
            </w:r>
            <w:r>
              <w:rPr>
                <w:rFonts w:hint="default" w:ascii="Times New Roman" w:hAnsi="Times New Roman" w:eastAsia="宋体" w:cs="Times New Roman"/>
                <w:color w:val="FF0000"/>
                <w:sz w:val="21"/>
              </w:rPr>
              <w:t xml:space="preserve">图 </w:t>
            </w:r>
            <w:r>
              <w:rPr>
                <w:rFonts w:hint="default" w:ascii="Times New Roman" w:hAnsi="Times New Roman" w:eastAsia="宋体" w:cs="Times New Roman"/>
                <w:color w:val="FF0000"/>
                <w:sz w:val="21"/>
              </w:rPr>
              <w:fldChar w:fldCharType="begin"/>
            </w:r>
            <w:r>
              <w:rPr>
                <w:rFonts w:hint="default" w:ascii="Times New Roman" w:hAnsi="Times New Roman" w:eastAsia="宋体" w:cs="Times New Roman"/>
                <w:color w:val="FF0000"/>
                <w:sz w:val="21"/>
              </w:rPr>
              <w:instrText xml:space="preserve"> STYLEREF 1 \s </w:instrText>
            </w:r>
            <w:r>
              <w:rPr>
                <w:rFonts w:hint="default" w:ascii="Times New Roman" w:hAnsi="Times New Roman" w:eastAsia="宋体" w:cs="Times New Roman"/>
                <w:color w:val="FF0000"/>
                <w:sz w:val="21"/>
              </w:rPr>
              <w:fldChar w:fldCharType="separate"/>
            </w:r>
            <w:r>
              <w:rPr>
                <w:rFonts w:hint="default" w:ascii="Times New Roman" w:hAnsi="Times New Roman" w:eastAsia="宋体" w:cs="Times New Roman"/>
                <w:color w:val="FF0000"/>
                <w:sz w:val="21"/>
              </w:rPr>
              <w:t>17</w:t>
            </w:r>
            <w:r>
              <w:rPr>
                <w:rFonts w:hint="default" w:ascii="Times New Roman" w:hAnsi="Times New Roman" w:eastAsia="宋体" w:cs="Times New Roman"/>
                <w:color w:val="FF0000"/>
                <w:sz w:val="21"/>
              </w:rPr>
              <w:fldChar w:fldCharType="end"/>
            </w:r>
            <w:r>
              <w:rPr>
                <w:rFonts w:hint="eastAsia" w:ascii="Times New Roman" w:hAnsi="Times New Roman" w:eastAsia="宋体" w:cs="Times New Roman"/>
                <w:color w:val="FF0000"/>
                <w:sz w:val="21"/>
                <w:lang w:eastAsia="zh-CN"/>
              </w:rPr>
              <w:t>-</w:t>
            </w:r>
            <w:r>
              <w:rPr>
                <w:rFonts w:hint="default" w:ascii="Times New Roman" w:hAnsi="Times New Roman" w:eastAsia="宋体" w:cs="Times New Roman"/>
                <w:color w:val="FF0000"/>
                <w:sz w:val="21"/>
              </w:rPr>
              <w:t>1</w:t>
            </w:r>
            <w:r>
              <w:rPr>
                <w:rFonts w:hint="default" w:ascii="Times New Roman" w:hAnsi="Times New Roman" w:eastAsia="宋体" w:cs="Times New Roman"/>
                <w:color w:val="FF0000"/>
                <w:sz w:val="21"/>
              </w:rPr>
              <w:fldChar w:fldCharType="end"/>
            </w:r>
          </w:p>
        </w:tc>
      </w:tr>
      <w:tr w14:paraId="177D33B6">
        <w:tc>
          <w:tcPr>
            <w:tcW w:w="582" w:type="pct"/>
            <w:vAlign w:val="center"/>
          </w:tcPr>
          <w:p w14:paraId="4D5FDA45">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功率谱密度（g</w:t>
            </w:r>
            <w:r>
              <w:rPr>
                <w:rFonts w:hint="default" w:ascii="Times New Roman" w:hAnsi="Times New Roman" w:cs="Times New Roman"/>
                <w:sz w:val="21"/>
                <w:vertAlign w:val="superscript"/>
              </w:rPr>
              <w:t>2</w:t>
            </w:r>
            <w:r>
              <w:rPr>
                <w:rFonts w:hint="default" w:ascii="Times New Roman" w:hAnsi="Times New Roman" w:cs="Times New Roman"/>
                <w:sz w:val="21"/>
              </w:rPr>
              <w:t>/Hz）</w:t>
            </w:r>
          </w:p>
        </w:tc>
        <w:tc>
          <w:tcPr>
            <w:tcW w:w="360" w:type="pct"/>
            <w:vAlign w:val="center"/>
          </w:tcPr>
          <w:p w14:paraId="2D26C557">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0.020</w:t>
            </w:r>
          </w:p>
        </w:tc>
        <w:tc>
          <w:tcPr>
            <w:tcW w:w="360" w:type="pct"/>
            <w:vAlign w:val="center"/>
          </w:tcPr>
          <w:p w14:paraId="2CDB3AD4">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0.020</w:t>
            </w:r>
          </w:p>
        </w:tc>
        <w:tc>
          <w:tcPr>
            <w:tcW w:w="360" w:type="pct"/>
            <w:vAlign w:val="center"/>
          </w:tcPr>
          <w:p w14:paraId="718E2836">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0.040</w:t>
            </w:r>
          </w:p>
        </w:tc>
        <w:tc>
          <w:tcPr>
            <w:tcW w:w="360" w:type="pct"/>
            <w:vAlign w:val="center"/>
          </w:tcPr>
          <w:p w14:paraId="0B7015E1">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0.040</w:t>
            </w:r>
          </w:p>
        </w:tc>
        <w:tc>
          <w:tcPr>
            <w:tcW w:w="360" w:type="pct"/>
            <w:vAlign w:val="center"/>
          </w:tcPr>
          <w:p w14:paraId="423BE8BF">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0.080</w:t>
            </w:r>
          </w:p>
        </w:tc>
        <w:tc>
          <w:tcPr>
            <w:tcW w:w="360" w:type="pct"/>
            <w:vAlign w:val="center"/>
          </w:tcPr>
          <w:p w14:paraId="5389D580">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0.080</w:t>
            </w:r>
          </w:p>
        </w:tc>
        <w:tc>
          <w:tcPr>
            <w:tcW w:w="470" w:type="pct"/>
            <w:vAlign w:val="center"/>
          </w:tcPr>
          <w:p w14:paraId="18C92641">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color w:val="FF0000"/>
                <w:sz w:val="21"/>
              </w:rPr>
            </w:pPr>
            <w:r>
              <w:rPr>
                <w:rFonts w:hint="default" w:ascii="Times New Roman" w:hAnsi="Times New Roman" w:cs="Times New Roman"/>
                <w:color w:val="FF0000"/>
                <w:sz w:val="21"/>
              </w:rPr>
              <w:t>0.00505</w:t>
            </w:r>
          </w:p>
        </w:tc>
        <w:tc>
          <w:tcPr>
            <w:tcW w:w="1788" w:type="pct"/>
            <w:vMerge w:val="continue"/>
            <w:vAlign w:val="center"/>
          </w:tcPr>
          <w:p w14:paraId="60DA3CE5">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p>
        </w:tc>
      </w:tr>
    </w:tbl>
    <w:p w14:paraId="24DDCD7F">
      <w:pPr>
        <w:pStyle w:val="10"/>
        <w:jc w:val="center"/>
        <w:rPr>
          <w:rFonts w:ascii="黑体" w:hAnsi="黑体" w:cs="宋体"/>
        </w:rPr>
      </w:pPr>
      <w:bookmarkStart w:id="90" w:name="_Ref14617"/>
      <w:r>
        <w:rPr>
          <w:rFonts w:ascii="黑体" w:hAnsi="黑体" w:cs="宋体"/>
        </w:rPr>
        <w:object>
          <v:shape id="_x0000_i1034" o:spt="75" type="#_x0000_t75" style="height:221.5pt;width:416pt;" o:ole="t" filled="f" o:preferrelative="t" stroked="f" coordsize="21600,21600">
            <v:path/>
            <v:fill on="f" focussize="0,0"/>
            <v:stroke on="f" joinstyle="miter"/>
            <v:imagedata r:id="rId29" o:title=""/>
            <o:lock v:ext="edit" aspectratio="t"/>
            <w10:wrap type="none"/>
            <w10:anchorlock/>
          </v:shape>
          <o:OLEObject Type="Embed" ProgID="Visio.Drawing.15" ShapeID="_x0000_i1034" DrawAspect="Content" ObjectID="_1468075734" r:id="rId28">
            <o:LockedField>false</o:LockedField>
          </o:OLEObject>
        </w:object>
      </w:r>
    </w:p>
    <w:p w14:paraId="0F2C9945">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90"/>
      <w:bookmarkStart w:id="91" w:name="_Toc1163"/>
      <w:r>
        <w:rPr>
          <w:rFonts w:hint="eastAsia" w:ascii="Times New Roman" w:hAnsi="Times New Roman" w:cs="Times New Roman"/>
          <w:lang w:val="en-US" w:eastAsia="zh-CN"/>
        </w:rPr>
        <w:t>：强化振动试验曲线</w:t>
      </w:r>
      <w:bookmarkEnd w:id="91"/>
    </w:p>
    <w:p w14:paraId="417694BE">
      <w:pPr>
        <w:pStyle w:val="10"/>
        <w:ind w:left="0" w:leftChars="0" w:firstLine="0" w:firstLineChars="0"/>
        <w:rPr>
          <w:rFonts w:hint="default" w:eastAsia="黑体"/>
          <w:color w:val="000000"/>
          <w:lang w:val="en-US" w:eastAsia="zh-CN"/>
        </w:rPr>
      </w:pPr>
      <w:bookmarkStart w:id="92" w:name="_Ref15463"/>
      <w:r>
        <w:t xml:space="preserve">表 </w:t>
      </w:r>
      <w:r>
        <w:fldChar w:fldCharType="begin"/>
      </w:r>
      <w:r>
        <w:instrText xml:space="preserve"> STYLEREF 1 \s </w:instrText>
      </w:r>
      <w:r>
        <w:fldChar w:fldCharType="separate"/>
      </w:r>
      <w:r>
        <w:t>17</w:t>
      </w:r>
      <w:r>
        <w:fldChar w:fldCharType="end"/>
      </w:r>
      <w:r>
        <w:rPr>
          <w:rFonts w:hint="eastAsia"/>
          <w:lang w:eastAsia="zh-CN"/>
        </w:rPr>
        <w:t>-</w:t>
      </w:r>
      <w:r>
        <w:fldChar w:fldCharType="begin"/>
      </w:r>
      <w:r>
        <w:instrText xml:space="preserve"> SEQ 表 \* ARABIC \s 1 </w:instrText>
      </w:r>
      <w:r>
        <w:fldChar w:fldCharType="separate"/>
      </w:r>
      <w:r>
        <w:t>2</w:t>
      </w:r>
      <w:r>
        <w:fldChar w:fldCharType="end"/>
      </w:r>
      <w:bookmarkEnd w:id="92"/>
      <w:bookmarkStart w:id="93" w:name="_Toc18880"/>
      <w:r>
        <w:rPr>
          <w:rFonts w:hint="eastAsia"/>
          <w:lang w:eastAsia="zh-CN"/>
        </w:rPr>
        <w:t>：</w:t>
      </w:r>
      <w:r>
        <w:rPr>
          <w:rFonts w:hint="eastAsia"/>
          <w:lang w:val="en-US" w:eastAsia="zh-CN"/>
        </w:rPr>
        <w:t>振动曲线频率拐点</w:t>
      </w:r>
      <w:bookmarkEnd w:id="93"/>
    </w:p>
    <w:tbl>
      <w:tblPr>
        <w:tblStyle w:val="28"/>
        <w:tblW w:w="5000" w:type="pct"/>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2229"/>
        <w:gridCol w:w="1411"/>
        <w:gridCol w:w="1411"/>
        <w:gridCol w:w="1410"/>
        <w:gridCol w:w="1413"/>
        <w:gridCol w:w="1412"/>
      </w:tblGrid>
      <w:tr w14:paraId="7FEB7E5E">
        <w:trPr>
          <w:tblHeader/>
        </w:trPr>
        <w:tc>
          <w:tcPr>
            <w:tcW w:w="5000" w:type="pct"/>
            <w:gridSpan w:val="6"/>
            <w:tcBorders>
              <w:bottom w:val="single" w:color="auto" w:sz="12" w:space="0"/>
            </w:tcBorders>
            <w:vAlign w:val="center"/>
          </w:tcPr>
          <w:p w14:paraId="5CCD3C57">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b/>
                <w:bCs/>
                <w:sz w:val="21"/>
              </w:rPr>
              <w:t>标准振动曲线频率拐点（</w:t>
            </w:r>
            <w:r>
              <w:rPr>
                <w:rFonts w:hint="eastAsia" w:cs="Times New Roman"/>
                <w:b/>
                <w:bCs/>
                <w:color w:val="FF0000"/>
                <w:sz w:val="21"/>
                <w:lang w:val="en-US" w:eastAsia="zh-CN"/>
              </w:rPr>
              <w:t>B3</w:t>
            </w:r>
            <w:r>
              <w:rPr>
                <w:rFonts w:hint="default" w:ascii="Times New Roman" w:hAnsi="Times New Roman" w:cs="Times New Roman"/>
                <w:b/>
                <w:bCs/>
                <w:sz w:val="21"/>
              </w:rPr>
              <w:t>曲线）</w:t>
            </w:r>
            <w:r>
              <w:rPr>
                <w:rFonts w:hint="eastAsia" w:cs="Times New Roman"/>
                <w:b/>
                <w:bCs/>
                <w:color w:val="FF0000"/>
                <w:sz w:val="21"/>
                <w:lang w:val="en-US" w:eastAsia="zh-CN"/>
              </w:rPr>
              <w:t>B3</w:t>
            </w:r>
            <w:r>
              <w:rPr>
                <w:rFonts w:hint="default" w:ascii="Times New Roman" w:hAnsi="Times New Roman" w:cs="Times New Roman"/>
                <w:b/>
                <w:bCs/>
                <w:sz w:val="21"/>
              </w:rPr>
              <w:t>=</w:t>
            </w:r>
            <w:r>
              <w:rPr>
                <w:rFonts w:hint="eastAsia" w:cs="Times New Roman"/>
                <w:b/>
                <w:bCs/>
                <w:color w:val="FF0000"/>
                <w:sz w:val="21"/>
                <w:lang w:val="en-US" w:eastAsia="zh-CN"/>
              </w:rPr>
              <w:t>1.55</w:t>
            </w:r>
            <w:r>
              <w:rPr>
                <w:rFonts w:hint="default" w:ascii="Times New Roman" w:hAnsi="Times New Roman" w:cs="Times New Roman"/>
                <w:b/>
                <w:bCs/>
                <w:sz w:val="21"/>
              </w:rPr>
              <w:t>Grms</w:t>
            </w:r>
          </w:p>
        </w:tc>
      </w:tr>
      <w:tr w14:paraId="6EA5B030">
        <w:tc>
          <w:tcPr>
            <w:tcW w:w="1200" w:type="pct"/>
            <w:tcBorders>
              <w:top w:val="single" w:color="auto" w:sz="12" w:space="0"/>
            </w:tcBorders>
            <w:vAlign w:val="center"/>
          </w:tcPr>
          <w:p w14:paraId="4D3954B1">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频率（Hz）</w:t>
            </w:r>
          </w:p>
        </w:tc>
        <w:tc>
          <w:tcPr>
            <w:tcW w:w="1411" w:type="dxa"/>
            <w:tcBorders>
              <w:top w:val="single" w:color="auto" w:sz="12" w:space="0"/>
            </w:tcBorders>
            <w:vAlign w:val="center"/>
          </w:tcPr>
          <w:p w14:paraId="67FA5492">
            <w:pPr>
              <w:pStyle w:val="36"/>
              <w:spacing w:line="240" w:lineRule="auto"/>
              <w:ind w:firstLine="0" w:firstLineChars="0"/>
              <w:jc w:val="center"/>
              <w:rPr>
                <w:rFonts w:hint="default" w:ascii="Times New Roman" w:hAnsi="Times New Roman" w:cs="Times New Roman"/>
                <w:sz w:val="21"/>
              </w:rPr>
            </w:pPr>
            <w:r>
              <w:rPr>
                <w:rFonts w:hint="eastAsia"/>
                <w:sz w:val="21"/>
              </w:rPr>
              <w:t>10</w:t>
            </w:r>
          </w:p>
        </w:tc>
        <w:tc>
          <w:tcPr>
            <w:tcW w:w="1411" w:type="dxa"/>
            <w:tcBorders>
              <w:top w:val="single" w:color="auto" w:sz="12" w:space="0"/>
            </w:tcBorders>
            <w:vAlign w:val="center"/>
          </w:tcPr>
          <w:p w14:paraId="4A0A921E">
            <w:pPr>
              <w:pStyle w:val="36"/>
              <w:spacing w:line="240" w:lineRule="auto"/>
              <w:ind w:firstLine="0" w:firstLineChars="0"/>
              <w:jc w:val="center"/>
              <w:rPr>
                <w:rFonts w:hint="default" w:ascii="Times New Roman" w:hAnsi="Times New Roman" w:cs="Times New Roman"/>
                <w:sz w:val="21"/>
              </w:rPr>
            </w:pPr>
            <w:r>
              <w:rPr>
                <w:rFonts w:hint="eastAsia"/>
                <w:sz w:val="21"/>
              </w:rPr>
              <w:t>31</w:t>
            </w:r>
          </w:p>
        </w:tc>
        <w:tc>
          <w:tcPr>
            <w:tcW w:w="1411" w:type="dxa"/>
            <w:tcBorders>
              <w:top w:val="single" w:color="auto" w:sz="12" w:space="0"/>
            </w:tcBorders>
            <w:vAlign w:val="center"/>
          </w:tcPr>
          <w:p w14:paraId="77117381">
            <w:pPr>
              <w:pStyle w:val="36"/>
              <w:spacing w:line="240" w:lineRule="auto"/>
              <w:ind w:firstLine="0" w:firstLineChars="0"/>
              <w:jc w:val="center"/>
              <w:rPr>
                <w:rFonts w:hint="default" w:ascii="Times New Roman" w:hAnsi="Times New Roman" w:cs="Times New Roman"/>
                <w:sz w:val="21"/>
              </w:rPr>
            </w:pPr>
            <w:r>
              <w:rPr>
                <w:rFonts w:hint="eastAsia"/>
                <w:sz w:val="21"/>
              </w:rPr>
              <w:t>100</w:t>
            </w:r>
          </w:p>
        </w:tc>
        <w:tc>
          <w:tcPr>
            <w:tcW w:w="1412" w:type="dxa"/>
            <w:tcBorders>
              <w:top w:val="single" w:color="auto" w:sz="12" w:space="0"/>
            </w:tcBorders>
            <w:vAlign w:val="center"/>
          </w:tcPr>
          <w:p w14:paraId="02B8A488">
            <w:pPr>
              <w:pStyle w:val="36"/>
              <w:spacing w:line="240" w:lineRule="auto"/>
              <w:ind w:firstLine="0" w:firstLineChars="0"/>
              <w:jc w:val="center"/>
              <w:rPr>
                <w:rFonts w:hint="default" w:ascii="Times New Roman" w:hAnsi="Times New Roman" w:cs="Times New Roman"/>
                <w:sz w:val="21"/>
              </w:rPr>
            </w:pPr>
            <w:r>
              <w:rPr>
                <w:sz w:val="21"/>
              </w:rPr>
              <w:t>500</w:t>
            </w:r>
          </w:p>
        </w:tc>
        <w:tc>
          <w:tcPr>
            <w:tcW w:w="1412" w:type="dxa"/>
            <w:tcBorders>
              <w:top w:val="single" w:color="auto" w:sz="12" w:space="0"/>
            </w:tcBorders>
            <w:vAlign w:val="center"/>
          </w:tcPr>
          <w:p w14:paraId="380B9C64">
            <w:pPr>
              <w:pStyle w:val="36"/>
              <w:spacing w:line="240" w:lineRule="auto"/>
              <w:ind w:firstLine="0" w:firstLineChars="0"/>
              <w:jc w:val="center"/>
              <w:rPr>
                <w:rFonts w:hint="default" w:ascii="Times New Roman" w:hAnsi="Times New Roman" w:cs="Times New Roman"/>
                <w:sz w:val="21"/>
              </w:rPr>
            </w:pPr>
            <w:r>
              <w:rPr>
                <w:sz w:val="21"/>
              </w:rPr>
              <w:t>2000</w:t>
            </w:r>
          </w:p>
        </w:tc>
      </w:tr>
      <w:tr w14:paraId="03E56868">
        <w:tc>
          <w:tcPr>
            <w:tcW w:w="1200" w:type="pct"/>
            <w:tcBorders>
              <w:bottom w:val="single" w:color="auto" w:sz="12" w:space="0"/>
            </w:tcBorders>
            <w:vAlign w:val="center"/>
          </w:tcPr>
          <w:p w14:paraId="1F12055E">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功率谱密度（g</w:t>
            </w:r>
            <w:r>
              <w:rPr>
                <w:rFonts w:hint="default" w:ascii="Times New Roman" w:hAnsi="Times New Roman" w:cs="Times New Roman"/>
                <w:sz w:val="21"/>
                <w:vertAlign w:val="superscript"/>
              </w:rPr>
              <w:t>2</w:t>
            </w:r>
            <w:r>
              <w:rPr>
                <w:rFonts w:hint="default" w:ascii="Times New Roman" w:hAnsi="Times New Roman" w:cs="Times New Roman"/>
                <w:sz w:val="21"/>
              </w:rPr>
              <w:t>/Hz）</w:t>
            </w:r>
          </w:p>
        </w:tc>
        <w:tc>
          <w:tcPr>
            <w:tcW w:w="1411" w:type="dxa"/>
            <w:tcBorders>
              <w:bottom w:val="single" w:color="auto" w:sz="12" w:space="0"/>
            </w:tcBorders>
            <w:vAlign w:val="center"/>
          </w:tcPr>
          <w:p w14:paraId="3A08A042">
            <w:pPr>
              <w:pStyle w:val="36"/>
              <w:spacing w:line="240" w:lineRule="auto"/>
              <w:ind w:firstLine="0" w:firstLineChars="0"/>
              <w:jc w:val="center"/>
              <w:rPr>
                <w:rFonts w:hint="default" w:ascii="Times New Roman" w:hAnsi="Times New Roman" w:cs="Times New Roman"/>
                <w:sz w:val="21"/>
              </w:rPr>
            </w:pPr>
            <w:r>
              <w:rPr>
                <w:rFonts w:hint="eastAsia"/>
                <w:sz w:val="21"/>
              </w:rPr>
              <w:t>0.020</w:t>
            </w:r>
          </w:p>
        </w:tc>
        <w:tc>
          <w:tcPr>
            <w:tcW w:w="1411" w:type="dxa"/>
            <w:tcBorders>
              <w:bottom w:val="single" w:color="auto" w:sz="12" w:space="0"/>
            </w:tcBorders>
            <w:vAlign w:val="center"/>
          </w:tcPr>
          <w:p w14:paraId="282A131A">
            <w:pPr>
              <w:pStyle w:val="36"/>
              <w:spacing w:line="240" w:lineRule="auto"/>
              <w:ind w:firstLine="0" w:firstLineChars="0"/>
              <w:jc w:val="center"/>
              <w:rPr>
                <w:rFonts w:hint="default" w:ascii="Times New Roman" w:hAnsi="Times New Roman" w:cs="Times New Roman"/>
                <w:sz w:val="21"/>
              </w:rPr>
            </w:pPr>
            <w:r>
              <w:rPr>
                <w:rFonts w:hint="eastAsia"/>
                <w:sz w:val="21"/>
              </w:rPr>
              <w:t>0.020</w:t>
            </w:r>
          </w:p>
        </w:tc>
        <w:tc>
          <w:tcPr>
            <w:tcW w:w="1411" w:type="dxa"/>
            <w:tcBorders>
              <w:bottom w:val="single" w:color="auto" w:sz="12" w:space="0"/>
            </w:tcBorders>
            <w:vAlign w:val="center"/>
          </w:tcPr>
          <w:p w14:paraId="4593A268">
            <w:pPr>
              <w:pStyle w:val="36"/>
              <w:spacing w:line="240" w:lineRule="auto"/>
              <w:ind w:firstLine="0" w:firstLineChars="0"/>
              <w:jc w:val="center"/>
              <w:rPr>
                <w:rFonts w:hint="default" w:ascii="Times New Roman" w:hAnsi="Times New Roman" w:cs="Times New Roman"/>
                <w:sz w:val="21"/>
              </w:rPr>
            </w:pPr>
            <w:r>
              <w:rPr>
                <w:rFonts w:hint="eastAsia"/>
                <w:sz w:val="21"/>
              </w:rPr>
              <w:t>0.002</w:t>
            </w:r>
          </w:p>
        </w:tc>
        <w:tc>
          <w:tcPr>
            <w:tcW w:w="1412" w:type="dxa"/>
            <w:tcBorders>
              <w:bottom w:val="single" w:color="auto" w:sz="12" w:space="0"/>
            </w:tcBorders>
            <w:vAlign w:val="center"/>
          </w:tcPr>
          <w:p w14:paraId="0502AF0A">
            <w:pPr>
              <w:pStyle w:val="36"/>
              <w:spacing w:line="240" w:lineRule="auto"/>
              <w:ind w:firstLine="0" w:firstLineChars="0"/>
              <w:jc w:val="center"/>
              <w:rPr>
                <w:rFonts w:hint="default" w:ascii="Times New Roman" w:hAnsi="Times New Roman" w:cs="Times New Roman"/>
                <w:sz w:val="21"/>
              </w:rPr>
            </w:pPr>
            <w:r>
              <w:rPr>
                <w:sz w:val="21"/>
              </w:rPr>
              <w:t>0.0</w:t>
            </w:r>
            <w:r>
              <w:rPr>
                <w:rFonts w:hint="eastAsia"/>
                <w:sz w:val="21"/>
              </w:rPr>
              <w:t>02</w:t>
            </w:r>
          </w:p>
        </w:tc>
        <w:tc>
          <w:tcPr>
            <w:tcW w:w="1412" w:type="dxa"/>
            <w:tcBorders>
              <w:bottom w:val="single" w:color="auto" w:sz="12" w:space="0"/>
            </w:tcBorders>
            <w:vAlign w:val="center"/>
          </w:tcPr>
          <w:p w14:paraId="12577242">
            <w:pPr>
              <w:pStyle w:val="36"/>
              <w:spacing w:line="240" w:lineRule="auto"/>
              <w:ind w:firstLine="0" w:firstLineChars="0"/>
              <w:jc w:val="center"/>
              <w:rPr>
                <w:rFonts w:hint="default" w:ascii="Times New Roman" w:hAnsi="Times New Roman" w:cs="Times New Roman"/>
                <w:sz w:val="21"/>
              </w:rPr>
            </w:pPr>
            <w:r>
              <w:rPr>
                <w:sz w:val="21"/>
              </w:rPr>
              <w:t>0.00</w:t>
            </w:r>
            <w:r>
              <w:rPr>
                <w:rFonts w:hint="eastAsia"/>
                <w:sz w:val="21"/>
              </w:rPr>
              <w:t>013</w:t>
            </w:r>
          </w:p>
        </w:tc>
      </w:tr>
      <w:tr w14:paraId="15506A28">
        <w:tc>
          <w:tcPr>
            <w:tcW w:w="5000" w:type="pct"/>
            <w:gridSpan w:val="6"/>
            <w:tcBorders>
              <w:top w:val="single" w:color="auto" w:sz="12" w:space="0"/>
              <w:bottom w:val="single" w:color="auto" w:sz="12" w:space="0"/>
            </w:tcBorders>
            <w:vAlign w:val="center"/>
          </w:tcPr>
          <w:p w14:paraId="179EACC1">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b/>
                <w:bCs/>
                <w:sz w:val="21"/>
              </w:rPr>
              <w:t>强化振动曲线频率拐点（</w:t>
            </w:r>
            <w:r>
              <w:rPr>
                <w:rFonts w:hint="eastAsia" w:cs="Times New Roman"/>
                <w:b/>
                <w:bCs/>
                <w:color w:val="FF0000"/>
                <w:sz w:val="21"/>
                <w:lang w:val="en-US" w:eastAsia="zh-CN"/>
              </w:rPr>
              <w:t>B4</w:t>
            </w:r>
            <w:r>
              <w:rPr>
                <w:rFonts w:hint="default" w:ascii="Times New Roman" w:hAnsi="Times New Roman" w:cs="Times New Roman"/>
                <w:b/>
                <w:bCs/>
                <w:sz w:val="21"/>
              </w:rPr>
              <w:t>曲线）：</w:t>
            </w:r>
            <w:r>
              <w:rPr>
                <w:rFonts w:hint="eastAsia" w:cs="Times New Roman"/>
                <w:b/>
                <w:bCs/>
                <w:color w:val="FF0000"/>
                <w:sz w:val="21"/>
                <w:lang w:val="en-US" w:eastAsia="zh-CN"/>
              </w:rPr>
              <w:t>B4</w:t>
            </w:r>
            <w:r>
              <w:rPr>
                <w:rFonts w:hint="default" w:ascii="Times New Roman" w:hAnsi="Times New Roman" w:cs="Times New Roman"/>
                <w:b/>
                <w:bCs/>
                <w:sz w:val="21"/>
              </w:rPr>
              <w:t>=</w:t>
            </w:r>
            <w:r>
              <w:rPr>
                <w:rFonts w:hint="eastAsia" w:cs="Times New Roman"/>
                <w:b/>
                <w:bCs/>
                <w:color w:val="FF0000"/>
                <w:sz w:val="21"/>
                <w:lang w:val="en-US" w:eastAsia="zh-CN"/>
              </w:rPr>
              <w:t>2.20</w:t>
            </w:r>
            <w:r>
              <w:rPr>
                <w:rFonts w:hint="default" w:ascii="Times New Roman" w:hAnsi="Times New Roman" w:cs="Times New Roman"/>
                <w:b/>
                <w:bCs/>
                <w:sz w:val="21"/>
              </w:rPr>
              <w:t>Grms</w:t>
            </w:r>
          </w:p>
        </w:tc>
      </w:tr>
      <w:tr w14:paraId="19279029">
        <w:tc>
          <w:tcPr>
            <w:tcW w:w="1200" w:type="pct"/>
            <w:tcBorders>
              <w:top w:val="single" w:color="auto" w:sz="12" w:space="0"/>
            </w:tcBorders>
            <w:vAlign w:val="center"/>
          </w:tcPr>
          <w:p w14:paraId="4BDBB50E">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频率（Hz）</w:t>
            </w:r>
          </w:p>
        </w:tc>
        <w:tc>
          <w:tcPr>
            <w:tcW w:w="1411" w:type="dxa"/>
            <w:tcBorders>
              <w:top w:val="single" w:color="auto" w:sz="12" w:space="0"/>
            </w:tcBorders>
            <w:vAlign w:val="center"/>
          </w:tcPr>
          <w:p w14:paraId="22D2AB7D">
            <w:pPr>
              <w:pStyle w:val="36"/>
              <w:spacing w:line="240" w:lineRule="auto"/>
              <w:ind w:firstLine="0" w:firstLineChars="0"/>
              <w:jc w:val="center"/>
              <w:rPr>
                <w:rFonts w:hint="default" w:ascii="Times New Roman" w:hAnsi="Times New Roman" w:cs="Times New Roman"/>
                <w:sz w:val="21"/>
              </w:rPr>
            </w:pPr>
            <w:r>
              <w:rPr>
                <w:rFonts w:hint="eastAsia"/>
                <w:sz w:val="21"/>
              </w:rPr>
              <w:t>10</w:t>
            </w:r>
          </w:p>
        </w:tc>
        <w:tc>
          <w:tcPr>
            <w:tcW w:w="1411" w:type="dxa"/>
            <w:tcBorders>
              <w:top w:val="single" w:color="auto" w:sz="12" w:space="0"/>
            </w:tcBorders>
            <w:vAlign w:val="center"/>
          </w:tcPr>
          <w:p w14:paraId="1A4CBCB0">
            <w:pPr>
              <w:pStyle w:val="36"/>
              <w:spacing w:line="240" w:lineRule="auto"/>
              <w:ind w:firstLine="0" w:firstLineChars="0"/>
              <w:jc w:val="center"/>
              <w:rPr>
                <w:rFonts w:hint="default" w:ascii="Times New Roman" w:hAnsi="Times New Roman" w:cs="Times New Roman"/>
                <w:sz w:val="21"/>
              </w:rPr>
            </w:pPr>
            <w:r>
              <w:rPr>
                <w:rFonts w:hint="eastAsia"/>
                <w:sz w:val="21"/>
              </w:rPr>
              <w:t>31</w:t>
            </w:r>
          </w:p>
        </w:tc>
        <w:tc>
          <w:tcPr>
            <w:tcW w:w="1411" w:type="dxa"/>
            <w:tcBorders>
              <w:top w:val="single" w:color="auto" w:sz="12" w:space="0"/>
            </w:tcBorders>
            <w:vAlign w:val="center"/>
          </w:tcPr>
          <w:p w14:paraId="5E39743B">
            <w:pPr>
              <w:pStyle w:val="36"/>
              <w:spacing w:line="240" w:lineRule="auto"/>
              <w:ind w:firstLine="0" w:firstLineChars="0"/>
              <w:jc w:val="center"/>
              <w:rPr>
                <w:rFonts w:hint="default" w:ascii="Times New Roman" w:hAnsi="Times New Roman" w:cs="Times New Roman"/>
                <w:sz w:val="21"/>
              </w:rPr>
            </w:pPr>
            <w:r>
              <w:rPr>
                <w:rFonts w:hint="eastAsia"/>
                <w:sz w:val="21"/>
              </w:rPr>
              <w:t>100</w:t>
            </w:r>
          </w:p>
        </w:tc>
        <w:tc>
          <w:tcPr>
            <w:tcW w:w="1412" w:type="dxa"/>
            <w:tcBorders>
              <w:top w:val="single" w:color="auto" w:sz="12" w:space="0"/>
            </w:tcBorders>
            <w:vAlign w:val="center"/>
          </w:tcPr>
          <w:p w14:paraId="61D2343D">
            <w:pPr>
              <w:pStyle w:val="36"/>
              <w:spacing w:line="240" w:lineRule="auto"/>
              <w:ind w:firstLine="0" w:firstLineChars="0"/>
              <w:jc w:val="center"/>
              <w:rPr>
                <w:rFonts w:hint="default" w:ascii="Times New Roman" w:hAnsi="Times New Roman" w:cs="Times New Roman"/>
                <w:sz w:val="21"/>
              </w:rPr>
            </w:pPr>
            <w:r>
              <w:rPr>
                <w:sz w:val="21"/>
              </w:rPr>
              <w:t>500</w:t>
            </w:r>
          </w:p>
        </w:tc>
        <w:tc>
          <w:tcPr>
            <w:tcW w:w="1412" w:type="dxa"/>
            <w:tcBorders>
              <w:top w:val="single" w:color="auto" w:sz="12" w:space="0"/>
            </w:tcBorders>
            <w:vAlign w:val="center"/>
          </w:tcPr>
          <w:p w14:paraId="43A4A3EF">
            <w:pPr>
              <w:pStyle w:val="36"/>
              <w:spacing w:line="240" w:lineRule="auto"/>
              <w:ind w:firstLine="0" w:firstLineChars="0"/>
              <w:jc w:val="center"/>
              <w:rPr>
                <w:rFonts w:hint="default" w:ascii="Times New Roman" w:hAnsi="Times New Roman" w:cs="Times New Roman"/>
                <w:sz w:val="21"/>
              </w:rPr>
            </w:pPr>
            <w:r>
              <w:rPr>
                <w:sz w:val="21"/>
              </w:rPr>
              <w:t>2000</w:t>
            </w:r>
          </w:p>
        </w:tc>
      </w:tr>
      <w:tr w14:paraId="6655F774">
        <w:tc>
          <w:tcPr>
            <w:tcW w:w="1200" w:type="pct"/>
            <w:vAlign w:val="center"/>
          </w:tcPr>
          <w:p w14:paraId="38F2D998">
            <w:pPr>
              <w:pStyle w:val="36"/>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rPr>
            </w:pPr>
            <w:r>
              <w:rPr>
                <w:rFonts w:hint="default" w:ascii="Times New Roman" w:hAnsi="Times New Roman" w:cs="Times New Roman"/>
                <w:sz w:val="21"/>
              </w:rPr>
              <w:t>功率谱密度（g</w:t>
            </w:r>
            <w:r>
              <w:rPr>
                <w:rFonts w:hint="default" w:ascii="Times New Roman" w:hAnsi="Times New Roman" w:cs="Times New Roman"/>
                <w:sz w:val="21"/>
                <w:vertAlign w:val="superscript"/>
              </w:rPr>
              <w:t>2</w:t>
            </w:r>
            <w:r>
              <w:rPr>
                <w:rFonts w:hint="default" w:ascii="Times New Roman" w:hAnsi="Times New Roman" w:cs="Times New Roman"/>
                <w:sz w:val="21"/>
              </w:rPr>
              <w:t>/Hz）</w:t>
            </w:r>
          </w:p>
        </w:tc>
        <w:tc>
          <w:tcPr>
            <w:tcW w:w="1411" w:type="dxa"/>
            <w:vAlign w:val="center"/>
          </w:tcPr>
          <w:p w14:paraId="3BB0BC7F">
            <w:pPr>
              <w:pStyle w:val="36"/>
              <w:spacing w:line="240" w:lineRule="auto"/>
              <w:ind w:firstLine="0" w:firstLineChars="0"/>
              <w:jc w:val="center"/>
              <w:rPr>
                <w:rFonts w:hint="default" w:ascii="Times New Roman" w:hAnsi="Times New Roman" w:cs="Times New Roman"/>
                <w:sz w:val="21"/>
              </w:rPr>
            </w:pPr>
            <w:r>
              <w:rPr>
                <w:rFonts w:hint="eastAsia"/>
                <w:sz w:val="21"/>
              </w:rPr>
              <w:t>0.040</w:t>
            </w:r>
          </w:p>
        </w:tc>
        <w:tc>
          <w:tcPr>
            <w:tcW w:w="1411" w:type="dxa"/>
            <w:vAlign w:val="center"/>
          </w:tcPr>
          <w:p w14:paraId="225C4246">
            <w:pPr>
              <w:pStyle w:val="36"/>
              <w:spacing w:line="240" w:lineRule="auto"/>
              <w:ind w:firstLine="0" w:firstLineChars="0"/>
              <w:jc w:val="center"/>
              <w:rPr>
                <w:rFonts w:hint="default" w:ascii="Times New Roman" w:hAnsi="Times New Roman" w:cs="Times New Roman"/>
                <w:sz w:val="21"/>
              </w:rPr>
            </w:pPr>
            <w:r>
              <w:rPr>
                <w:rFonts w:hint="eastAsia"/>
                <w:sz w:val="21"/>
              </w:rPr>
              <w:t>0.040</w:t>
            </w:r>
          </w:p>
        </w:tc>
        <w:tc>
          <w:tcPr>
            <w:tcW w:w="1411" w:type="dxa"/>
            <w:vAlign w:val="center"/>
          </w:tcPr>
          <w:p w14:paraId="5EF21873">
            <w:pPr>
              <w:pStyle w:val="36"/>
              <w:spacing w:line="240" w:lineRule="auto"/>
              <w:ind w:firstLine="0" w:firstLineChars="0"/>
              <w:jc w:val="center"/>
              <w:rPr>
                <w:rFonts w:hint="default" w:ascii="Times New Roman" w:hAnsi="Times New Roman" w:cs="Times New Roman"/>
                <w:sz w:val="21"/>
              </w:rPr>
            </w:pPr>
            <w:r>
              <w:rPr>
                <w:rFonts w:hint="eastAsia"/>
                <w:sz w:val="21"/>
              </w:rPr>
              <w:t>0.004</w:t>
            </w:r>
          </w:p>
        </w:tc>
        <w:tc>
          <w:tcPr>
            <w:tcW w:w="1412" w:type="dxa"/>
            <w:vAlign w:val="center"/>
          </w:tcPr>
          <w:p w14:paraId="70AB9BA9">
            <w:pPr>
              <w:pStyle w:val="36"/>
              <w:spacing w:line="240" w:lineRule="auto"/>
              <w:ind w:firstLine="0" w:firstLineChars="0"/>
              <w:jc w:val="center"/>
              <w:rPr>
                <w:rFonts w:hint="default" w:ascii="Times New Roman" w:hAnsi="Times New Roman" w:cs="Times New Roman"/>
                <w:sz w:val="21"/>
              </w:rPr>
            </w:pPr>
            <w:r>
              <w:rPr>
                <w:sz w:val="21"/>
              </w:rPr>
              <w:t>0.0</w:t>
            </w:r>
            <w:r>
              <w:rPr>
                <w:rFonts w:hint="eastAsia"/>
                <w:sz w:val="21"/>
              </w:rPr>
              <w:t>04</w:t>
            </w:r>
          </w:p>
        </w:tc>
        <w:tc>
          <w:tcPr>
            <w:tcW w:w="1412" w:type="dxa"/>
            <w:vAlign w:val="center"/>
          </w:tcPr>
          <w:p w14:paraId="52C422D2">
            <w:pPr>
              <w:pStyle w:val="36"/>
              <w:spacing w:line="240" w:lineRule="auto"/>
              <w:ind w:firstLine="0" w:firstLineChars="0"/>
              <w:jc w:val="center"/>
              <w:rPr>
                <w:rFonts w:hint="default" w:ascii="Times New Roman" w:hAnsi="Times New Roman" w:cs="Times New Roman"/>
                <w:sz w:val="21"/>
              </w:rPr>
            </w:pPr>
            <w:r>
              <w:rPr>
                <w:sz w:val="21"/>
              </w:rPr>
              <w:t>0.00</w:t>
            </w:r>
            <w:r>
              <w:rPr>
                <w:rFonts w:hint="eastAsia"/>
                <w:sz w:val="21"/>
              </w:rPr>
              <w:t>026</w:t>
            </w:r>
          </w:p>
        </w:tc>
      </w:tr>
    </w:tbl>
    <w:p w14:paraId="58C6B400">
      <w:pPr>
        <w:pStyle w:val="10"/>
        <w:jc w:val="center"/>
        <w:rPr>
          <w:rFonts w:ascii="黑体" w:hAnsi="黑体" w:cs="宋体"/>
        </w:rPr>
      </w:pPr>
      <w:bookmarkStart w:id="94" w:name="OLE_LINK1"/>
      <w:bookmarkStart w:id="95" w:name="_Ref14601"/>
      <w:r>
        <w:rPr>
          <w:rFonts w:ascii="黑体" w:hAnsi="黑体" w:cs="宋体"/>
        </w:rPr>
        <w:object>
          <v:shape id="_x0000_i1035" o:spt="75" type="#_x0000_t75" style="height:264pt;width:410.45pt;" o:ole="t" filled="f" o:preferrelative="t" stroked="f" coordsize="21600,21600">
            <v:path/>
            <v:fill on="f" focussize="0,0"/>
            <v:stroke on="f" joinstyle="miter"/>
            <v:imagedata r:id="rId31" o:title=""/>
            <o:lock v:ext="edit" aspectratio="t"/>
            <w10:wrap type="none"/>
            <w10:anchorlock/>
          </v:shape>
          <o:OLEObject Type="Embed" ProgID="Visio.Drawing.15" ShapeID="_x0000_i1035" DrawAspect="Content" ObjectID="_1468075735" r:id="rId30">
            <o:LockedField>false</o:LockedField>
          </o:OLEObject>
        </w:object>
      </w:r>
      <w:bookmarkEnd w:id="94"/>
    </w:p>
    <w:p w14:paraId="036BC73A">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End w:id="95"/>
      <w:bookmarkStart w:id="96" w:name="_Toc32422"/>
      <w:r>
        <w:rPr>
          <w:rFonts w:hint="eastAsia" w:ascii="Times New Roman" w:hAnsi="Times New Roman" w:cs="Times New Roman"/>
          <w:lang w:val="en-US" w:eastAsia="zh-CN"/>
        </w:rPr>
        <w:t>：短时高量值振动试验曲线</w:t>
      </w:r>
      <w:bookmarkEnd w:id="96"/>
    </w:p>
    <w:p w14:paraId="0AA974D0">
      <w:pPr>
        <w:pStyle w:val="2"/>
        <w:rPr>
          <w:rFonts w:hint="eastAsia"/>
          <w:lang w:eastAsia="zh-CN"/>
        </w:rPr>
      </w:pPr>
      <w:bookmarkStart w:id="97" w:name="_Toc10820"/>
      <w:r>
        <w:rPr>
          <w:rFonts w:hint="eastAsia"/>
          <w:lang w:val="en-US" w:eastAsia="zh-CN"/>
        </w:rPr>
        <w:t>受试/陪试设备</w:t>
      </w:r>
      <w:bookmarkEnd w:id="97"/>
    </w:p>
    <w:p w14:paraId="558E08EC">
      <w:pPr>
        <w:rPr>
          <w:rFonts w:hint="eastAsia"/>
          <w:color w:val="000000"/>
          <w:lang w:eastAsia="zh-CN"/>
        </w:rPr>
      </w:pPr>
      <w:r>
        <w:rPr>
          <w:rFonts w:hint="eastAsia"/>
          <w:color w:val="000000"/>
        </w:rPr>
        <w:t>受试设备：E/ISI-2集成式备用仪表，详细构型见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14:paraId="00F02B58">
      <w:pPr>
        <w:pStyle w:val="42"/>
        <w:spacing w:line="360" w:lineRule="auto"/>
        <w:ind w:firstLine="480"/>
        <w:rPr>
          <w:rFonts w:hint="eastAsia"/>
          <w:color w:val="000000"/>
          <w:lang w:val="en-US" w:eastAsia="zh-CN"/>
        </w:rPr>
      </w:pPr>
      <w:r>
        <w:rPr>
          <w:rFonts w:hint="eastAsia"/>
          <w:color w:val="000000"/>
        </w:rPr>
        <w:t>陪试设备：</w:t>
      </w:r>
      <w:r>
        <w:rPr>
          <w:rFonts w:hint="eastAsia"/>
          <w:color w:val="000000"/>
          <w:lang w:val="en-US" w:eastAsia="zh-CN"/>
        </w:rPr>
        <w:t>详见6.5节；</w:t>
      </w:r>
    </w:p>
    <w:p w14:paraId="26AEC9A6">
      <w:pPr>
        <w:pStyle w:val="42"/>
        <w:spacing w:line="360" w:lineRule="auto"/>
        <w:ind w:firstLine="480"/>
        <w:rPr>
          <w:rFonts w:ascii="Times New Roman" w:hAnsi="Times New Roman" w:eastAsia="宋体" w:cs="Times New Roman"/>
          <w:sz w:val="24"/>
          <w:szCs w:val="24"/>
        </w:rPr>
      </w:pPr>
      <w:r>
        <w:rPr>
          <w:rFonts w:hint="eastAsia" w:ascii="Times New Roman" w:hAnsi="Times New Roman" w:eastAsia="宋体" w:cs="Times New Roman"/>
          <w:sz w:val="24"/>
          <w:szCs w:val="24"/>
        </w:rPr>
        <w:t>搭接要求：无。</w:t>
      </w:r>
    </w:p>
    <w:p w14:paraId="452ACBC5">
      <w:pPr>
        <w:rPr>
          <w:rFonts w:hint="eastAsia"/>
          <w:color w:val="000000"/>
          <w:lang w:val="en-US" w:eastAsia="zh-CN"/>
        </w:rPr>
      </w:pPr>
      <w:r>
        <w:rPr>
          <w:rFonts w:hint="eastAsia"/>
          <w:color w:val="000000"/>
          <w:lang w:val="en-US" w:eastAsia="zh-CN"/>
        </w:rPr>
        <w:t>工作状态：详见6.4节。</w:t>
      </w:r>
    </w:p>
    <w:p w14:paraId="4573B015">
      <w:pPr>
        <w:pStyle w:val="2"/>
        <w:rPr>
          <w:rFonts w:hint="default"/>
          <w:lang w:val="en-US" w:eastAsia="zh-CN"/>
        </w:rPr>
      </w:pPr>
      <w:bookmarkStart w:id="98" w:name="_Toc17613"/>
      <w:r>
        <w:rPr>
          <w:rFonts w:hint="eastAsia"/>
          <w:lang w:val="en-US" w:eastAsia="zh-CN"/>
        </w:rPr>
        <w:t>试验设备、测试设备及要求</w:t>
      </w:r>
      <w:bookmarkEnd w:id="98"/>
    </w:p>
    <w:p w14:paraId="7BC8D9C7">
      <w:pPr>
        <w:pStyle w:val="10"/>
        <w:ind w:left="0" w:leftChars="0" w:firstLine="0" w:firstLineChars="0"/>
        <w:rPr>
          <w:rFonts w:hint="eastAsia"/>
          <w:lang w:val="en-US" w:eastAsia="zh-CN"/>
        </w:rPr>
      </w:pPr>
      <w:r>
        <w:t xml:space="preserve">表 </w:t>
      </w:r>
      <w:r>
        <w:fldChar w:fldCharType="begin"/>
      </w:r>
      <w:r>
        <w:instrText xml:space="preserve"> STYLEREF 1 \s </w:instrText>
      </w:r>
      <w:r>
        <w:fldChar w:fldCharType="separate"/>
      </w:r>
      <w:r>
        <w:t>17</w:t>
      </w:r>
      <w:r>
        <w:fldChar w:fldCharType="end"/>
      </w:r>
      <w:r>
        <w:rPr>
          <w:rFonts w:hint="eastAsia"/>
          <w:lang w:eastAsia="zh-CN"/>
        </w:rPr>
        <w:t>-</w:t>
      </w:r>
      <w:r>
        <w:fldChar w:fldCharType="begin"/>
      </w:r>
      <w:r>
        <w:instrText xml:space="preserve"> SEQ 表 \* ARABIC \s 1 </w:instrText>
      </w:r>
      <w:r>
        <w:fldChar w:fldCharType="separate"/>
      </w:r>
      <w:r>
        <w:t>3</w:t>
      </w:r>
      <w:r>
        <w:fldChar w:fldCharType="end"/>
      </w:r>
      <w:bookmarkStart w:id="99" w:name="_Toc14425"/>
      <w:r>
        <w:rPr>
          <w:rFonts w:hint="eastAsia"/>
          <w:lang w:eastAsia="zh-CN"/>
        </w:rPr>
        <w:t>：</w:t>
      </w:r>
      <w:r>
        <w:rPr>
          <w:rFonts w:hint="eastAsia"/>
          <w:lang w:val="en-US" w:eastAsia="zh-CN"/>
        </w:rPr>
        <w:t>设备信息表</w:t>
      </w:r>
      <w:bookmarkEnd w:id="99"/>
    </w:p>
    <w:tbl>
      <w:tblPr>
        <w:tblStyle w:val="29"/>
        <w:tblpPr w:leftFromText="180" w:rightFromText="180" w:vertAnchor="text" w:horzAnchor="page" w:tblpX="1764" w:tblpY="458"/>
        <w:tblOverlap w:val="never"/>
        <w:tblW w:w="5000" w:type="pct"/>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711"/>
        <w:gridCol w:w="1850"/>
        <w:gridCol w:w="1881"/>
        <w:gridCol w:w="1787"/>
        <w:gridCol w:w="1692"/>
        <w:gridCol w:w="1365"/>
      </w:tblGrid>
      <w:tr w14:paraId="73DB556E">
        <w:tc>
          <w:tcPr>
            <w:tcW w:w="383" w:type="pct"/>
            <w:noWrap w:val="0"/>
            <w:vAlign w:val="center"/>
          </w:tcPr>
          <w:p w14:paraId="01CA7F37">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序号</w:t>
            </w:r>
          </w:p>
        </w:tc>
        <w:tc>
          <w:tcPr>
            <w:tcW w:w="996" w:type="pct"/>
            <w:noWrap w:val="0"/>
            <w:vAlign w:val="center"/>
          </w:tcPr>
          <w:p w14:paraId="7BE27B08">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设备名称</w:t>
            </w:r>
          </w:p>
        </w:tc>
        <w:tc>
          <w:tcPr>
            <w:tcW w:w="1013" w:type="pct"/>
            <w:noWrap w:val="0"/>
            <w:vAlign w:val="center"/>
          </w:tcPr>
          <w:p w14:paraId="10FAED27">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用途</w:t>
            </w:r>
          </w:p>
        </w:tc>
        <w:tc>
          <w:tcPr>
            <w:tcW w:w="962" w:type="pct"/>
            <w:noWrap w:val="0"/>
            <w:vAlign w:val="center"/>
          </w:tcPr>
          <w:p w14:paraId="052636B9">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设备型号</w:t>
            </w:r>
          </w:p>
        </w:tc>
        <w:tc>
          <w:tcPr>
            <w:tcW w:w="911" w:type="pct"/>
            <w:noWrap w:val="0"/>
            <w:vAlign w:val="center"/>
          </w:tcPr>
          <w:p w14:paraId="38D78E03">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技术要求/精度</w:t>
            </w:r>
          </w:p>
        </w:tc>
        <w:tc>
          <w:tcPr>
            <w:tcW w:w="733" w:type="pct"/>
            <w:noWrap w:val="0"/>
            <w:vAlign w:val="center"/>
          </w:tcPr>
          <w:p w14:paraId="7A3F67A3">
            <w:pPr>
              <w:adjustRightInd w:val="0"/>
              <w:spacing w:line="48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校验方式</w:t>
            </w:r>
          </w:p>
        </w:tc>
      </w:tr>
      <w:tr w14:paraId="3F34728A">
        <w:tc>
          <w:tcPr>
            <w:tcW w:w="652" w:type="dxa"/>
            <w:noWrap w:val="0"/>
            <w:vAlign w:val="center"/>
          </w:tcPr>
          <w:p w14:paraId="0BD23BCB">
            <w:pPr>
              <w:pStyle w:val="112"/>
              <w:keepNext w:val="0"/>
              <w:keepLines w:val="0"/>
              <w:pageBreakBefore w:val="0"/>
              <w:widowControl w:val="0"/>
              <w:numPr>
                <w:ilvl w:val="0"/>
                <w:numId w:val="1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96" w:type="pct"/>
            <w:noWrap w:val="0"/>
            <w:vAlign w:val="center"/>
          </w:tcPr>
          <w:p w14:paraId="391C5D4C">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专用测试设备</w:t>
            </w:r>
          </w:p>
        </w:tc>
        <w:tc>
          <w:tcPr>
            <w:tcW w:w="1013" w:type="pct"/>
            <w:noWrap w:val="0"/>
            <w:vAlign w:val="center"/>
          </w:tcPr>
          <w:p w14:paraId="4A46A3F2">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962" w:type="pct"/>
            <w:noWrap w:val="0"/>
            <w:vAlign w:val="center"/>
          </w:tcPr>
          <w:p w14:paraId="76204402">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5C6363-0815</w:t>
            </w:r>
          </w:p>
        </w:tc>
        <w:tc>
          <w:tcPr>
            <w:tcW w:w="911" w:type="pct"/>
            <w:noWrap w:val="0"/>
            <w:vAlign w:val="center"/>
          </w:tcPr>
          <w:p w14:paraId="02A15F4A">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w:t>
            </w:r>
          </w:p>
        </w:tc>
        <w:tc>
          <w:tcPr>
            <w:tcW w:w="733" w:type="pct"/>
            <w:noWrap w:val="0"/>
            <w:vAlign w:val="center"/>
          </w:tcPr>
          <w:p w14:paraId="14F46DD7">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14316CE0">
        <w:tc>
          <w:tcPr>
            <w:tcW w:w="652" w:type="dxa"/>
            <w:noWrap w:val="0"/>
            <w:vAlign w:val="center"/>
          </w:tcPr>
          <w:p w14:paraId="42D9CE67">
            <w:pPr>
              <w:pStyle w:val="112"/>
              <w:keepNext w:val="0"/>
              <w:keepLines w:val="0"/>
              <w:pageBreakBefore w:val="0"/>
              <w:widowControl w:val="0"/>
              <w:numPr>
                <w:ilvl w:val="0"/>
                <w:numId w:val="1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96" w:type="pct"/>
            <w:noWrap w:val="0"/>
            <w:vAlign w:val="center"/>
          </w:tcPr>
          <w:p w14:paraId="66316801">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可编程直流电源</w:t>
            </w:r>
          </w:p>
        </w:tc>
        <w:tc>
          <w:tcPr>
            <w:tcW w:w="1013" w:type="pct"/>
            <w:noWrap w:val="0"/>
            <w:vAlign w:val="center"/>
          </w:tcPr>
          <w:p w14:paraId="77DD0B8D">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962" w:type="pct"/>
            <w:noWrap w:val="0"/>
            <w:vAlign w:val="center"/>
          </w:tcPr>
          <w:p w14:paraId="3CBF92F9">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Z36-12-C</w:t>
            </w:r>
          </w:p>
        </w:tc>
        <w:tc>
          <w:tcPr>
            <w:tcW w:w="911" w:type="pct"/>
            <w:noWrap w:val="0"/>
            <w:vAlign w:val="center"/>
          </w:tcPr>
          <w:p w14:paraId="3FABB21D">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电压：</w:t>
            </w:r>
            <w:r>
              <w:rPr>
                <w:rFonts w:ascii="Times New Roman" w:hAnsi="Times New Roman" w:eastAsia="宋体" w:cs="Times New Roman"/>
                <w:b w:val="0"/>
                <w:i w:val="0"/>
                <w:sz w:val="21"/>
                <w:szCs w:val="21"/>
                <w:highlight w:val="yellow"/>
              </w:rPr>
              <w:t>0.05%+10mV</w:t>
            </w:r>
          </w:p>
          <w:p w14:paraId="59658B03">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电流：</w:t>
            </w:r>
            <w:r>
              <w:rPr>
                <w:rFonts w:ascii="Times New Roman" w:hAnsi="Times New Roman" w:eastAsia="宋体" w:cs="Times New Roman"/>
                <w:b w:val="0"/>
                <w:i w:val="0"/>
                <w:sz w:val="21"/>
                <w:szCs w:val="21"/>
                <w:highlight w:val="yellow"/>
              </w:rPr>
              <w:t>0.2%+10mA</w:t>
            </w:r>
          </w:p>
        </w:tc>
        <w:tc>
          <w:tcPr>
            <w:tcW w:w="733" w:type="pct"/>
            <w:noWrap w:val="0"/>
            <w:vAlign w:val="center"/>
          </w:tcPr>
          <w:p w14:paraId="70225107">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5384244A">
        <w:tc>
          <w:tcPr>
            <w:tcW w:w="652" w:type="dxa"/>
            <w:noWrap w:val="0"/>
            <w:vAlign w:val="center"/>
          </w:tcPr>
          <w:p w14:paraId="20C0D4C6">
            <w:pPr>
              <w:pStyle w:val="112"/>
              <w:keepNext w:val="0"/>
              <w:keepLines w:val="0"/>
              <w:pageBreakBefore w:val="0"/>
              <w:widowControl w:val="0"/>
              <w:numPr>
                <w:ilvl w:val="0"/>
                <w:numId w:val="1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96" w:type="pct"/>
            <w:noWrap w:val="0"/>
            <w:vAlign w:val="center"/>
          </w:tcPr>
          <w:p w14:paraId="6B93519E">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大气数据测试仪</w:t>
            </w:r>
          </w:p>
        </w:tc>
        <w:tc>
          <w:tcPr>
            <w:tcW w:w="1013" w:type="pct"/>
            <w:noWrap w:val="0"/>
            <w:vAlign w:val="center"/>
          </w:tcPr>
          <w:p w14:paraId="6FCBE3FC">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962" w:type="pct"/>
            <w:noWrap w:val="0"/>
            <w:vAlign w:val="center"/>
          </w:tcPr>
          <w:p w14:paraId="5FE190FC">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ADTS-200D</w:t>
            </w:r>
          </w:p>
        </w:tc>
        <w:tc>
          <w:tcPr>
            <w:tcW w:w="911" w:type="pct"/>
            <w:noWrap w:val="0"/>
            <w:vAlign w:val="center"/>
          </w:tcPr>
          <w:p w14:paraId="284C5050">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静压范围：1kPa～120kPa；</w:t>
            </w:r>
          </w:p>
          <w:p w14:paraId="2FBF0BFD">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总压范围：1kPa～350kPa；</w:t>
            </w:r>
          </w:p>
          <w:p w14:paraId="5C32FACB">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精度：0.01%F.S</w:t>
            </w:r>
          </w:p>
        </w:tc>
        <w:tc>
          <w:tcPr>
            <w:tcW w:w="733" w:type="pct"/>
            <w:noWrap w:val="0"/>
            <w:vAlign w:val="center"/>
          </w:tcPr>
          <w:p w14:paraId="3D05A765">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4B60F71E">
        <w:tc>
          <w:tcPr>
            <w:tcW w:w="652" w:type="dxa"/>
            <w:noWrap w:val="0"/>
            <w:vAlign w:val="center"/>
          </w:tcPr>
          <w:p w14:paraId="0748BEEF">
            <w:pPr>
              <w:pStyle w:val="112"/>
              <w:keepNext w:val="0"/>
              <w:keepLines w:val="0"/>
              <w:pageBreakBefore w:val="0"/>
              <w:widowControl w:val="0"/>
              <w:numPr>
                <w:ilvl w:val="0"/>
                <w:numId w:val="1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96" w:type="pct"/>
            <w:noWrap w:val="0"/>
            <w:vAlign w:val="center"/>
          </w:tcPr>
          <w:p w14:paraId="053E4569">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电动振动试验系统</w:t>
            </w:r>
          </w:p>
        </w:tc>
        <w:tc>
          <w:tcPr>
            <w:tcW w:w="1013" w:type="pct"/>
            <w:noWrap w:val="0"/>
            <w:vAlign w:val="center"/>
          </w:tcPr>
          <w:p w14:paraId="712F2706">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用于</w:t>
            </w:r>
            <w:r>
              <w:rPr>
                <w:rFonts w:hint="eastAsia" w:ascii="Times New Roman" w:hAnsi="Times New Roman" w:eastAsia="宋体" w:cs="Times New Roman"/>
                <w:b w:val="0"/>
                <w:i w:val="0"/>
                <w:sz w:val="21"/>
                <w:szCs w:val="21"/>
              </w:rPr>
              <w:t>振动</w:t>
            </w:r>
            <w:r>
              <w:rPr>
                <w:rFonts w:ascii="Times New Roman" w:hAnsi="Times New Roman" w:eastAsia="宋体" w:cs="Times New Roman"/>
                <w:b w:val="0"/>
                <w:i w:val="0"/>
                <w:sz w:val="21"/>
                <w:szCs w:val="21"/>
              </w:rPr>
              <w:t>试验</w:t>
            </w:r>
          </w:p>
        </w:tc>
        <w:tc>
          <w:tcPr>
            <w:tcW w:w="962" w:type="pct"/>
            <w:noWrap w:val="0"/>
            <w:vAlign w:val="center"/>
          </w:tcPr>
          <w:p w14:paraId="3D76EB00">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ES-40-370</w:t>
            </w:r>
          </w:p>
        </w:tc>
        <w:tc>
          <w:tcPr>
            <w:tcW w:w="911" w:type="pct"/>
            <w:noWrap w:val="0"/>
            <w:vAlign w:val="center"/>
          </w:tcPr>
          <w:p w14:paraId="7A0F925F">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垂直加速度允差：±10%</w:t>
            </w:r>
          </w:p>
          <w:p w14:paraId="2F548F25">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水平加速度：允差：±10%</w:t>
            </w:r>
          </w:p>
          <w:p w14:paraId="5CB9F286">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频率允差：±1Hz 或±2%</w:t>
            </w:r>
          </w:p>
        </w:tc>
        <w:tc>
          <w:tcPr>
            <w:tcW w:w="733" w:type="pct"/>
            <w:noWrap w:val="0"/>
            <w:vAlign w:val="center"/>
          </w:tcPr>
          <w:p w14:paraId="7B306411">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14:paraId="763630BD">
        <w:tc>
          <w:tcPr>
            <w:tcW w:w="652" w:type="dxa"/>
            <w:noWrap w:val="0"/>
            <w:vAlign w:val="center"/>
          </w:tcPr>
          <w:p w14:paraId="41BE62D7">
            <w:pPr>
              <w:pStyle w:val="112"/>
              <w:keepNext w:val="0"/>
              <w:keepLines w:val="0"/>
              <w:pageBreakBefore w:val="0"/>
              <w:widowControl w:val="0"/>
              <w:numPr>
                <w:ilvl w:val="0"/>
                <w:numId w:val="1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96" w:type="pct"/>
            <w:noWrap w:val="0"/>
            <w:vAlign w:val="center"/>
          </w:tcPr>
          <w:p w14:paraId="0217E621">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加速度传感器</w:t>
            </w:r>
          </w:p>
        </w:tc>
        <w:tc>
          <w:tcPr>
            <w:tcW w:w="1013" w:type="pct"/>
            <w:noWrap w:val="0"/>
            <w:vAlign w:val="center"/>
          </w:tcPr>
          <w:p w14:paraId="36939B1A">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ascii="Times New Roman" w:hAnsi="Times New Roman" w:eastAsia="宋体" w:cs="Times New Roman"/>
                <w:b w:val="0"/>
                <w:i w:val="0"/>
                <w:kern w:val="2"/>
                <w:sz w:val="21"/>
                <w:szCs w:val="21"/>
                <w:lang w:val="en-US" w:eastAsia="zh-CN" w:bidi="ar-SA"/>
              </w:rPr>
              <w:t>用于</w:t>
            </w:r>
            <w:r>
              <w:rPr>
                <w:rFonts w:hint="eastAsia" w:ascii="Times New Roman" w:hAnsi="Times New Roman" w:eastAsia="宋体" w:cs="Times New Roman"/>
                <w:b w:val="0"/>
                <w:i w:val="0"/>
                <w:kern w:val="2"/>
                <w:sz w:val="21"/>
                <w:szCs w:val="21"/>
                <w:lang w:val="en-US" w:eastAsia="zh-CN" w:bidi="ar-SA"/>
              </w:rPr>
              <w:t>振动</w:t>
            </w:r>
            <w:r>
              <w:rPr>
                <w:rFonts w:ascii="Times New Roman" w:hAnsi="Times New Roman" w:eastAsia="宋体" w:cs="Times New Roman"/>
                <w:b w:val="0"/>
                <w:i w:val="0"/>
                <w:kern w:val="2"/>
                <w:sz w:val="21"/>
                <w:szCs w:val="21"/>
                <w:lang w:val="en-US" w:eastAsia="zh-CN" w:bidi="ar-SA"/>
              </w:rPr>
              <w:t>试验</w:t>
            </w:r>
          </w:p>
        </w:tc>
        <w:tc>
          <w:tcPr>
            <w:tcW w:w="962" w:type="pct"/>
            <w:noWrap w:val="0"/>
            <w:vAlign w:val="center"/>
          </w:tcPr>
          <w:p w14:paraId="1466FFDA">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ascii="Times New Roman" w:hAnsi="Times New Roman" w:eastAsia="宋体" w:cs="Times New Roman"/>
                <w:b w:val="0"/>
                <w:i w:val="0"/>
                <w:kern w:val="2"/>
                <w:sz w:val="21"/>
                <w:szCs w:val="21"/>
                <w:lang w:val="en-US" w:eastAsia="zh-CN" w:bidi="ar-SA"/>
              </w:rPr>
              <w:t>357B03</w:t>
            </w:r>
          </w:p>
        </w:tc>
        <w:tc>
          <w:tcPr>
            <w:tcW w:w="911" w:type="pct"/>
            <w:noWrap w:val="0"/>
            <w:vAlign w:val="center"/>
          </w:tcPr>
          <w:p w14:paraId="7CFD2FBB">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加速度相对偏差：</w:t>
            </w:r>
            <w:r>
              <w:rPr>
                <w:rFonts w:ascii="Times New Roman" w:hAnsi="Times New Roman" w:eastAsia="宋体" w:cs="Times New Roman"/>
                <w:b w:val="0"/>
                <w:i w:val="0"/>
                <w:kern w:val="2"/>
                <w:sz w:val="21"/>
                <w:szCs w:val="21"/>
                <w:lang w:val="en-US" w:eastAsia="zh-CN" w:bidi="ar-SA"/>
              </w:rPr>
              <w:t>±5%</w:t>
            </w:r>
          </w:p>
        </w:tc>
        <w:tc>
          <w:tcPr>
            <w:tcW w:w="733" w:type="pct"/>
            <w:noWrap w:val="0"/>
            <w:vAlign w:val="center"/>
          </w:tcPr>
          <w:p w14:paraId="56302692">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p>
        </w:tc>
      </w:tr>
      <w:tr w14:paraId="58CFF3AD">
        <w:tc>
          <w:tcPr>
            <w:tcW w:w="652" w:type="dxa"/>
            <w:noWrap w:val="0"/>
            <w:vAlign w:val="center"/>
          </w:tcPr>
          <w:p w14:paraId="6F8544D2">
            <w:pPr>
              <w:pStyle w:val="112"/>
              <w:keepNext w:val="0"/>
              <w:keepLines w:val="0"/>
              <w:pageBreakBefore w:val="0"/>
              <w:widowControl w:val="0"/>
              <w:numPr>
                <w:ilvl w:val="0"/>
                <w:numId w:val="1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96" w:type="pct"/>
            <w:noWrap w:val="0"/>
            <w:vAlign w:val="center"/>
          </w:tcPr>
          <w:p w14:paraId="1AC3EE58">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数字式振动控制器</w:t>
            </w:r>
          </w:p>
        </w:tc>
        <w:tc>
          <w:tcPr>
            <w:tcW w:w="1013" w:type="pct"/>
            <w:noWrap w:val="0"/>
            <w:vAlign w:val="center"/>
          </w:tcPr>
          <w:p w14:paraId="1873E584">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用于</w:t>
            </w:r>
            <w:r>
              <w:rPr>
                <w:rFonts w:hint="eastAsia" w:ascii="Times New Roman" w:hAnsi="Times New Roman" w:eastAsia="宋体" w:cs="Times New Roman"/>
                <w:b w:val="0"/>
                <w:i w:val="0"/>
                <w:sz w:val="21"/>
                <w:szCs w:val="21"/>
              </w:rPr>
              <w:t>振动</w:t>
            </w:r>
            <w:r>
              <w:rPr>
                <w:rFonts w:ascii="Times New Roman" w:hAnsi="Times New Roman" w:eastAsia="宋体" w:cs="Times New Roman"/>
                <w:b w:val="0"/>
                <w:i w:val="0"/>
                <w:sz w:val="21"/>
                <w:szCs w:val="21"/>
              </w:rPr>
              <w:t>试验</w:t>
            </w:r>
          </w:p>
        </w:tc>
        <w:tc>
          <w:tcPr>
            <w:tcW w:w="962" w:type="pct"/>
            <w:noWrap w:val="0"/>
            <w:vAlign w:val="center"/>
          </w:tcPr>
          <w:p w14:paraId="22E1DC49">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RC 3000</w:t>
            </w:r>
          </w:p>
        </w:tc>
        <w:tc>
          <w:tcPr>
            <w:tcW w:w="911" w:type="pct"/>
            <w:noWrap w:val="0"/>
            <w:vAlign w:val="center"/>
          </w:tcPr>
          <w:p w14:paraId="62AA83ED">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频率允差：</w:t>
            </w:r>
            <w:r>
              <w:rPr>
                <w:rFonts w:ascii="Times New Roman" w:hAnsi="Times New Roman" w:eastAsia="宋体" w:cs="Times New Roman"/>
                <w:b w:val="0"/>
                <w:i w:val="0"/>
                <w:kern w:val="2"/>
                <w:sz w:val="21"/>
                <w:szCs w:val="21"/>
                <w:lang w:val="en-US" w:eastAsia="zh-CN" w:bidi="ar-SA"/>
              </w:rPr>
              <w:t>±0.05Hz</w:t>
            </w:r>
            <w:r>
              <w:rPr>
                <w:rFonts w:hint="eastAsia" w:ascii="Times New Roman" w:hAnsi="Times New Roman" w:eastAsia="宋体" w:cs="Times New Roman"/>
                <w:b w:val="0"/>
                <w:i w:val="0"/>
                <w:kern w:val="2"/>
                <w:sz w:val="21"/>
                <w:szCs w:val="21"/>
                <w:lang w:val="en-US" w:eastAsia="zh-CN" w:bidi="ar-SA"/>
              </w:rPr>
              <w:t>（频率＜</w:t>
            </w:r>
            <w:r>
              <w:rPr>
                <w:rFonts w:ascii="Times New Roman" w:hAnsi="Times New Roman" w:eastAsia="宋体" w:cs="Times New Roman"/>
                <w:b w:val="0"/>
                <w:i w:val="0"/>
                <w:kern w:val="2"/>
                <w:sz w:val="21"/>
                <w:szCs w:val="21"/>
                <w:lang w:val="en-US" w:eastAsia="zh-CN" w:bidi="ar-SA"/>
              </w:rPr>
              <w:t>100Hz</w:t>
            </w:r>
            <w:r>
              <w:rPr>
                <w:rFonts w:hint="eastAsia" w:ascii="Times New Roman" w:hAnsi="Times New Roman" w:eastAsia="宋体" w:cs="Times New Roman"/>
                <w:b w:val="0"/>
                <w:i w:val="0"/>
                <w:kern w:val="2"/>
                <w:sz w:val="21"/>
                <w:szCs w:val="21"/>
                <w:lang w:val="en-US" w:eastAsia="zh-CN" w:bidi="ar-SA"/>
              </w:rPr>
              <w:t>）</w:t>
            </w:r>
          </w:p>
          <w:p w14:paraId="7234068D">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±0.05%</w:t>
            </w:r>
            <w:r>
              <w:rPr>
                <w:rFonts w:hint="eastAsia" w:ascii="Times New Roman" w:hAnsi="Times New Roman" w:eastAsia="宋体" w:cs="Times New Roman"/>
                <w:b w:val="0"/>
                <w:i w:val="0"/>
                <w:sz w:val="21"/>
                <w:szCs w:val="21"/>
              </w:rPr>
              <w:t>（频率≥100Hz）</w:t>
            </w:r>
          </w:p>
        </w:tc>
        <w:tc>
          <w:tcPr>
            <w:tcW w:w="733" w:type="pct"/>
            <w:noWrap w:val="0"/>
            <w:vAlign w:val="center"/>
          </w:tcPr>
          <w:p w14:paraId="7292ACD0">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p>
        </w:tc>
      </w:tr>
      <w:tr w14:paraId="3043F8AA">
        <w:tc>
          <w:tcPr>
            <w:tcW w:w="652" w:type="dxa"/>
            <w:noWrap w:val="0"/>
            <w:vAlign w:val="center"/>
          </w:tcPr>
          <w:p w14:paraId="1945A7D8">
            <w:pPr>
              <w:pStyle w:val="112"/>
              <w:keepNext w:val="0"/>
              <w:keepLines w:val="0"/>
              <w:pageBreakBefore w:val="0"/>
              <w:widowControl w:val="0"/>
              <w:numPr>
                <w:ilvl w:val="0"/>
                <w:numId w:val="1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96" w:type="pct"/>
            <w:noWrap w:val="0"/>
            <w:vAlign w:val="center"/>
          </w:tcPr>
          <w:p w14:paraId="7C4BCAF9">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温湿度变送记录仪</w:t>
            </w:r>
          </w:p>
        </w:tc>
        <w:tc>
          <w:tcPr>
            <w:tcW w:w="1013" w:type="pct"/>
            <w:noWrap w:val="0"/>
            <w:vAlign w:val="center"/>
          </w:tcPr>
          <w:p w14:paraId="5F37657E">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用于测量试验室大气温湿度</w:t>
            </w:r>
          </w:p>
        </w:tc>
        <w:tc>
          <w:tcPr>
            <w:tcW w:w="962" w:type="pct"/>
            <w:noWrap w:val="0"/>
            <w:vAlign w:val="center"/>
          </w:tcPr>
          <w:p w14:paraId="05E7225F">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RS-WS-WIFI-6J</w:t>
            </w:r>
          </w:p>
        </w:tc>
        <w:tc>
          <w:tcPr>
            <w:tcW w:w="911" w:type="pct"/>
            <w:noWrap w:val="0"/>
            <w:vAlign w:val="center"/>
          </w:tcPr>
          <w:p w14:paraId="4F727327">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允许误差：±7%RH</w:t>
            </w:r>
          </w:p>
          <w:p w14:paraId="7F8AEB19">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±2℃</w:t>
            </w:r>
          </w:p>
        </w:tc>
        <w:tc>
          <w:tcPr>
            <w:tcW w:w="733" w:type="pct"/>
            <w:noWrap w:val="0"/>
            <w:vAlign w:val="center"/>
          </w:tcPr>
          <w:p w14:paraId="1A870937">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设备校验</w:t>
            </w:r>
          </w:p>
        </w:tc>
      </w:tr>
      <w:tr w14:paraId="6AF1FAB1">
        <w:tc>
          <w:tcPr>
            <w:tcW w:w="652" w:type="dxa"/>
            <w:noWrap w:val="0"/>
            <w:vAlign w:val="center"/>
          </w:tcPr>
          <w:p w14:paraId="5E40AB7D">
            <w:pPr>
              <w:pStyle w:val="112"/>
              <w:keepNext w:val="0"/>
              <w:keepLines w:val="0"/>
              <w:pageBreakBefore w:val="0"/>
              <w:widowControl w:val="0"/>
              <w:numPr>
                <w:ilvl w:val="0"/>
                <w:numId w:val="16"/>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996" w:type="pct"/>
            <w:noWrap w:val="0"/>
            <w:vAlign w:val="center"/>
          </w:tcPr>
          <w:p w14:paraId="09A68C8B">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数字大气压力表</w:t>
            </w:r>
          </w:p>
        </w:tc>
        <w:tc>
          <w:tcPr>
            <w:tcW w:w="1013" w:type="pct"/>
            <w:noWrap w:val="0"/>
            <w:vAlign w:val="center"/>
          </w:tcPr>
          <w:p w14:paraId="531C2CFC">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用于测量试验室大气压力</w:t>
            </w:r>
          </w:p>
        </w:tc>
        <w:tc>
          <w:tcPr>
            <w:tcW w:w="962" w:type="pct"/>
            <w:noWrap w:val="0"/>
            <w:vAlign w:val="center"/>
          </w:tcPr>
          <w:p w14:paraId="288CE357">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BY-2003P</w:t>
            </w:r>
          </w:p>
        </w:tc>
        <w:tc>
          <w:tcPr>
            <w:tcW w:w="911" w:type="pct"/>
            <w:noWrap w:val="0"/>
            <w:vAlign w:val="center"/>
          </w:tcPr>
          <w:p w14:paraId="09D09C4A">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允差：±0.5kPa</w:t>
            </w:r>
          </w:p>
        </w:tc>
        <w:tc>
          <w:tcPr>
            <w:tcW w:w="733" w:type="pct"/>
            <w:noWrap w:val="0"/>
            <w:vAlign w:val="center"/>
          </w:tcPr>
          <w:p w14:paraId="22373FF1">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14:paraId="10BF9B6A">
        <w:tc>
          <w:tcPr>
            <w:tcW w:w="5000" w:type="pct"/>
            <w:gridSpan w:val="6"/>
            <w:noWrap w:val="0"/>
            <w:vAlign w:val="center"/>
          </w:tcPr>
          <w:p w14:paraId="53B7076F">
            <w:pPr>
              <w:adjustRightInd w:val="0"/>
              <w:spacing w:line="240" w:lineRule="auto"/>
              <w:ind w:firstLine="0" w:firstLineChars="0"/>
              <w:jc w:val="both"/>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bCs/>
                <w:i w:val="0"/>
                <w:iCs/>
                <w:kern w:val="28"/>
                <w:sz w:val="21"/>
                <w:szCs w:val="21"/>
              </w:rPr>
              <w:t>注：1.</w:t>
            </w:r>
            <w:r>
              <w:rPr>
                <w:rFonts w:hint="eastAsia" w:ascii="Times New Roman" w:hAnsi="Times New Roman" w:eastAsia="宋体" w:cs="宋体"/>
                <w:b w:val="0"/>
                <w:i w:val="0"/>
                <w:iCs/>
                <w:kern w:val="0"/>
                <w:sz w:val="21"/>
                <w:szCs w:val="21"/>
              </w:rPr>
              <w:t>若选择的试验设备精度/量程比原试验设备等同或更优</w:t>
            </w:r>
            <w:r>
              <w:rPr>
                <w:rFonts w:hint="eastAsia" w:ascii="Times New Roman" w:hAnsi="Times New Roman" w:eastAsia="宋体" w:cs="宋体"/>
                <w:b w:val="0"/>
                <w:i w:val="0"/>
                <w:iCs/>
                <w:kern w:val="28"/>
                <w:sz w:val="21"/>
                <w:szCs w:val="21"/>
              </w:rPr>
              <w:t>，则允许更换设备进行试验。</w:t>
            </w:r>
          </w:p>
          <w:p w14:paraId="4FE4D55B">
            <w:pPr>
              <w:adjustRightInd w:val="0"/>
              <w:spacing w:line="240" w:lineRule="auto"/>
              <w:ind w:firstLine="0" w:firstLineChars="0"/>
              <w:jc w:val="left"/>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i w:val="0"/>
                <w:iCs/>
                <w:kern w:val="28"/>
                <w:sz w:val="21"/>
                <w:szCs w:val="21"/>
              </w:rPr>
              <w:t>2．实际使用的设备/仪器，由试验单位记录，并在试验报告中明确，如存在差异，应在试验报告中进行分析。</w:t>
            </w:r>
          </w:p>
          <w:p w14:paraId="4BA3929D">
            <w:pPr>
              <w:adjustRightInd w:val="0"/>
              <w:spacing w:line="240" w:lineRule="auto"/>
              <w:ind w:firstLine="0" w:firstLineChars="0"/>
              <w:jc w:val="left"/>
              <w:textAlignment w:val="baseline"/>
              <w:rPr>
                <w:rFonts w:ascii="Times New Roman" w:hAnsi="Times New Roman" w:eastAsia="宋体" w:cs="Calibri"/>
                <w:b w:val="0"/>
                <w:i w:val="0"/>
                <w:kern w:val="28"/>
                <w:sz w:val="21"/>
                <w:szCs w:val="21"/>
              </w:rPr>
            </w:pPr>
            <w:r>
              <w:rPr>
                <w:rFonts w:hint="eastAsia" w:ascii="Times New Roman" w:hAnsi="Times New Roman" w:eastAsia="宋体" w:cs="宋体"/>
                <w:b w:val="0"/>
                <w:bCs/>
                <w:i w:val="0"/>
                <w:iCs/>
                <w:kern w:val="28"/>
                <w:sz w:val="21"/>
                <w:szCs w:val="21"/>
              </w:rPr>
              <w:t>3</w:t>
            </w:r>
            <w:r>
              <w:rPr>
                <w:rFonts w:hint="eastAsia" w:ascii="Times New Roman" w:hAnsi="Times New Roman" w:eastAsia="宋体" w:cs="宋体"/>
                <w:b w:val="0"/>
                <w:i w:val="0"/>
                <w:iCs/>
                <w:kern w:val="28"/>
                <w:sz w:val="21"/>
                <w:szCs w:val="21"/>
              </w:rPr>
              <w:t>.</w:t>
            </w:r>
            <w:r>
              <w:rPr>
                <w:rFonts w:hint="eastAsia" w:ascii="Times New Roman" w:hAnsi="Times New Roman" w:eastAsia="宋体" w:cs="宋体"/>
                <w:b w:val="0"/>
                <w:i w:val="0"/>
                <w:iCs/>
                <w:kern w:val="0"/>
                <w:sz w:val="21"/>
                <w:szCs w:val="21"/>
              </w:rPr>
              <w:t>所有未标注数量的设备，默认数量为1。</w:t>
            </w:r>
          </w:p>
        </w:tc>
      </w:tr>
    </w:tbl>
    <w:p w14:paraId="58298183">
      <w:pPr>
        <w:pStyle w:val="2"/>
        <w:rPr>
          <w:rFonts w:hint="eastAsia"/>
        </w:rPr>
      </w:pPr>
      <w:bookmarkStart w:id="100" w:name="_Toc22053"/>
      <w:bookmarkStart w:id="101" w:name="_Toc14749"/>
      <w:bookmarkStart w:id="102" w:name="_Toc9270"/>
      <w:r>
        <w:rPr>
          <w:rFonts w:hint="eastAsia"/>
        </w:rPr>
        <w:t>试验布置和连接</w:t>
      </w:r>
      <w:bookmarkEnd w:id="100"/>
      <w:bookmarkEnd w:id="101"/>
      <w:bookmarkEnd w:id="102"/>
    </w:p>
    <w:p w14:paraId="0A727150">
      <w:pPr>
        <w:rPr>
          <w:rFonts w:hint="eastAsia"/>
          <w:color w:val="000000"/>
        </w:rPr>
      </w:pPr>
      <w:r>
        <w:rPr>
          <w:rFonts w:hint="eastAsia"/>
          <w:color w:val="000000"/>
        </w:rPr>
        <w:tab/>
      </w:r>
      <w:r>
        <w:rPr>
          <w:rFonts w:hint="eastAsia"/>
          <w:color w:val="000000"/>
        </w:rPr>
        <w:t>将</w:t>
      </w:r>
      <w:r>
        <w:rPr>
          <w:rFonts w:ascii="Times New Roman" w:hAnsi="Times New Roman" w:eastAsia="宋体" w:cs="宋体"/>
          <w:sz w:val="24"/>
          <w:szCs w:val="21"/>
        </w:rPr>
        <w:t>E/ISI-2集成式备用仪表</w:t>
      </w:r>
      <w:r>
        <w:rPr>
          <w:rFonts w:hint="eastAsia"/>
          <w:color w:val="000000"/>
        </w:rPr>
        <w:t>安装在试验台上（测试设备处于试验台外），按</w:t>
      </w:r>
      <w:r>
        <w:rPr>
          <w:rFonts w:hint="eastAsia"/>
          <w:color w:val="000000"/>
        </w:rPr>
        <w:fldChar w:fldCharType="begin"/>
      </w:r>
      <w:r>
        <w:rPr>
          <w:rFonts w:hint="eastAsia"/>
          <w:color w:val="000000"/>
        </w:rPr>
        <w:instrText xml:space="preserve"> REF _Ref17517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4</w:t>
      </w:r>
      <w:r>
        <w:rPr>
          <w:rFonts w:hint="eastAsia"/>
          <w:color w:val="000000"/>
        </w:rPr>
        <w:fldChar w:fldCharType="end"/>
      </w:r>
      <w:r>
        <w:rPr>
          <w:rFonts w:hint="eastAsia"/>
          <w:color w:val="000000"/>
          <w:lang w:val="en-US" w:eastAsia="zh-CN"/>
        </w:rPr>
        <w:t>和</w:t>
      </w:r>
      <w:r>
        <w:rPr>
          <w:rFonts w:hint="eastAsia"/>
          <w:color w:val="000000"/>
          <w:lang w:eastAsia="zh-CN"/>
        </w:rPr>
        <w:fldChar w:fldCharType="begin"/>
      </w:r>
      <w:r>
        <w:rPr>
          <w:rFonts w:hint="eastAsia"/>
          <w:color w:val="000000"/>
          <w:lang w:eastAsia="zh-CN"/>
        </w:rPr>
        <w:instrText xml:space="preserve"> REF _Ref17501 \h </w:instrText>
      </w:r>
      <w:r>
        <w:rPr>
          <w:rFonts w:hint="eastAsia"/>
          <w:color w:val="00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5</w:t>
      </w:r>
      <w:r>
        <w:rPr>
          <w:rFonts w:hint="eastAsia"/>
          <w:color w:val="000000"/>
          <w:lang w:eastAsia="zh-CN"/>
        </w:rPr>
        <w:fldChar w:fldCharType="end"/>
      </w:r>
      <w:r>
        <w:rPr>
          <w:rFonts w:hint="eastAsia"/>
          <w:color w:val="000000"/>
        </w:rPr>
        <w:t>将受试设备与测试设备进行连接布置。</w:t>
      </w:r>
    </w:p>
    <w:p w14:paraId="751AAB7D">
      <w:pPr>
        <w:pStyle w:val="10"/>
        <w:jc w:val="center"/>
        <w:rPr>
          <w:rFonts w:ascii="Times New Roman" w:hAnsi="Times New Roman" w:eastAsia="宋体"/>
        </w:rPr>
      </w:pPr>
      <w:bookmarkStart w:id="103" w:name="_Ref17517"/>
      <w:r>
        <w:rPr>
          <w:rFonts w:ascii="Times New Roman" w:hAnsi="Times New Roman" w:eastAsia="宋体"/>
        </w:rPr>
        <w:object>
          <v:shape id="_x0000_i1036" o:spt="75" type="#_x0000_t75" style="height:246.45pt;width:313.95pt;" o:ole="t" filled="f" o:preferrelative="t" stroked="f" coordsize="21600,21600">
            <v:path/>
            <v:fill on="f" focussize="0,0"/>
            <v:stroke on="f" joinstyle="miter"/>
            <v:imagedata r:id="rId11" o:title=""/>
            <o:lock v:ext="edit" aspectratio="t"/>
            <w10:wrap type="none"/>
            <w10:anchorlock/>
          </v:shape>
          <o:OLEObject Type="Embed" ProgID="Visio.Drawing.11" ShapeID="_x0000_i1036" DrawAspect="Content" ObjectID="_1468075736" r:id="rId32">
            <o:LockedField>false</o:LockedField>
          </o:OLEObject>
        </w:object>
      </w:r>
    </w:p>
    <w:p w14:paraId="562095A9">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bookmarkEnd w:id="103"/>
      <w:bookmarkStart w:id="104" w:name="_Toc8090"/>
      <w:r>
        <w:rPr>
          <w:rFonts w:hint="eastAsia" w:ascii="Times New Roman" w:hAnsi="Times New Roman" w:cs="Times New Roman"/>
          <w:lang w:val="en-US" w:eastAsia="zh-CN"/>
        </w:rPr>
        <w:t>：</w:t>
      </w:r>
      <w:r>
        <w:rPr>
          <w:rFonts w:hint="default" w:ascii="Times New Roman" w:hAnsi="Times New Roman" w:cs="Times New Roman"/>
          <w:sz w:val="21"/>
          <w:szCs w:val="21"/>
          <w:lang w:val="en-US"/>
        </w:rPr>
        <w:t>振动试验连接图</w:t>
      </w:r>
      <w:bookmarkEnd w:id="104"/>
    </w:p>
    <w:p w14:paraId="19934346">
      <w:pPr>
        <w:widowControl w:val="0"/>
        <w:spacing w:line="240" w:lineRule="auto"/>
        <w:ind w:firstLine="480" w:firstLineChars="200"/>
        <w:jc w:val="center"/>
        <w:rPr>
          <w:rFonts w:ascii="Times New Roman" w:hAnsi="Times New Roman" w:eastAsia="宋体" w:cs="Times New Roman"/>
          <w:kern w:val="2"/>
          <w:sz w:val="24"/>
          <w:szCs w:val="21"/>
          <w:lang w:val="en-US" w:eastAsia="zh-CN" w:bidi="ar-SA"/>
        </w:rPr>
      </w:pPr>
      <w:bookmarkStart w:id="105" w:name="_Ref17501"/>
      <w:r>
        <w:rPr>
          <w:rFonts w:ascii="Times New Roman" w:hAnsi="Times New Roman" w:eastAsia="宋体" w:cs="Times New Roman"/>
          <w:kern w:val="2"/>
          <w:sz w:val="24"/>
          <w:szCs w:val="21"/>
          <w:lang w:val="en-US" w:eastAsia="zh-CN" w:bidi="ar-SA"/>
        </w:rPr>
        <mc:AlternateContent>
          <mc:Choice Requires="wpg">
            <w:drawing>
              <wp:inline distT="0" distB="0" distL="114300" distR="114300">
                <wp:extent cx="4251325" cy="1726565"/>
                <wp:effectExtent l="12700" t="12700" r="22225" b="32385"/>
                <wp:docPr id="122" name="组合 122"/>
                <wp:cNvGraphicFramePr/>
                <a:graphic xmlns:a="http://schemas.openxmlformats.org/drawingml/2006/main">
                  <a:graphicData uri="http://schemas.microsoft.com/office/word/2010/wordprocessingGroup">
                    <wpg:wgp>
                      <wpg:cNvGrpSpPr/>
                      <wpg:grpSpPr>
                        <a:xfrm>
                          <a:off x="0" y="0"/>
                          <a:ext cx="4251325" cy="1726565"/>
                          <a:chOff x="0" y="0"/>
                          <a:chExt cx="6695" cy="2719"/>
                        </a:xfrm>
                        <a:effectLst/>
                      </wpg:grpSpPr>
                      <wpg:grpSp>
                        <wpg:cNvPr id="123" name="组合 1163"/>
                        <wpg:cNvGrpSpPr/>
                        <wpg:grpSpPr>
                          <a:xfrm>
                            <a:off x="0" y="0"/>
                            <a:ext cx="4506" cy="2701"/>
                            <a:chOff x="0" y="1367"/>
                            <a:chExt cx="4506" cy="2701"/>
                          </a:xfrm>
                          <a:effectLst/>
                        </wpg:grpSpPr>
                        <wps:wsp>
                          <wps:cNvPr id="1439975433" name="矩形 1164"/>
                          <wps:cNvSpPr>
                            <a:spLocks noChangeArrowheads="1"/>
                          </wps:cNvSpPr>
                          <wps:spPr bwMode="auto">
                            <a:xfrm>
                              <a:off x="786" y="1367"/>
                              <a:ext cx="1279" cy="955"/>
                            </a:xfrm>
                            <a:prstGeom prst="rect">
                              <a:avLst/>
                            </a:prstGeom>
                            <a:solidFill>
                              <a:srgbClr val="9BBB59"/>
                            </a:solidFill>
                            <a:ln w="25400">
                              <a:solidFill>
                                <a:srgbClr val="9BBB59"/>
                              </a:solidFill>
                              <a:miter lim="200000"/>
                            </a:ln>
                            <a:effectLst/>
                          </wps:spPr>
                          <wps:txbx>
                            <w:txbxContent>
                              <w:p w14:paraId="0A5D6CE5">
                                <w:pPr>
                                  <w:spacing w:line="240" w:lineRule="auto"/>
                                  <w:ind w:firstLine="0" w:firstLineChars="0"/>
                                  <w:jc w:val="center"/>
                                  <w:rPr>
                                    <w:rFonts w:ascii="等线" w:hAnsi="等线" w:eastAsia="等线"/>
                                    <w:color w:val="000000"/>
                                    <w:sz w:val="21"/>
                                    <w:szCs w:val="22"/>
                                  </w:rPr>
                                </w:pPr>
                                <w:r>
                                  <w:rPr>
                                    <w:rFonts w:hint="eastAsia" w:ascii="等线" w:hAnsi="等线" w:eastAsia="等线"/>
                                    <w:color w:val="000000"/>
                                    <w:sz w:val="21"/>
                                    <w:szCs w:val="22"/>
                                  </w:rPr>
                                  <w:t>受试设备</w:t>
                                </w:r>
                              </w:p>
                            </w:txbxContent>
                          </wps:txbx>
                          <wps:bodyPr rot="0" vert="horz" wrap="square" lIns="91440" tIns="45720" rIns="91440" bIns="45720" anchor="t" anchorCtr="0" upright="1">
                            <a:noAutofit/>
                          </wps:bodyPr>
                        </wps:wsp>
                        <wps:wsp>
                          <wps:cNvPr id="1055070088" name="未知"/>
                          <wps:cNvSpPr>
                            <a:spLocks noChangeArrowheads="1"/>
                          </wps:cNvSpPr>
                          <wps:spPr bwMode="auto">
                            <a:xfrm>
                              <a:off x="2078" y="1910"/>
                              <a:ext cx="2428" cy="413"/>
                            </a:xfrm>
                            <a:custGeom>
                              <a:avLst/>
                              <a:gdLst>
                                <a:gd name="T0" fmla="*/ 0 w 1638300"/>
                                <a:gd name="T1" fmla="*/ 0 h 239175"/>
                                <a:gd name="T2" fmla="*/ 171450 w 1638300"/>
                                <a:gd name="T3" fmla="*/ 97631 h 239175"/>
                                <a:gd name="T4" fmla="*/ 342900 w 1638300"/>
                                <a:gd name="T5" fmla="*/ 195263 h 239175"/>
                                <a:gd name="T6" fmla="*/ 504825 w 1638300"/>
                                <a:gd name="T7" fmla="*/ 228600 h 239175"/>
                                <a:gd name="T8" fmla="*/ 666750 w 1638300"/>
                                <a:gd name="T9" fmla="*/ 261937 h 239175"/>
                                <a:gd name="T10" fmla="*/ 815975 w 1638300"/>
                                <a:gd name="T11" fmla="*/ 206375 h 239175"/>
                                <a:gd name="T12" fmla="*/ 971550 w 1638300"/>
                                <a:gd name="T13" fmla="*/ 200025 h 239175"/>
                                <a:gd name="T14" fmla="*/ 1127125 w 1638300"/>
                                <a:gd name="T15" fmla="*/ 193675 h 239175"/>
                                <a:gd name="T16" fmla="*/ 1327150 w 1638300"/>
                                <a:gd name="T17" fmla="*/ 190500 h 239175"/>
                                <a:gd name="T18" fmla="*/ 1438275 w 1638300"/>
                                <a:gd name="T19" fmla="*/ 190500 h 239175"/>
                                <a:gd name="T20" fmla="*/ 1549400 w 1638300"/>
                                <a:gd name="T21" fmla="*/ 190500 h 239175"/>
                                <a:gd name="T22" fmla="*/ 1593850 w 1638300"/>
                                <a:gd name="T23" fmla="*/ 195262 h 239175"/>
                                <a:gd name="T24" fmla="*/ 1638300 w 1638300"/>
                                <a:gd name="T25" fmla="*/ 200025 h 239175"/>
                                <a:gd name="T26" fmla="*/ 0 w 1638300"/>
                                <a:gd name="T27" fmla="*/ 0 h 239175"/>
                                <a:gd name="T28" fmla="*/ 1736227 w 1638300"/>
                                <a:gd name="T29" fmla="*/ 238760 h 239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T26" t="T27" r="T28" b="T29"/>
                              <a:pathLst>
                                <a:path w="1638300" h="239175">
                                  <a:moveTo>
                                    <a:pt x="0" y="0"/>
                                  </a:moveTo>
                                  <a:cubicBezTo>
                                    <a:pt x="171450" y="97631"/>
                                    <a:pt x="342900" y="195263"/>
                                    <a:pt x="504825" y="228600"/>
                                  </a:cubicBezTo>
                                  <a:cubicBezTo>
                                    <a:pt x="666750" y="261937"/>
                                    <a:pt x="815975" y="206375"/>
                                    <a:pt x="971550" y="200025"/>
                                  </a:cubicBezTo>
                                  <a:cubicBezTo>
                                    <a:pt x="1127125" y="193675"/>
                                    <a:pt x="1327150" y="190500"/>
                                    <a:pt x="1438275" y="190500"/>
                                  </a:cubicBezTo>
                                  <a:cubicBezTo>
                                    <a:pt x="1549400" y="190500"/>
                                    <a:pt x="1593850" y="195262"/>
                                    <a:pt x="1638300" y="200025"/>
                                  </a:cubicBezTo>
                                </a:path>
                              </a:pathLst>
                            </a:custGeom>
                            <a:noFill/>
                            <a:ln w="25400">
                              <a:solidFill>
                                <a:srgbClr val="395E8A"/>
                              </a:solidFill>
                              <a:round/>
                            </a:ln>
                            <a:effectLst/>
                          </wps:spPr>
                          <wps:bodyPr rot="0" vert="horz" wrap="square" lIns="91440" tIns="45720" rIns="91440" bIns="45720" anchor="t" anchorCtr="0" upright="1">
                            <a:noAutofit/>
                          </wps:bodyPr>
                        </wps:wsp>
                        <wps:wsp>
                          <wps:cNvPr id="1703185" name="矩形 1166"/>
                          <wps:cNvSpPr>
                            <a:spLocks noChangeArrowheads="1"/>
                          </wps:cNvSpPr>
                          <wps:spPr bwMode="auto">
                            <a:xfrm>
                              <a:off x="2984" y="1532"/>
                              <a:ext cx="1275" cy="527"/>
                            </a:xfrm>
                            <a:prstGeom prst="rect">
                              <a:avLst/>
                            </a:prstGeom>
                            <a:solidFill>
                              <a:srgbClr val="FFFFFF"/>
                            </a:solidFill>
                            <a:ln>
                              <a:noFill/>
                            </a:ln>
                            <a:effectLst/>
                          </wps:spPr>
                          <wps:txbx>
                            <w:txbxContent>
                              <w:p w14:paraId="52EAEC1C">
                                <w:pPr>
                                  <w:spacing w:line="240" w:lineRule="auto"/>
                                  <w:ind w:firstLine="0" w:firstLineChars="0"/>
                                  <w:rPr>
                                    <w:rFonts w:ascii="等线" w:hAnsi="等线" w:eastAsia="等线"/>
                                    <w:sz w:val="21"/>
                                    <w:szCs w:val="22"/>
                                  </w:rPr>
                                </w:pPr>
                                <w:r>
                                  <w:rPr>
                                    <w:rFonts w:hint="eastAsia" w:ascii="等线" w:hAnsi="等线" w:eastAsia="等线"/>
                                    <w:sz w:val="21"/>
                                    <w:szCs w:val="22"/>
                                  </w:rPr>
                                  <w:t>测试</w:t>
                                </w:r>
                                <w:r>
                                  <w:rPr>
                                    <w:rFonts w:ascii="等线" w:hAnsi="等线" w:eastAsia="等线"/>
                                    <w:sz w:val="21"/>
                                    <w:szCs w:val="22"/>
                                  </w:rPr>
                                  <w:t>电缆</w:t>
                                </w:r>
                              </w:p>
                            </w:txbxContent>
                          </wps:txbx>
                          <wps:bodyPr rot="0" vert="horz" wrap="square" lIns="91440" tIns="45720" rIns="91440" bIns="45720" anchor="t" anchorCtr="0" upright="1">
                            <a:noAutofit/>
                          </wps:bodyPr>
                        </wps:wsp>
                        <wps:wsp>
                          <wps:cNvPr id="1693531358" name="矩形 1167"/>
                          <wps:cNvSpPr>
                            <a:spLocks noChangeArrowheads="1"/>
                          </wps:cNvSpPr>
                          <wps:spPr bwMode="auto">
                            <a:xfrm>
                              <a:off x="0" y="2306"/>
                              <a:ext cx="2771" cy="247"/>
                            </a:xfrm>
                            <a:prstGeom prst="rect">
                              <a:avLst/>
                            </a:prstGeom>
                            <a:solidFill>
                              <a:srgbClr val="632423"/>
                            </a:solidFill>
                            <a:ln w="25400">
                              <a:solidFill>
                                <a:srgbClr val="395E8A"/>
                              </a:solidFill>
                              <a:miter lim="200000"/>
                            </a:ln>
                            <a:effectLst/>
                          </wps:spPr>
                          <wps:bodyPr rot="0" vert="horz" wrap="square" lIns="91440" tIns="45720" rIns="91440" bIns="45720" anchor="t" anchorCtr="0" upright="1">
                            <a:noAutofit/>
                          </wps:bodyPr>
                        </wps:wsp>
                        <wps:wsp>
                          <wps:cNvPr id="1486666775" name="矩形 1168"/>
                          <wps:cNvSpPr>
                            <a:spLocks noChangeArrowheads="1"/>
                          </wps:cNvSpPr>
                          <wps:spPr bwMode="auto">
                            <a:xfrm>
                              <a:off x="280" y="2553"/>
                              <a:ext cx="2264" cy="1515"/>
                            </a:xfrm>
                            <a:prstGeom prst="rect">
                              <a:avLst/>
                            </a:prstGeom>
                            <a:solidFill>
                              <a:srgbClr val="632423"/>
                            </a:solidFill>
                            <a:ln w="25400">
                              <a:solidFill>
                                <a:srgbClr val="395E8A"/>
                              </a:solidFill>
                              <a:miter lim="200000"/>
                            </a:ln>
                            <a:effectLst/>
                          </wps:spPr>
                          <wps:bodyPr rot="0" vert="horz" wrap="square" lIns="91440" tIns="45720" rIns="91440" bIns="45720" anchor="t" anchorCtr="0" upright="1">
                            <a:noAutofit/>
                          </wps:bodyPr>
                        </wps:wsp>
                        <wps:wsp>
                          <wps:cNvPr id="2037064810" name="直接连接符 1169"/>
                          <wps:cNvCnPr/>
                          <wps:spPr bwMode="auto">
                            <a:xfrm flipH="1">
                              <a:off x="3224" y="1861"/>
                              <a:ext cx="212" cy="389"/>
                            </a:xfrm>
                            <a:prstGeom prst="straightConnector1">
                              <a:avLst/>
                            </a:prstGeom>
                            <a:noFill/>
                            <a:ln w="9525">
                              <a:solidFill>
                                <a:srgbClr val="4A7DBA"/>
                              </a:solidFill>
                              <a:round/>
                              <a:tailEnd type="triangle" w="med" len="med"/>
                            </a:ln>
                            <a:effectLst/>
                          </wps:spPr>
                          <wps:bodyPr/>
                        </wps:wsp>
                      </wpg:grpSp>
                      <wps:wsp>
                        <wps:cNvPr id="1053195618" name="矩形 1170"/>
                        <wps:cNvSpPr>
                          <a:spLocks noChangeArrowheads="1"/>
                        </wps:cNvSpPr>
                        <wps:spPr bwMode="auto">
                          <a:xfrm>
                            <a:off x="4507" y="213"/>
                            <a:ext cx="2188" cy="2506"/>
                          </a:xfrm>
                          <a:prstGeom prst="rect">
                            <a:avLst/>
                          </a:prstGeom>
                          <a:solidFill>
                            <a:srgbClr val="FFFFFF"/>
                          </a:solidFill>
                          <a:ln w="34925" cap="rnd">
                            <a:solidFill>
                              <a:srgbClr val="C00000"/>
                            </a:solidFill>
                            <a:prstDash val="sysDot"/>
                            <a:miter lim="200000"/>
                          </a:ln>
                          <a:effectLst/>
                        </wps:spPr>
                        <wps:txbx>
                          <w:txbxContent>
                            <w:p w14:paraId="501226B8">
                              <w:pPr>
                                <w:spacing w:line="240" w:lineRule="auto"/>
                                <w:ind w:firstLine="0" w:firstLineChars="0"/>
                                <w:jc w:val="center"/>
                                <w:rPr>
                                  <w:rFonts w:ascii="等线" w:hAnsi="等线" w:eastAsia="等线"/>
                                  <w:sz w:val="30"/>
                                  <w:szCs w:val="30"/>
                                </w:rPr>
                              </w:pPr>
                              <w:r>
                                <w:rPr>
                                  <w:rFonts w:hint="eastAsia" w:ascii="等线" w:hAnsi="等线" w:eastAsia="等线"/>
                                  <w:sz w:val="30"/>
                                  <w:szCs w:val="30"/>
                                </w:rPr>
                                <w:t>测试设备</w:t>
                              </w:r>
                            </w:p>
                          </w:txbxContent>
                        </wps:txbx>
                        <wps:bodyPr rot="0" vert="horz" wrap="square" lIns="91440" tIns="45720" rIns="91440" bIns="45720" anchor="t" anchorCtr="0" upright="1">
                          <a:noAutofit/>
                        </wps:bodyPr>
                      </wps:wsp>
                    </wpg:wgp>
                  </a:graphicData>
                </a:graphic>
              </wp:inline>
            </w:drawing>
          </mc:Choice>
          <mc:Fallback>
            <w:pict>
              <v:group id="_x0000_s1026" o:spid="_x0000_s1026" o:spt="203" style="height:135.95pt;width:334.75pt;" coordsize="6695,2719" o:gfxdata="UEsDBAoAAAAAAIdO4kAAAAAAAAAAAAAAAAAEAAAAZHJzL1BLAwQUAAAACACHTuJAcAWq+9cAAAAF&#10;AQAADwAAAGRycy9kb3ducmV2LnhtbE2PQUvDQBCF74L/YRnBm91spdHGbIoU9VSEtkLpbZqdJqHZ&#10;2ZDdJu2/d/Wil4HHe7z3Tb642FYM1PvGsQY1SUAQl840XGn42r4/PIPwAdlg65g0XMnDori9yTEz&#10;buQ1DZtQiVjCPkMNdQhdJqUva7LoJ64jjt7R9RZDlH0lTY9jLLetnCZJKi02HBdq7GhZU3nanK2G&#10;jxHH10f1NqxOx+V1v5197laKtL6/U8kLiECX8BeGH/yIDkVkOrgzGy9aDfGR8Hujl6bzGYiDhumT&#10;moMscvmfvvgGUEsDBBQAAAAIAIdO4kAjJTIKXgcAABwgAAAOAAAAZHJzL2Uyb0RvYy54bWztWVuP&#10;20QUfkfiP1h+RKLxjO9Rs9Ve2oJUoFLDD3BsJ7awPWbsbHb7zANPiHcQlZCKBOKRN4T4NW35GZwz&#10;M3Ym6cYJbXcBafcha3uOj8/lm3Obu/cuysI4T3mTs2pikjuWaaRVzJK8WkzMz6cPPgxMo2mjKokK&#10;VqUT8zJtzHtH7793d1WPU8oyViQpN4BJ1YxX9cTM2rYej0ZNnKVl1NxhdVrB4pzxMmrhli9GCY9W&#10;wL0sRtSyvNGK8aTmLE6bBp6eyUVTceSHMGTzeR6nZyxelmnVSq48LaIWVGqyvG7MIyHtfJ7G7Wfz&#10;eZO2RjExQdNW/MJH4HqGv6Oju9F4waM6y2MlQnSICFs6lVFewUd7VmdRGxlLnr/Gqsxjzho2b+/E&#10;rBxJRYRFQAtibdnmIWfLWuiyGK8WdW90cNSW1d+Ybfzp+WNu5AkggVLTqKISXP7q969efPu1gU/A&#10;Pqt6MQayh7x+Uj/m6sFC3qHKF3Ne4n9QxrgQlr3sLZtetEYMDx3qEpu6phHDGvGp53qutH2cgYNe&#10;ey/O7qs3PS9Ur1GfhPjOaP3JVHj4UdPiY5SzF6u/uW6j2dtGI579zqzmWp40GfUtcqW9iO353UJn&#10;Mue11w40GWzoZo2y5u1Q9iSL6lSAt0H4dChz7DD0Xcde2+3Zzy/++NEgxHOk3QQ5Qg1B1dSPWPxF&#10;Y1TsNIuqRXrMOVtlaZSAdMIi4HbtBbxp4FVjtvqEJQDlaNkysTG3UOoHYFnEYm+/DqqE+qE0eugK&#10;jGrGq3nTPkxZaeDFxOQQXgTz6FxhMBp3JEJ4VuTJg7woxA1fzE4LbpxHEIrCk5MTt0Nzo5MVlbGa&#10;mNR1LEuw3lhsDuNR5i2E6CIvgZGFf2hYUKOoUJCtTSMNhtu8GbcXswuxwZvxjCWXYEfOZMiEhAEX&#10;GeNPTWMF4XJiNl8uI56aRvFxBb4IieNgfBU3jutTuOH6ykxfiaoYWE3M1jTk5WkrY/Ky5vkigy8R&#10;oXzFjsF/81zt704qsdkFWKXY149ay3Ut37ICyI0yRL78/pdXz57fIGCp5cPHEbEhUWmrQyx1KCxh&#10;ZHWIiD0aYuOlRCw6vkMpZKkE8IqPFonSZwr+mpcF5L4PRoZlrAwIY4EtkaOTkQ2yzKB2SHwVytfM&#10;IJP0zIhPICDt5giBoKcNfc8mxi6ujkZpOzS0BrhCzui5ktClnr2TLQSCntS1nIC6u4X1NVpKAw9E&#10;2CUtuKRn63meP2QDCDg9LfVIaPs72YLz17QBcSGY7haX6O6ilmcD8S55ie600CeA+AHGutcwxoDR&#10;djLW/UYgvJIhC5NNz0F4HuCsuw7qCxB6SGbdeSS03AHnEd17xLEDOmhm3X97OGNg7H1NXCeEQL/b&#10;zlR34D7OugMBGHYwZA2qe1DsELrTg3TDgzIwDMise3APNqjuwSE76L7bvecwDq6N69sepf6AoLrb&#10;qB343iZnCKN9oIwymeGjcXxRqeAJV5C+oBiXmbpmDdaxGEkhFE9ldSLoMdLuIAafIXEXtoFqgBjc&#10;gMRdVTJMLOubqagOQZNhYrAbcu4qkmFiDEFCw8NUxMAiyA9TkigtIRDIqmWPMEpPcpiiuLGFMIep&#10;irsVyWEfHiIMtlCC/DBVcV8J8g1VpbMUxrDExN51ijsF6qIphZ0AtdIUoQ4d7JQKRaDujFqEKKIH&#10;L7GI7FK4kUEdKPM0LpfsPJ0yQdhuNV7w6fVqvJzl8Un6VKeVyVxILXI1WgU+KPjIlCzWZMbVF2Vi&#10;FYsyb3b23PjIVZ+UuVO+KVKjzlYmQLko0pu+KJOYWsQUdfA3VZYSr0I2hhyk81WZRq1iHtlYldli&#10;axWduldVlQ62Xu3sq0K6WoWSRnTn/aqq1xBQMuheoS1IgeAQzUAPGCHaukqsGHYswq+H9yJ26N4P&#10;jtUXN1oWGGFUidw7e9uP255D75R9yyYB5FI1k+nbZA/NvNH1Xl+bTMNAxiji2gpuXdcBhRwIh12H&#10;CzFJerhrsrsm+K375Afi7ypcSTD1YAUQ74XXbXe7YybjhbZrE9uFlLINNuHZGwKbzLXUhqGXCD8d&#10;0qjvQxmMSKPOtSHNs6GN7tL2RgR7F1HwjScytyFRD4lOANWA52Pg2QZqcJNRMVBQdV2BGJipqWk1&#10;pTDFlENuty9g33lUvMUqTA//4yNDatm+5TkBNksKq9/99vKb53/9+QP8vvr1J5x4i9pdRdfTSh2u&#10;DE2wjXmR1x9141F14mJT1UiQwBN9ioZHbL4wctpB1/DsQGPT8ghHr6esqqDnYFxOYLuZIVaOaviN&#10;FX+fdzHtYq8BIzZ3z7zaOfbPTgZrxGjcRnlxv0qM9rKG4X3Lc+ivixRGzhOzTBMYNqdwZolX/6ii&#10;RGK0MsyJxZU6J7q54bENDZGHredW1PJF53BD6RWmsNA7YhaVU2IdJTjYFgkWj47+hVoOHWw7oTgh&#10;xMMFXiV70HSqH2xs5GvE6VnUZPKkpblszlgrC4o3zsL/w8pRHIfCobHo9dQBN55K6/diM6wP9Y/+&#10;B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M4J&#10;AABbQ29udGVudF9UeXBlc10ueG1sUEsBAhQACgAAAAAAh07iQAAAAAAAAAAAAAAAAAYAAAAAAAAA&#10;AAAQAAAAsAgAAF9yZWxzL1BLAQIUABQAAAAIAIdO4kCKFGY80QAAAJQBAAALAAAAAAAAAAEAIAAA&#10;ANQIAABfcmVscy8ucmVsc1BLAQIUAAoAAAAAAIdO4kAAAAAAAAAAAAAAAAAEAAAAAAAAAAAAEAAA&#10;AAAAAABkcnMvUEsBAhQAFAAAAAgAh07iQHAFqvvXAAAABQEAAA8AAAAAAAAAAQAgAAAAIgAAAGRy&#10;cy9kb3ducmV2LnhtbFBLAQIUABQAAAAIAIdO4kAjJTIKXgcAABwgAAAOAAAAAAAAAAEAIAAAACYB&#10;AABkcnMvZTJvRG9jLnhtbFBLBQYAAAAABgAGAFkBAAD2CgAAAAA=&#10;">
                <o:lock v:ext="edit" aspectratio="f"/>
                <v:group id="组合 1163" o:spid="_x0000_s1026" o:spt="203" style="position:absolute;left:0;top:0;height:2701;width:4506;" coordorigin="0,1367" coordsize="4506,2701" o:gfxdata="UEsDBAoAAAAAAIdO4kAAAAAAAAAAAAAAAAAEAAAAZHJzL1BLAwQUAAAACACHTuJANv1fxr0AAADc&#10;AAAADwAAAGRycy9kb3ducmV2LnhtbEVPTWvCQBC9F/wPywi91U0iFomuIqEtPYRCVRBvQ3ZMgtnZ&#10;kN0m5t+7BcHbPN7nrLc304ieOldbVhDPIhDEhdU1lwqOh8+3JQjnkTU2lknBSA62m8nLGlNtB/6l&#10;fu9LEULYpaig8r5NpXRFRQbdzLbEgbvYzqAPsCul7nAI4aaRSRS9S4M1h4YKW8oqKq77P6Pga8Bh&#10;N48/+vx6ycbzYfFzymNS6nUaRysQnm7+KX64v3WYn8zh/5lwgdzc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v1fxr0AAADcAAAADwAAAAAAAAABACAAAAAiAAAAZHJzL2Rvd25yZXYueG1s&#10;UEsBAhQAFAAAAAgAh07iQDMvBZ47AAAAOQAAABUAAAAAAAAAAQAgAAAADAEAAGRycy9ncm91cHNo&#10;YXBleG1sLnhtbFBLBQYAAAAABgAGAGABAADJAwAAAAA=&#10;">
                  <o:lock v:ext="edit" aspectratio="f"/>
                  <v:rect id="矩形 1164" o:spid="_x0000_s1026" o:spt="1" style="position:absolute;left:786;top:1367;height:955;width:1279;" fillcolor="#9BBB59" filled="t" stroked="t" coordsize="21600,21600" o:gfxdata="UEsDBAoAAAAAAIdO4kAAAAAAAAAAAAAAAAAEAAAAZHJzL1BLAwQUAAAACACHTuJAqBzO3sEAAADj&#10;AAAADwAAAGRycy9kb3ducmV2LnhtbEVPO0/DMBDekfgP1iGxUbukQJPW7cBLLJVo0oFup/hILOJz&#10;ZLsP/j1GQmK8733L9dkN4kghWs8aphMFgrj1xnKnYde83MxBxIRscPBMGr4pwnp1ebHEyvgTb+lY&#10;p07kEI4VauhTGispY9uTwzjxI3HmPn1wmPIZOmkCnnK4G+StUvfSoeXc0ONIjz21X/XBadi81h/7&#10;nbKHZ54X/G6fmlBuG62vr6ZqASLROf2L/9xvJs+fFWX5cDcrCvj9KQMgVz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qBzO&#10;3sEAAADjAAAADwAAAAAAAAABACAAAAAiAAAAZHJzL2Rvd25yZXYueG1sUEsBAhQAFAAAAAgAh07i&#10;QDMvBZ47AAAAOQAAABAAAAAAAAAAAQAgAAAAEAEAAGRycy9zaGFwZXhtbC54bWxQSwUGAAAAAAYA&#10;BgBbAQAAugMAAAAA&#10;">
                    <v:fill on="t" focussize="0,0"/>
                    <v:stroke weight="2pt" color="#9BBB59" miterlimit="2" joinstyle="miter"/>
                    <v:imagedata o:title=""/>
                    <o:lock v:ext="edit" aspectratio="f"/>
                    <v:textbox>
                      <w:txbxContent>
                        <w:p w14:paraId="0A5D6CE5">
                          <w:pPr>
                            <w:spacing w:line="240" w:lineRule="auto"/>
                            <w:ind w:firstLine="0" w:firstLineChars="0"/>
                            <w:jc w:val="center"/>
                            <w:rPr>
                              <w:rFonts w:ascii="等线" w:hAnsi="等线" w:eastAsia="等线"/>
                              <w:color w:val="000000"/>
                              <w:sz w:val="21"/>
                              <w:szCs w:val="22"/>
                            </w:rPr>
                          </w:pPr>
                          <w:r>
                            <w:rPr>
                              <w:rFonts w:hint="eastAsia" w:ascii="等线" w:hAnsi="等线" w:eastAsia="等线"/>
                              <w:color w:val="000000"/>
                              <w:sz w:val="21"/>
                              <w:szCs w:val="22"/>
                            </w:rPr>
                            <w:t>受试设备</w:t>
                          </w:r>
                        </w:p>
                      </w:txbxContent>
                    </v:textbox>
                  </v:rect>
                  <v:shape id="未知" o:spid="_x0000_s1026" o:spt="100" style="position:absolute;left:2078;top:1910;height:413;width:2428;" filled="f" stroked="t" coordsize="1638300,239175" o:gfxdata="UEsDBAoAAAAAAIdO4kAAAAAAAAAAAAAAAAAEAAAAZHJzL1BLAwQUAAAACACHTuJANVtnjcMAAADj&#10;AAAADwAAAGRycy9kb3ducmV2LnhtbEWPQUvEMBCF74L/IYzgRdzMFlaXutk9CIIiCK0ePA7J2NRt&#10;ktLE3fbfOwfB48x78943u8McBnXiKfcpGlivEBRHm1wfOwMf70+3W1C5UHQ0pMgGFs5w2F9e7Kh2&#10;6RwbPrWlUxISc00GfCljrXW2ngPlVRo5ivaVpkBFxqnTbqKzhIdBV4h3OlAfpcHTyI+e7bH9CQY+&#10;G/9mj68aLb9Uy1x9LzdNaY25vlrjA6jCc/k3/10/O8HHzQbvEbcCLT/JAvT+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1&#10;W2eNwwAAAOMAAAAPAAAAAAAAAAEAIAAAACIAAABkcnMvZG93bnJldi54bWxQSwECFAAUAAAACACH&#10;TuJAMy8FnjsAAAA5AAAAEAAAAAAAAAABACAAAAASAQAAZHJzL3NoYXBleG1sLnhtbFBLBQYAAAAA&#10;BgAGAFsBAAC8AwAAAAA=&#10;" path="m0,0c171450,97631,342900,195263,504825,228600c666750,261937,815975,206375,971550,200025c1127125,193675,1327150,190500,1438275,190500c1549400,190500,1593850,195262,1638300,200025e">
                    <v:path o:connectlocs="0,0;254,168;508,337;748,394;988,452;1209,356;1439,345;1670,334;1966,328;2131,328;2296,328;2362,337;2428,345" o:connectangles="0,0,0,0,0,0,0,0,0,0,0,0,0"/>
                    <v:fill on="f" focussize="0,0"/>
                    <v:stroke weight="2pt" color="#395E8A" joinstyle="round"/>
                    <v:imagedata o:title=""/>
                    <o:lock v:ext="edit" aspectratio="f"/>
                  </v:shape>
                  <v:rect id="矩形 1166" o:spid="_x0000_s1026" o:spt="1" style="position:absolute;left:2984;top:1532;height:527;width:1275;" fillcolor="#FFFFFF" filled="t" stroked="f" coordsize="21600,21600" o:gfxdata="UEsDBAoAAAAAAIdO4kAAAAAAAAAAAAAAAAAEAAAAZHJzL1BLAwQUAAAACACHTuJAWtYtVr0AAADg&#10;AAAADwAAAGRycy9kb3ducmV2LnhtbEVPy4rCMBTdD/gP4QruxqSjVq1GFwOCMDMLH+D20lzbYnNT&#10;m6idvzcDAy4P571cd7YWd2p95VhDMlQgiHNnKi40HA+b9xkIH5AN1o5Jwy95WK96b0vMjHvwju77&#10;UIgYwj5DDWUITSalz0uy6IeuIY7c2bUWQ4RtIU2Ljxhua/mhVCotVhwbSmzos6T8sr9ZDZiOzfXn&#10;PPo+fN1SnBed2kxOSutBP1ELEIG68BL/u7cmzp+qUTKbwN+hiECun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1i1WvQAA&#10;AOAAAAAPAAAAAAAAAAEAIAAAACIAAABkcnMvZG93bnJldi54bWxQSwECFAAUAAAACACHTuJAMy8F&#10;njsAAAA5AAAAEAAAAAAAAAABACAAAAAMAQAAZHJzL3NoYXBleG1sLnhtbFBLBQYAAAAABgAGAFsB&#10;AAC2AwAAAAA=&#10;">
                    <v:fill on="t" focussize="0,0"/>
                    <v:stroke on="f"/>
                    <v:imagedata o:title=""/>
                    <o:lock v:ext="edit" aspectratio="f"/>
                    <v:textbox>
                      <w:txbxContent>
                        <w:p w14:paraId="52EAEC1C">
                          <w:pPr>
                            <w:spacing w:line="240" w:lineRule="auto"/>
                            <w:ind w:firstLine="0" w:firstLineChars="0"/>
                            <w:rPr>
                              <w:rFonts w:ascii="等线" w:hAnsi="等线" w:eastAsia="等线"/>
                              <w:sz w:val="21"/>
                              <w:szCs w:val="22"/>
                            </w:rPr>
                          </w:pPr>
                          <w:r>
                            <w:rPr>
                              <w:rFonts w:hint="eastAsia" w:ascii="等线" w:hAnsi="等线" w:eastAsia="等线"/>
                              <w:sz w:val="21"/>
                              <w:szCs w:val="22"/>
                            </w:rPr>
                            <w:t>测试</w:t>
                          </w:r>
                          <w:r>
                            <w:rPr>
                              <w:rFonts w:ascii="等线" w:hAnsi="等线" w:eastAsia="等线"/>
                              <w:sz w:val="21"/>
                              <w:szCs w:val="22"/>
                            </w:rPr>
                            <w:t>电缆</w:t>
                          </w:r>
                        </w:p>
                      </w:txbxContent>
                    </v:textbox>
                  </v:rect>
                  <v:rect id="矩形 1167" o:spid="_x0000_s1026" o:spt="1" style="position:absolute;left:0;top:2306;height:247;width:2771;" fillcolor="#632423" filled="t" stroked="t" coordsize="21600,21600" o:gfxdata="UEsDBAoAAAAAAIdO4kAAAAAAAAAAAAAAAAAEAAAAZHJzL1BLAwQUAAAACACHTuJAHh2HMcYAAADj&#10;AAAADwAAAGRycy9kb3ducmV2LnhtbEWPQU/DMAyF70j8h8hI3Fhaqk2sW7bDEBICoUFXDrtZjddW&#10;a5yShG38e3xA4mi/5/c+L9cXN6gThdh7NpBPMlDEjbc9twbq3dPdA6iYkC0OnsnAD0VYr66vllha&#10;f+YPOlWpVRLCsUQDXUpjqXVsOnIYJ34kFu3gg8MkY2i1DXiWcDfo+yybaYc9S0OHI206ao7VtzPw&#10;tku0f318t5vtYb7/fNnWofqqjbm9ybMFqESX9G/+u362gj+bF9MiL6YCLT/JAvTqF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eHYcxxgAAAOMAAAAPAAAAAAAAAAEAIAAAACIAAABkcnMvZG93bnJldi54bWxQSwECFAAUAAAA&#10;CACHTuJAMy8FnjsAAAA5AAAAEAAAAAAAAAABACAAAAAVAQAAZHJzL3NoYXBleG1sLnhtbFBLBQYA&#10;AAAABgAGAFsBAAC/AwAAAAA=&#10;">
                    <v:fill on="t" focussize="0,0"/>
                    <v:stroke weight="2pt" color="#395E8A" miterlimit="2" joinstyle="miter"/>
                    <v:imagedata o:title=""/>
                    <o:lock v:ext="edit" aspectratio="f"/>
                  </v:rect>
                  <v:rect id="矩形 1168" o:spid="_x0000_s1026" o:spt="1" style="position:absolute;left:280;top:2553;height:1515;width:2264;" fillcolor="#632423" filled="t" stroked="t" coordsize="21600,21600" o:gfxdata="UEsDBAoAAAAAAIdO4kAAAAAAAAAAAAAAAAAEAAAAZHJzL1BLAwQUAAAACACHTuJAGzjMncUAAADj&#10;AAAADwAAAGRycy9kb3ducmV2LnhtbEVPy27CMBC8I/UfrK3UGzhU5RUwHKgqVUUVEMKB2ypekqjx&#10;OrVdHn+PkSoxt93ZmdmZLS6mESdyvrasoN9LQBAXVtdcKsh3H90xCB+QNTaWScGVPCzmT50Zptqe&#10;eUunLJQimrBPUUEVQptK6YuKDPqebYkjd7TOYIijK6V2eI7mppGvSTKUBmuOCRW2tKyo+Mn+jILv&#10;XaDD6n2jl+vj5LD/Wucu+82VennuJ1MQgS7hcfyv/tTx/bfxMGI0GsC9U1yAnN8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s4zJ3FAAAA4wAAAA8AAAAAAAAAAQAgAAAAIgAAAGRycy9kb3ducmV2LnhtbFBLAQIUABQAAAAI&#10;AIdO4kAzLwWeOwAAADkAAAAQAAAAAAAAAAEAIAAAABQBAABkcnMvc2hhcGV4bWwueG1sUEsFBgAA&#10;AAAGAAYAWwEAAL4DAAAAAA==&#10;">
                    <v:fill on="t" focussize="0,0"/>
                    <v:stroke weight="2pt" color="#395E8A" miterlimit="2" joinstyle="miter"/>
                    <v:imagedata o:title=""/>
                    <o:lock v:ext="edit" aspectratio="f"/>
                  </v:rect>
                  <v:shape id="直接连接符 1169" o:spid="_x0000_s1026" o:spt="32" type="#_x0000_t32" style="position:absolute;left:3224;top:1861;flip:x;height:389;width:212;" filled="f" stroked="t" coordsize="21600,21600" o:gfxdata="UEsDBAoAAAAAAIdO4kAAAAAAAAAAAAAAAAAEAAAAZHJzL1BLAwQUAAAACACHTuJAVTtymcQAAADj&#10;AAAADwAAAGRycy9kb3ducmV2LnhtbEWPy0oDMRSG94LvEE7BnU2mLXUYmxYpFkVoqb0s3B0mp5PB&#10;ycmQxF7e3iwElz//jW+2uLpOnCnE1rOGYqhAENfetNxoOOxXjyWImJANdp5Jw40iLOb3dzOsjL/w&#10;J513qRF5hGOFGmxKfSVlrC05jEPfE2fv5IPDlGVopAl4yeOukyOlptJhy/nBYk9LS/X37sdpMMf9&#10;9vV4sOVmuTZr//a1/WjDi9YPg0I9g0h0Tf/hv/a70TBS4yc1nZRFpshMmQfk/B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TtymcQAAADjAAAADwAAAAAAAAABACAAAAAiAAAAZHJzL2Rvd25yZXYueG1sUEsBAhQAFAAAAAgA&#10;h07iQDMvBZ47AAAAOQAAABAAAAAAAAAAAQAgAAAAEwEAAGRycy9zaGFwZXhtbC54bWxQSwUGAAAA&#10;AAYABgBbAQAAvQMAAAAA&#10;">
                    <v:fill on="f" focussize="0,0"/>
                    <v:stroke color="#4A7DBA" joinstyle="round" endarrow="block"/>
                    <v:imagedata o:title=""/>
                    <o:lock v:ext="edit" aspectratio="f"/>
                  </v:shape>
                </v:group>
                <v:rect id="矩形 1170" o:spid="_x0000_s1026" o:spt="1" style="position:absolute;left:4507;top:213;height:2506;width:2188;" fillcolor="#FFFFFF" filled="t" stroked="t" coordsize="21600,21600" o:gfxdata="UEsDBAoAAAAAAIdO4kAAAAAAAAAAAAAAAAAEAAAAZHJzL1BLAwQUAAAACACHTuJAY+3uLsUAAADj&#10;AAAADwAAAGRycy9kb3ducmV2LnhtbEWPQUvDQBCF70L/wzJCL2J3U0nQ2G0pQlF6s7YUb0N2moRm&#10;Z2N2beq/dw6Cx5n35r1vFqur79SFhtgGtpDNDCjiKriWawv7j839I6iYkB12gcnCD0VYLSc3Cyxd&#10;GPmdLrtUKwnhWKKFJqW+1DpWDXmMs9ATi3YKg8ck41BrN+Ao4b7Tc2MK7bFlaWiwp5eGqvPu21uY&#10;f62P+fZM29OxG+n1sz4U+7uDtdPbzDyDSnRN/+a/6zcn+CZ/yJ7yIhNo+UkWoJ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GPt7i7FAAAA4wAAAA8AAAAAAAAAAQAgAAAAIgAAAGRycy9kb3ducmV2LnhtbFBLAQIUABQAAAAI&#10;AIdO4kAzLwWeOwAAADkAAAAQAAAAAAAAAAEAIAAAABQBAABkcnMvc2hhcGV4bWwueG1sUEsFBgAA&#10;AAAGAAYAWwEAAL4DAAAAAA==&#10;">
                  <v:fill on="t" focussize="0,0"/>
                  <v:stroke weight="2.75pt" color="#C00000" miterlimit="2" joinstyle="miter" dashstyle="1 1" endcap="round"/>
                  <v:imagedata o:title=""/>
                  <o:lock v:ext="edit" aspectratio="f"/>
                  <v:textbox>
                    <w:txbxContent>
                      <w:p w14:paraId="501226B8">
                        <w:pPr>
                          <w:spacing w:line="240" w:lineRule="auto"/>
                          <w:ind w:firstLine="0" w:firstLineChars="0"/>
                          <w:jc w:val="center"/>
                          <w:rPr>
                            <w:rFonts w:ascii="等线" w:hAnsi="等线" w:eastAsia="等线"/>
                            <w:sz w:val="30"/>
                            <w:szCs w:val="30"/>
                          </w:rPr>
                        </w:pPr>
                        <w:r>
                          <w:rPr>
                            <w:rFonts w:hint="eastAsia" w:ascii="等线" w:hAnsi="等线" w:eastAsia="等线"/>
                            <w:sz w:val="30"/>
                            <w:szCs w:val="30"/>
                          </w:rPr>
                          <w:t>测试设备</w:t>
                        </w:r>
                      </w:p>
                    </w:txbxContent>
                  </v:textbox>
                </v:rect>
                <w10:wrap type="none"/>
                <w10:anchorlock/>
              </v:group>
            </w:pict>
          </mc:Fallback>
        </mc:AlternateContent>
      </w:r>
    </w:p>
    <w:p w14:paraId="01A0AC29">
      <w:pPr>
        <w:pStyle w:val="10"/>
        <w:jc w:val="center"/>
        <w:rPr>
          <w:rFonts w:hint="eastAsia" w:ascii="Times New Roman" w:hAnsi="Times New Roman" w:eastAsia="黑体"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bookmarkEnd w:id="105"/>
      <w:bookmarkStart w:id="106" w:name="_Toc23168"/>
      <w:r>
        <w:rPr>
          <w:rFonts w:hint="eastAsia" w:ascii="Times New Roman" w:hAnsi="Times New Roman" w:cs="Times New Roman"/>
          <w:lang w:val="en-US" w:eastAsia="zh-CN"/>
        </w:rPr>
        <w:t>：</w:t>
      </w:r>
      <w:r>
        <w:rPr>
          <w:rFonts w:hint="default" w:ascii="Times New Roman" w:hAnsi="Times New Roman" w:cs="Times New Roman"/>
          <w:sz w:val="21"/>
          <w:szCs w:val="21"/>
          <w:lang w:val="en-US"/>
        </w:rPr>
        <w:t>振动试验</w:t>
      </w:r>
      <w:r>
        <w:rPr>
          <w:rFonts w:hint="eastAsia" w:ascii="Times New Roman" w:hAnsi="Times New Roman" w:cs="Times New Roman"/>
          <w:sz w:val="21"/>
          <w:szCs w:val="21"/>
          <w:lang w:val="en-US" w:eastAsia="zh-CN"/>
        </w:rPr>
        <w:t>布置</w:t>
      </w:r>
      <w:r>
        <w:rPr>
          <w:rFonts w:hint="default" w:ascii="Times New Roman" w:hAnsi="Times New Roman" w:cs="Times New Roman"/>
          <w:sz w:val="21"/>
          <w:szCs w:val="21"/>
          <w:lang w:val="en-US"/>
        </w:rPr>
        <w:t>图</w:t>
      </w:r>
      <w:r>
        <w:rPr>
          <w:rFonts w:hint="eastAsia" w:ascii="Times New Roman" w:hAnsi="Times New Roman" w:cs="Times New Roman"/>
          <w:sz w:val="21"/>
          <w:szCs w:val="21"/>
          <w:lang w:val="en-US" w:eastAsia="zh-CN"/>
        </w:rPr>
        <w:t>（缺少传感器安装位置）</w:t>
      </w:r>
      <w:bookmarkEnd w:id="106"/>
    </w:p>
    <w:p w14:paraId="1B8177A5">
      <w:pPr>
        <w:pStyle w:val="2"/>
        <w:rPr>
          <w:rFonts w:hint="default"/>
          <w:lang w:val="en-US" w:eastAsia="zh-CN"/>
        </w:rPr>
      </w:pPr>
      <w:bookmarkStart w:id="107" w:name="_Toc27038"/>
      <w:r>
        <w:rPr>
          <w:rFonts w:hint="eastAsia"/>
          <w:lang w:val="en-US" w:eastAsia="zh-CN"/>
        </w:rPr>
        <w:t>受试设备、试验装置（试验前）的制造符合性要求</w:t>
      </w:r>
      <w:bookmarkEnd w:id="107"/>
    </w:p>
    <w:p w14:paraId="3414718E">
      <w:pPr>
        <w:rPr>
          <w:rFonts w:hint="eastAsia"/>
          <w:color w:val="000000"/>
          <w:lang w:val="en-US" w:eastAsia="zh-CN"/>
        </w:rPr>
      </w:pPr>
      <w:r>
        <w:rPr>
          <w:rFonts w:hint="eastAsia"/>
          <w:color w:val="000000"/>
          <w:lang w:val="en-US" w:eastAsia="zh-CN"/>
        </w:rPr>
        <w:t>受试设备状态应满足“6.试验产品/设备说明”构型和产品状态要求，确定受试设备按照12.1要求完成了产品验收测试。</w:t>
      </w:r>
    </w:p>
    <w:p w14:paraId="1A86FD54">
      <w:pPr>
        <w:rPr>
          <w:rFonts w:hint="eastAsia"/>
          <w:color w:val="000000"/>
          <w:lang w:val="en-US" w:eastAsia="zh-CN"/>
        </w:rPr>
      </w:pPr>
      <w:r>
        <w:rPr>
          <w:rFonts w:hint="eastAsia"/>
          <w:color w:val="000000"/>
          <w:lang w:val="en-US" w:eastAsia="zh-CN"/>
        </w:rPr>
        <w:t>确保受试设备、陪试件、试验装置，在试验前按照17.3-17.5的要求，进行了相应的安装和连接。</w:t>
      </w:r>
    </w:p>
    <w:p w14:paraId="106FF3C4">
      <w:pPr>
        <w:rPr>
          <w:rFonts w:hint="eastAsia"/>
          <w:color w:val="000000"/>
          <w:lang w:val="en-US" w:eastAsia="zh-CN"/>
        </w:rPr>
      </w:pPr>
      <w:r>
        <w:rPr>
          <w:rFonts w:hint="eastAsia"/>
          <w:color w:val="000000"/>
          <w:lang w:val="en-US" w:eastAsia="zh-CN"/>
        </w:rPr>
        <w:t>确保试验人员资质符合“10试验人员”的要求。</w:t>
      </w:r>
    </w:p>
    <w:p w14:paraId="7BB60D6D">
      <w:pPr>
        <w:pStyle w:val="2"/>
        <w:rPr>
          <w:rFonts w:hint="default"/>
          <w:lang w:val="en-US" w:eastAsia="zh-CN"/>
        </w:rPr>
      </w:pPr>
      <w:bookmarkStart w:id="108" w:name="_Toc23660"/>
      <w:r>
        <w:rPr>
          <w:rFonts w:hint="eastAsia"/>
          <w:lang w:val="en-US" w:eastAsia="zh-CN"/>
        </w:rPr>
        <w:t>试验程序</w:t>
      </w:r>
      <w:bookmarkEnd w:id="108"/>
    </w:p>
    <w:p w14:paraId="3D1D5615">
      <w:pPr>
        <w:rPr>
          <w:rFonts w:hint="default"/>
          <w:color w:val="000000"/>
          <w:lang w:val="en-US" w:eastAsia="zh-CN"/>
        </w:rPr>
      </w:pPr>
      <w:r>
        <w:rPr>
          <w:rFonts w:hint="default"/>
          <w:color w:val="000000"/>
          <w:lang w:val="en-US" w:eastAsia="zh-CN"/>
        </w:rPr>
        <w:t>试验人员应在试验环境搭建完成后予以检查确认试验参数设置，待确认满足要求后再开始试验。</w:t>
      </w:r>
    </w:p>
    <w:p w14:paraId="592D24D5">
      <w:pPr>
        <w:rPr>
          <w:rFonts w:hint="default"/>
          <w:color w:val="000000"/>
          <w:lang w:val="en-US" w:eastAsia="zh-CN"/>
        </w:rPr>
      </w:pPr>
      <w:r>
        <w:rPr>
          <w:rFonts w:hint="default"/>
          <w:color w:val="000000"/>
          <w:lang w:val="en-US" w:eastAsia="zh-CN"/>
        </w:rPr>
        <w:t>在</w:t>
      </w:r>
      <w:r>
        <w:rPr>
          <w:rFonts w:hint="eastAsia"/>
          <w:color w:val="000000"/>
          <w:highlight w:val="yellow"/>
          <w:lang w:val="en-US" w:eastAsia="zh-CN"/>
        </w:rPr>
        <w:t>附录A</w:t>
      </w:r>
      <w:r>
        <w:rPr>
          <w:rFonts w:hint="default"/>
          <w:color w:val="000000"/>
          <w:lang w:val="en-US" w:eastAsia="zh-CN"/>
        </w:rPr>
        <w:t>记录试验设备相关信息及试验开始和结束时间等内容，全程观察试验设备运行状态。</w:t>
      </w:r>
    </w:p>
    <w:p w14:paraId="51C87AAE">
      <w:pPr>
        <w:pStyle w:val="4"/>
        <w:rPr>
          <w:rFonts w:hint="default"/>
          <w:lang w:val="en-US" w:eastAsia="zh-CN"/>
        </w:rPr>
      </w:pPr>
      <w:bookmarkStart w:id="109" w:name="_Toc12571"/>
      <w:r>
        <w:rPr>
          <w:rFonts w:hint="eastAsia"/>
          <w:lang w:val="en-US" w:eastAsia="zh-CN"/>
        </w:rPr>
        <w:t>标准振动试验</w:t>
      </w:r>
      <w:bookmarkEnd w:id="109"/>
    </w:p>
    <w:p w14:paraId="773D4345">
      <w:pPr>
        <w:rPr>
          <w:rFonts w:hint="eastAsia"/>
          <w:color w:val="000000"/>
        </w:rPr>
      </w:pPr>
      <w:r>
        <w:rPr>
          <w:rFonts w:hint="eastAsia"/>
          <w:color w:val="000000"/>
        </w:rPr>
        <w:t>a)在试验室环境下将受试设备按照</w:t>
      </w:r>
      <w:r>
        <w:rPr>
          <w:rFonts w:hint="eastAsia"/>
          <w:color w:val="000000"/>
        </w:rPr>
        <w:fldChar w:fldCharType="begin"/>
      </w:r>
      <w:r>
        <w:rPr>
          <w:rFonts w:hint="eastAsia"/>
          <w:color w:val="000000"/>
        </w:rPr>
        <w:instrText xml:space="preserve"> REF _Ref17517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4</w:t>
      </w:r>
      <w:r>
        <w:rPr>
          <w:rFonts w:hint="eastAsia"/>
          <w:color w:val="000000"/>
        </w:rPr>
        <w:fldChar w:fldCharType="end"/>
      </w:r>
      <w:r>
        <w:rPr>
          <w:rFonts w:hint="eastAsia"/>
          <w:color w:val="000000"/>
          <w:lang w:val="en-US" w:eastAsia="zh-CN"/>
        </w:rPr>
        <w:t>和</w:t>
      </w:r>
      <w:r>
        <w:rPr>
          <w:rFonts w:hint="eastAsia"/>
          <w:color w:val="000000"/>
          <w:lang w:eastAsia="zh-CN"/>
        </w:rPr>
        <w:fldChar w:fldCharType="begin"/>
      </w:r>
      <w:r>
        <w:rPr>
          <w:rFonts w:hint="eastAsia"/>
          <w:color w:val="000000"/>
          <w:lang w:eastAsia="zh-CN"/>
        </w:rPr>
        <w:instrText xml:space="preserve"> REF _Ref17501 \h </w:instrText>
      </w:r>
      <w:r>
        <w:rPr>
          <w:rFonts w:hint="eastAsia"/>
          <w:color w:val="00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5</w:t>
      </w:r>
      <w:r>
        <w:rPr>
          <w:rFonts w:hint="eastAsia"/>
          <w:color w:val="000000"/>
          <w:lang w:eastAsia="zh-CN"/>
        </w:rPr>
        <w:fldChar w:fldCharType="end"/>
      </w:r>
      <w:r>
        <w:rPr>
          <w:rFonts w:hint="eastAsia"/>
          <w:color w:val="000000"/>
        </w:rPr>
        <w:t>所示安装于试验台上，并按12.2章节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14:paraId="63F4CFD2">
      <w:pPr>
        <w:rPr>
          <w:rFonts w:hint="eastAsia"/>
          <w:color w:val="000000"/>
        </w:rPr>
      </w:pPr>
      <w:r>
        <w:rPr>
          <w:rFonts w:hint="eastAsia"/>
          <w:color w:val="000000"/>
        </w:rPr>
        <w:t>b)确定受试设备控制点和测量点的位置，安装传感器等，使受试设备处于</w:t>
      </w:r>
      <w:r>
        <w:rPr>
          <w:rFonts w:hint="eastAsia"/>
          <w:color w:val="000000"/>
          <w:lang w:val="en-US" w:eastAsia="zh-CN"/>
        </w:rPr>
        <w:t>非</w:t>
      </w:r>
      <w:r>
        <w:rPr>
          <w:rFonts w:hint="eastAsia"/>
          <w:color w:val="FF0000"/>
        </w:rPr>
        <w:t>工作状态，然后对受试设备进行从10Hz到2000Hz以1.0oct/min的扫描速率、峰值加速度0.5－PK的正弦扫描，记录共振频率和放大系数；</w:t>
      </w:r>
    </w:p>
    <w:p w14:paraId="1D880CE4">
      <w:pPr>
        <w:rPr>
          <w:rFonts w:hint="eastAsia"/>
          <w:color w:val="000000"/>
        </w:rPr>
      </w:pPr>
      <w:r>
        <w:rPr>
          <w:rFonts w:hint="eastAsia"/>
          <w:color w:val="000000"/>
        </w:rPr>
        <w:t>c)使受试设备处于</w:t>
      </w:r>
      <w:r>
        <w:rPr>
          <w:rFonts w:hint="eastAsia"/>
          <w:color w:val="FF0000"/>
        </w:rPr>
        <w:t>工作状态</w:t>
      </w:r>
      <w:r>
        <w:rPr>
          <w:rFonts w:hint="eastAsia"/>
          <w:color w:val="FF0000"/>
          <w:lang w:val="en-US" w:eastAsia="zh-CN"/>
        </w:rPr>
        <w:t>2</w:t>
      </w:r>
      <w:r>
        <w:rPr>
          <w:rFonts w:hint="eastAsia"/>
          <w:color w:val="000000"/>
        </w:rPr>
        <w:t>，按</w:t>
      </w:r>
      <w:r>
        <w:rPr>
          <w:rFonts w:hint="eastAsia"/>
          <w:color w:val="000000"/>
        </w:rPr>
        <w:fldChar w:fldCharType="begin"/>
      </w:r>
      <w:r>
        <w:rPr>
          <w:rFonts w:hint="eastAsia"/>
          <w:color w:val="000000"/>
        </w:rPr>
        <w:instrText xml:space="preserve"> REF _Ref14637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rPr>
        <w:t>和</w:t>
      </w:r>
      <w:r>
        <w:rPr>
          <w:rFonts w:hint="eastAsia"/>
          <w:color w:val="000000"/>
        </w:rPr>
        <w:fldChar w:fldCharType="begin"/>
      </w:r>
      <w:r>
        <w:rPr>
          <w:rFonts w:hint="eastAsia"/>
          <w:color w:val="000000"/>
        </w:rPr>
        <w:instrText xml:space="preserve"> REF _Ref15388 \h </w:instrText>
      </w:r>
      <w:r>
        <w:rPr>
          <w:rFonts w:hint="eastAsia"/>
          <w:color w:val="000000"/>
        </w:rPr>
        <w:fldChar w:fldCharType="separate"/>
      </w:r>
      <w:r>
        <w:t xml:space="preserve">表 </w:t>
      </w:r>
      <w:r>
        <w:fldChar w:fldCharType="begin"/>
      </w:r>
      <w:r>
        <w:instrText xml:space="preserve"> STYLEREF 1 \s </w:instrText>
      </w:r>
      <w:r>
        <w:fldChar w:fldCharType="separate"/>
      </w:r>
      <w:r>
        <w:t>17</w:t>
      </w:r>
      <w:r>
        <w:fldChar w:fldCharType="end"/>
      </w:r>
      <w:r>
        <w:rPr>
          <w:rFonts w:hint="eastAsia"/>
          <w:lang w:eastAsia="zh-CN"/>
        </w:rPr>
        <w:t>-</w:t>
      </w:r>
      <w:r>
        <w:t>1</w:t>
      </w:r>
      <w:r>
        <w:rPr>
          <w:rFonts w:hint="eastAsia"/>
          <w:color w:val="000000"/>
        </w:rPr>
        <w:fldChar w:fldCharType="end"/>
      </w:r>
      <w:r>
        <w:rPr>
          <w:rFonts w:hint="eastAsia"/>
          <w:color w:val="000000"/>
        </w:rPr>
        <w:t>中的标准振动功率谱密度量值进行X轴向1h的标准随机振动。在振动期间按12.2章节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QPAT2-1</w:t>
      </w:r>
      <w:r>
        <w:rPr>
          <w:rFonts w:hint="eastAsia"/>
          <w:color w:val="000000"/>
        </w:rPr>
        <w:t>检查并记录检测数据，应同时对受试设备上的振动响应测量数据进行APSD分析；</w:t>
      </w:r>
    </w:p>
    <w:p w14:paraId="0F5758A7">
      <w:pPr>
        <w:rPr>
          <w:rFonts w:hint="eastAsia"/>
          <w:color w:val="000000"/>
        </w:rPr>
      </w:pPr>
      <w:r>
        <w:rPr>
          <w:rFonts w:hint="eastAsia"/>
          <w:color w:val="000000"/>
        </w:rPr>
        <w:t>d)重复步骤b）的正弦扫描，记录下受试设备的</w:t>
      </w:r>
      <w:r>
        <w:rPr>
          <w:rFonts w:hint="eastAsia"/>
          <w:color w:val="FF0000"/>
        </w:rPr>
        <w:t>一阶共振频率</w:t>
      </w:r>
      <w:r>
        <w:rPr>
          <w:rFonts w:hint="eastAsia"/>
          <w:color w:val="000000"/>
        </w:rPr>
        <w:t>的变化；</w:t>
      </w:r>
    </w:p>
    <w:p w14:paraId="373A9125">
      <w:pPr>
        <w:rPr>
          <w:rFonts w:hint="eastAsia"/>
          <w:color w:val="000000"/>
        </w:rPr>
      </w:pPr>
      <w:r>
        <w:rPr>
          <w:rFonts w:hint="eastAsia"/>
          <w:color w:val="000000"/>
        </w:rPr>
        <w:t>e)进行换向，重复步骤b）～步骤d），对另外两个轴向依次进行试验，试验人员在试验期间应全程值守，观察受试设备的试验情况是否正常和控制参数的变化是否在规定的范围内，三个正交轴向，可以按照任意的试验顺序进行，试验顺序与试验结果无关；</w:t>
      </w:r>
    </w:p>
    <w:p w14:paraId="082A0306">
      <w:pPr>
        <w:rPr>
          <w:rFonts w:hint="eastAsia"/>
          <w:color w:val="000000"/>
        </w:rPr>
      </w:pPr>
      <w:r>
        <w:rPr>
          <w:rFonts w:hint="eastAsia"/>
          <w:color w:val="000000"/>
        </w:rPr>
        <w:t>f)在试验室环境下，按照12.2章节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14:paraId="11F54F23">
      <w:pPr>
        <w:pStyle w:val="4"/>
        <w:rPr>
          <w:rFonts w:hint="default"/>
          <w:lang w:val="en-US" w:eastAsia="zh-CN"/>
        </w:rPr>
      </w:pPr>
      <w:bookmarkStart w:id="110" w:name="_Toc2356"/>
      <w:r>
        <w:rPr>
          <w:rFonts w:hint="eastAsia"/>
          <w:lang w:val="en-US" w:eastAsia="zh-CN"/>
        </w:rPr>
        <w:t>强化振动</w:t>
      </w:r>
      <w:bookmarkEnd w:id="110"/>
    </w:p>
    <w:p w14:paraId="7B79693C">
      <w:pPr>
        <w:rPr>
          <w:rFonts w:hint="eastAsia"/>
          <w:color w:val="000000"/>
        </w:rPr>
      </w:pPr>
      <w:r>
        <w:rPr>
          <w:rFonts w:hint="eastAsia"/>
          <w:color w:val="000000"/>
        </w:rPr>
        <w:t>a)在试验室环境下将受试设备按照</w:t>
      </w:r>
      <w:r>
        <w:rPr>
          <w:rFonts w:hint="eastAsia"/>
          <w:color w:val="000000"/>
        </w:rPr>
        <w:fldChar w:fldCharType="begin"/>
      </w:r>
      <w:r>
        <w:rPr>
          <w:rFonts w:hint="eastAsia"/>
          <w:color w:val="000000"/>
        </w:rPr>
        <w:instrText xml:space="preserve"> REF _Ref17517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4</w:t>
      </w:r>
      <w:r>
        <w:rPr>
          <w:rFonts w:hint="eastAsia"/>
          <w:color w:val="000000"/>
        </w:rPr>
        <w:fldChar w:fldCharType="end"/>
      </w:r>
      <w:r>
        <w:rPr>
          <w:rFonts w:hint="eastAsia"/>
          <w:color w:val="000000"/>
          <w:lang w:val="en-US" w:eastAsia="zh-CN"/>
        </w:rPr>
        <w:t>和</w:t>
      </w:r>
      <w:r>
        <w:rPr>
          <w:rFonts w:hint="eastAsia"/>
          <w:color w:val="000000"/>
          <w:lang w:eastAsia="zh-CN"/>
        </w:rPr>
        <w:fldChar w:fldCharType="begin"/>
      </w:r>
      <w:r>
        <w:rPr>
          <w:rFonts w:hint="eastAsia"/>
          <w:color w:val="000000"/>
          <w:lang w:eastAsia="zh-CN"/>
        </w:rPr>
        <w:instrText xml:space="preserve"> REF _Ref17501 \h </w:instrText>
      </w:r>
      <w:r>
        <w:rPr>
          <w:rFonts w:hint="eastAsia"/>
          <w:color w:val="00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5</w:t>
      </w:r>
      <w:r>
        <w:rPr>
          <w:rFonts w:hint="eastAsia"/>
          <w:color w:val="000000"/>
          <w:lang w:eastAsia="zh-CN"/>
        </w:rPr>
        <w:fldChar w:fldCharType="end"/>
      </w:r>
      <w:r>
        <w:rPr>
          <w:rFonts w:hint="eastAsia"/>
          <w:color w:val="000000"/>
        </w:rPr>
        <w:t>所示安装于试验台上，并按12.2章节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14:paraId="299A60BD">
      <w:pPr>
        <w:rPr>
          <w:rFonts w:hint="eastAsia"/>
          <w:color w:val="000000"/>
        </w:rPr>
      </w:pPr>
      <w:r>
        <w:rPr>
          <w:rFonts w:hint="eastAsia"/>
          <w:color w:val="000000"/>
        </w:rPr>
        <w:t>b)确定受试设备控制点和测量点的位置，安装传感器等，使受试设备处于</w:t>
      </w:r>
      <w:r>
        <w:rPr>
          <w:rFonts w:hint="eastAsia"/>
          <w:color w:val="000000"/>
          <w:lang w:val="en-US" w:eastAsia="zh-CN"/>
        </w:rPr>
        <w:t>非</w:t>
      </w:r>
      <w:r>
        <w:rPr>
          <w:rFonts w:hint="eastAsia"/>
          <w:color w:val="FF0000"/>
        </w:rPr>
        <w:t>工作状态，然后对受试设备进行从10Hz到2000Hz以1.0oct/min的扫描速率、峰值加速度0.5－PK的正弦扫描，记录共振频率和放大系数；</w:t>
      </w:r>
    </w:p>
    <w:p w14:paraId="01FCAE0A">
      <w:pPr>
        <w:rPr>
          <w:rFonts w:hint="eastAsia"/>
          <w:color w:val="000000"/>
        </w:rPr>
      </w:pPr>
      <w:r>
        <w:rPr>
          <w:rFonts w:hint="eastAsia"/>
          <w:color w:val="000000"/>
        </w:rPr>
        <w:t>c)使受试设备处于</w:t>
      </w:r>
      <w:r>
        <w:rPr>
          <w:rFonts w:hint="eastAsia"/>
          <w:color w:val="FF0000"/>
        </w:rPr>
        <w:t>工作状态</w:t>
      </w:r>
      <w:r>
        <w:rPr>
          <w:rFonts w:hint="eastAsia"/>
          <w:color w:val="FF0000"/>
          <w:lang w:val="en-US" w:eastAsia="zh-CN"/>
        </w:rPr>
        <w:t>2</w:t>
      </w:r>
      <w:r>
        <w:rPr>
          <w:rFonts w:hint="eastAsia"/>
          <w:color w:val="000000"/>
        </w:rPr>
        <w:t>，按</w:t>
      </w:r>
      <w:r>
        <w:rPr>
          <w:rFonts w:hint="eastAsia"/>
          <w:color w:val="000000"/>
        </w:rPr>
        <w:fldChar w:fldCharType="begin"/>
      </w:r>
      <w:r>
        <w:rPr>
          <w:rFonts w:hint="eastAsia"/>
          <w:color w:val="000000"/>
        </w:rPr>
        <w:instrText xml:space="preserve"> REF _Ref14637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rPr>
        <w:t>和</w:t>
      </w:r>
      <w:r>
        <w:rPr>
          <w:rFonts w:hint="eastAsia"/>
          <w:color w:val="000000"/>
        </w:rPr>
        <w:fldChar w:fldCharType="begin"/>
      </w:r>
      <w:r>
        <w:rPr>
          <w:rFonts w:hint="eastAsia"/>
          <w:color w:val="000000"/>
        </w:rPr>
        <w:instrText xml:space="preserve"> REF _Ref15463 \h </w:instrText>
      </w:r>
      <w:r>
        <w:rPr>
          <w:rFonts w:hint="eastAsia"/>
          <w:color w:val="000000"/>
        </w:rPr>
        <w:fldChar w:fldCharType="separate"/>
      </w:r>
      <w:r>
        <w:t xml:space="preserve">表 </w:t>
      </w:r>
      <w:r>
        <w:fldChar w:fldCharType="begin"/>
      </w:r>
      <w:r>
        <w:instrText xml:space="preserve"> STYLEREF 1 \s </w:instrText>
      </w:r>
      <w:r>
        <w:fldChar w:fldCharType="separate"/>
      </w:r>
      <w:r>
        <w:t>17</w:t>
      </w:r>
      <w:r>
        <w:fldChar w:fldCharType="end"/>
      </w:r>
      <w:r>
        <w:rPr>
          <w:rFonts w:hint="eastAsia"/>
          <w:lang w:eastAsia="zh-CN"/>
        </w:rPr>
        <w:t>-</w:t>
      </w:r>
      <w:r>
        <w:t>2</w:t>
      </w:r>
      <w:r>
        <w:rPr>
          <w:rFonts w:hint="eastAsia"/>
          <w:color w:val="000000"/>
        </w:rPr>
        <w:fldChar w:fldCharType="end"/>
      </w:r>
      <w:r>
        <w:rPr>
          <w:rFonts w:hint="eastAsia"/>
          <w:color w:val="000000"/>
        </w:rPr>
        <w:t>中的标准振动功率谱密度量值进行X轴向10min的标准随机振动。在振动期间按12.2章节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要求进行QPAT2-1检查并记录检测数据，应同时对受试设备上的振动响应测量数据进行APSD分析；</w:t>
      </w:r>
    </w:p>
    <w:p w14:paraId="584FBD87">
      <w:pPr>
        <w:rPr>
          <w:rFonts w:hint="eastAsia"/>
          <w:color w:val="000000"/>
        </w:rPr>
      </w:pPr>
      <w:r>
        <w:rPr>
          <w:rFonts w:hint="eastAsia"/>
          <w:color w:val="000000"/>
        </w:rPr>
        <w:t>d)使受试设备继续处于</w:t>
      </w:r>
      <w:r>
        <w:rPr>
          <w:rFonts w:hint="eastAsia"/>
          <w:color w:val="FF0000"/>
        </w:rPr>
        <w:t>工作状态</w:t>
      </w:r>
      <w:r>
        <w:rPr>
          <w:rFonts w:hint="eastAsia"/>
          <w:color w:val="FF0000"/>
          <w:lang w:val="en-US" w:eastAsia="zh-CN"/>
        </w:rPr>
        <w:t>2</w:t>
      </w:r>
      <w:r>
        <w:rPr>
          <w:rFonts w:hint="eastAsia"/>
          <w:color w:val="000000"/>
        </w:rPr>
        <w:t>，按</w:t>
      </w:r>
      <w:r>
        <w:rPr>
          <w:rFonts w:hint="eastAsia"/>
          <w:color w:val="000000"/>
        </w:rPr>
        <w:fldChar w:fldCharType="begin"/>
      </w:r>
      <w:r>
        <w:rPr>
          <w:rFonts w:hint="eastAsia"/>
          <w:color w:val="000000"/>
        </w:rPr>
        <w:instrText xml:space="preserve"> REF _Ref14617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000000"/>
        </w:rPr>
        <w:fldChar w:fldCharType="end"/>
      </w:r>
      <w:r>
        <w:rPr>
          <w:rFonts w:hint="eastAsia"/>
          <w:color w:val="000000"/>
        </w:rPr>
        <w:t>和</w:t>
      </w:r>
      <w:r>
        <w:rPr>
          <w:rFonts w:hint="eastAsia"/>
          <w:color w:val="000000"/>
        </w:rPr>
        <w:fldChar w:fldCharType="begin"/>
      </w:r>
      <w:r>
        <w:rPr>
          <w:rFonts w:hint="eastAsia"/>
          <w:color w:val="000000"/>
        </w:rPr>
        <w:instrText xml:space="preserve"> REF _Ref15463 \h </w:instrText>
      </w:r>
      <w:r>
        <w:rPr>
          <w:rFonts w:hint="eastAsia"/>
          <w:color w:val="000000"/>
        </w:rPr>
        <w:fldChar w:fldCharType="separate"/>
      </w:r>
      <w:r>
        <w:t xml:space="preserve">表 </w:t>
      </w:r>
      <w:r>
        <w:fldChar w:fldCharType="begin"/>
      </w:r>
      <w:r>
        <w:instrText xml:space="preserve"> STYLEREF 1 \s </w:instrText>
      </w:r>
      <w:r>
        <w:fldChar w:fldCharType="separate"/>
      </w:r>
      <w:r>
        <w:t>17</w:t>
      </w:r>
      <w:r>
        <w:fldChar w:fldCharType="end"/>
      </w:r>
      <w:r>
        <w:rPr>
          <w:rFonts w:hint="eastAsia"/>
          <w:lang w:eastAsia="zh-CN"/>
        </w:rPr>
        <w:t>-</w:t>
      </w:r>
      <w:r>
        <w:t>2</w:t>
      </w:r>
      <w:r>
        <w:rPr>
          <w:rFonts w:hint="eastAsia"/>
          <w:color w:val="000000"/>
        </w:rPr>
        <w:fldChar w:fldCharType="end"/>
      </w:r>
      <w:r>
        <w:rPr>
          <w:rFonts w:hint="eastAsia"/>
          <w:color w:val="000000"/>
        </w:rPr>
        <w:t>的试验条件进行X轴向强化振动试验3h，在振动开始时刻和接近结束的时刻，按12.2章节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QPAT2-1检查</w:t>
      </w:r>
      <w:r>
        <w:rPr>
          <w:rFonts w:hint="eastAsia"/>
          <w:color w:val="000000"/>
        </w:rPr>
        <w:t>并记录检测数据，应同时对受试设备上的振动响应测量数据进行APSD分析；</w:t>
      </w:r>
    </w:p>
    <w:p w14:paraId="73D38996">
      <w:pPr>
        <w:rPr>
          <w:rFonts w:hint="eastAsia"/>
          <w:color w:val="000000"/>
        </w:rPr>
      </w:pPr>
      <w:r>
        <w:rPr>
          <w:rFonts w:hint="eastAsia"/>
          <w:color w:val="000000"/>
        </w:rPr>
        <w:t>e)重复步骤b）的正弦扫描，记录下受试设备的</w:t>
      </w:r>
      <w:r>
        <w:rPr>
          <w:rFonts w:hint="eastAsia"/>
          <w:color w:val="FF0000"/>
          <w:lang w:val="en-US" w:eastAsia="zh-CN"/>
        </w:rPr>
        <w:t>任何振动共振频率</w:t>
      </w:r>
      <w:r>
        <w:rPr>
          <w:rFonts w:hint="eastAsia"/>
          <w:color w:val="000000"/>
        </w:rPr>
        <w:t>的变化；</w:t>
      </w:r>
    </w:p>
    <w:p w14:paraId="34475624">
      <w:pPr>
        <w:rPr>
          <w:rFonts w:hint="eastAsia"/>
          <w:color w:val="000000"/>
        </w:rPr>
      </w:pPr>
      <w:r>
        <w:rPr>
          <w:rFonts w:hint="eastAsia"/>
          <w:color w:val="000000"/>
        </w:rPr>
        <w:t>f)进行换向，重复步骤b）～步骤e），对另外两个轴向依次进行试验，试验人员在试验期间应全程值守，观察受试设备的试验情况是否正常和控制参数的变化是否在规定的范围内，三个正交轴向，可以按照任意的试验顺序进行，试验顺序与试验结果无关；</w:t>
      </w:r>
    </w:p>
    <w:p w14:paraId="4A4110EB">
      <w:pPr>
        <w:rPr>
          <w:rFonts w:hint="eastAsia"/>
          <w:color w:val="000000"/>
        </w:rPr>
      </w:pPr>
      <w:r>
        <w:rPr>
          <w:rFonts w:hint="eastAsia"/>
          <w:color w:val="000000"/>
        </w:rPr>
        <w:t>g)在试验室环境下，按照12.2章节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14:paraId="575DFAF7">
      <w:pPr>
        <w:pStyle w:val="4"/>
        <w:rPr>
          <w:rFonts w:hint="eastAsia"/>
          <w:lang w:val="en-US" w:eastAsia="zh-CN"/>
        </w:rPr>
      </w:pPr>
      <w:bookmarkStart w:id="111" w:name="_Toc9767"/>
      <w:r>
        <w:rPr>
          <w:rFonts w:hint="eastAsia"/>
          <w:lang w:val="en-US" w:eastAsia="zh-CN"/>
        </w:rPr>
        <w:t>短时高量值振动</w:t>
      </w:r>
      <w:bookmarkEnd w:id="111"/>
    </w:p>
    <w:p w14:paraId="343A1084">
      <w:pPr>
        <w:rPr>
          <w:rFonts w:hint="eastAsia"/>
          <w:color w:val="000000"/>
        </w:rPr>
      </w:pPr>
      <w:r>
        <w:rPr>
          <w:rFonts w:hint="eastAsia"/>
          <w:color w:val="000000"/>
        </w:rPr>
        <w:t>a)在试验室环境下将受试设备按照</w:t>
      </w:r>
      <w:r>
        <w:rPr>
          <w:rFonts w:hint="eastAsia"/>
          <w:color w:val="000000"/>
        </w:rPr>
        <w:fldChar w:fldCharType="begin"/>
      </w:r>
      <w:r>
        <w:rPr>
          <w:rFonts w:hint="eastAsia"/>
          <w:color w:val="000000"/>
        </w:rPr>
        <w:instrText xml:space="preserve"> REF _Ref17517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4</w:t>
      </w:r>
      <w:r>
        <w:rPr>
          <w:rFonts w:hint="eastAsia"/>
          <w:color w:val="000000"/>
        </w:rPr>
        <w:fldChar w:fldCharType="end"/>
      </w:r>
      <w:r>
        <w:rPr>
          <w:rFonts w:hint="eastAsia"/>
          <w:color w:val="000000"/>
          <w:lang w:val="en-US" w:eastAsia="zh-CN"/>
        </w:rPr>
        <w:t>和</w:t>
      </w:r>
      <w:r>
        <w:rPr>
          <w:rFonts w:hint="eastAsia"/>
          <w:color w:val="000000"/>
          <w:lang w:eastAsia="zh-CN"/>
        </w:rPr>
        <w:fldChar w:fldCharType="begin"/>
      </w:r>
      <w:r>
        <w:rPr>
          <w:rFonts w:hint="eastAsia"/>
          <w:color w:val="000000"/>
          <w:lang w:eastAsia="zh-CN"/>
        </w:rPr>
        <w:instrText xml:space="preserve"> REF _Ref17501 \h </w:instrText>
      </w:r>
      <w:r>
        <w:rPr>
          <w:rFonts w:hint="eastAsia"/>
          <w:color w:val="00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5</w:t>
      </w:r>
      <w:r>
        <w:rPr>
          <w:rFonts w:hint="eastAsia"/>
          <w:color w:val="000000"/>
          <w:lang w:eastAsia="zh-CN"/>
        </w:rPr>
        <w:fldChar w:fldCharType="end"/>
      </w:r>
      <w:r>
        <w:rPr>
          <w:rFonts w:hint="eastAsia"/>
          <w:color w:val="000000"/>
        </w:rPr>
        <w:t>所示安装于试验台上，并按12.2章节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14:paraId="456A152A">
      <w:pPr>
        <w:rPr>
          <w:rFonts w:hint="eastAsia"/>
          <w:color w:val="000000"/>
        </w:rPr>
      </w:pPr>
      <w:r>
        <w:rPr>
          <w:rFonts w:hint="eastAsia"/>
          <w:color w:val="000000"/>
        </w:rPr>
        <w:t>b)确定受试设备控制点和测量点的位置，安装传感器等，使受试设备处于</w:t>
      </w:r>
      <w:r>
        <w:rPr>
          <w:rFonts w:hint="eastAsia"/>
          <w:color w:val="FF0000"/>
        </w:rPr>
        <w:t>工作状态</w:t>
      </w:r>
      <w:r>
        <w:rPr>
          <w:rFonts w:hint="eastAsia"/>
          <w:color w:val="000000"/>
        </w:rPr>
        <w:t>，按</w:t>
      </w:r>
      <w:r>
        <w:rPr>
          <w:rFonts w:hint="eastAsia"/>
          <w:color w:val="000000"/>
        </w:rPr>
        <w:fldChar w:fldCharType="begin"/>
      </w:r>
      <w:r>
        <w:rPr>
          <w:rFonts w:hint="eastAsia"/>
          <w:color w:val="000000"/>
        </w:rPr>
        <w:instrText xml:space="preserve"> REF _Ref25890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17</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3</w:t>
      </w:r>
      <w:r>
        <w:rPr>
          <w:rFonts w:hint="eastAsia"/>
          <w:color w:val="000000"/>
        </w:rPr>
        <w:fldChar w:fldCharType="end"/>
      </w:r>
      <w:r>
        <w:rPr>
          <w:rFonts w:hint="eastAsia"/>
          <w:color w:val="000000"/>
        </w:rPr>
        <w:t>进行相应的正弦振动，</w:t>
      </w:r>
      <w:r>
        <w:rPr>
          <w:rFonts w:hint="eastAsia"/>
          <w:color w:val="FF0000"/>
        </w:rPr>
        <w:t>在受试设备的</w:t>
      </w:r>
      <w:r>
        <w:rPr>
          <w:rFonts w:hint="eastAsia"/>
          <w:color w:val="FF0000"/>
          <w:lang w:val="en-US" w:eastAsia="zh-CN"/>
        </w:rPr>
        <w:t>三个正交的每一</w:t>
      </w:r>
      <w:r>
        <w:rPr>
          <w:rFonts w:hint="eastAsia"/>
          <w:color w:val="FF0000"/>
        </w:rPr>
        <w:t>轴向以扫描速率0.167Hz/s，频率从10Hz到250Hz进行正弦线性扫频，试验时间为24min，</w:t>
      </w:r>
      <w:r>
        <w:rPr>
          <w:rFonts w:hint="eastAsia"/>
          <w:color w:val="000000"/>
        </w:rPr>
        <w:t>振动期间按12.2章节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QPAT2-1检查</w:t>
      </w:r>
      <w:r>
        <w:rPr>
          <w:rFonts w:hint="eastAsia"/>
          <w:color w:val="000000"/>
        </w:rPr>
        <w:t>并记录检测数据，试验人员在试验期间应全程值守，观察受试设备的试验情况是否正常和控制参数的变化是否在规定的范围内；</w:t>
      </w:r>
    </w:p>
    <w:p w14:paraId="10B14A53">
      <w:pPr>
        <w:rPr>
          <w:rFonts w:hint="eastAsia"/>
          <w:color w:val="000000"/>
        </w:rPr>
      </w:pPr>
      <w:r>
        <w:rPr>
          <w:rFonts w:hint="eastAsia"/>
          <w:color w:val="000000"/>
        </w:rPr>
        <w:t>c)进行换向，重复步骤b)的正弦扫描，对另外两个轴向依次进行试验，试验人员在试验期间应全程值守，观察受试设备的试验情况是否正常和控制参数的变化是否在规定的范围内；</w:t>
      </w:r>
    </w:p>
    <w:p w14:paraId="577AF938">
      <w:pPr>
        <w:rPr>
          <w:rFonts w:hint="eastAsia"/>
          <w:color w:val="000000"/>
        </w:rPr>
      </w:pPr>
      <w:r>
        <w:rPr>
          <w:rFonts w:hint="eastAsia"/>
          <w:color w:val="000000"/>
        </w:rPr>
        <w:t>d)在试验室环境下，按照12.2章节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14:paraId="6FD59C75">
      <w:pPr>
        <w:pStyle w:val="2"/>
        <w:rPr>
          <w:rFonts w:hint="default"/>
          <w:lang w:val="en-US" w:eastAsia="zh-CN"/>
        </w:rPr>
      </w:pPr>
      <w:bookmarkStart w:id="112" w:name="_Toc10374"/>
      <w:r>
        <w:rPr>
          <w:rFonts w:hint="eastAsia"/>
          <w:lang w:val="en-US" w:eastAsia="zh-CN"/>
        </w:rPr>
        <w:t>试验判据</w:t>
      </w:r>
      <w:bookmarkEnd w:id="112"/>
    </w:p>
    <w:p w14:paraId="1C61F5E1">
      <w:pPr>
        <w:rPr>
          <w:rFonts w:hint="default" w:eastAsia="宋体"/>
          <w:color w:val="FF0000"/>
          <w:lang w:val="en-US" w:eastAsia="zh-CN"/>
        </w:rPr>
      </w:pPr>
      <w:r>
        <w:rPr>
          <w:rFonts w:hint="eastAsia"/>
          <w:color w:val="FF0000"/>
          <w:lang w:val="en-US" w:eastAsia="zh-CN"/>
        </w:rPr>
        <w:t>（1）标准振动试验</w:t>
      </w:r>
    </w:p>
    <w:p w14:paraId="17484AEE">
      <w:pPr>
        <w:rPr>
          <w:rFonts w:hint="default" w:eastAsia="宋体"/>
          <w:color w:val="000000"/>
          <w:lang w:val="en-US" w:eastAsia="zh-CN"/>
        </w:rPr>
      </w:pPr>
      <w:r>
        <w:rPr>
          <w:rFonts w:hint="default" w:eastAsia="宋体"/>
          <w:color w:val="FF0000"/>
          <w:lang w:val="en-US" w:eastAsia="zh-CN"/>
        </w:rPr>
        <w:t>试验前</w:t>
      </w:r>
      <w:r>
        <w:rPr>
          <w:rFonts w:hint="default" w:eastAsia="宋体"/>
          <w:color w:val="000000"/>
          <w:lang w:val="en-US" w:eastAsia="zh-CN"/>
        </w:rPr>
        <w:t>，按</w:t>
      </w:r>
      <w:r>
        <w:rPr>
          <w:rFonts w:hint="eastAsia"/>
          <w:color w:val="000000"/>
        </w:rPr>
        <w:t>12.2章节要求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，确认通过并记录检测数据（检测记录表见附录A）。</w:t>
      </w:r>
    </w:p>
    <w:p w14:paraId="05FC7B8C">
      <w:pPr>
        <w:rPr>
          <w:rFonts w:hint="default" w:eastAsia="宋体"/>
          <w:color w:val="000000"/>
          <w:lang w:val="en-US" w:eastAsia="zh-CN"/>
        </w:rPr>
      </w:pPr>
      <w:r>
        <w:rPr>
          <w:rFonts w:hint="default" w:eastAsia="宋体"/>
          <w:color w:val="FF0000"/>
          <w:lang w:val="en-US" w:eastAsia="zh-CN"/>
        </w:rPr>
        <w:t>试验中</w:t>
      </w:r>
      <w:r>
        <w:rPr>
          <w:rFonts w:hint="default" w:eastAsia="宋体"/>
          <w:color w:val="000000"/>
          <w:lang w:val="en-US" w:eastAsia="zh-CN"/>
        </w:rPr>
        <w:t>，按</w:t>
      </w:r>
      <w:r>
        <w:rPr>
          <w:rFonts w:hint="eastAsia"/>
          <w:color w:val="000000"/>
        </w:rPr>
        <w:t>12.2章节要求</w:t>
      </w:r>
      <w:r>
        <w:rPr>
          <w:rFonts w:hint="default" w:eastAsia="宋体"/>
          <w:color w:val="000000"/>
          <w:lang w:val="en-US" w:eastAsia="zh-CN"/>
        </w:rPr>
        <w:t>进行</w:t>
      </w:r>
      <w:r>
        <w:rPr>
          <w:rFonts w:hint="default" w:eastAsia="宋体"/>
          <w:color w:val="FF0000"/>
          <w:lang w:val="en-US" w:eastAsia="zh-CN"/>
        </w:rPr>
        <w:t>QPAT2</w:t>
      </w:r>
      <w:r>
        <w:rPr>
          <w:rFonts w:hint="eastAsia"/>
          <w:color w:val="FF0000"/>
          <w:lang w:val="en-US" w:eastAsia="zh-CN"/>
        </w:rPr>
        <w:t>-1</w:t>
      </w:r>
      <w:r>
        <w:rPr>
          <w:rFonts w:hint="default" w:eastAsia="宋体"/>
          <w:color w:val="FF0000"/>
          <w:lang w:val="en-US" w:eastAsia="zh-CN"/>
        </w:rPr>
        <w:t>检查，</w:t>
      </w:r>
      <w:r>
        <w:rPr>
          <w:rFonts w:hint="default" w:eastAsia="宋体"/>
          <w:color w:val="000000"/>
          <w:lang w:val="en-US" w:eastAsia="zh-CN"/>
        </w:rPr>
        <w:t>确认通过并记录检测数据。</w:t>
      </w:r>
    </w:p>
    <w:p w14:paraId="0A1106BD">
      <w:pPr>
        <w:rPr>
          <w:rFonts w:hint="default" w:eastAsia="宋体"/>
          <w:color w:val="000000"/>
          <w:lang w:val="en-US" w:eastAsia="zh-CN"/>
        </w:rPr>
      </w:pPr>
      <w:r>
        <w:rPr>
          <w:rFonts w:hint="default" w:eastAsia="宋体"/>
          <w:color w:val="FF0000"/>
          <w:lang w:val="en-US" w:eastAsia="zh-CN"/>
        </w:rPr>
        <w:t>试验后</w:t>
      </w:r>
      <w:r>
        <w:rPr>
          <w:rFonts w:hint="default" w:eastAsia="宋体"/>
          <w:color w:val="000000"/>
          <w:lang w:val="en-US" w:eastAsia="zh-CN"/>
        </w:rPr>
        <w:t>，</w:t>
      </w:r>
      <w:r>
        <w:rPr>
          <w:rFonts w:hint="eastAsia"/>
          <w:color w:val="000000"/>
          <w:lang w:val="en-US" w:eastAsia="zh-CN"/>
        </w:rPr>
        <w:t>按</w:t>
      </w:r>
      <w:r>
        <w:rPr>
          <w:rFonts w:hint="eastAsia"/>
          <w:color w:val="000000"/>
        </w:rPr>
        <w:t>12.2章节要求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w:t>
      </w:r>
    </w:p>
    <w:p w14:paraId="4A30FAFE">
      <w:pPr>
        <w:rPr>
          <w:rFonts w:hint="default" w:eastAsia="宋体"/>
          <w:color w:val="000000"/>
          <w:lang w:val="en-US" w:eastAsia="zh-CN"/>
        </w:rPr>
      </w:pPr>
      <w:r>
        <w:rPr>
          <w:rFonts w:hint="default" w:eastAsia="宋体"/>
          <w:color w:val="000000"/>
          <w:lang w:val="en-US" w:eastAsia="zh-CN"/>
        </w:rPr>
        <w:t>满足以上要求，则判定结论为Pass，否则为Fail。</w:t>
      </w:r>
    </w:p>
    <w:p w14:paraId="6F07F388">
      <w:pPr>
        <w:rPr>
          <w:rFonts w:hint="eastAsia"/>
          <w:color w:val="000000"/>
          <w:lang w:val="en-US" w:eastAsia="zh-CN"/>
        </w:rPr>
      </w:pPr>
      <w:r>
        <w:rPr>
          <w:rFonts w:hint="eastAsia"/>
          <w:color w:val="000000"/>
          <w:lang w:val="en-US" w:eastAsia="zh-CN"/>
        </w:rPr>
        <w:t>（2）强化振动</w:t>
      </w:r>
    </w:p>
    <w:p w14:paraId="3AFA610A">
      <w:pPr>
        <w:rPr>
          <w:rFonts w:hint="eastAsia"/>
          <w:color w:val="000000"/>
          <w:lang w:eastAsia="zh-CN"/>
        </w:rPr>
      </w:pPr>
      <w:r>
        <w:rPr>
          <w:rFonts w:hint="eastAsia"/>
          <w:color w:val="000000"/>
          <w:lang w:eastAsia="zh-CN"/>
        </w:rPr>
        <w:t>试验中，按12.2章节要求进行QPAT2-1检查，确认通过并记录检测数据；</w:t>
      </w:r>
    </w:p>
    <w:p w14:paraId="017D7B35">
      <w:pPr>
        <w:rPr>
          <w:rFonts w:hint="eastAsia"/>
          <w:color w:val="000000"/>
          <w:lang w:eastAsia="zh-CN"/>
        </w:rPr>
      </w:pPr>
      <w:r>
        <w:rPr>
          <w:rFonts w:hint="eastAsia"/>
          <w:color w:val="000000"/>
          <w:lang w:eastAsia="zh-CN"/>
        </w:rPr>
        <w:t>试验前后，按12.2章节中要求进行QPAT1-1、QPAT2、QPAT3和QPAT4检查，确认通过并记录检测数据。</w:t>
      </w:r>
    </w:p>
    <w:p w14:paraId="527D6326">
      <w:pPr>
        <w:rPr>
          <w:rFonts w:hint="eastAsia"/>
          <w:color w:val="000000"/>
          <w:lang w:eastAsia="zh-CN"/>
        </w:rPr>
      </w:pPr>
      <w:r>
        <w:rPr>
          <w:rFonts w:hint="eastAsia"/>
          <w:color w:val="000000"/>
          <w:lang w:eastAsia="zh-CN"/>
        </w:rPr>
        <w:t>满足以上要求，则判定结论为Pass，否则为Fail。</w:t>
      </w:r>
    </w:p>
    <w:p w14:paraId="0607F7E3">
      <w:pPr>
        <w:rPr>
          <w:rFonts w:hint="default" w:eastAsia="宋体"/>
          <w:color w:val="000000"/>
          <w:lang w:val="en-US" w:eastAsia="zh-CN"/>
        </w:rPr>
      </w:pPr>
      <w:r>
        <w:rPr>
          <w:rFonts w:hint="eastAsia"/>
          <w:color w:val="000000"/>
          <w:lang w:eastAsia="zh-CN"/>
        </w:rPr>
        <w:t>（</w:t>
      </w:r>
      <w:r>
        <w:rPr>
          <w:rFonts w:hint="eastAsia"/>
          <w:color w:val="000000"/>
          <w:lang w:val="en-US" w:eastAsia="zh-CN"/>
        </w:rPr>
        <w:t>3）短时高量值振动</w:t>
      </w:r>
    </w:p>
    <w:p w14:paraId="70B8B256">
      <w:pPr>
        <w:pStyle w:val="42"/>
        <w:spacing w:line="360" w:lineRule="auto"/>
        <w:ind w:firstLine="480"/>
        <w:rPr>
          <w:rFonts w:ascii="Times New Roman" w:hAnsi="Times New Roman" w:eastAsia="宋体" w:cs="宋体"/>
          <w:sz w:val="24"/>
          <w:szCs w:val="24"/>
        </w:rPr>
      </w:pPr>
      <w:r>
        <w:rPr>
          <w:rFonts w:hint="eastAsia" w:ascii="Times New Roman" w:hAnsi="Times New Roman" w:eastAsia="宋体" w:cs="宋体"/>
          <w:sz w:val="24"/>
          <w:szCs w:val="24"/>
        </w:rPr>
        <w:t>试验前后，按</w:t>
      </w:r>
      <w:r>
        <w:rPr>
          <w:rFonts w:hint="eastAsia" w:ascii="Times New Roman" w:hAnsi="Times New Roman" w:eastAsia="宋体" w:cs="宋体"/>
          <w:sz w:val="24"/>
          <w:szCs w:val="24"/>
          <w:highlight w:val="yellow"/>
        </w:rPr>
        <w:t>1</w:t>
      </w:r>
      <w:r>
        <w:rPr>
          <w:rFonts w:ascii="Times New Roman" w:hAnsi="Times New Roman" w:eastAsia="宋体" w:cs="宋体"/>
          <w:sz w:val="24"/>
          <w:szCs w:val="24"/>
          <w:highlight w:val="yellow"/>
        </w:rPr>
        <w:t>2</w:t>
      </w:r>
      <w:r>
        <w:rPr>
          <w:rFonts w:hint="eastAsia" w:ascii="Times New Roman" w:hAnsi="Times New Roman" w:eastAsia="宋体" w:cs="宋体"/>
          <w:sz w:val="24"/>
          <w:szCs w:val="24"/>
          <w:highlight w:val="yellow"/>
        </w:rPr>
        <w:t>.2章节中要求进行QPAT1-1、QPAT2、QPAT3和QPAT4检查，</w:t>
      </w:r>
      <w:r>
        <w:rPr>
          <w:rFonts w:hint="eastAsia" w:ascii="Times New Roman" w:hAnsi="Times New Roman" w:eastAsia="宋体" w:cs="宋体"/>
          <w:sz w:val="24"/>
          <w:szCs w:val="24"/>
        </w:rPr>
        <w:t>确认通过并记录检测数据。</w:t>
      </w:r>
    </w:p>
    <w:p w14:paraId="2203C26D">
      <w:pPr>
        <w:pStyle w:val="42"/>
        <w:spacing w:line="360" w:lineRule="auto"/>
        <w:ind w:firstLine="480"/>
        <w:rPr>
          <w:rFonts w:ascii="Times New Roman" w:hAnsi="Times New Roman" w:eastAsia="宋体" w:cs="宋体"/>
          <w:sz w:val="24"/>
          <w:szCs w:val="21"/>
        </w:rPr>
      </w:pPr>
      <w:r>
        <w:rPr>
          <w:rFonts w:hint="eastAsia" w:ascii="Times New Roman" w:hAnsi="Times New Roman" w:eastAsia="宋体" w:cs="宋体"/>
          <w:sz w:val="24"/>
          <w:szCs w:val="21"/>
        </w:rPr>
        <w:t>满足以上要求，则判定结论为Pass，否则为Fail。</w:t>
      </w:r>
    </w:p>
    <w:p w14:paraId="52AC5247">
      <w:pPr>
        <w:pStyle w:val="3"/>
        <w:numPr>
          <w:ilvl w:val="0"/>
          <w:numId w:val="9"/>
        </w:numPr>
        <w:rPr>
          <w:rFonts w:hint="eastAsia"/>
          <w:lang w:val="en-US" w:eastAsia="zh-CN"/>
        </w:rPr>
      </w:pPr>
      <w:bookmarkStart w:id="113" w:name="_Toc22176"/>
      <w:bookmarkStart w:id="114" w:name="_Toc30946"/>
      <w:bookmarkStart w:id="115" w:name="_Toc31475"/>
      <w:r>
        <w:rPr>
          <w:rFonts w:hint="eastAsia"/>
          <w:lang w:val="en-US" w:eastAsia="zh-CN"/>
        </w:rPr>
        <w:t>防水</w:t>
      </w:r>
      <w:bookmarkEnd w:id="113"/>
      <w:bookmarkEnd w:id="114"/>
      <w:bookmarkEnd w:id="115"/>
    </w:p>
    <w:p w14:paraId="14D84A5D">
      <w:pPr>
        <w:pStyle w:val="2"/>
        <w:rPr>
          <w:rFonts w:hint="eastAsia"/>
          <w:lang w:val="en-US" w:eastAsia="zh-CN"/>
        </w:rPr>
      </w:pPr>
      <w:bookmarkStart w:id="116" w:name="_Toc1919"/>
      <w:bookmarkStart w:id="117" w:name="_Toc25343"/>
      <w:bookmarkStart w:id="118" w:name="_Toc6987"/>
      <w:r>
        <w:rPr>
          <w:rFonts w:hint="eastAsia"/>
          <w:lang w:val="en-US" w:eastAsia="zh-CN"/>
        </w:rPr>
        <w:t>试验目的</w:t>
      </w:r>
      <w:bookmarkEnd w:id="116"/>
      <w:bookmarkEnd w:id="117"/>
      <w:bookmarkEnd w:id="118"/>
    </w:p>
    <w:p w14:paraId="1327939A">
      <w:pPr>
        <w:rPr>
          <w:rFonts w:hint="eastAsia"/>
          <w:color w:val="000000"/>
        </w:rPr>
      </w:pPr>
      <w:r>
        <w:rPr>
          <w:rFonts w:hint="eastAsia"/>
          <w:color w:val="000000"/>
        </w:rPr>
        <w:t>本试验用于确定设备是否能经受住</w:t>
      </w:r>
      <w:r>
        <w:rPr>
          <w:rFonts w:hint="eastAsia"/>
          <w:color w:val="000000"/>
          <w:lang w:val="en-US" w:eastAsia="zh-CN"/>
        </w:rPr>
        <w:t>滴水</w:t>
      </w:r>
      <w:r>
        <w:rPr>
          <w:rFonts w:hint="eastAsia"/>
          <w:color w:val="000000"/>
        </w:rPr>
        <w:t>的影响。</w:t>
      </w:r>
    </w:p>
    <w:p w14:paraId="33499EF2">
      <w:pPr>
        <w:pStyle w:val="2"/>
        <w:rPr>
          <w:rFonts w:hint="eastAsia"/>
          <w:lang w:val="en-US" w:eastAsia="zh-CN"/>
        </w:rPr>
      </w:pPr>
      <w:bookmarkStart w:id="119" w:name="_Toc12703"/>
      <w:bookmarkStart w:id="120" w:name="_Toc11977"/>
      <w:bookmarkStart w:id="121" w:name="_Toc25871"/>
      <w:r>
        <w:rPr>
          <w:rFonts w:hint="eastAsia"/>
          <w:lang w:val="en-US" w:eastAsia="zh-CN"/>
        </w:rPr>
        <w:t>试验要求</w:t>
      </w:r>
      <w:bookmarkEnd w:id="119"/>
      <w:bookmarkEnd w:id="120"/>
      <w:bookmarkEnd w:id="121"/>
    </w:p>
    <w:p w14:paraId="6605C6E0">
      <w:pPr>
        <w:rPr>
          <w:rFonts w:hint="eastAsia"/>
          <w:color w:val="000000"/>
        </w:rPr>
      </w:pPr>
      <w:r>
        <w:rPr>
          <w:rFonts w:ascii="Times New Roman" w:hAnsi="Times New Roman" w:eastAsia="宋体" w:cs="宋体"/>
          <w:sz w:val="24"/>
          <w:szCs w:val="21"/>
        </w:rPr>
        <w:t>E/ISI-2集成式备用仪表</w:t>
      </w:r>
      <w:r>
        <w:rPr>
          <w:rFonts w:hint="eastAsia"/>
          <w:color w:val="000000"/>
        </w:rPr>
        <w:t>应通过DO-160G第10章</w:t>
      </w:r>
      <w:r>
        <w:rPr>
          <w:rFonts w:hint="eastAsia"/>
          <w:color w:val="FF0000"/>
        </w:rPr>
        <w:t>，</w:t>
      </w:r>
      <w:r>
        <w:rPr>
          <w:rFonts w:hint="eastAsia"/>
        </w:rPr>
        <w:t>W类</w:t>
      </w:r>
      <w:r>
        <w:t>规定的防水试验</w:t>
      </w:r>
      <w:r>
        <w:rPr>
          <w:rFonts w:hint="eastAsia"/>
          <w:lang w:eastAsia="zh-CN"/>
        </w:rPr>
        <w:t>。</w:t>
      </w:r>
    </w:p>
    <w:p w14:paraId="190A2830">
      <w:pPr>
        <w:pStyle w:val="2"/>
        <w:rPr>
          <w:rFonts w:hint="eastAsia"/>
          <w:lang w:eastAsia="zh-CN"/>
        </w:rPr>
      </w:pPr>
      <w:bookmarkStart w:id="122" w:name="_Toc22197"/>
      <w:r>
        <w:rPr>
          <w:rFonts w:hint="eastAsia"/>
          <w:lang w:val="en-US" w:eastAsia="zh-CN"/>
        </w:rPr>
        <w:t>受试/陪试设备</w:t>
      </w:r>
      <w:bookmarkEnd w:id="122"/>
    </w:p>
    <w:p w14:paraId="32E7FD37">
      <w:pPr>
        <w:rPr>
          <w:rFonts w:hint="eastAsia"/>
          <w:color w:val="000000"/>
          <w:lang w:eastAsia="zh-CN"/>
        </w:rPr>
      </w:pPr>
      <w:r>
        <w:rPr>
          <w:rFonts w:hint="eastAsia"/>
          <w:color w:val="000000"/>
        </w:rPr>
        <w:t>受试设备：</w:t>
      </w:r>
      <w:r>
        <w:rPr>
          <w:rFonts w:ascii="Times New Roman" w:hAnsi="Times New Roman" w:eastAsia="宋体" w:cs="宋体"/>
          <w:sz w:val="24"/>
          <w:szCs w:val="21"/>
        </w:rPr>
        <w:t>E/ISI-2集成式备用仪表</w:t>
      </w:r>
      <w:r>
        <w:rPr>
          <w:rFonts w:hint="eastAsia"/>
          <w:color w:val="000000"/>
        </w:rPr>
        <w:t>，详细构型见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14:paraId="14D30265">
      <w:pPr>
        <w:rPr>
          <w:rFonts w:hint="eastAsia"/>
          <w:color w:val="000000"/>
          <w:lang w:val="en-US" w:eastAsia="zh-CN"/>
        </w:rPr>
      </w:pPr>
      <w:r>
        <w:rPr>
          <w:rFonts w:hint="eastAsia"/>
          <w:color w:val="000000"/>
        </w:rPr>
        <w:t>陪试设备：</w:t>
      </w:r>
      <w:r>
        <w:rPr>
          <w:rFonts w:hint="eastAsia"/>
          <w:color w:val="000000"/>
          <w:lang w:val="en-US" w:eastAsia="zh-CN"/>
        </w:rPr>
        <w:t>详见6.5节；</w:t>
      </w:r>
    </w:p>
    <w:p w14:paraId="2F621D63">
      <w:pPr>
        <w:rPr>
          <w:rFonts w:hint="eastAsia"/>
          <w:color w:val="000000"/>
          <w:lang w:val="en-US" w:eastAsia="zh-CN"/>
        </w:rPr>
      </w:pPr>
      <w:r>
        <w:rPr>
          <w:rFonts w:hint="eastAsia"/>
          <w:color w:val="000000"/>
          <w:lang w:val="en-US" w:eastAsia="zh-CN"/>
        </w:rPr>
        <w:t>工作状态：详见6.4节。</w:t>
      </w:r>
    </w:p>
    <w:p w14:paraId="0495F1EC">
      <w:pPr>
        <w:pStyle w:val="2"/>
        <w:rPr>
          <w:rFonts w:hint="default"/>
          <w:lang w:val="en-US" w:eastAsia="zh-CN"/>
        </w:rPr>
      </w:pPr>
      <w:bookmarkStart w:id="123" w:name="_Toc26360"/>
      <w:r>
        <w:rPr>
          <w:rFonts w:hint="eastAsia"/>
          <w:lang w:val="en-US" w:eastAsia="zh-CN"/>
        </w:rPr>
        <w:t>试验设备、测试设备及要求</w:t>
      </w:r>
      <w:bookmarkEnd w:id="123"/>
    </w:p>
    <w:p w14:paraId="3865204D">
      <w:pPr>
        <w:pStyle w:val="10"/>
        <w:ind w:left="0" w:leftChars="0" w:firstLine="0" w:firstLineChars="0"/>
        <w:rPr>
          <w:rFonts w:hint="eastAsia"/>
          <w:lang w:val="en-US" w:eastAsia="zh-CN"/>
        </w:rPr>
      </w:pPr>
      <w:r>
        <w:t xml:space="preserve">表 </w:t>
      </w:r>
      <w:r>
        <w:fldChar w:fldCharType="begin"/>
      </w:r>
      <w:r>
        <w:instrText xml:space="preserve"> STYLEREF 1 \s </w:instrText>
      </w:r>
      <w:r>
        <w:fldChar w:fldCharType="separate"/>
      </w:r>
      <w:r>
        <w:t>18</w:t>
      </w:r>
      <w:r>
        <w:fldChar w:fldCharType="end"/>
      </w:r>
      <w:r>
        <w:rPr>
          <w:rFonts w:hint="eastAsia"/>
          <w:lang w:eastAsia="zh-CN"/>
        </w:rPr>
        <w:t>-</w:t>
      </w:r>
      <w:r>
        <w:fldChar w:fldCharType="begin"/>
      </w:r>
      <w:r>
        <w:instrText xml:space="preserve"> SEQ 表 \* ARABIC \s 1 </w:instrText>
      </w:r>
      <w:r>
        <w:fldChar w:fldCharType="separate"/>
      </w:r>
      <w:r>
        <w:t>1</w:t>
      </w:r>
      <w:r>
        <w:fldChar w:fldCharType="end"/>
      </w:r>
      <w:bookmarkStart w:id="124" w:name="_Toc3229"/>
      <w:r>
        <w:rPr>
          <w:rFonts w:hint="eastAsia"/>
          <w:lang w:eastAsia="zh-CN"/>
        </w:rPr>
        <w:t>：</w:t>
      </w:r>
      <w:r>
        <w:rPr>
          <w:rFonts w:hint="eastAsia"/>
          <w:lang w:val="en-US" w:eastAsia="zh-CN"/>
        </w:rPr>
        <w:t>设备信息表</w:t>
      </w:r>
      <w:bookmarkEnd w:id="124"/>
    </w:p>
    <w:tbl>
      <w:tblPr>
        <w:tblStyle w:val="29"/>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713"/>
        <w:gridCol w:w="1850"/>
        <w:gridCol w:w="1881"/>
        <w:gridCol w:w="1787"/>
        <w:gridCol w:w="1692"/>
        <w:gridCol w:w="1363"/>
      </w:tblGrid>
      <w:tr w14:paraId="2723F320">
        <w:trPr>
          <w:tblHeader/>
          <w:jc w:val="center"/>
        </w:trPr>
        <w:tc>
          <w:tcPr>
            <w:tcW w:w="384" w:type="pct"/>
            <w:noWrap w:val="0"/>
            <w:vAlign w:val="center"/>
          </w:tcPr>
          <w:p w14:paraId="679F0799">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序号</w:t>
            </w:r>
          </w:p>
        </w:tc>
        <w:tc>
          <w:tcPr>
            <w:tcW w:w="996" w:type="pct"/>
            <w:noWrap w:val="0"/>
            <w:vAlign w:val="center"/>
          </w:tcPr>
          <w:p w14:paraId="78B9AA9F">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设备名称</w:t>
            </w:r>
          </w:p>
        </w:tc>
        <w:tc>
          <w:tcPr>
            <w:tcW w:w="1013" w:type="pct"/>
            <w:noWrap w:val="0"/>
            <w:vAlign w:val="center"/>
          </w:tcPr>
          <w:p w14:paraId="344825E7">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用途</w:t>
            </w:r>
          </w:p>
        </w:tc>
        <w:tc>
          <w:tcPr>
            <w:tcW w:w="962" w:type="pct"/>
            <w:noWrap w:val="0"/>
            <w:vAlign w:val="center"/>
          </w:tcPr>
          <w:p w14:paraId="6A4C1B51">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设备型号</w:t>
            </w:r>
          </w:p>
        </w:tc>
        <w:tc>
          <w:tcPr>
            <w:tcW w:w="911" w:type="pct"/>
            <w:noWrap w:val="0"/>
            <w:vAlign w:val="center"/>
          </w:tcPr>
          <w:p w14:paraId="6F22351A">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技术要求/精度</w:t>
            </w:r>
          </w:p>
        </w:tc>
        <w:tc>
          <w:tcPr>
            <w:tcW w:w="733" w:type="pct"/>
            <w:noWrap w:val="0"/>
            <w:vAlign w:val="center"/>
          </w:tcPr>
          <w:p w14:paraId="151777B6">
            <w:pPr>
              <w:adjustRightInd w:val="0"/>
              <w:spacing w:line="48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校验方式</w:t>
            </w:r>
          </w:p>
        </w:tc>
      </w:tr>
      <w:tr w14:paraId="24FD7ABB">
        <w:trPr>
          <w:jc w:val="center"/>
        </w:trPr>
        <w:tc>
          <w:tcPr>
            <w:tcW w:w="653" w:type="dxa"/>
            <w:noWrap w:val="0"/>
            <w:vAlign w:val="center"/>
          </w:tcPr>
          <w:p w14:paraId="11872B68">
            <w:pPr>
              <w:pStyle w:val="112"/>
              <w:keepNext w:val="0"/>
              <w:keepLines w:val="0"/>
              <w:pageBreakBefore w:val="0"/>
              <w:widowControl w:val="0"/>
              <w:numPr>
                <w:ilvl w:val="0"/>
                <w:numId w:val="17"/>
              </w:numPr>
              <w:kinsoku/>
              <w:wordWrap/>
              <w:overflowPunct/>
              <w:topLinePunct w:val="0"/>
              <w:autoSpaceDE w:val="0"/>
              <w:autoSpaceDN w:val="0"/>
              <w:bidi w:val="0"/>
              <w:adjustRightInd/>
              <w:snapToGrid/>
              <w:spacing w:line="420" w:lineRule="exact"/>
              <w:ind w:left="0" w:leftChars="0" w:firstLine="0" w:firstLineChars="0"/>
              <w:textAlignment w:val="auto"/>
              <w:rPr>
                <w:rFonts w:ascii="Times New Roman" w:hAnsi="Times New Roman" w:eastAsia="宋体" w:cs="宋体"/>
                <w:b w:val="0"/>
                <w:i w:val="0"/>
                <w:kern w:val="28"/>
                <w:sz w:val="21"/>
                <w:szCs w:val="21"/>
                <w:lang w:val="en-US" w:eastAsia="zh-CN" w:bidi="ar-SA"/>
              </w:rPr>
            </w:pPr>
          </w:p>
        </w:tc>
        <w:tc>
          <w:tcPr>
            <w:tcW w:w="996" w:type="pct"/>
            <w:noWrap w:val="0"/>
            <w:vAlign w:val="center"/>
          </w:tcPr>
          <w:p w14:paraId="5C59DE71">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专用测试设备</w:t>
            </w:r>
          </w:p>
        </w:tc>
        <w:tc>
          <w:tcPr>
            <w:tcW w:w="1013" w:type="pct"/>
            <w:noWrap w:val="0"/>
            <w:vAlign w:val="center"/>
          </w:tcPr>
          <w:p w14:paraId="11D93BF5">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962" w:type="pct"/>
            <w:noWrap w:val="0"/>
            <w:vAlign w:val="center"/>
          </w:tcPr>
          <w:p w14:paraId="5A77CA6F">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5C6363-0815</w:t>
            </w:r>
          </w:p>
        </w:tc>
        <w:tc>
          <w:tcPr>
            <w:tcW w:w="911" w:type="pct"/>
            <w:noWrap w:val="0"/>
            <w:vAlign w:val="center"/>
          </w:tcPr>
          <w:p w14:paraId="42F0BE25">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w:t>
            </w:r>
          </w:p>
        </w:tc>
        <w:tc>
          <w:tcPr>
            <w:tcW w:w="733" w:type="pct"/>
            <w:noWrap w:val="0"/>
            <w:vAlign w:val="center"/>
          </w:tcPr>
          <w:p w14:paraId="0807ECC9">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742C7D20">
        <w:trPr>
          <w:jc w:val="center"/>
        </w:trPr>
        <w:tc>
          <w:tcPr>
            <w:tcW w:w="653" w:type="dxa"/>
            <w:noWrap w:val="0"/>
            <w:vAlign w:val="center"/>
          </w:tcPr>
          <w:p w14:paraId="5B7C58A2">
            <w:pPr>
              <w:pStyle w:val="112"/>
              <w:keepNext w:val="0"/>
              <w:keepLines w:val="0"/>
              <w:pageBreakBefore w:val="0"/>
              <w:widowControl w:val="0"/>
              <w:numPr>
                <w:ilvl w:val="0"/>
                <w:numId w:val="17"/>
              </w:numPr>
              <w:kinsoku/>
              <w:wordWrap/>
              <w:overflowPunct/>
              <w:topLinePunct w:val="0"/>
              <w:autoSpaceDE w:val="0"/>
              <w:autoSpaceDN w:val="0"/>
              <w:bidi w:val="0"/>
              <w:adjustRightInd/>
              <w:snapToGrid/>
              <w:spacing w:line="420" w:lineRule="exact"/>
              <w:ind w:left="0" w:leftChars="0" w:firstLine="0" w:firstLineChars="0"/>
              <w:textAlignment w:val="auto"/>
              <w:rPr>
                <w:rFonts w:ascii="Times New Roman" w:hAnsi="Times New Roman" w:eastAsia="宋体" w:cs="宋体"/>
                <w:b w:val="0"/>
                <w:i w:val="0"/>
                <w:kern w:val="28"/>
                <w:sz w:val="21"/>
                <w:szCs w:val="21"/>
                <w:lang w:val="en-US" w:eastAsia="zh-CN" w:bidi="ar-SA"/>
              </w:rPr>
            </w:pPr>
          </w:p>
        </w:tc>
        <w:tc>
          <w:tcPr>
            <w:tcW w:w="996" w:type="pct"/>
            <w:noWrap w:val="0"/>
            <w:vAlign w:val="center"/>
          </w:tcPr>
          <w:p w14:paraId="544ACB91">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可编程直流电源</w:t>
            </w:r>
          </w:p>
        </w:tc>
        <w:tc>
          <w:tcPr>
            <w:tcW w:w="1013" w:type="pct"/>
            <w:noWrap w:val="0"/>
            <w:vAlign w:val="center"/>
          </w:tcPr>
          <w:p w14:paraId="7233D25A">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962" w:type="pct"/>
            <w:noWrap w:val="0"/>
            <w:vAlign w:val="center"/>
          </w:tcPr>
          <w:p w14:paraId="31D12884">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Z36-12-C</w:t>
            </w:r>
          </w:p>
        </w:tc>
        <w:tc>
          <w:tcPr>
            <w:tcW w:w="911" w:type="pct"/>
            <w:noWrap w:val="0"/>
            <w:vAlign w:val="center"/>
          </w:tcPr>
          <w:p w14:paraId="03E669F1">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电压：</w:t>
            </w:r>
            <w:r>
              <w:rPr>
                <w:rFonts w:ascii="Times New Roman" w:hAnsi="Times New Roman" w:eastAsia="宋体" w:cs="Times New Roman"/>
                <w:b w:val="0"/>
                <w:i w:val="0"/>
                <w:sz w:val="21"/>
                <w:szCs w:val="21"/>
                <w:highlight w:val="yellow"/>
              </w:rPr>
              <w:t>0.05%+10mV</w:t>
            </w:r>
          </w:p>
          <w:p w14:paraId="35395777">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电流：</w:t>
            </w:r>
            <w:r>
              <w:rPr>
                <w:rFonts w:ascii="Times New Roman" w:hAnsi="Times New Roman" w:eastAsia="宋体" w:cs="Times New Roman"/>
                <w:b w:val="0"/>
                <w:i w:val="0"/>
                <w:sz w:val="21"/>
                <w:szCs w:val="21"/>
                <w:highlight w:val="yellow"/>
              </w:rPr>
              <w:t>0.2%+10mA</w:t>
            </w:r>
          </w:p>
        </w:tc>
        <w:tc>
          <w:tcPr>
            <w:tcW w:w="733" w:type="pct"/>
            <w:noWrap w:val="0"/>
            <w:vAlign w:val="center"/>
          </w:tcPr>
          <w:p w14:paraId="7379105C">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79A8493E">
        <w:trPr>
          <w:jc w:val="center"/>
        </w:trPr>
        <w:tc>
          <w:tcPr>
            <w:tcW w:w="653" w:type="dxa"/>
            <w:noWrap w:val="0"/>
            <w:vAlign w:val="center"/>
          </w:tcPr>
          <w:p w14:paraId="0A9BA328">
            <w:pPr>
              <w:pStyle w:val="112"/>
              <w:keepNext w:val="0"/>
              <w:keepLines w:val="0"/>
              <w:pageBreakBefore w:val="0"/>
              <w:widowControl w:val="0"/>
              <w:numPr>
                <w:ilvl w:val="0"/>
                <w:numId w:val="17"/>
              </w:numPr>
              <w:kinsoku/>
              <w:wordWrap/>
              <w:overflowPunct/>
              <w:topLinePunct w:val="0"/>
              <w:autoSpaceDE w:val="0"/>
              <w:autoSpaceDN w:val="0"/>
              <w:bidi w:val="0"/>
              <w:adjustRightInd/>
              <w:snapToGrid/>
              <w:spacing w:line="420" w:lineRule="exact"/>
              <w:ind w:left="0" w:leftChars="0" w:firstLine="0" w:firstLineChars="0"/>
              <w:textAlignment w:val="auto"/>
              <w:rPr>
                <w:rFonts w:ascii="Times New Roman" w:hAnsi="Times New Roman" w:eastAsia="宋体" w:cs="宋体"/>
                <w:b w:val="0"/>
                <w:i w:val="0"/>
                <w:kern w:val="28"/>
                <w:sz w:val="21"/>
                <w:szCs w:val="21"/>
                <w:lang w:val="en-US" w:eastAsia="zh-CN" w:bidi="ar-SA"/>
              </w:rPr>
            </w:pPr>
          </w:p>
        </w:tc>
        <w:tc>
          <w:tcPr>
            <w:tcW w:w="996" w:type="pct"/>
            <w:noWrap w:val="0"/>
            <w:vAlign w:val="center"/>
          </w:tcPr>
          <w:p w14:paraId="0200A8A8">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大气数据测试仪</w:t>
            </w:r>
          </w:p>
        </w:tc>
        <w:tc>
          <w:tcPr>
            <w:tcW w:w="1013" w:type="pct"/>
            <w:noWrap w:val="0"/>
            <w:vAlign w:val="center"/>
          </w:tcPr>
          <w:p w14:paraId="3226F10B">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962" w:type="pct"/>
            <w:noWrap w:val="0"/>
            <w:vAlign w:val="center"/>
          </w:tcPr>
          <w:p w14:paraId="1B2A3A88">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ADTS-200D</w:t>
            </w:r>
          </w:p>
        </w:tc>
        <w:tc>
          <w:tcPr>
            <w:tcW w:w="911" w:type="pct"/>
            <w:noWrap w:val="0"/>
            <w:vAlign w:val="center"/>
          </w:tcPr>
          <w:p w14:paraId="1EFBA7D7">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静压范围：1kPa～120kPa；</w:t>
            </w:r>
          </w:p>
          <w:p w14:paraId="0B007B01">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总压范围：1kPa～350kPa；</w:t>
            </w:r>
          </w:p>
          <w:p w14:paraId="60EBA751">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精度：0.01%F.S</w:t>
            </w:r>
          </w:p>
        </w:tc>
        <w:tc>
          <w:tcPr>
            <w:tcW w:w="733" w:type="pct"/>
            <w:noWrap w:val="0"/>
            <w:vAlign w:val="center"/>
          </w:tcPr>
          <w:p w14:paraId="78E6807F">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0A68E477">
        <w:trPr>
          <w:jc w:val="center"/>
        </w:trPr>
        <w:tc>
          <w:tcPr>
            <w:tcW w:w="653" w:type="dxa"/>
            <w:noWrap w:val="0"/>
            <w:vAlign w:val="center"/>
          </w:tcPr>
          <w:p w14:paraId="7F1FC0A5">
            <w:pPr>
              <w:pStyle w:val="112"/>
              <w:keepNext w:val="0"/>
              <w:keepLines w:val="0"/>
              <w:pageBreakBefore w:val="0"/>
              <w:widowControl w:val="0"/>
              <w:numPr>
                <w:ilvl w:val="0"/>
                <w:numId w:val="17"/>
              </w:numPr>
              <w:kinsoku/>
              <w:wordWrap/>
              <w:overflowPunct/>
              <w:topLinePunct w:val="0"/>
              <w:autoSpaceDE w:val="0"/>
              <w:autoSpaceDN w:val="0"/>
              <w:bidi w:val="0"/>
              <w:adjustRightInd/>
              <w:snapToGrid/>
              <w:spacing w:line="420" w:lineRule="exact"/>
              <w:ind w:left="0" w:leftChars="0" w:firstLine="0" w:firstLineChars="0"/>
              <w:textAlignment w:val="auto"/>
              <w:rPr>
                <w:rFonts w:ascii="Times New Roman" w:hAnsi="Times New Roman" w:eastAsia="宋体" w:cs="宋体"/>
                <w:b w:val="0"/>
                <w:i w:val="0"/>
                <w:kern w:val="28"/>
                <w:sz w:val="21"/>
                <w:szCs w:val="21"/>
                <w:lang w:val="en-US" w:eastAsia="zh-CN" w:bidi="ar-SA"/>
              </w:rPr>
            </w:pPr>
          </w:p>
        </w:tc>
        <w:tc>
          <w:tcPr>
            <w:tcW w:w="996" w:type="pct"/>
            <w:noWrap w:val="0"/>
            <w:vAlign w:val="center"/>
          </w:tcPr>
          <w:p w14:paraId="32293185">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防水试验系统</w:t>
            </w:r>
          </w:p>
        </w:tc>
        <w:tc>
          <w:tcPr>
            <w:tcW w:w="1013" w:type="pct"/>
            <w:noWrap w:val="0"/>
            <w:vAlign w:val="center"/>
          </w:tcPr>
          <w:p w14:paraId="1D8FFFB3">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用于防水试验</w:t>
            </w:r>
          </w:p>
        </w:tc>
        <w:tc>
          <w:tcPr>
            <w:tcW w:w="962" w:type="pct"/>
            <w:noWrap w:val="0"/>
            <w:vAlign w:val="center"/>
          </w:tcPr>
          <w:p w14:paraId="7FD6DBB2">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HDFS-II</w:t>
            </w:r>
          </w:p>
        </w:tc>
        <w:tc>
          <w:tcPr>
            <w:tcW w:w="911" w:type="pct"/>
            <w:noWrap w:val="0"/>
            <w:vAlign w:val="center"/>
          </w:tcPr>
          <w:p w14:paraId="7764D55F">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温度偏差：±</w:t>
            </w:r>
            <w:r>
              <w:rPr>
                <w:rFonts w:ascii="Times New Roman" w:hAnsi="Times New Roman" w:eastAsia="宋体" w:cs="Times New Roman"/>
                <w:b w:val="0"/>
                <w:i w:val="0"/>
                <w:sz w:val="21"/>
                <w:szCs w:val="21"/>
              </w:rPr>
              <w:t>2℃</w:t>
            </w:r>
          </w:p>
          <w:p w14:paraId="40FBB6EB">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流量：＞</w:t>
            </w:r>
            <w:r>
              <w:rPr>
                <w:rFonts w:ascii="Times New Roman" w:hAnsi="Times New Roman" w:eastAsia="宋体" w:cs="Times New Roman"/>
                <w:b w:val="0"/>
                <w:i w:val="0"/>
                <w:sz w:val="21"/>
                <w:szCs w:val="21"/>
              </w:rPr>
              <w:t>450L/H</w:t>
            </w:r>
          </w:p>
        </w:tc>
        <w:tc>
          <w:tcPr>
            <w:tcW w:w="733" w:type="pct"/>
            <w:noWrap w:val="0"/>
            <w:vAlign w:val="center"/>
          </w:tcPr>
          <w:p w14:paraId="10B28267">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设备校验</w:t>
            </w:r>
          </w:p>
        </w:tc>
      </w:tr>
      <w:tr w14:paraId="34D9D3F2">
        <w:trPr>
          <w:jc w:val="center"/>
        </w:trPr>
        <w:tc>
          <w:tcPr>
            <w:tcW w:w="653" w:type="dxa"/>
            <w:noWrap w:val="0"/>
            <w:vAlign w:val="center"/>
          </w:tcPr>
          <w:p w14:paraId="06B45913">
            <w:pPr>
              <w:pStyle w:val="112"/>
              <w:keepNext w:val="0"/>
              <w:keepLines w:val="0"/>
              <w:pageBreakBefore w:val="0"/>
              <w:widowControl w:val="0"/>
              <w:numPr>
                <w:ilvl w:val="0"/>
                <w:numId w:val="17"/>
              </w:numPr>
              <w:kinsoku/>
              <w:wordWrap/>
              <w:overflowPunct/>
              <w:topLinePunct w:val="0"/>
              <w:autoSpaceDE w:val="0"/>
              <w:autoSpaceDN w:val="0"/>
              <w:bidi w:val="0"/>
              <w:adjustRightInd/>
              <w:snapToGrid/>
              <w:spacing w:line="420" w:lineRule="exact"/>
              <w:ind w:left="0" w:leftChars="0" w:firstLine="0" w:firstLineChars="0"/>
              <w:textAlignment w:val="auto"/>
              <w:rPr>
                <w:rFonts w:ascii="Times New Roman" w:hAnsi="Times New Roman" w:eastAsia="宋体" w:cs="宋体"/>
                <w:b w:val="0"/>
                <w:i w:val="0"/>
                <w:kern w:val="28"/>
                <w:sz w:val="21"/>
                <w:szCs w:val="21"/>
                <w:lang w:val="en-US" w:eastAsia="zh-CN" w:bidi="ar-SA"/>
              </w:rPr>
            </w:pPr>
          </w:p>
        </w:tc>
        <w:tc>
          <w:tcPr>
            <w:tcW w:w="996" w:type="pct"/>
            <w:noWrap w:val="0"/>
            <w:vAlign w:val="center"/>
          </w:tcPr>
          <w:p w14:paraId="3458B280">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钢卷尺</w:t>
            </w:r>
          </w:p>
        </w:tc>
        <w:tc>
          <w:tcPr>
            <w:tcW w:w="1013" w:type="pct"/>
            <w:noWrap w:val="0"/>
            <w:vAlign w:val="center"/>
          </w:tcPr>
          <w:p w14:paraId="0508DF77">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用于测量受试设备与试验系统的距离</w:t>
            </w:r>
          </w:p>
        </w:tc>
        <w:tc>
          <w:tcPr>
            <w:tcW w:w="962" w:type="pct"/>
            <w:noWrap w:val="0"/>
            <w:vAlign w:val="center"/>
          </w:tcPr>
          <w:p w14:paraId="7005A323">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10m</w:t>
            </w:r>
          </w:p>
        </w:tc>
        <w:tc>
          <w:tcPr>
            <w:tcW w:w="911" w:type="pct"/>
            <w:noWrap w:val="0"/>
            <w:vAlign w:val="center"/>
          </w:tcPr>
          <w:p w14:paraId="24602849">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允差±5.0mm</w:t>
            </w:r>
          </w:p>
        </w:tc>
        <w:tc>
          <w:tcPr>
            <w:tcW w:w="733" w:type="pct"/>
            <w:noWrap w:val="0"/>
            <w:vAlign w:val="center"/>
          </w:tcPr>
          <w:p w14:paraId="6033FC13">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宋体"/>
                <w:b w:val="0"/>
                <w:i w:val="0"/>
                <w:kern w:val="28"/>
                <w:sz w:val="21"/>
                <w:szCs w:val="21"/>
              </w:rPr>
              <w:t>设备校验</w:t>
            </w:r>
          </w:p>
        </w:tc>
      </w:tr>
      <w:tr w14:paraId="2DB81DCF">
        <w:trPr>
          <w:jc w:val="center"/>
        </w:trPr>
        <w:tc>
          <w:tcPr>
            <w:tcW w:w="653" w:type="dxa"/>
            <w:noWrap w:val="0"/>
            <w:vAlign w:val="center"/>
          </w:tcPr>
          <w:p w14:paraId="0AECAAEF">
            <w:pPr>
              <w:pStyle w:val="112"/>
              <w:keepNext w:val="0"/>
              <w:keepLines w:val="0"/>
              <w:pageBreakBefore w:val="0"/>
              <w:widowControl w:val="0"/>
              <w:numPr>
                <w:ilvl w:val="0"/>
                <w:numId w:val="17"/>
              </w:numPr>
              <w:kinsoku/>
              <w:wordWrap/>
              <w:overflowPunct/>
              <w:topLinePunct w:val="0"/>
              <w:autoSpaceDE w:val="0"/>
              <w:autoSpaceDN w:val="0"/>
              <w:bidi w:val="0"/>
              <w:adjustRightInd/>
              <w:snapToGrid/>
              <w:spacing w:line="420" w:lineRule="exact"/>
              <w:ind w:left="0" w:leftChars="0" w:firstLine="0" w:firstLineChars="0"/>
              <w:textAlignment w:val="auto"/>
              <w:rPr>
                <w:rFonts w:ascii="Times New Roman" w:hAnsi="Times New Roman" w:eastAsia="宋体" w:cs="宋体"/>
                <w:b w:val="0"/>
                <w:i w:val="0"/>
                <w:kern w:val="28"/>
                <w:sz w:val="21"/>
                <w:szCs w:val="21"/>
                <w:lang w:val="en-US" w:eastAsia="zh-CN" w:bidi="ar-SA"/>
              </w:rPr>
            </w:pPr>
          </w:p>
        </w:tc>
        <w:tc>
          <w:tcPr>
            <w:tcW w:w="996" w:type="pct"/>
            <w:noWrap w:val="0"/>
            <w:vAlign w:val="center"/>
          </w:tcPr>
          <w:p w14:paraId="2E0D96F2">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高低温湿热试验箱</w:t>
            </w:r>
          </w:p>
        </w:tc>
        <w:tc>
          <w:tcPr>
            <w:tcW w:w="1013" w:type="pct"/>
            <w:noWrap w:val="0"/>
            <w:vAlign w:val="center"/>
          </w:tcPr>
          <w:p w14:paraId="20E67131">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用于加热受试设备</w:t>
            </w:r>
          </w:p>
        </w:tc>
        <w:tc>
          <w:tcPr>
            <w:tcW w:w="962" w:type="pct"/>
            <w:noWrap w:val="0"/>
            <w:vAlign w:val="center"/>
          </w:tcPr>
          <w:p w14:paraId="7EDE9354">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S</w:t>
            </w:r>
            <w:r>
              <w:rPr>
                <w:rFonts w:ascii="Times New Roman" w:hAnsi="Times New Roman" w:eastAsia="宋体" w:cs="Times New Roman"/>
                <w:b w:val="0"/>
                <w:i w:val="0"/>
                <w:sz w:val="21"/>
                <w:szCs w:val="21"/>
              </w:rPr>
              <w:t>H1000A-70</w:t>
            </w:r>
          </w:p>
        </w:tc>
        <w:tc>
          <w:tcPr>
            <w:tcW w:w="911" w:type="pct"/>
            <w:noWrap w:val="0"/>
            <w:vAlign w:val="center"/>
          </w:tcPr>
          <w:p w14:paraId="049C062F">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温度偏差：±</w:t>
            </w:r>
            <w:r>
              <w:rPr>
                <w:rFonts w:ascii="Times New Roman" w:hAnsi="Times New Roman" w:eastAsia="宋体" w:cs="Times New Roman"/>
                <w:b w:val="0"/>
                <w:i w:val="0"/>
                <w:sz w:val="21"/>
                <w:szCs w:val="21"/>
              </w:rPr>
              <w:t>2.0</w:t>
            </w:r>
            <w:r>
              <w:rPr>
                <w:rFonts w:hint="eastAsia" w:ascii="Times New Roman" w:hAnsi="Times New Roman" w:eastAsia="宋体" w:cs="Times New Roman"/>
                <w:b w:val="0"/>
                <w:i w:val="0"/>
                <w:sz w:val="21"/>
                <w:szCs w:val="21"/>
              </w:rPr>
              <w:t>℃</w:t>
            </w:r>
          </w:p>
        </w:tc>
        <w:tc>
          <w:tcPr>
            <w:tcW w:w="733" w:type="pct"/>
            <w:noWrap w:val="0"/>
            <w:vAlign w:val="center"/>
          </w:tcPr>
          <w:p w14:paraId="0A662453">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p>
        </w:tc>
      </w:tr>
      <w:tr w14:paraId="7FB454E9">
        <w:trPr>
          <w:jc w:val="center"/>
        </w:trPr>
        <w:tc>
          <w:tcPr>
            <w:tcW w:w="653" w:type="dxa"/>
            <w:noWrap w:val="0"/>
            <w:vAlign w:val="center"/>
          </w:tcPr>
          <w:p w14:paraId="34F18B51">
            <w:pPr>
              <w:pStyle w:val="112"/>
              <w:keepNext w:val="0"/>
              <w:keepLines w:val="0"/>
              <w:pageBreakBefore w:val="0"/>
              <w:widowControl w:val="0"/>
              <w:numPr>
                <w:ilvl w:val="0"/>
                <w:numId w:val="17"/>
              </w:numPr>
              <w:kinsoku/>
              <w:wordWrap/>
              <w:overflowPunct/>
              <w:topLinePunct w:val="0"/>
              <w:autoSpaceDE w:val="0"/>
              <w:autoSpaceDN w:val="0"/>
              <w:bidi w:val="0"/>
              <w:adjustRightInd/>
              <w:snapToGrid/>
              <w:spacing w:line="420" w:lineRule="exact"/>
              <w:ind w:left="0" w:leftChars="0" w:firstLine="0" w:firstLineChars="0"/>
              <w:textAlignment w:val="auto"/>
              <w:rPr>
                <w:rFonts w:ascii="Times New Roman" w:hAnsi="Times New Roman" w:eastAsia="宋体" w:cs="宋体"/>
                <w:b w:val="0"/>
                <w:i w:val="0"/>
                <w:kern w:val="28"/>
                <w:sz w:val="21"/>
                <w:szCs w:val="21"/>
                <w:lang w:val="en-US" w:eastAsia="zh-CN" w:bidi="ar-SA"/>
              </w:rPr>
            </w:pPr>
          </w:p>
        </w:tc>
        <w:tc>
          <w:tcPr>
            <w:tcW w:w="996" w:type="pct"/>
            <w:noWrap w:val="0"/>
            <w:vAlign w:val="center"/>
          </w:tcPr>
          <w:p w14:paraId="019650A3">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无纸记录仪</w:t>
            </w:r>
          </w:p>
        </w:tc>
        <w:tc>
          <w:tcPr>
            <w:tcW w:w="1013" w:type="pct"/>
            <w:noWrap w:val="0"/>
            <w:vAlign w:val="center"/>
          </w:tcPr>
          <w:p w14:paraId="10C80C65">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用于监测水温和受试设备的温度</w:t>
            </w:r>
          </w:p>
        </w:tc>
        <w:tc>
          <w:tcPr>
            <w:tcW w:w="962" w:type="pct"/>
            <w:noWrap w:val="0"/>
            <w:vAlign w:val="center"/>
          </w:tcPr>
          <w:p w14:paraId="33C404B5">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G</w:t>
            </w:r>
            <w:r>
              <w:rPr>
                <w:rFonts w:ascii="Times New Roman" w:hAnsi="Times New Roman" w:eastAsia="宋体" w:cs="Times New Roman"/>
                <w:b w:val="0"/>
                <w:i w:val="0"/>
                <w:sz w:val="21"/>
                <w:szCs w:val="21"/>
              </w:rPr>
              <w:t>P10</w:t>
            </w:r>
          </w:p>
        </w:tc>
        <w:tc>
          <w:tcPr>
            <w:tcW w:w="911" w:type="pct"/>
            <w:noWrap w:val="0"/>
            <w:vAlign w:val="center"/>
          </w:tcPr>
          <w:p w14:paraId="1E3D134E">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温度</w:t>
            </w:r>
            <w:r>
              <w:rPr>
                <w:rFonts w:ascii="Times New Roman" w:hAnsi="Times New Roman" w:eastAsia="宋体" w:cs="Times New Roman"/>
                <w:b w:val="0"/>
                <w:i w:val="0"/>
                <w:kern w:val="2"/>
                <w:sz w:val="21"/>
                <w:szCs w:val="21"/>
                <w:lang w:val="en-US" w:eastAsia="zh-CN" w:bidi="ar-SA"/>
              </w:rPr>
              <w:t>允差：±0.8℃</w:t>
            </w:r>
          </w:p>
        </w:tc>
        <w:tc>
          <w:tcPr>
            <w:tcW w:w="733" w:type="pct"/>
            <w:noWrap w:val="0"/>
            <w:vAlign w:val="center"/>
          </w:tcPr>
          <w:p w14:paraId="02847BE3">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宋体"/>
                <w:b w:val="0"/>
                <w:i w:val="0"/>
                <w:kern w:val="28"/>
                <w:sz w:val="21"/>
                <w:szCs w:val="21"/>
              </w:rPr>
              <w:t>设备校验</w:t>
            </w:r>
          </w:p>
        </w:tc>
      </w:tr>
      <w:tr w14:paraId="655C159F">
        <w:trPr>
          <w:jc w:val="center"/>
        </w:trPr>
        <w:tc>
          <w:tcPr>
            <w:tcW w:w="653" w:type="dxa"/>
            <w:noWrap w:val="0"/>
            <w:vAlign w:val="center"/>
          </w:tcPr>
          <w:p w14:paraId="698F8D7E">
            <w:pPr>
              <w:pStyle w:val="112"/>
              <w:keepNext w:val="0"/>
              <w:keepLines w:val="0"/>
              <w:pageBreakBefore w:val="0"/>
              <w:widowControl w:val="0"/>
              <w:numPr>
                <w:ilvl w:val="0"/>
                <w:numId w:val="17"/>
              </w:numPr>
              <w:kinsoku/>
              <w:wordWrap/>
              <w:overflowPunct/>
              <w:topLinePunct w:val="0"/>
              <w:autoSpaceDE w:val="0"/>
              <w:autoSpaceDN w:val="0"/>
              <w:bidi w:val="0"/>
              <w:adjustRightInd/>
              <w:snapToGrid/>
              <w:spacing w:line="420" w:lineRule="exact"/>
              <w:ind w:left="0" w:leftChars="0" w:firstLine="0" w:firstLineChars="0"/>
              <w:textAlignment w:val="auto"/>
              <w:rPr>
                <w:rFonts w:ascii="Times New Roman" w:hAnsi="Times New Roman" w:eastAsia="宋体" w:cs="宋体"/>
                <w:b w:val="0"/>
                <w:i w:val="0"/>
                <w:kern w:val="28"/>
                <w:sz w:val="21"/>
                <w:szCs w:val="21"/>
                <w:lang w:val="en-US" w:eastAsia="zh-CN" w:bidi="ar-SA"/>
              </w:rPr>
            </w:pPr>
          </w:p>
        </w:tc>
        <w:tc>
          <w:tcPr>
            <w:tcW w:w="996" w:type="pct"/>
            <w:noWrap w:val="0"/>
            <w:vAlign w:val="center"/>
          </w:tcPr>
          <w:p w14:paraId="133E11E3">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温湿度变送记录仪</w:t>
            </w:r>
          </w:p>
        </w:tc>
        <w:tc>
          <w:tcPr>
            <w:tcW w:w="1013" w:type="pct"/>
            <w:noWrap w:val="0"/>
            <w:vAlign w:val="center"/>
          </w:tcPr>
          <w:p w14:paraId="614825C8">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用于测量试验室大气温湿度</w:t>
            </w:r>
          </w:p>
        </w:tc>
        <w:tc>
          <w:tcPr>
            <w:tcW w:w="962" w:type="pct"/>
            <w:noWrap w:val="0"/>
            <w:vAlign w:val="center"/>
          </w:tcPr>
          <w:p w14:paraId="0A7E34DC">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RS-WS-WIFI-6J</w:t>
            </w:r>
          </w:p>
        </w:tc>
        <w:tc>
          <w:tcPr>
            <w:tcW w:w="911" w:type="pct"/>
            <w:noWrap w:val="0"/>
            <w:vAlign w:val="center"/>
          </w:tcPr>
          <w:p w14:paraId="1A7903C1">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允许误差：±7%RH</w:t>
            </w:r>
          </w:p>
          <w:p w14:paraId="220447DE">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±2℃</w:t>
            </w:r>
          </w:p>
        </w:tc>
        <w:tc>
          <w:tcPr>
            <w:tcW w:w="733" w:type="pct"/>
            <w:noWrap w:val="0"/>
            <w:vAlign w:val="center"/>
          </w:tcPr>
          <w:p w14:paraId="49D836D1">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设备校验</w:t>
            </w:r>
          </w:p>
        </w:tc>
      </w:tr>
      <w:tr w14:paraId="49D44DC2">
        <w:trPr>
          <w:jc w:val="center"/>
        </w:trPr>
        <w:tc>
          <w:tcPr>
            <w:tcW w:w="653" w:type="dxa"/>
            <w:noWrap w:val="0"/>
            <w:vAlign w:val="center"/>
          </w:tcPr>
          <w:p w14:paraId="046B7BB1">
            <w:pPr>
              <w:pStyle w:val="112"/>
              <w:keepNext w:val="0"/>
              <w:keepLines w:val="0"/>
              <w:pageBreakBefore w:val="0"/>
              <w:widowControl w:val="0"/>
              <w:numPr>
                <w:ilvl w:val="0"/>
                <w:numId w:val="17"/>
              </w:numPr>
              <w:kinsoku/>
              <w:wordWrap/>
              <w:overflowPunct/>
              <w:topLinePunct w:val="0"/>
              <w:autoSpaceDE w:val="0"/>
              <w:autoSpaceDN w:val="0"/>
              <w:bidi w:val="0"/>
              <w:adjustRightInd/>
              <w:snapToGrid/>
              <w:spacing w:line="420" w:lineRule="exact"/>
              <w:ind w:left="0" w:leftChars="0" w:firstLine="0" w:firstLineChars="0"/>
              <w:textAlignment w:val="auto"/>
              <w:rPr>
                <w:rFonts w:ascii="Times New Roman" w:hAnsi="Times New Roman" w:eastAsia="宋体" w:cs="宋体"/>
                <w:b w:val="0"/>
                <w:i w:val="0"/>
                <w:kern w:val="28"/>
                <w:sz w:val="21"/>
                <w:szCs w:val="21"/>
                <w:lang w:val="en-US" w:eastAsia="zh-CN" w:bidi="ar-SA"/>
              </w:rPr>
            </w:pPr>
          </w:p>
        </w:tc>
        <w:tc>
          <w:tcPr>
            <w:tcW w:w="996" w:type="pct"/>
            <w:noWrap w:val="0"/>
            <w:vAlign w:val="center"/>
          </w:tcPr>
          <w:p w14:paraId="507FC2D5">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数字大气压力表</w:t>
            </w:r>
          </w:p>
        </w:tc>
        <w:tc>
          <w:tcPr>
            <w:tcW w:w="1013" w:type="pct"/>
            <w:noWrap w:val="0"/>
            <w:vAlign w:val="center"/>
          </w:tcPr>
          <w:p w14:paraId="1DB49464">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用于测量试验室大气压力</w:t>
            </w:r>
          </w:p>
        </w:tc>
        <w:tc>
          <w:tcPr>
            <w:tcW w:w="962" w:type="pct"/>
            <w:noWrap w:val="0"/>
            <w:vAlign w:val="center"/>
          </w:tcPr>
          <w:p w14:paraId="2366BCB2">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BY-2003P</w:t>
            </w:r>
          </w:p>
        </w:tc>
        <w:tc>
          <w:tcPr>
            <w:tcW w:w="911" w:type="pct"/>
            <w:noWrap w:val="0"/>
            <w:vAlign w:val="center"/>
          </w:tcPr>
          <w:p w14:paraId="6CDCB6F0">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允差：±0.5kPa</w:t>
            </w:r>
          </w:p>
        </w:tc>
        <w:tc>
          <w:tcPr>
            <w:tcW w:w="733" w:type="pct"/>
            <w:noWrap w:val="0"/>
            <w:vAlign w:val="center"/>
          </w:tcPr>
          <w:p w14:paraId="306B1EF7">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设备校验</w:t>
            </w:r>
          </w:p>
        </w:tc>
      </w:tr>
      <w:tr w14:paraId="51E8DE7C">
        <w:trPr>
          <w:jc w:val="center"/>
        </w:trPr>
        <w:tc>
          <w:tcPr>
            <w:tcW w:w="5000" w:type="pct"/>
            <w:gridSpan w:val="6"/>
            <w:noWrap w:val="0"/>
            <w:vAlign w:val="center"/>
          </w:tcPr>
          <w:p w14:paraId="4BAAE4B7">
            <w:pPr>
              <w:adjustRightInd w:val="0"/>
              <w:spacing w:line="240" w:lineRule="auto"/>
              <w:ind w:firstLine="0" w:firstLineChars="0"/>
              <w:jc w:val="both"/>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bCs/>
                <w:i w:val="0"/>
                <w:iCs/>
                <w:kern w:val="28"/>
                <w:sz w:val="21"/>
                <w:szCs w:val="21"/>
              </w:rPr>
              <w:t>注：1.</w:t>
            </w:r>
            <w:r>
              <w:rPr>
                <w:rFonts w:hint="eastAsia" w:ascii="Times New Roman" w:hAnsi="Times New Roman" w:eastAsia="宋体" w:cs="宋体"/>
                <w:b w:val="0"/>
                <w:i w:val="0"/>
                <w:iCs/>
                <w:kern w:val="0"/>
                <w:sz w:val="21"/>
                <w:szCs w:val="21"/>
              </w:rPr>
              <w:t>若选择的试验设备精度/量程比原试验设备等同或更优</w:t>
            </w:r>
            <w:r>
              <w:rPr>
                <w:rFonts w:hint="eastAsia" w:ascii="Times New Roman" w:hAnsi="Times New Roman" w:eastAsia="宋体" w:cs="宋体"/>
                <w:b w:val="0"/>
                <w:i w:val="0"/>
                <w:iCs/>
                <w:kern w:val="28"/>
                <w:sz w:val="21"/>
                <w:szCs w:val="21"/>
              </w:rPr>
              <w:t>，则允许更换设备进行试验。</w:t>
            </w:r>
          </w:p>
          <w:p w14:paraId="166C7724">
            <w:pPr>
              <w:adjustRightInd w:val="0"/>
              <w:spacing w:line="240" w:lineRule="auto"/>
              <w:ind w:firstLine="0" w:firstLineChars="0"/>
              <w:jc w:val="left"/>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i w:val="0"/>
                <w:iCs/>
                <w:kern w:val="28"/>
                <w:sz w:val="21"/>
                <w:szCs w:val="21"/>
              </w:rPr>
              <w:t>2．实际使用的设备/仪器，由试验单位记录，并在试验报告中明确，如存在差异，应在试验报告中进行分析。</w:t>
            </w:r>
          </w:p>
          <w:p w14:paraId="1D2A7F9F">
            <w:pPr>
              <w:adjustRightInd w:val="0"/>
              <w:spacing w:line="240" w:lineRule="auto"/>
              <w:ind w:firstLine="0" w:firstLineChars="0"/>
              <w:jc w:val="left"/>
              <w:textAlignment w:val="baseline"/>
              <w:rPr>
                <w:rFonts w:ascii="Times New Roman" w:hAnsi="Times New Roman" w:eastAsia="宋体" w:cs="Calibri"/>
                <w:b w:val="0"/>
                <w:i w:val="0"/>
                <w:kern w:val="28"/>
                <w:sz w:val="21"/>
                <w:szCs w:val="21"/>
              </w:rPr>
            </w:pPr>
            <w:r>
              <w:rPr>
                <w:rFonts w:hint="eastAsia" w:ascii="Times New Roman" w:hAnsi="Times New Roman" w:eastAsia="宋体" w:cs="宋体"/>
                <w:b w:val="0"/>
                <w:bCs/>
                <w:i w:val="0"/>
                <w:iCs/>
                <w:kern w:val="28"/>
                <w:sz w:val="21"/>
                <w:szCs w:val="21"/>
              </w:rPr>
              <w:t>3</w:t>
            </w:r>
            <w:r>
              <w:rPr>
                <w:rFonts w:hint="eastAsia" w:ascii="Times New Roman" w:hAnsi="Times New Roman" w:eastAsia="宋体" w:cs="宋体"/>
                <w:b w:val="0"/>
                <w:i w:val="0"/>
                <w:iCs/>
                <w:kern w:val="28"/>
                <w:sz w:val="21"/>
                <w:szCs w:val="21"/>
              </w:rPr>
              <w:t>.</w:t>
            </w:r>
            <w:r>
              <w:rPr>
                <w:rFonts w:hint="eastAsia" w:ascii="Times New Roman" w:hAnsi="Times New Roman" w:eastAsia="宋体" w:cs="宋体"/>
                <w:b w:val="0"/>
                <w:i w:val="0"/>
                <w:iCs/>
                <w:kern w:val="0"/>
                <w:sz w:val="21"/>
                <w:szCs w:val="21"/>
              </w:rPr>
              <w:t>所有未标注数量的设备，默认数量为1。</w:t>
            </w:r>
          </w:p>
        </w:tc>
      </w:tr>
    </w:tbl>
    <w:p w14:paraId="6991ED75">
      <w:pPr>
        <w:pStyle w:val="2"/>
        <w:rPr>
          <w:rFonts w:hint="default"/>
          <w:lang w:val="en-US" w:eastAsia="zh-CN"/>
        </w:rPr>
      </w:pPr>
      <w:bookmarkStart w:id="125" w:name="_Toc14844"/>
      <w:r>
        <w:rPr>
          <w:rFonts w:hint="eastAsia"/>
          <w:lang w:val="en-US" w:eastAsia="zh-CN"/>
        </w:rPr>
        <w:t>试验布置和连接</w:t>
      </w:r>
      <w:bookmarkEnd w:id="125"/>
    </w:p>
    <w:p w14:paraId="7A9B1494">
      <w:pPr>
        <w:rPr>
          <w:rFonts w:hint="eastAsia"/>
          <w:color w:val="000000"/>
        </w:rPr>
      </w:pPr>
      <w:r>
        <w:rPr>
          <w:rFonts w:hint="eastAsia"/>
          <w:color w:val="000000"/>
        </w:rPr>
        <w:t>试验前后测试时，按</w:t>
      </w:r>
      <w:r>
        <w:rPr>
          <w:rFonts w:hint="eastAsia"/>
          <w:color w:val="000000"/>
        </w:rPr>
        <w:fldChar w:fldCharType="begin"/>
      </w:r>
      <w:r>
        <w:rPr>
          <w:rFonts w:hint="eastAsia"/>
          <w:color w:val="000000"/>
        </w:rPr>
        <w:instrText xml:space="preserve"> REF _Ref31850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rPr>
        <w:t>将受试设备与测试设备进行连接布置。加热受试设备时，将受试设备安装在试验箱内，受试设备放在试验箱内中心位置，距离箱壁不小于15cm，具体如</w:t>
      </w:r>
      <w:r>
        <w:rPr>
          <w:rFonts w:hint="eastAsia"/>
          <w:color w:val="FF0000"/>
          <w:lang w:eastAsia="zh-CN"/>
        </w:rPr>
        <w:fldChar w:fldCharType="begin"/>
      </w:r>
      <w:r>
        <w:rPr>
          <w:rFonts w:hint="eastAsia"/>
          <w:color w:val="FF0000"/>
          <w:lang w:eastAsia="zh-CN"/>
        </w:rPr>
        <w:instrText xml:space="preserve"> REF _Ref32147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FF0000"/>
          <w:lang w:eastAsia="zh-CN"/>
        </w:rPr>
        <w:fldChar w:fldCharType="end"/>
      </w:r>
      <w:r>
        <w:rPr>
          <w:rFonts w:hint="eastAsia"/>
          <w:color w:val="000000"/>
        </w:rPr>
        <w:t>所示，滴雨时，将受试设备安装在防水试验系统滴水盘下方，受试设备与滴水盘距离至少1m，具体如</w:t>
      </w:r>
      <w:r>
        <w:rPr>
          <w:rFonts w:hint="eastAsia"/>
          <w:color w:val="FF0000"/>
          <w:lang w:eastAsia="zh-CN"/>
        </w:rPr>
        <w:fldChar w:fldCharType="begin"/>
      </w:r>
      <w:r>
        <w:rPr>
          <w:rFonts w:hint="eastAsia"/>
          <w:color w:val="FF0000"/>
          <w:lang w:eastAsia="zh-CN"/>
        </w:rPr>
        <w:instrText xml:space="preserve"> REF _Ref32170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3</w:t>
      </w:r>
      <w:r>
        <w:rPr>
          <w:rFonts w:hint="eastAsia"/>
          <w:color w:val="FF0000"/>
          <w:lang w:eastAsia="zh-CN"/>
        </w:rPr>
        <w:fldChar w:fldCharType="end"/>
      </w:r>
      <w:r>
        <w:rPr>
          <w:rFonts w:hint="eastAsia"/>
          <w:color w:val="000000"/>
        </w:rPr>
        <w:t>所示。</w:t>
      </w:r>
    </w:p>
    <w:p w14:paraId="1025CD9E">
      <w:pPr>
        <w:pStyle w:val="10"/>
        <w:jc w:val="center"/>
        <w:rPr>
          <w:rFonts w:ascii="Times New Roman" w:hAnsi="Times New Roman" w:eastAsia="宋体"/>
        </w:rPr>
      </w:pPr>
      <w:bookmarkStart w:id="126" w:name="_Ref31850"/>
      <w:r>
        <w:rPr>
          <w:rFonts w:ascii="Times New Roman" w:hAnsi="Times New Roman" w:eastAsia="宋体"/>
        </w:rPr>
        <w:object>
          <v:shape id="_x0000_i1037" o:spt="75" type="#_x0000_t75" style="height:246.45pt;width:313.95pt;" o:ole="t" filled="f" o:preferrelative="t" stroked="f" coordsize="21600,21600">
            <v:path/>
            <v:fill on="f" focussize="0,0"/>
            <v:stroke on="f" joinstyle="miter"/>
            <v:imagedata r:id="rId11" o:title=""/>
            <o:lock v:ext="edit" aspectratio="t"/>
            <w10:wrap type="none"/>
            <w10:anchorlock/>
          </v:shape>
          <o:OLEObject Type="Embed" ProgID="Visio.Drawing.11" ShapeID="_x0000_i1037" DrawAspect="Content" ObjectID="_1468075737" r:id="rId33">
            <o:LockedField>false</o:LockedField>
          </o:OLEObject>
        </w:object>
      </w:r>
    </w:p>
    <w:p w14:paraId="4A7B4926">
      <w:pPr>
        <w:pStyle w:val="10"/>
        <w:jc w:val="center"/>
        <w:rPr>
          <w:rFonts w:hint="eastAsia"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126"/>
      <w:bookmarkStart w:id="127" w:name="_Toc580"/>
      <w:r>
        <w:rPr>
          <w:rFonts w:hint="eastAsia" w:ascii="Times New Roman" w:hAnsi="Times New Roman" w:cs="Times New Roman"/>
          <w:lang w:val="en-US" w:eastAsia="zh-CN"/>
        </w:rPr>
        <w:t>：防水试验连接示意图</w:t>
      </w:r>
      <w:bookmarkEnd w:id="127"/>
    </w:p>
    <w:p w14:paraId="007053C8">
      <w:pPr>
        <w:ind w:left="0" w:leftChars="0" w:firstLine="0" w:firstLineChars="0"/>
        <w:jc w:val="center"/>
        <w:rPr>
          <w:rFonts w:hint="eastAsia"/>
          <w:color w:val="FF0000"/>
          <w:lang w:eastAsia="zh-CN"/>
        </w:rPr>
      </w:pPr>
      <w:r>
        <w:object>
          <v:shape id="_x0000_i1038" o:spt="75" type="#_x0000_t75" style="height:216pt;width:407pt;" o:ole="t" filled="f" o:preferrelative="t" stroked="f" coordsize="21600,21600">
            <v:path/>
            <v:fill on="f" focussize="0,0"/>
            <v:stroke on="f"/>
            <v:imagedata r:id="rId18" o:title=""/>
            <o:lock v:ext="edit" aspectratio="t"/>
            <w10:wrap type="none"/>
            <w10:anchorlock/>
          </v:shape>
          <o:OLEObject Type="Embed" ProgID="Visio.Drawing.15" ShapeID="_x0000_i1038" DrawAspect="Content" ObjectID="_1468075738" r:id="rId34">
            <o:LockedField>false</o:LockedField>
          </o:OLEObject>
        </w:object>
      </w:r>
    </w:p>
    <w:p w14:paraId="6AB98B4A">
      <w:pPr>
        <w:pStyle w:val="10"/>
        <w:jc w:val="center"/>
        <w:rPr>
          <w:rFonts w:hint="eastAsia" w:ascii="Times New Roman" w:hAnsi="Times New Roman" w:cs="Times New Roman"/>
          <w:lang w:val="en-US" w:eastAsia="zh-CN"/>
        </w:rPr>
      </w:pPr>
      <w:bookmarkStart w:id="128" w:name="_Ref32147"/>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128"/>
      <w:bookmarkStart w:id="129" w:name="_Toc8128"/>
      <w:r>
        <w:rPr>
          <w:rFonts w:hint="eastAsia" w:ascii="Times New Roman" w:hAnsi="Times New Roman" w:cs="Times New Roman"/>
          <w:lang w:val="en-US" w:eastAsia="zh-CN"/>
        </w:rPr>
        <w:t>：</w:t>
      </w:r>
      <w:r>
        <w:rPr>
          <w:rFonts w:hint="default" w:ascii="Times New Roman" w:hAnsi="Times New Roman" w:cs="Times New Roman"/>
          <w:sz w:val="21"/>
          <w:szCs w:val="21"/>
        </w:rPr>
        <w:t>防水试验加热受试设备时布置图</w:t>
      </w:r>
      <w:bookmarkEnd w:id="129"/>
    </w:p>
    <w:p w14:paraId="74A08F0A">
      <w:pPr>
        <w:ind w:left="0" w:leftChars="0" w:firstLine="0" w:firstLineChars="0"/>
        <w:jc w:val="center"/>
        <w:rPr>
          <w:rFonts w:hint="eastAsia"/>
          <w:color w:val="FF0000"/>
          <w:lang w:eastAsia="zh-CN"/>
        </w:rPr>
      </w:pPr>
      <w:r>
        <w:object>
          <v:shape id="_x0000_i1039" o:spt="75" type="#_x0000_t75" style="height:313.05pt;width:415.5pt;" o:ole="t" filled="f" o:preferrelative="t" stroked="f" coordsize="21600,21600">
            <v:path/>
            <v:fill on="f" focussize="0,0"/>
            <v:stroke on="f" joinstyle="miter"/>
            <v:imagedata r:id="rId36" o:title=""/>
            <o:lock v:ext="edit" aspectratio="t"/>
            <w10:wrap type="none"/>
            <w10:anchorlock/>
          </v:shape>
          <o:OLEObject Type="Embed" ProgID="Visio.Drawing.15" ShapeID="_x0000_i1039" DrawAspect="Content" ObjectID="_1468075739" r:id="rId35">
            <o:LockedField>false</o:LockedField>
          </o:OLEObject>
        </w:object>
      </w:r>
    </w:p>
    <w:p w14:paraId="31083B79">
      <w:pPr>
        <w:pStyle w:val="10"/>
        <w:jc w:val="center"/>
        <w:rPr>
          <w:rFonts w:hint="eastAsia" w:ascii="Times New Roman" w:hAnsi="Times New Roman" w:cs="Times New Roman"/>
          <w:lang w:val="en-US" w:eastAsia="zh-CN"/>
        </w:rPr>
      </w:pPr>
      <w:bookmarkStart w:id="130" w:name="_Ref32170"/>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End w:id="130"/>
      <w:bookmarkStart w:id="131" w:name="_Toc13770"/>
      <w:r>
        <w:rPr>
          <w:rFonts w:hint="eastAsia" w:ascii="Times New Roman" w:hAnsi="Times New Roman" w:cs="Times New Roman"/>
          <w:lang w:val="en-US" w:eastAsia="zh-CN"/>
        </w:rPr>
        <w:t>：</w:t>
      </w:r>
      <w:r>
        <w:rPr>
          <w:rFonts w:hint="default" w:ascii="Times New Roman" w:hAnsi="Times New Roman" w:cs="Times New Roman"/>
          <w:sz w:val="21"/>
          <w:szCs w:val="21"/>
        </w:rPr>
        <w:t>防水试验滴雨时布置图</w:t>
      </w:r>
      <w:bookmarkEnd w:id="131"/>
    </w:p>
    <w:p w14:paraId="40BF3D3A">
      <w:pPr>
        <w:pStyle w:val="2"/>
        <w:rPr>
          <w:rFonts w:hint="default"/>
          <w:lang w:val="en-US" w:eastAsia="zh-CN"/>
        </w:rPr>
      </w:pPr>
      <w:bookmarkStart w:id="132" w:name="_Toc23352"/>
      <w:r>
        <w:rPr>
          <w:rFonts w:hint="eastAsia"/>
          <w:lang w:val="en-US" w:eastAsia="zh-CN"/>
        </w:rPr>
        <w:t>受试设备、试验装置（试验前）的制造符合性要求</w:t>
      </w:r>
      <w:bookmarkEnd w:id="132"/>
    </w:p>
    <w:p w14:paraId="7C3F1830">
      <w:pPr>
        <w:rPr>
          <w:rFonts w:hint="eastAsia"/>
          <w:color w:val="000000"/>
        </w:rPr>
      </w:pPr>
      <w:r>
        <w:rPr>
          <w:rFonts w:hint="eastAsia"/>
          <w:color w:val="000000"/>
        </w:rPr>
        <w:t>试验件状态应满足“6.试验产品/设备说明”构型和产品状态要求，确定试验件按照12.1要求完成了产品验收测试。</w:t>
      </w:r>
    </w:p>
    <w:p w14:paraId="7D56B4E6">
      <w:pPr>
        <w:rPr>
          <w:rFonts w:hint="eastAsia"/>
          <w:color w:val="000000"/>
        </w:rPr>
      </w:pPr>
      <w:r>
        <w:rPr>
          <w:rFonts w:hint="eastAsia"/>
          <w:color w:val="000000"/>
        </w:rPr>
        <w:t>确保试验件、陪试件、试验装置，在试验前按照19.3-19.5的要求，进行了相应的安装和连接。</w:t>
      </w:r>
    </w:p>
    <w:p w14:paraId="200348A7">
      <w:pPr>
        <w:rPr>
          <w:rFonts w:hint="eastAsia"/>
          <w:color w:val="000000"/>
        </w:rPr>
      </w:pPr>
      <w:r>
        <w:rPr>
          <w:rFonts w:hint="eastAsia"/>
          <w:color w:val="000000"/>
        </w:rPr>
        <w:t>确保试验人员资质符合“10试验人员”的要求。</w:t>
      </w:r>
    </w:p>
    <w:p w14:paraId="7A6CB237">
      <w:pPr>
        <w:pStyle w:val="2"/>
        <w:rPr>
          <w:rFonts w:hint="eastAsia"/>
          <w:lang w:val="en-US" w:eastAsia="zh-CN"/>
        </w:rPr>
      </w:pPr>
      <w:bookmarkStart w:id="133" w:name="_Toc30622"/>
      <w:r>
        <w:rPr>
          <w:rFonts w:hint="eastAsia"/>
          <w:lang w:val="en-US" w:eastAsia="zh-CN"/>
        </w:rPr>
        <w:t>试验程序</w:t>
      </w:r>
      <w:bookmarkEnd w:id="133"/>
    </w:p>
    <w:p w14:paraId="0B786408">
      <w:pPr>
        <w:rPr>
          <w:rFonts w:hint="eastAsia"/>
          <w:color w:val="000000"/>
        </w:rPr>
      </w:pPr>
      <w:r>
        <w:rPr>
          <w:rFonts w:hint="eastAsia"/>
          <w:color w:val="000000"/>
        </w:rPr>
        <w:t>试验人员应在试验环境搭建完成后予以检查确认试验参数设置，待确认满足要求后再开始试验。</w:t>
      </w:r>
    </w:p>
    <w:p w14:paraId="235729C2">
      <w:pPr>
        <w:rPr>
          <w:rFonts w:hint="eastAsia"/>
          <w:color w:val="000000"/>
        </w:rPr>
      </w:pPr>
      <w:r>
        <w:rPr>
          <w:rFonts w:hint="eastAsia"/>
          <w:color w:val="000000"/>
        </w:rPr>
        <w:t>在</w:t>
      </w:r>
      <w:r>
        <w:rPr>
          <w:rFonts w:hint="eastAsia"/>
          <w:color w:val="000000"/>
          <w:highlight w:val="yellow"/>
          <w:lang w:val="en-US" w:eastAsia="zh-CN"/>
        </w:rPr>
        <w:t>附录A</w:t>
      </w:r>
      <w:r>
        <w:rPr>
          <w:rFonts w:hint="eastAsia"/>
          <w:color w:val="000000"/>
        </w:rPr>
        <w:t>中记录试验设备相关信息及试验开始和结束时间等内容，根据试验程序计算每次温度变化的时间节点，定时巡查试验设备运行状态。</w:t>
      </w:r>
    </w:p>
    <w:p w14:paraId="28C6A477">
      <w:pPr>
        <w:rPr>
          <w:rFonts w:hint="eastAsia"/>
          <w:color w:val="000000"/>
        </w:rPr>
      </w:pPr>
      <w:r>
        <w:rPr>
          <w:rFonts w:hint="eastAsia"/>
          <w:color w:val="000000"/>
        </w:rPr>
        <w:t>a)在试验室环境下按12.2章节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 xml:space="preserve">表 </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并记录检测数据，将受试设备按照</w:t>
      </w:r>
      <w:r>
        <w:rPr>
          <w:rFonts w:hint="eastAsia"/>
          <w:color w:val="000000"/>
        </w:rPr>
        <w:fldChar w:fldCharType="begin"/>
      </w:r>
      <w:r>
        <w:rPr>
          <w:rFonts w:hint="eastAsia"/>
          <w:color w:val="000000"/>
        </w:rPr>
        <w:instrText xml:space="preserve"> REF _Ref32147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000000"/>
        </w:rPr>
        <w:fldChar w:fldCharType="end"/>
      </w:r>
      <w:r>
        <w:rPr>
          <w:rFonts w:hint="eastAsia"/>
          <w:color w:val="000000"/>
        </w:rPr>
        <w:t>所示安装于试验箱内；</w:t>
      </w:r>
    </w:p>
    <w:p w14:paraId="135B66A4">
      <w:pPr>
        <w:rPr>
          <w:rFonts w:hint="eastAsia"/>
          <w:color w:val="000000"/>
        </w:rPr>
      </w:pPr>
      <w:r>
        <w:rPr>
          <w:rFonts w:hint="eastAsia"/>
          <w:color w:val="000000"/>
        </w:rPr>
        <w:t>b)使受试设备处于</w:t>
      </w:r>
      <w:r>
        <w:rPr>
          <w:rFonts w:hint="eastAsia"/>
          <w:color w:val="FF0000"/>
        </w:rPr>
        <w:t>工作状态</w:t>
      </w:r>
      <w:r>
        <w:rPr>
          <w:rFonts w:hint="eastAsia"/>
          <w:color w:val="FF0000"/>
          <w:lang w:val="en-US" w:eastAsia="zh-CN"/>
        </w:rPr>
        <w:t>1</w:t>
      </w:r>
      <w:r>
        <w:rPr>
          <w:rFonts w:hint="eastAsia"/>
          <w:color w:val="000000"/>
        </w:rPr>
        <w:t>，调节试验箱内温度至高于水温10℃的温度，使受试设备在该温度条件下稳定3h；</w:t>
      </w:r>
    </w:p>
    <w:p w14:paraId="5DD3D051">
      <w:pPr>
        <w:rPr>
          <w:rFonts w:hint="eastAsia"/>
          <w:color w:val="000000"/>
        </w:rPr>
      </w:pPr>
      <w:r>
        <w:rPr>
          <w:rFonts w:hint="eastAsia"/>
          <w:color w:val="000000"/>
        </w:rPr>
        <w:t>c)将受试设备按照</w:t>
      </w:r>
      <w:r>
        <w:rPr>
          <w:rFonts w:hint="eastAsia"/>
          <w:color w:val="000000"/>
        </w:rPr>
        <w:fldChar w:fldCharType="begin"/>
      </w:r>
      <w:r>
        <w:rPr>
          <w:rFonts w:hint="eastAsia"/>
          <w:color w:val="000000"/>
        </w:rPr>
        <w:instrText xml:space="preserve"> REF _Ref32170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3</w:t>
      </w:r>
      <w:r>
        <w:rPr>
          <w:rFonts w:hint="eastAsia"/>
          <w:color w:val="000000"/>
        </w:rPr>
        <w:fldChar w:fldCharType="end"/>
      </w:r>
      <w:r>
        <w:rPr>
          <w:rFonts w:hint="eastAsia"/>
          <w:color w:val="000000"/>
        </w:rPr>
        <w:t>所示安装于防水试验系统中，受试设备处于</w:t>
      </w:r>
      <w:r>
        <w:rPr>
          <w:rFonts w:hint="eastAsia"/>
          <w:color w:val="FF0000"/>
        </w:rPr>
        <w:t>工作状态</w:t>
      </w:r>
      <w:r>
        <w:rPr>
          <w:rFonts w:hint="eastAsia"/>
          <w:color w:val="FF0000"/>
          <w:lang w:val="en-US" w:eastAsia="zh-CN"/>
        </w:rPr>
        <w:t>1</w:t>
      </w:r>
      <w:r>
        <w:rPr>
          <w:rFonts w:hint="eastAsia"/>
          <w:color w:val="000000"/>
        </w:rPr>
        <w:t>，经受匀速滴水的作用，滴水的位置距受试设备上表面至少1m高，试验箱通过孔径为0.33mm、孔距为25mm的滴水盘流出滴水量大于140l/m2·h的水滴，滴水时间每面不少于15min，受试面为顶面。试验人员在试验期间应全程值守，观察样品的试验情况是否正常和控制参数的变化是否在规定的范围内；</w:t>
      </w:r>
    </w:p>
    <w:p w14:paraId="3EC45FA2">
      <w:pPr>
        <w:rPr>
          <w:rFonts w:hint="eastAsia"/>
          <w:color w:val="000000"/>
        </w:rPr>
      </w:pPr>
      <w:r>
        <w:rPr>
          <w:rFonts w:hint="eastAsia"/>
          <w:color w:val="000000"/>
        </w:rPr>
        <w:t>d)试验结束后，将受试设备从试验箱内取出并排除水，按照12.2章节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 xml:space="preserve">表 </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14:paraId="511A2F74">
      <w:pPr>
        <w:pStyle w:val="2"/>
        <w:rPr>
          <w:rFonts w:hint="default"/>
          <w:lang w:val="en-US" w:eastAsia="zh-CN"/>
        </w:rPr>
      </w:pPr>
      <w:bookmarkStart w:id="134" w:name="_Toc30027"/>
      <w:r>
        <w:rPr>
          <w:rFonts w:hint="eastAsia"/>
          <w:lang w:val="en-US" w:eastAsia="zh-CN"/>
        </w:rPr>
        <w:t>试验判据</w:t>
      </w:r>
      <w:bookmarkEnd w:id="134"/>
    </w:p>
    <w:p w14:paraId="1677915C">
      <w:pPr>
        <w:rPr>
          <w:rFonts w:hint="default" w:eastAsia="宋体"/>
          <w:color w:val="000000"/>
          <w:lang w:val="en-US" w:eastAsia="zh-CN"/>
        </w:rPr>
      </w:pPr>
      <w:r>
        <w:rPr>
          <w:rFonts w:hint="default" w:eastAsia="宋体"/>
          <w:color w:val="FF0000"/>
          <w:lang w:val="en-US" w:eastAsia="zh-CN"/>
        </w:rPr>
        <w:t>试验前</w:t>
      </w:r>
      <w:r>
        <w:rPr>
          <w:rFonts w:hint="default" w:eastAsia="宋体"/>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 xml:space="preserve">表 </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，确认通过并记录检测数据（检测记录表见附录A）。</w:t>
      </w:r>
    </w:p>
    <w:p w14:paraId="34DBC760">
      <w:pPr>
        <w:rPr>
          <w:rFonts w:hint="default" w:eastAsia="宋体"/>
          <w:color w:val="000000"/>
          <w:lang w:val="en-US" w:eastAsia="zh-CN"/>
        </w:rPr>
      </w:pPr>
      <w:r>
        <w:rPr>
          <w:rFonts w:hint="default" w:eastAsia="宋体"/>
          <w:color w:val="FF0000"/>
          <w:lang w:val="en-US" w:eastAsia="zh-CN"/>
        </w:rPr>
        <w:t>试验后</w:t>
      </w:r>
      <w:r>
        <w:rPr>
          <w:rFonts w:hint="default" w:eastAsia="宋体"/>
          <w:color w:val="000000"/>
          <w:lang w:val="en-US" w:eastAsia="zh-CN"/>
        </w:rPr>
        <w:t>，</w:t>
      </w:r>
      <w:r>
        <w:rPr>
          <w:rFonts w:hint="eastAsia"/>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 xml:space="preserve">表 </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w:t>
      </w:r>
    </w:p>
    <w:p w14:paraId="525249D3">
      <w:pPr>
        <w:rPr>
          <w:rFonts w:hint="default" w:eastAsia="宋体"/>
          <w:color w:val="000000"/>
          <w:lang w:val="en-US" w:eastAsia="zh-CN"/>
        </w:rPr>
      </w:pPr>
      <w:r>
        <w:rPr>
          <w:rFonts w:hint="default" w:eastAsia="宋体"/>
          <w:color w:val="000000"/>
          <w:lang w:val="en-US" w:eastAsia="zh-CN"/>
        </w:rPr>
        <w:t>满足以上要求，则判定结论为Pass，否则为Fail。</w:t>
      </w:r>
    </w:p>
    <w:p w14:paraId="2056067D">
      <w:pPr>
        <w:pStyle w:val="3"/>
        <w:numPr>
          <w:ilvl w:val="0"/>
          <w:numId w:val="9"/>
        </w:numPr>
        <w:rPr>
          <w:rFonts w:hint="eastAsia"/>
          <w:color w:val="000000"/>
        </w:rPr>
      </w:pPr>
      <w:bookmarkStart w:id="135" w:name="_Toc18968"/>
      <w:r>
        <w:rPr>
          <w:rFonts w:hint="eastAsia"/>
          <w:lang w:val="en-US" w:eastAsia="zh-CN"/>
        </w:rPr>
        <w:t>流体敏感性</w:t>
      </w:r>
      <w:bookmarkEnd w:id="135"/>
    </w:p>
    <w:p w14:paraId="65BD69D1">
      <w:pPr>
        <w:pStyle w:val="2"/>
        <w:rPr>
          <w:rFonts w:hint="eastAsia"/>
          <w:lang w:val="en-US" w:eastAsia="zh-CN"/>
        </w:rPr>
      </w:pPr>
      <w:bookmarkStart w:id="136" w:name="_Toc20198"/>
      <w:r>
        <w:rPr>
          <w:rFonts w:hint="eastAsia"/>
          <w:lang w:val="en-US" w:eastAsia="zh-CN"/>
        </w:rPr>
        <w:t>试验目的</w:t>
      </w:r>
      <w:bookmarkEnd w:id="136"/>
    </w:p>
    <w:p w14:paraId="42F79A2F">
      <w:pPr>
        <w:rPr>
          <w:rFonts w:hint="eastAsia"/>
          <w:color w:val="000000"/>
        </w:rPr>
      </w:pPr>
      <w:r>
        <w:rPr>
          <w:rFonts w:hint="eastAsia"/>
          <w:color w:val="000000"/>
        </w:rPr>
        <w:t>确定受试设备结构中所用材料受到流体污染时能否承受流体的有害侵蚀。</w:t>
      </w:r>
    </w:p>
    <w:p w14:paraId="5D6E3C71">
      <w:pPr>
        <w:pStyle w:val="2"/>
        <w:rPr>
          <w:rFonts w:hint="eastAsia"/>
          <w:lang w:val="en-US" w:eastAsia="zh-CN"/>
        </w:rPr>
      </w:pPr>
      <w:bookmarkStart w:id="137" w:name="_Toc12492"/>
      <w:r>
        <w:rPr>
          <w:rFonts w:hint="eastAsia"/>
          <w:lang w:val="en-US" w:eastAsia="zh-CN"/>
        </w:rPr>
        <w:t>试验要求</w:t>
      </w:r>
      <w:bookmarkEnd w:id="137"/>
    </w:p>
    <w:p w14:paraId="79D76D1E">
      <w:pPr>
        <w:rPr>
          <w:rFonts w:hint="eastAsia"/>
          <w:color w:val="000000"/>
        </w:rPr>
      </w:pPr>
      <w:r>
        <w:rPr>
          <w:rFonts w:ascii="Times New Roman" w:hAnsi="Times New Roman" w:eastAsia="宋体" w:cs="宋体"/>
          <w:sz w:val="24"/>
          <w:szCs w:val="21"/>
        </w:rPr>
        <w:t>E/ISI-2集成式备用仪表</w:t>
      </w:r>
      <w:r>
        <w:rPr>
          <w:rFonts w:hint="eastAsia"/>
          <w:color w:val="000000"/>
        </w:rPr>
        <w:t>安装于飞机</w:t>
      </w:r>
      <w:r>
        <w:rPr>
          <w:rFonts w:hint="eastAsia"/>
          <w:color w:val="FF0000"/>
          <w:lang w:val="en-US" w:eastAsia="zh-CN"/>
        </w:rPr>
        <w:t>驾驶舱</w:t>
      </w:r>
      <w:r>
        <w:rPr>
          <w:rFonts w:hint="eastAsia"/>
          <w:color w:val="000000"/>
        </w:rPr>
        <w:t>，应通过DO－160G第11章，</w:t>
      </w:r>
      <w:r>
        <w:rPr>
          <w:rFonts w:hint="eastAsia"/>
          <w:color w:val="FF0000"/>
        </w:rPr>
        <w:t>F</w:t>
      </w:r>
      <w:r>
        <w:rPr>
          <w:rFonts w:hint="eastAsia"/>
          <w:color w:val="000000"/>
        </w:rPr>
        <w:t>类规定的</w:t>
      </w:r>
      <w:r>
        <w:rPr>
          <w:rFonts w:hint="eastAsia"/>
          <w:color w:val="FF0000"/>
          <w:lang w:val="en-US" w:eastAsia="zh-CN"/>
        </w:rPr>
        <w:t>喷淋</w:t>
      </w:r>
      <w:r>
        <w:rPr>
          <w:rFonts w:hint="eastAsia"/>
          <w:color w:val="000000"/>
        </w:rPr>
        <w:t>试验。</w:t>
      </w:r>
    </w:p>
    <w:p w14:paraId="1DC92A81">
      <w:pPr>
        <w:rPr>
          <w:rFonts w:hint="eastAsia"/>
          <w:color w:val="000000"/>
        </w:rPr>
      </w:pPr>
      <w:r>
        <w:rPr>
          <w:rFonts w:hint="eastAsia"/>
          <w:color w:val="000000"/>
        </w:rPr>
        <w:t>流体试验涉及的污染液的种类和对应温度见</w:t>
      </w:r>
      <w:r>
        <w:rPr>
          <w:rFonts w:hint="eastAsia"/>
          <w:color w:val="000000"/>
        </w:rPr>
        <w:fldChar w:fldCharType="begin"/>
      </w:r>
      <w:r>
        <w:rPr>
          <w:rFonts w:hint="eastAsia"/>
          <w:color w:val="000000"/>
        </w:rPr>
        <w:instrText xml:space="preserve"> REF _Ref4194 \h </w:instrText>
      </w:r>
      <w:r>
        <w:rPr>
          <w:rFonts w:hint="eastAsia"/>
          <w:color w:val="000000"/>
        </w:rPr>
        <w:fldChar w:fldCharType="separate"/>
      </w:r>
      <w:r>
        <w:t xml:space="preserve">表 </w:t>
      </w:r>
      <w:r>
        <w:fldChar w:fldCharType="begin"/>
      </w:r>
      <w:r>
        <w:instrText xml:space="preserve"> STYLEREF 1 \s </w:instrText>
      </w:r>
      <w:r>
        <w:fldChar w:fldCharType="separate"/>
      </w:r>
      <w:r>
        <w:t>19</w:t>
      </w:r>
      <w:r>
        <w:fldChar w:fldCharType="end"/>
      </w:r>
      <w:r>
        <w:rPr>
          <w:rFonts w:hint="eastAsia"/>
          <w:lang w:eastAsia="zh-CN"/>
        </w:rPr>
        <w:t>-</w:t>
      </w:r>
      <w:r>
        <w:t>1</w:t>
      </w:r>
      <w:r>
        <w:rPr>
          <w:rFonts w:hint="eastAsia"/>
          <w:color w:val="000000"/>
        </w:rPr>
        <w:fldChar w:fldCharType="end"/>
      </w:r>
      <w:r>
        <w:rPr>
          <w:rFonts w:hint="eastAsia"/>
          <w:color w:val="000000"/>
        </w:rPr>
        <w:t>。</w:t>
      </w:r>
    </w:p>
    <w:p w14:paraId="7A4D27B4">
      <w:pPr>
        <w:pStyle w:val="10"/>
        <w:ind w:left="0" w:leftChars="0" w:firstLine="0" w:firstLineChars="0"/>
        <w:rPr>
          <w:rFonts w:hint="default" w:eastAsia="黑体"/>
          <w:color w:val="000000"/>
          <w:lang w:val="en-US" w:eastAsia="zh-CN"/>
        </w:rPr>
      </w:pPr>
      <w:bookmarkStart w:id="138" w:name="_Ref4194"/>
      <w:r>
        <w:t xml:space="preserve">表 </w:t>
      </w:r>
      <w:r>
        <w:fldChar w:fldCharType="begin"/>
      </w:r>
      <w:r>
        <w:instrText xml:space="preserve"> STYLEREF 1 \s </w:instrText>
      </w:r>
      <w:r>
        <w:fldChar w:fldCharType="separate"/>
      </w:r>
      <w:r>
        <w:t>19</w:t>
      </w:r>
      <w:r>
        <w:fldChar w:fldCharType="end"/>
      </w:r>
      <w:r>
        <w:rPr>
          <w:rFonts w:hint="eastAsia"/>
          <w:lang w:eastAsia="zh-CN"/>
        </w:rPr>
        <w:t>-</w:t>
      </w:r>
      <w:r>
        <w:fldChar w:fldCharType="begin"/>
      </w:r>
      <w:r>
        <w:instrText xml:space="preserve"> SEQ 表 \* ARABIC \s 1 </w:instrText>
      </w:r>
      <w:r>
        <w:fldChar w:fldCharType="separate"/>
      </w:r>
      <w:r>
        <w:t>1</w:t>
      </w:r>
      <w:r>
        <w:fldChar w:fldCharType="end"/>
      </w:r>
      <w:bookmarkEnd w:id="138"/>
      <w:bookmarkStart w:id="139" w:name="_Toc10599"/>
      <w:r>
        <w:rPr>
          <w:rFonts w:hint="eastAsia"/>
          <w:lang w:eastAsia="zh-CN"/>
        </w:rPr>
        <w:t>：</w:t>
      </w:r>
      <w:r>
        <w:rPr>
          <w:rFonts w:hint="eastAsia"/>
          <w:lang w:val="en-US" w:eastAsia="zh-CN"/>
        </w:rPr>
        <w:t>污染液的种类和液体温度表</w:t>
      </w:r>
      <w:bookmarkEnd w:id="139"/>
    </w:p>
    <w:tbl>
      <w:tblPr>
        <w:tblStyle w:val="28"/>
        <w:tblW w:w="4997"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28" w:type="dxa"/>
          <w:left w:w="108" w:type="dxa"/>
          <w:bottom w:w="28" w:type="dxa"/>
          <w:right w:w="108" w:type="dxa"/>
        </w:tblCellMar>
      </w:tblPr>
      <w:tblGrid>
        <w:gridCol w:w="742"/>
        <w:gridCol w:w="2418"/>
        <w:gridCol w:w="3923"/>
        <w:gridCol w:w="1159"/>
        <w:gridCol w:w="1038"/>
      </w:tblGrid>
      <w:tr w14:paraId="65EA943A">
        <w:trPr>
          <w:trHeight w:val="397" w:hRule="atLeast"/>
          <w:tblHeader/>
          <w:jc w:val="center"/>
        </w:trPr>
        <w:tc>
          <w:tcPr>
            <w:tcW w:w="400" w:type="pct"/>
            <w:tcBorders>
              <w:top w:val="single" w:color="auto" w:sz="12" w:space="0"/>
              <w:bottom w:val="single" w:color="auto" w:sz="12" w:space="0"/>
            </w:tcBorders>
            <w:vAlign w:val="center"/>
          </w:tcPr>
          <w:p w14:paraId="1F8EAB4F">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序号</w:t>
            </w:r>
          </w:p>
        </w:tc>
        <w:tc>
          <w:tcPr>
            <w:tcW w:w="1302" w:type="pct"/>
            <w:tcBorders>
              <w:top w:val="single" w:color="auto" w:sz="12" w:space="0"/>
              <w:bottom w:val="single" w:color="auto" w:sz="12" w:space="0"/>
            </w:tcBorders>
            <w:vAlign w:val="center"/>
          </w:tcPr>
          <w:p w14:paraId="246EC1D5">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污染流体类别</w:t>
            </w:r>
          </w:p>
        </w:tc>
        <w:tc>
          <w:tcPr>
            <w:tcW w:w="2113" w:type="pct"/>
            <w:tcBorders>
              <w:top w:val="single" w:color="auto" w:sz="12" w:space="0"/>
              <w:bottom w:val="single" w:color="auto" w:sz="12" w:space="0"/>
            </w:tcBorders>
            <w:vAlign w:val="center"/>
          </w:tcPr>
          <w:p w14:paraId="27F30C1C">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试验流体</w:t>
            </w:r>
          </w:p>
        </w:tc>
        <w:tc>
          <w:tcPr>
            <w:tcW w:w="624" w:type="pct"/>
            <w:tcBorders>
              <w:top w:val="single" w:color="auto" w:sz="12" w:space="0"/>
              <w:bottom w:val="single" w:color="auto" w:sz="12" w:space="0"/>
            </w:tcBorders>
            <w:vAlign w:val="center"/>
          </w:tcPr>
          <w:p w14:paraId="224EE932">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流体温度</w:t>
            </w:r>
          </w:p>
        </w:tc>
        <w:tc>
          <w:tcPr>
            <w:tcW w:w="559" w:type="pct"/>
            <w:tcBorders>
              <w:top w:val="single" w:color="auto" w:sz="12" w:space="0"/>
              <w:bottom w:val="single" w:color="auto" w:sz="12" w:space="0"/>
            </w:tcBorders>
            <w:vAlign w:val="center"/>
          </w:tcPr>
          <w:p w14:paraId="42423B30">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备注</w:t>
            </w:r>
          </w:p>
        </w:tc>
      </w:tr>
      <w:tr w14:paraId="33E18D1B">
        <w:trPr>
          <w:trHeight w:val="397" w:hRule="atLeast"/>
          <w:jc w:val="center"/>
        </w:trPr>
        <w:tc>
          <w:tcPr>
            <w:tcW w:w="400" w:type="pct"/>
            <w:tcBorders>
              <w:top w:val="single" w:color="auto" w:sz="12" w:space="0"/>
            </w:tcBorders>
            <w:vAlign w:val="center"/>
          </w:tcPr>
          <w:p w14:paraId="3FD13341">
            <w:pPr>
              <w:keepNext w:val="0"/>
              <w:keepLines w:val="0"/>
              <w:pageBreakBefore w:val="0"/>
              <w:widowControl w:val="0"/>
              <w:numPr>
                <w:ilvl w:val="0"/>
                <w:numId w:val="18"/>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1302" w:type="pct"/>
            <w:tcBorders>
              <w:top w:val="single" w:color="auto" w:sz="12" w:space="0"/>
            </w:tcBorders>
            <w:vAlign w:val="center"/>
          </w:tcPr>
          <w:p w14:paraId="2FE7B08E">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溶剂和清洗用流体</w:t>
            </w:r>
          </w:p>
        </w:tc>
        <w:tc>
          <w:tcPr>
            <w:tcW w:w="2113" w:type="pct"/>
            <w:tcBorders>
              <w:top w:val="single" w:color="auto" w:sz="12" w:space="0"/>
            </w:tcBorders>
            <w:vAlign w:val="center"/>
          </w:tcPr>
          <w:p w14:paraId="75A6465F">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飞机客舱清洗剂（深度）NW-015A</w:t>
            </w:r>
          </w:p>
        </w:tc>
        <w:tc>
          <w:tcPr>
            <w:tcW w:w="624" w:type="pct"/>
            <w:tcBorders>
              <w:top w:val="single" w:color="auto" w:sz="12" w:space="0"/>
            </w:tcBorders>
            <w:vAlign w:val="center"/>
          </w:tcPr>
          <w:p w14:paraId="7F293B6A">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23℃</w:t>
            </w:r>
          </w:p>
        </w:tc>
        <w:tc>
          <w:tcPr>
            <w:tcW w:w="559" w:type="pct"/>
            <w:tcBorders>
              <w:top w:val="single" w:color="auto" w:sz="12" w:space="0"/>
            </w:tcBorders>
            <w:vAlign w:val="center"/>
          </w:tcPr>
          <w:p w14:paraId="21B163A1">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r w14:paraId="56CAF13B">
        <w:trPr>
          <w:trHeight w:val="397" w:hRule="atLeast"/>
          <w:jc w:val="center"/>
        </w:trPr>
        <w:tc>
          <w:tcPr>
            <w:tcW w:w="400" w:type="pct"/>
            <w:vAlign w:val="center"/>
          </w:tcPr>
          <w:p w14:paraId="5E68F410">
            <w:pPr>
              <w:keepNext w:val="0"/>
              <w:keepLines w:val="0"/>
              <w:pageBreakBefore w:val="0"/>
              <w:widowControl w:val="0"/>
              <w:numPr>
                <w:ilvl w:val="0"/>
                <w:numId w:val="18"/>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1302" w:type="pct"/>
            <w:vAlign w:val="center"/>
          </w:tcPr>
          <w:p w14:paraId="577B8484">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杀虫剂</w:t>
            </w:r>
          </w:p>
        </w:tc>
        <w:tc>
          <w:tcPr>
            <w:tcW w:w="2113" w:type="pct"/>
            <w:vAlign w:val="center"/>
          </w:tcPr>
          <w:p w14:paraId="1E3B1AFF">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六维航化NW-016A杀虫气雾剂（氯菊酯含量2%）</w:t>
            </w:r>
          </w:p>
        </w:tc>
        <w:tc>
          <w:tcPr>
            <w:tcW w:w="624" w:type="pct"/>
            <w:vAlign w:val="center"/>
          </w:tcPr>
          <w:p w14:paraId="3290D8A1">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23℃</w:t>
            </w:r>
          </w:p>
        </w:tc>
        <w:tc>
          <w:tcPr>
            <w:tcW w:w="559" w:type="pct"/>
            <w:vAlign w:val="center"/>
          </w:tcPr>
          <w:p w14:paraId="0B303C3F">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r w14:paraId="1274DCBE">
        <w:trPr>
          <w:trHeight w:val="397" w:hRule="atLeast"/>
          <w:jc w:val="center"/>
        </w:trPr>
        <w:tc>
          <w:tcPr>
            <w:tcW w:w="400" w:type="pct"/>
            <w:vAlign w:val="center"/>
          </w:tcPr>
          <w:p w14:paraId="1649DFEC">
            <w:pPr>
              <w:keepNext w:val="0"/>
              <w:keepLines w:val="0"/>
              <w:pageBreakBefore w:val="0"/>
              <w:widowControl w:val="0"/>
              <w:numPr>
                <w:ilvl w:val="0"/>
                <w:numId w:val="18"/>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1302" w:type="pct"/>
            <w:vAlign w:val="center"/>
          </w:tcPr>
          <w:p w14:paraId="0F6619AF">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消毒剂</w:t>
            </w:r>
          </w:p>
        </w:tc>
        <w:tc>
          <w:tcPr>
            <w:tcW w:w="2113" w:type="pct"/>
            <w:vAlign w:val="center"/>
          </w:tcPr>
          <w:p w14:paraId="3B8ABDDC">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NW-036飞机消毒剂</w:t>
            </w:r>
          </w:p>
        </w:tc>
        <w:tc>
          <w:tcPr>
            <w:tcW w:w="624" w:type="pct"/>
            <w:vAlign w:val="center"/>
          </w:tcPr>
          <w:p w14:paraId="17D0282C">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23℃</w:t>
            </w:r>
          </w:p>
        </w:tc>
        <w:tc>
          <w:tcPr>
            <w:tcW w:w="559" w:type="pct"/>
            <w:vAlign w:val="center"/>
          </w:tcPr>
          <w:p w14:paraId="2E9721FE">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r w14:paraId="463D5B47">
        <w:trPr>
          <w:trHeight w:val="397" w:hRule="atLeast"/>
          <w:jc w:val="center"/>
        </w:trPr>
        <w:tc>
          <w:tcPr>
            <w:tcW w:w="400" w:type="pct"/>
            <w:vAlign w:val="center"/>
          </w:tcPr>
          <w:p w14:paraId="2BA3DA20">
            <w:pPr>
              <w:keepNext w:val="0"/>
              <w:keepLines w:val="0"/>
              <w:pageBreakBefore w:val="0"/>
              <w:widowControl w:val="0"/>
              <w:numPr>
                <w:ilvl w:val="0"/>
                <w:numId w:val="18"/>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1302" w:type="pct"/>
            <w:vAlign w:val="center"/>
          </w:tcPr>
          <w:p w14:paraId="13991F4E">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饮料</w:t>
            </w:r>
          </w:p>
        </w:tc>
        <w:tc>
          <w:tcPr>
            <w:tcW w:w="2113" w:type="pct"/>
            <w:vAlign w:val="center"/>
          </w:tcPr>
          <w:p w14:paraId="4BAFC22C">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可乐、咖啡、果汁、茶水</w:t>
            </w:r>
          </w:p>
        </w:tc>
        <w:tc>
          <w:tcPr>
            <w:tcW w:w="624" w:type="pct"/>
            <w:vAlign w:val="center"/>
          </w:tcPr>
          <w:p w14:paraId="331B41FB">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23℃</w:t>
            </w:r>
          </w:p>
        </w:tc>
        <w:tc>
          <w:tcPr>
            <w:tcW w:w="559" w:type="pct"/>
            <w:vAlign w:val="center"/>
          </w:tcPr>
          <w:p w14:paraId="28A07F5B">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r w14:paraId="0150CD1A">
        <w:trPr>
          <w:trHeight w:val="397" w:hRule="atLeast"/>
          <w:jc w:val="center"/>
        </w:trPr>
        <w:tc>
          <w:tcPr>
            <w:tcW w:w="400" w:type="pct"/>
            <w:vAlign w:val="center"/>
          </w:tcPr>
          <w:p w14:paraId="188F581C">
            <w:pPr>
              <w:keepNext w:val="0"/>
              <w:keepLines w:val="0"/>
              <w:pageBreakBefore w:val="0"/>
              <w:widowControl w:val="0"/>
              <w:numPr>
                <w:ilvl w:val="0"/>
                <w:numId w:val="18"/>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1302" w:type="pct"/>
            <w:vAlign w:val="center"/>
          </w:tcPr>
          <w:p w14:paraId="042EEE80">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灭火剂</w:t>
            </w:r>
          </w:p>
        </w:tc>
        <w:tc>
          <w:tcPr>
            <w:tcW w:w="2113" w:type="pct"/>
            <w:vAlign w:val="center"/>
          </w:tcPr>
          <w:p w14:paraId="105EF1BD">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氟蛋白</w:t>
            </w:r>
          </w:p>
        </w:tc>
        <w:tc>
          <w:tcPr>
            <w:tcW w:w="624" w:type="pct"/>
            <w:vAlign w:val="center"/>
          </w:tcPr>
          <w:p w14:paraId="36EC67A4">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23℃</w:t>
            </w:r>
          </w:p>
        </w:tc>
        <w:tc>
          <w:tcPr>
            <w:tcW w:w="559" w:type="pct"/>
            <w:vAlign w:val="center"/>
          </w:tcPr>
          <w:p w14:paraId="135F7F1B">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bl>
    <w:p w14:paraId="5E4EC251">
      <w:pPr>
        <w:pStyle w:val="2"/>
        <w:rPr>
          <w:rFonts w:hint="eastAsia"/>
          <w:lang w:eastAsia="zh-CN"/>
        </w:rPr>
      </w:pPr>
      <w:bookmarkStart w:id="140" w:name="_Toc3163"/>
      <w:r>
        <w:rPr>
          <w:rFonts w:hint="eastAsia"/>
          <w:lang w:val="en-US" w:eastAsia="zh-CN"/>
        </w:rPr>
        <w:t>受试/陪试设备</w:t>
      </w:r>
      <w:bookmarkEnd w:id="140"/>
    </w:p>
    <w:p w14:paraId="79E787A9">
      <w:pPr>
        <w:rPr>
          <w:rFonts w:hint="eastAsia"/>
          <w:color w:val="000000"/>
          <w:lang w:eastAsia="zh-CN"/>
        </w:rPr>
      </w:pPr>
      <w:r>
        <w:rPr>
          <w:rFonts w:hint="eastAsia"/>
          <w:color w:val="000000"/>
        </w:rPr>
        <w:t>受试设备：</w:t>
      </w:r>
      <w:r>
        <w:rPr>
          <w:rFonts w:ascii="Times New Roman" w:hAnsi="Times New Roman" w:eastAsia="宋体" w:cs="宋体"/>
          <w:sz w:val="24"/>
          <w:szCs w:val="21"/>
        </w:rPr>
        <w:t>E/ISI-2集成式备用仪表</w:t>
      </w:r>
      <w:r>
        <w:rPr>
          <w:rFonts w:hint="eastAsia"/>
          <w:color w:val="000000"/>
        </w:rPr>
        <w:t>，详细构型见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14:paraId="17FB150F">
      <w:pPr>
        <w:rPr>
          <w:rFonts w:hint="eastAsia"/>
          <w:color w:val="000000"/>
          <w:lang w:val="en-US" w:eastAsia="zh-CN"/>
        </w:rPr>
      </w:pPr>
      <w:r>
        <w:rPr>
          <w:rFonts w:hint="eastAsia"/>
          <w:color w:val="000000"/>
        </w:rPr>
        <w:t>陪试设备：</w:t>
      </w:r>
      <w:r>
        <w:rPr>
          <w:rFonts w:hint="eastAsia"/>
          <w:color w:val="000000"/>
          <w:lang w:val="en-US" w:eastAsia="zh-CN"/>
        </w:rPr>
        <w:t>详见6.5节；</w:t>
      </w:r>
    </w:p>
    <w:p w14:paraId="0E938595">
      <w:pPr>
        <w:rPr>
          <w:rFonts w:hint="default"/>
          <w:lang w:val="en-US" w:eastAsia="zh-CN"/>
        </w:rPr>
      </w:pPr>
      <w:r>
        <w:rPr>
          <w:rFonts w:hint="eastAsia"/>
          <w:color w:val="000000"/>
          <w:lang w:val="en-US" w:eastAsia="zh-CN"/>
        </w:rPr>
        <w:t>搭接要求：无；</w:t>
      </w:r>
    </w:p>
    <w:p w14:paraId="31B7FBF1">
      <w:pPr>
        <w:rPr>
          <w:rFonts w:hint="eastAsia"/>
          <w:color w:val="000000"/>
          <w:lang w:val="en-US" w:eastAsia="zh-CN"/>
        </w:rPr>
      </w:pPr>
      <w:r>
        <w:rPr>
          <w:rFonts w:hint="eastAsia"/>
          <w:color w:val="000000"/>
          <w:lang w:val="en-US" w:eastAsia="zh-CN"/>
        </w:rPr>
        <w:t>工作状态：详见6.4节。</w:t>
      </w:r>
    </w:p>
    <w:p w14:paraId="35F10813">
      <w:pPr>
        <w:pStyle w:val="2"/>
        <w:rPr>
          <w:rFonts w:hint="default"/>
          <w:lang w:val="en-US" w:eastAsia="zh-CN"/>
        </w:rPr>
      </w:pPr>
      <w:bookmarkStart w:id="141" w:name="_Toc16212"/>
      <w:r>
        <w:rPr>
          <w:rFonts w:hint="eastAsia"/>
          <w:lang w:val="en-US" w:eastAsia="zh-CN"/>
        </w:rPr>
        <w:t>试验设备、测试设备及要求</w:t>
      </w:r>
      <w:bookmarkEnd w:id="141"/>
    </w:p>
    <w:p w14:paraId="1718D731">
      <w:pPr>
        <w:pStyle w:val="10"/>
        <w:ind w:left="0" w:leftChars="0" w:firstLine="0" w:firstLineChars="0"/>
        <w:rPr>
          <w:rFonts w:hint="eastAsia"/>
          <w:lang w:val="en-US" w:eastAsia="zh-CN"/>
        </w:rPr>
      </w:pPr>
      <w:r>
        <w:t xml:space="preserve">表 </w:t>
      </w:r>
      <w:r>
        <w:fldChar w:fldCharType="begin"/>
      </w:r>
      <w:r>
        <w:instrText xml:space="preserve"> STYLEREF 1 \s </w:instrText>
      </w:r>
      <w:r>
        <w:fldChar w:fldCharType="separate"/>
      </w:r>
      <w:r>
        <w:t>19</w:t>
      </w:r>
      <w:r>
        <w:fldChar w:fldCharType="end"/>
      </w:r>
      <w:r>
        <w:rPr>
          <w:rFonts w:hint="eastAsia"/>
          <w:lang w:eastAsia="zh-CN"/>
        </w:rPr>
        <w:t>-</w:t>
      </w:r>
      <w:r>
        <w:fldChar w:fldCharType="begin"/>
      </w:r>
      <w:r>
        <w:instrText xml:space="preserve"> SEQ 表 \* ARABIC \s 1 </w:instrText>
      </w:r>
      <w:r>
        <w:fldChar w:fldCharType="separate"/>
      </w:r>
      <w:r>
        <w:t>2</w:t>
      </w:r>
      <w:r>
        <w:fldChar w:fldCharType="end"/>
      </w:r>
      <w:bookmarkStart w:id="142" w:name="_Toc10421"/>
      <w:r>
        <w:rPr>
          <w:rFonts w:hint="eastAsia"/>
          <w:lang w:eastAsia="zh-CN"/>
        </w:rPr>
        <w:t>：</w:t>
      </w:r>
      <w:r>
        <w:rPr>
          <w:rFonts w:hint="eastAsia"/>
          <w:lang w:val="en-US" w:eastAsia="zh-CN"/>
        </w:rPr>
        <w:t>设备信息表</w:t>
      </w:r>
      <w:bookmarkEnd w:id="142"/>
    </w:p>
    <w:tbl>
      <w:tblPr>
        <w:tblStyle w:val="29"/>
        <w:tblW w:w="8388"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75"/>
        <w:gridCol w:w="1701"/>
        <w:gridCol w:w="1730"/>
        <w:gridCol w:w="1464"/>
        <w:gridCol w:w="1559"/>
        <w:gridCol w:w="1259"/>
      </w:tblGrid>
      <w:tr w14:paraId="7B4ADE64">
        <w:trPr>
          <w:tblHeader/>
          <w:jc w:val="center"/>
        </w:trPr>
        <w:tc>
          <w:tcPr>
            <w:tcW w:w="675" w:type="dxa"/>
            <w:noWrap w:val="0"/>
            <w:vAlign w:val="center"/>
          </w:tcPr>
          <w:p w14:paraId="3A6A660C">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序号</w:t>
            </w:r>
          </w:p>
        </w:tc>
        <w:tc>
          <w:tcPr>
            <w:tcW w:w="1701" w:type="dxa"/>
            <w:noWrap w:val="0"/>
            <w:vAlign w:val="center"/>
          </w:tcPr>
          <w:p w14:paraId="33B10540">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设备名称</w:t>
            </w:r>
          </w:p>
        </w:tc>
        <w:tc>
          <w:tcPr>
            <w:tcW w:w="1730" w:type="dxa"/>
            <w:noWrap w:val="0"/>
            <w:vAlign w:val="center"/>
          </w:tcPr>
          <w:p w14:paraId="00C84F3D">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用途</w:t>
            </w:r>
          </w:p>
        </w:tc>
        <w:tc>
          <w:tcPr>
            <w:tcW w:w="1464" w:type="dxa"/>
            <w:noWrap w:val="0"/>
            <w:vAlign w:val="center"/>
          </w:tcPr>
          <w:p w14:paraId="2A078FB6">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设备型号</w:t>
            </w:r>
          </w:p>
        </w:tc>
        <w:tc>
          <w:tcPr>
            <w:tcW w:w="1559" w:type="dxa"/>
            <w:noWrap w:val="0"/>
            <w:vAlign w:val="center"/>
          </w:tcPr>
          <w:p w14:paraId="55D531B5">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技术要求/精度</w:t>
            </w:r>
          </w:p>
        </w:tc>
        <w:tc>
          <w:tcPr>
            <w:tcW w:w="1259" w:type="dxa"/>
            <w:noWrap w:val="0"/>
            <w:vAlign w:val="center"/>
          </w:tcPr>
          <w:p w14:paraId="0C886EE5">
            <w:pPr>
              <w:adjustRightInd w:val="0"/>
              <w:spacing w:line="48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校验方式</w:t>
            </w:r>
          </w:p>
        </w:tc>
      </w:tr>
      <w:tr w14:paraId="76AE1435">
        <w:trPr>
          <w:jc w:val="center"/>
        </w:trPr>
        <w:tc>
          <w:tcPr>
            <w:tcW w:w="675" w:type="dxa"/>
            <w:noWrap w:val="0"/>
            <w:vAlign w:val="center"/>
          </w:tcPr>
          <w:p w14:paraId="1B209672">
            <w:pPr>
              <w:pStyle w:val="112"/>
              <w:keepNext w:val="0"/>
              <w:keepLines w:val="0"/>
              <w:pageBreakBefore w:val="0"/>
              <w:widowControl w:val="0"/>
              <w:numPr>
                <w:ilvl w:val="0"/>
                <w:numId w:val="19"/>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5D0ABA82">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专用测试设备</w:t>
            </w:r>
          </w:p>
        </w:tc>
        <w:tc>
          <w:tcPr>
            <w:tcW w:w="1730" w:type="dxa"/>
            <w:noWrap w:val="0"/>
            <w:vAlign w:val="center"/>
          </w:tcPr>
          <w:p w14:paraId="40CEFA62">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14:paraId="00D40EC0">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5C6363-0815</w:t>
            </w:r>
          </w:p>
        </w:tc>
        <w:tc>
          <w:tcPr>
            <w:tcW w:w="1559" w:type="dxa"/>
            <w:noWrap w:val="0"/>
            <w:vAlign w:val="center"/>
          </w:tcPr>
          <w:p w14:paraId="4A685E83">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w:t>
            </w:r>
          </w:p>
        </w:tc>
        <w:tc>
          <w:tcPr>
            <w:tcW w:w="1259" w:type="dxa"/>
            <w:noWrap w:val="0"/>
            <w:vAlign w:val="center"/>
          </w:tcPr>
          <w:p w14:paraId="20BA97D4">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64C7454B">
        <w:trPr>
          <w:jc w:val="center"/>
        </w:trPr>
        <w:tc>
          <w:tcPr>
            <w:tcW w:w="675" w:type="dxa"/>
            <w:noWrap w:val="0"/>
            <w:vAlign w:val="center"/>
          </w:tcPr>
          <w:p w14:paraId="57D982B0">
            <w:pPr>
              <w:pStyle w:val="112"/>
              <w:keepNext w:val="0"/>
              <w:keepLines w:val="0"/>
              <w:pageBreakBefore w:val="0"/>
              <w:widowControl w:val="0"/>
              <w:numPr>
                <w:ilvl w:val="0"/>
                <w:numId w:val="19"/>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3744A6A1">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可编程直流电源</w:t>
            </w:r>
          </w:p>
        </w:tc>
        <w:tc>
          <w:tcPr>
            <w:tcW w:w="1730" w:type="dxa"/>
            <w:noWrap w:val="0"/>
            <w:vAlign w:val="center"/>
          </w:tcPr>
          <w:p w14:paraId="536C4055">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14:paraId="69E72FEA">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Z36-12-C</w:t>
            </w:r>
          </w:p>
        </w:tc>
        <w:tc>
          <w:tcPr>
            <w:tcW w:w="1559" w:type="dxa"/>
            <w:noWrap w:val="0"/>
            <w:vAlign w:val="center"/>
          </w:tcPr>
          <w:p w14:paraId="5E441964">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电压：</w:t>
            </w:r>
            <w:r>
              <w:rPr>
                <w:rFonts w:ascii="Times New Roman" w:hAnsi="Times New Roman" w:eastAsia="宋体" w:cs="Times New Roman"/>
                <w:b w:val="0"/>
                <w:i w:val="0"/>
                <w:sz w:val="21"/>
                <w:szCs w:val="21"/>
                <w:highlight w:val="yellow"/>
              </w:rPr>
              <w:t>0.05%+10mV</w:t>
            </w:r>
          </w:p>
          <w:p w14:paraId="5F9E8D57">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电流：</w:t>
            </w:r>
            <w:r>
              <w:rPr>
                <w:rFonts w:ascii="Times New Roman" w:hAnsi="Times New Roman" w:eastAsia="宋体" w:cs="Times New Roman"/>
                <w:b w:val="0"/>
                <w:i w:val="0"/>
                <w:sz w:val="21"/>
                <w:szCs w:val="21"/>
                <w:highlight w:val="yellow"/>
              </w:rPr>
              <w:t>0.2%+10mA</w:t>
            </w:r>
          </w:p>
        </w:tc>
        <w:tc>
          <w:tcPr>
            <w:tcW w:w="1259" w:type="dxa"/>
            <w:noWrap w:val="0"/>
            <w:vAlign w:val="center"/>
          </w:tcPr>
          <w:p w14:paraId="142C79CA">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00FD6BEE">
        <w:trPr>
          <w:jc w:val="center"/>
        </w:trPr>
        <w:tc>
          <w:tcPr>
            <w:tcW w:w="675" w:type="dxa"/>
            <w:noWrap w:val="0"/>
            <w:vAlign w:val="center"/>
          </w:tcPr>
          <w:p w14:paraId="298F9A30">
            <w:pPr>
              <w:pStyle w:val="112"/>
              <w:keepNext w:val="0"/>
              <w:keepLines w:val="0"/>
              <w:pageBreakBefore w:val="0"/>
              <w:widowControl w:val="0"/>
              <w:numPr>
                <w:ilvl w:val="0"/>
                <w:numId w:val="19"/>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717479B8">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大气数据测试仪</w:t>
            </w:r>
          </w:p>
        </w:tc>
        <w:tc>
          <w:tcPr>
            <w:tcW w:w="1730" w:type="dxa"/>
            <w:noWrap w:val="0"/>
            <w:vAlign w:val="center"/>
          </w:tcPr>
          <w:p w14:paraId="62A3FA08">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14:paraId="4EDC0F36">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ADTS-200D</w:t>
            </w:r>
          </w:p>
        </w:tc>
        <w:tc>
          <w:tcPr>
            <w:tcW w:w="1559" w:type="dxa"/>
            <w:noWrap w:val="0"/>
            <w:vAlign w:val="center"/>
          </w:tcPr>
          <w:p w14:paraId="161442AE">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静压范围：1kPa～120kPa；</w:t>
            </w:r>
          </w:p>
          <w:p w14:paraId="1EEB227D">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总压范围：1kPa～350kPa；</w:t>
            </w:r>
          </w:p>
          <w:p w14:paraId="5E6556A7">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精度：0.01%F.S</w:t>
            </w:r>
          </w:p>
        </w:tc>
        <w:tc>
          <w:tcPr>
            <w:tcW w:w="1259" w:type="dxa"/>
            <w:noWrap w:val="0"/>
            <w:vAlign w:val="center"/>
          </w:tcPr>
          <w:p w14:paraId="5D9E7C4C">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3DAA90E1">
        <w:trPr>
          <w:jc w:val="center"/>
        </w:trPr>
        <w:tc>
          <w:tcPr>
            <w:tcW w:w="675" w:type="dxa"/>
            <w:noWrap w:val="0"/>
            <w:vAlign w:val="center"/>
          </w:tcPr>
          <w:p w14:paraId="0297CF53">
            <w:pPr>
              <w:pStyle w:val="112"/>
              <w:keepNext w:val="0"/>
              <w:keepLines w:val="0"/>
              <w:pageBreakBefore w:val="0"/>
              <w:widowControl w:val="0"/>
              <w:numPr>
                <w:ilvl w:val="0"/>
                <w:numId w:val="19"/>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49F5716E">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rPr>
              <w:t>高低温湿热试验箱</w:t>
            </w:r>
          </w:p>
        </w:tc>
        <w:tc>
          <w:tcPr>
            <w:tcW w:w="1730" w:type="dxa"/>
            <w:noWrap w:val="0"/>
            <w:vAlign w:val="center"/>
          </w:tcPr>
          <w:p w14:paraId="4ADB53EE">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rPr>
              <w:t>用于调节</w:t>
            </w:r>
            <w:r>
              <w:rPr>
                <w:rFonts w:ascii="Times New Roman" w:hAnsi="Times New Roman" w:eastAsia="宋体" w:cs="Times New Roman"/>
                <w:b w:val="0"/>
                <w:i w:val="0"/>
                <w:sz w:val="21"/>
                <w:szCs w:val="21"/>
              </w:rPr>
              <w:t>污染流体温度和干燥受试设备</w:t>
            </w:r>
          </w:p>
        </w:tc>
        <w:tc>
          <w:tcPr>
            <w:tcW w:w="1464" w:type="dxa"/>
            <w:noWrap w:val="0"/>
            <w:vAlign w:val="center"/>
          </w:tcPr>
          <w:p w14:paraId="11C1447E">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rPr>
              <w:t>SH1000A-70</w:t>
            </w:r>
          </w:p>
        </w:tc>
        <w:tc>
          <w:tcPr>
            <w:tcW w:w="1559" w:type="dxa"/>
            <w:noWrap w:val="0"/>
            <w:vAlign w:val="center"/>
          </w:tcPr>
          <w:p w14:paraId="2D28DCBE">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温度偏差：±</w:t>
            </w:r>
            <w:r>
              <w:rPr>
                <w:rFonts w:ascii="Times New Roman" w:hAnsi="Times New Roman" w:eastAsia="宋体" w:cs="Times New Roman"/>
                <w:b w:val="0"/>
                <w:i w:val="0"/>
                <w:sz w:val="21"/>
                <w:szCs w:val="21"/>
              </w:rPr>
              <w:t>2.0</w:t>
            </w:r>
            <w:r>
              <w:rPr>
                <w:rFonts w:hint="eastAsia" w:ascii="Times New Roman" w:hAnsi="Times New Roman" w:eastAsia="宋体" w:cs="Times New Roman"/>
                <w:b w:val="0"/>
                <w:i w:val="0"/>
                <w:sz w:val="21"/>
                <w:szCs w:val="21"/>
              </w:rPr>
              <w:t>℃</w:t>
            </w:r>
          </w:p>
        </w:tc>
        <w:tc>
          <w:tcPr>
            <w:tcW w:w="1259" w:type="dxa"/>
            <w:noWrap w:val="0"/>
            <w:vAlign w:val="center"/>
          </w:tcPr>
          <w:p w14:paraId="5C5C51A4">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rPr>
              <w:t>设备校验</w:t>
            </w:r>
          </w:p>
        </w:tc>
      </w:tr>
      <w:tr w14:paraId="21C7102A">
        <w:trPr>
          <w:jc w:val="center"/>
        </w:trPr>
        <w:tc>
          <w:tcPr>
            <w:tcW w:w="675" w:type="dxa"/>
            <w:noWrap w:val="0"/>
            <w:vAlign w:val="center"/>
          </w:tcPr>
          <w:p w14:paraId="47143F8E">
            <w:pPr>
              <w:pStyle w:val="112"/>
              <w:keepNext w:val="0"/>
              <w:keepLines w:val="0"/>
              <w:pageBreakBefore w:val="0"/>
              <w:widowControl w:val="0"/>
              <w:numPr>
                <w:ilvl w:val="0"/>
                <w:numId w:val="19"/>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7633DE47">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专用喷壶</w:t>
            </w:r>
          </w:p>
        </w:tc>
        <w:tc>
          <w:tcPr>
            <w:tcW w:w="1730" w:type="dxa"/>
            <w:noWrap w:val="0"/>
            <w:vAlign w:val="center"/>
          </w:tcPr>
          <w:p w14:paraId="241BA318">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用于喷洒污染流体</w:t>
            </w:r>
          </w:p>
        </w:tc>
        <w:tc>
          <w:tcPr>
            <w:tcW w:w="1464" w:type="dxa"/>
            <w:noWrap w:val="0"/>
            <w:vAlign w:val="center"/>
          </w:tcPr>
          <w:p w14:paraId="7333258E">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ECS7100－15T</w:t>
            </w:r>
          </w:p>
        </w:tc>
        <w:tc>
          <w:tcPr>
            <w:tcW w:w="1559" w:type="dxa"/>
            <w:noWrap w:val="0"/>
            <w:vAlign w:val="center"/>
          </w:tcPr>
          <w:p w14:paraId="741D1365">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w:t>
            </w:r>
          </w:p>
        </w:tc>
        <w:tc>
          <w:tcPr>
            <w:tcW w:w="1259" w:type="dxa"/>
            <w:noWrap w:val="0"/>
            <w:vAlign w:val="center"/>
          </w:tcPr>
          <w:p w14:paraId="28C65190">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合格证</w:t>
            </w:r>
          </w:p>
        </w:tc>
      </w:tr>
      <w:tr w14:paraId="78BFF409">
        <w:trPr>
          <w:jc w:val="center"/>
        </w:trPr>
        <w:tc>
          <w:tcPr>
            <w:tcW w:w="675" w:type="dxa"/>
            <w:noWrap w:val="0"/>
            <w:vAlign w:val="center"/>
          </w:tcPr>
          <w:p w14:paraId="42781FE6">
            <w:pPr>
              <w:pStyle w:val="112"/>
              <w:keepNext w:val="0"/>
              <w:keepLines w:val="0"/>
              <w:pageBreakBefore w:val="0"/>
              <w:widowControl w:val="0"/>
              <w:numPr>
                <w:ilvl w:val="0"/>
                <w:numId w:val="19"/>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351E30BC">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温湿度变送记录仪</w:t>
            </w:r>
          </w:p>
        </w:tc>
        <w:tc>
          <w:tcPr>
            <w:tcW w:w="1730" w:type="dxa"/>
            <w:noWrap w:val="0"/>
            <w:vAlign w:val="center"/>
          </w:tcPr>
          <w:p w14:paraId="12F6854F">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用于测量试验室大气温湿度</w:t>
            </w:r>
          </w:p>
        </w:tc>
        <w:tc>
          <w:tcPr>
            <w:tcW w:w="1464" w:type="dxa"/>
            <w:noWrap w:val="0"/>
            <w:vAlign w:val="center"/>
          </w:tcPr>
          <w:p w14:paraId="1E2B36F6">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RS-WS-WIFI-6J</w:t>
            </w:r>
          </w:p>
        </w:tc>
        <w:tc>
          <w:tcPr>
            <w:tcW w:w="1559" w:type="dxa"/>
            <w:noWrap w:val="0"/>
            <w:vAlign w:val="center"/>
          </w:tcPr>
          <w:p w14:paraId="742D5FD5">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允许误差：±7%RH</w:t>
            </w:r>
          </w:p>
          <w:p w14:paraId="4C4860F4">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±2℃</w:t>
            </w:r>
          </w:p>
        </w:tc>
        <w:tc>
          <w:tcPr>
            <w:tcW w:w="1259" w:type="dxa"/>
            <w:noWrap w:val="0"/>
            <w:vAlign w:val="center"/>
          </w:tcPr>
          <w:p w14:paraId="578516D7">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14:paraId="7C1B4C87">
        <w:trPr>
          <w:jc w:val="center"/>
        </w:trPr>
        <w:tc>
          <w:tcPr>
            <w:tcW w:w="675" w:type="dxa"/>
            <w:noWrap w:val="0"/>
            <w:vAlign w:val="center"/>
          </w:tcPr>
          <w:p w14:paraId="55DFC1DF">
            <w:pPr>
              <w:pStyle w:val="112"/>
              <w:keepNext w:val="0"/>
              <w:keepLines w:val="0"/>
              <w:pageBreakBefore w:val="0"/>
              <w:widowControl w:val="0"/>
              <w:numPr>
                <w:ilvl w:val="0"/>
                <w:numId w:val="19"/>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7ECF7CFD">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数字大气压力表</w:t>
            </w:r>
          </w:p>
        </w:tc>
        <w:tc>
          <w:tcPr>
            <w:tcW w:w="1730" w:type="dxa"/>
            <w:noWrap w:val="0"/>
            <w:vAlign w:val="center"/>
          </w:tcPr>
          <w:p w14:paraId="5D2DE7FD">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用于测量试验室大气压力</w:t>
            </w:r>
          </w:p>
        </w:tc>
        <w:tc>
          <w:tcPr>
            <w:tcW w:w="1464" w:type="dxa"/>
            <w:noWrap w:val="0"/>
            <w:vAlign w:val="center"/>
          </w:tcPr>
          <w:p w14:paraId="015169B2">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BY-2003P</w:t>
            </w:r>
          </w:p>
        </w:tc>
        <w:tc>
          <w:tcPr>
            <w:tcW w:w="1559" w:type="dxa"/>
            <w:noWrap w:val="0"/>
            <w:vAlign w:val="center"/>
          </w:tcPr>
          <w:p w14:paraId="493BBCD1">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允差：±0.5kPa</w:t>
            </w:r>
          </w:p>
        </w:tc>
        <w:tc>
          <w:tcPr>
            <w:tcW w:w="1259" w:type="dxa"/>
            <w:noWrap w:val="0"/>
            <w:vAlign w:val="center"/>
          </w:tcPr>
          <w:p w14:paraId="7A7BFED3">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14:paraId="7FEACD40">
        <w:trPr>
          <w:jc w:val="center"/>
        </w:trPr>
        <w:tc>
          <w:tcPr>
            <w:tcW w:w="8388" w:type="dxa"/>
            <w:gridSpan w:val="6"/>
            <w:noWrap w:val="0"/>
            <w:vAlign w:val="center"/>
          </w:tcPr>
          <w:p w14:paraId="4A675C35">
            <w:pPr>
              <w:adjustRightInd w:val="0"/>
              <w:spacing w:line="240" w:lineRule="auto"/>
              <w:ind w:firstLine="0" w:firstLineChars="0"/>
              <w:jc w:val="center"/>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bCs/>
                <w:i w:val="0"/>
                <w:iCs/>
                <w:kern w:val="28"/>
                <w:sz w:val="21"/>
                <w:szCs w:val="21"/>
              </w:rPr>
              <w:t>注：1.</w:t>
            </w:r>
            <w:r>
              <w:rPr>
                <w:rFonts w:hint="eastAsia" w:ascii="Times New Roman" w:hAnsi="Times New Roman" w:eastAsia="宋体" w:cs="宋体"/>
                <w:b w:val="0"/>
                <w:i w:val="0"/>
                <w:iCs/>
                <w:kern w:val="0"/>
                <w:sz w:val="21"/>
                <w:szCs w:val="21"/>
              </w:rPr>
              <w:t>若选择的试验设备精度/量程比原试验设备等同或更优</w:t>
            </w:r>
            <w:r>
              <w:rPr>
                <w:rFonts w:hint="eastAsia" w:ascii="Times New Roman" w:hAnsi="Times New Roman" w:eastAsia="宋体" w:cs="宋体"/>
                <w:b w:val="0"/>
                <w:i w:val="0"/>
                <w:iCs/>
                <w:kern w:val="28"/>
                <w:sz w:val="21"/>
                <w:szCs w:val="21"/>
              </w:rPr>
              <w:t>，则允许更换设备进行试验。</w:t>
            </w:r>
          </w:p>
          <w:p w14:paraId="16D70792">
            <w:pPr>
              <w:adjustRightInd w:val="0"/>
              <w:spacing w:line="240" w:lineRule="auto"/>
              <w:ind w:firstLine="0" w:firstLineChars="0"/>
              <w:jc w:val="left"/>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i w:val="0"/>
                <w:iCs/>
                <w:kern w:val="28"/>
                <w:sz w:val="21"/>
                <w:szCs w:val="21"/>
              </w:rPr>
              <w:t>2．实际使用的设备/仪器，由试验单位记录，并在试验报告中明确，如存在差异，应在试验报告中进行分析。</w:t>
            </w:r>
          </w:p>
          <w:p w14:paraId="43DB7BED">
            <w:pPr>
              <w:adjustRightInd w:val="0"/>
              <w:spacing w:line="240" w:lineRule="auto"/>
              <w:ind w:firstLine="0" w:firstLineChars="0"/>
              <w:jc w:val="left"/>
              <w:textAlignment w:val="baseline"/>
              <w:rPr>
                <w:rFonts w:ascii="Times New Roman" w:hAnsi="Times New Roman" w:eastAsia="宋体" w:cs="Calibri"/>
                <w:b w:val="0"/>
                <w:i w:val="0"/>
                <w:kern w:val="28"/>
                <w:sz w:val="21"/>
                <w:szCs w:val="21"/>
              </w:rPr>
            </w:pPr>
            <w:r>
              <w:rPr>
                <w:rFonts w:hint="eastAsia" w:ascii="Times New Roman" w:hAnsi="Times New Roman" w:eastAsia="宋体" w:cs="宋体"/>
                <w:b w:val="0"/>
                <w:bCs/>
                <w:i w:val="0"/>
                <w:iCs/>
                <w:kern w:val="28"/>
                <w:sz w:val="21"/>
                <w:szCs w:val="21"/>
              </w:rPr>
              <w:t>3</w:t>
            </w:r>
            <w:r>
              <w:rPr>
                <w:rFonts w:hint="eastAsia" w:ascii="Times New Roman" w:hAnsi="Times New Roman" w:eastAsia="宋体" w:cs="宋体"/>
                <w:b w:val="0"/>
                <w:i w:val="0"/>
                <w:iCs/>
                <w:kern w:val="28"/>
                <w:sz w:val="21"/>
                <w:szCs w:val="21"/>
              </w:rPr>
              <w:t>.</w:t>
            </w:r>
            <w:r>
              <w:rPr>
                <w:rFonts w:hint="eastAsia" w:ascii="Times New Roman" w:hAnsi="Times New Roman" w:eastAsia="宋体" w:cs="宋体"/>
                <w:b w:val="0"/>
                <w:i w:val="0"/>
                <w:iCs/>
                <w:kern w:val="0"/>
                <w:sz w:val="21"/>
                <w:szCs w:val="21"/>
              </w:rPr>
              <w:t>所有未标注数量的设备，默认数量为1。</w:t>
            </w:r>
          </w:p>
        </w:tc>
      </w:tr>
    </w:tbl>
    <w:p w14:paraId="737B6E81">
      <w:pPr>
        <w:pStyle w:val="2"/>
        <w:rPr>
          <w:rFonts w:hint="eastAsia"/>
          <w:lang w:val="en-US" w:eastAsia="zh-CN"/>
        </w:rPr>
      </w:pPr>
      <w:bookmarkStart w:id="143" w:name="_Toc14635"/>
      <w:r>
        <w:rPr>
          <w:rFonts w:hint="eastAsia"/>
          <w:lang w:val="en-US" w:eastAsia="zh-CN"/>
        </w:rPr>
        <w:t>试验布置和连接</w:t>
      </w:r>
      <w:bookmarkEnd w:id="143"/>
    </w:p>
    <w:p w14:paraId="1BBFA013">
      <w:pPr>
        <w:rPr>
          <w:rFonts w:hint="eastAsia"/>
          <w:color w:val="000000"/>
        </w:rPr>
      </w:pPr>
      <w:r>
        <w:rPr>
          <w:rFonts w:hint="eastAsia"/>
          <w:color w:val="000000"/>
        </w:rPr>
        <w:t>将</w:t>
      </w:r>
      <w:r>
        <w:rPr>
          <w:rFonts w:ascii="Times New Roman" w:hAnsi="Times New Roman" w:eastAsia="宋体" w:cs="宋体"/>
          <w:sz w:val="24"/>
          <w:szCs w:val="21"/>
        </w:rPr>
        <w:t>E/ISI-2集成式备用仪表</w:t>
      </w:r>
      <w:r>
        <w:rPr>
          <w:rFonts w:hint="eastAsia"/>
          <w:color w:val="000000"/>
        </w:rPr>
        <w:t>安装在试验箱内（测试设备处于试验箱外），按</w:t>
      </w:r>
      <w:r>
        <w:rPr>
          <w:rFonts w:hint="eastAsia"/>
          <w:color w:val="FF0000"/>
          <w:lang w:eastAsia="zh-CN"/>
        </w:rPr>
        <w:fldChar w:fldCharType="begin"/>
      </w:r>
      <w:r>
        <w:rPr>
          <w:rFonts w:hint="eastAsia"/>
          <w:color w:val="FF0000"/>
          <w:lang w:eastAsia="zh-CN"/>
        </w:rPr>
        <w:instrText xml:space="preserve"> REF _Ref16522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FF0000"/>
          <w:lang w:eastAsia="zh-CN"/>
        </w:rPr>
        <w:fldChar w:fldCharType="end"/>
      </w:r>
      <w:r>
        <w:rPr>
          <w:rFonts w:hint="eastAsia"/>
          <w:color w:val="FF0000"/>
          <w:lang w:val="en-US" w:eastAsia="zh-CN"/>
        </w:rPr>
        <w:t>和</w:t>
      </w:r>
      <w:r>
        <w:rPr>
          <w:rFonts w:hint="eastAsia"/>
          <w:color w:val="FF0000"/>
          <w:lang w:eastAsia="zh-CN"/>
        </w:rPr>
        <w:fldChar w:fldCharType="begin"/>
      </w:r>
      <w:r>
        <w:rPr>
          <w:rFonts w:hint="eastAsia"/>
          <w:color w:val="FF0000"/>
          <w:lang w:eastAsia="zh-CN"/>
        </w:rPr>
        <w:instrText xml:space="preserve"> REF _Ref16574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FF0000"/>
          <w:lang w:eastAsia="zh-CN"/>
        </w:rPr>
        <w:fldChar w:fldCharType="end"/>
      </w:r>
      <w:r>
        <w:rPr>
          <w:rFonts w:hint="eastAsia"/>
          <w:color w:val="000000"/>
        </w:rPr>
        <w:t>将受试设备与测试设备进行连接布置，试验中受试设备放在试验箱内中心位置，距离箱壁不小于15cm。</w:t>
      </w:r>
    </w:p>
    <w:p w14:paraId="742F36EF">
      <w:pPr>
        <w:pStyle w:val="10"/>
        <w:jc w:val="center"/>
        <w:rPr>
          <w:rFonts w:ascii="Times New Roman" w:hAnsi="Times New Roman" w:eastAsia="宋体"/>
        </w:rPr>
      </w:pPr>
      <w:bookmarkStart w:id="144" w:name="_Ref5047"/>
      <w:r>
        <w:rPr>
          <w:rFonts w:ascii="Times New Roman" w:hAnsi="Times New Roman" w:eastAsia="宋体"/>
        </w:rPr>
        <w:object>
          <v:shape id="_x0000_i1040" o:spt="75" type="#_x0000_t75" style="height:246.45pt;width:313.95pt;" o:ole="t" filled="f" o:preferrelative="t" stroked="f" coordsize="21600,21600">
            <v:path/>
            <v:fill on="f" focussize="0,0"/>
            <v:stroke on="f" joinstyle="miter"/>
            <v:imagedata r:id="rId11" o:title=""/>
            <o:lock v:ext="edit" aspectratio="t"/>
            <w10:wrap type="none"/>
            <w10:anchorlock/>
          </v:shape>
          <o:OLEObject Type="Embed" ProgID="Visio.Drawing.11" ShapeID="_x0000_i1040" DrawAspect="Content" ObjectID="_1468075740" r:id="rId37">
            <o:LockedField>false</o:LockedField>
          </o:OLEObject>
        </w:object>
      </w:r>
    </w:p>
    <w:p w14:paraId="2CB0C0E4">
      <w:pPr>
        <w:pStyle w:val="10"/>
        <w:jc w:val="center"/>
        <w:rPr>
          <w:rFonts w:hint="eastAsia" w:ascii="Times New Roman" w:hAnsi="Times New Roman" w:cs="Times New Roman"/>
          <w:lang w:val="en-US" w:eastAsia="zh-CN"/>
        </w:rPr>
      </w:pPr>
      <w:bookmarkStart w:id="145" w:name="_Ref16522"/>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144"/>
      <w:bookmarkEnd w:id="145"/>
      <w:bookmarkStart w:id="146" w:name="_Toc19132"/>
      <w:r>
        <w:rPr>
          <w:rFonts w:hint="eastAsia" w:ascii="Times New Roman" w:hAnsi="Times New Roman" w:cs="Times New Roman"/>
          <w:lang w:val="en-US" w:eastAsia="zh-CN"/>
        </w:rPr>
        <w:t>：</w:t>
      </w:r>
      <w:r>
        <w:rPr>
          <w:rFonts w:hint="default" w:ascii="Times New Roman" w:hAnsi="Times New Roman" w:cs="Times New Roman"/>
          <w:sz w:val="21"/>
          <w:szCs w:val="21"/>
          <w:lang w:val="en-US"/>
        </w:rPr>
        <w:t>流体敏感性试验</w:t>
      </w:r>
      <w:r>
        <w:rPr>
          <w:rFonts w:hint="eastAsia" w:ascii="Times New Roman" w:hAnsi="Times New Roman" w:cs="Times New Roman"/>
          <w:sz w:val="21"/>
          <w:szCs w:val="21"/>
          <w:lang w:val="en-US" w:eastAsia="zh-CN"/>
        </w:rPr>
        <w:t>连接</w:t>
      </w:r>
      <w:r>
        <w:rPr>
          <w:rFonts w:hint="default" w:ascii="Times New Roman" w:hAnsi="Times New Roman" w:cs="Times New Roman"/>
          <w:sz w:val="21"/>
          <w:szCs w:val="21"/>
          <w:lang w:val="en-US"/>
        </w:rPr>
        <w:t>图</w:t>
      </w:r>
      <w:bookmarkEnd w:id="146"/>
    </w:p>
    <w:p w14:paraId="649D3CE6">
      <w:pPr>
        <w:pStyle w:val="10"/>
        <w:jc w:val="center"/>
      </w:pPr>
      <w:bookmarkStart w:id="147" w:name="_Ref5011"/>
      <w:r>
        <w:object>
          <v:shape id="_x0000_i1041" o:spt="75" type="#_x0000_t75" style="height:170.5pt;width:416.5pt;" o:ole="t" filled="f" o:preferrelative="t" stroked="f" coordsize="21600,21600">
            <v:path/>
            <v:fill on="f" focussize="0,0"/>
            <v:stroke on="f" joinstyle="miter"/>
            <v:imagedata r:id="rId13" o:title=""/>
            <o:lock v:ext="edit" aspectratio="t"/>
            <w10:wrap type="none"/>
            <w10:anchorlock/>
          </v:shape>
          <o:OLEObject Type="Embed" ProgID="Visio.Drawing.15" ShapeID="_x0000_i1041" DrawAspect="Content" ObjectID="_1468075741" r:id="rId38">
            <o:LockedField>false</o:LockedField>
          </o:OLEObject>
        </w:object>
      </w:r>
    </w:p>
    <w:p w14:paraId="70E19B90">
      <w:pPr>
        <w:pStyle w:val="10"/>
        <w:jc w:val="center"/>
        <w:rPr>
          <w:rFonts w:hint="eastAsia" w:ascii="Times New Roman" w:hAnsi="Times New Roman" w:cs="Times New Roman"/>
          <w:lang w:val="en-US" w:eastAsia="zh-CN"/>
        </w:rPr>
      </w:pPr>
      <w:bookmarkStart w:id="148" w:name="_Ref16574"/>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147"/>
      <w:bookmarkEnd w:id="148"/>
      <w:bookmarkStart w:id="149" w:name="_Toc2881"/>
      <w:r>
        <w:rPr>
          <w:rFonts w:hint="eastAsia" w:ascii="Times New Roman" w:hAnsi="Times New Roman" w:cs="Times New Roman"/>
          <w:lang w:val="en-US" w:eastAsia="zh-CN"/>
        </w:rPr>
        <w:t>：</w:t>
      </w:r>
      <w:r>
        <w:rPr>
          <w:rFonts w:hint="default" w:ascii="Times New Roman" w:hAnsi="Times New Roman" w:cs="Times New Roman"/>
          <w:sz w:val="21"/>
          <w:szCs w:val="21"/>
          <w:lang w:val="en-US"/>
        </w:rPr>
        <w:t>流体敏感性试验布置图</w:t>
      </w:r>
      <w:bookmarkEnd w:id="149"/>
    </w:p>
    <w:p w14:paraId="70C71D8B">
      <w:pPr>
        <w:pStyle w:val="2"/>
        <w:rPr>
          <w:rFonts w:hint="default"/>
          <w:lang w:val="en-US" w:eastAsia="zh-CN"/>
        </w:rPr>
      </w:pPr>
      <w:bookmarkStart w:id="150" w:name="_Toc10323"/>
      <w:r>
        <w:rPr>
          <w:rFonts w:hint="eastAsia"/>
          <w:lang w:val="en-US" w:eastAsia="zh-CN"/>
        </w:rPr>
        <w:t>受试设备、试验装置（试验前）的制造符合性要求</w:t>
      </w:r>
      <w:bookmarkEnd w:id="150"/>
    </w:p>
    <w:p w14:paraId="36ED10C2">
      <w:pPr>
        <w:rPr>
          <w:rFonts w:hint="eastAsia"/>
          <w:color w:val="000000"/>
        </w:rPr>
      </w:pPr>
      <w:r>
        <w:rPr>
          <w:rFonts w:hint="eastAsia"/>
          <w:color w:val="000000"/>
        </w:rPr>
        <w:t>试验件状态应满足“</w:t>
      </w:r>
      <w:r>
        <w:rPr>
          <w:rFonts w:hint="eastAsia"/>
          <w:color w:val="000000"/>
          <w:lang w:eastAsia="zh-CN"/>
        </w:rPr>
        <w:t>6.试验产品/设备说明</w:t>
      </w:r>
      <w:r>
        <w:rPr>
          <w:rFonts w:hint="eastAsia"/>
          <w:color w:val="000000"/>
        </w:rPr>
        <w:t>”构型和产品状态要求，确定试验件按照1</w:t>
      </w:r>
      <w:r>
        <w:rPr>
          <w:rFonts w:hint="eastAsia"/>
          <w:color w:val="000000"/>
          <w:lang w:val="en-US" w:eastAsia="zh-CN"/>
        </w:rPr>
        <w:t>2</w:t>
      </w:r>
      <w:r>
        <w:rPr>
          <w:rFonts w:hint="eastAsia"/>
          <w:color w:val="000000"/>
        </w:rPr>
        <w:t>.1要求完成了产品验收测试。</w:t>
      </w:r>
    </w:p>
    <w:p w14:paraId="1628EFF0">
      <w:pPr>
        <w:rPr>
          <w:rFonts w:hint="eastAsia"/>
          <w:color w:val="000000"/>
        </w:rPr>
      </w:pPr>
      <w:r>
        <w:rPr>
          <w:rFonts w:hint="eastAsia"/>
          <w:color w:val="000000"/>
        </w:rPr>
        <w:t>确保试验件、陪试件、试验装置，在试验前按照</w:t>
      </w:r>
      <w:r>
        <w:rPr>
          <w:rFonts w:hint="eastAsia"/>
          <w:color w:val="000000"/>
          <w:lang w:val="en-US" w:eastAsia="zh-CN"/>
        </w:rPr>
        <w:t>20</w:t>
      </w:r>
      <w:r>
        <w:rPr>
          <w:rFonts w:hint="eastAsia"/>
          <w:color w:val="000000"/>
        </w:rPr>
        <w:t>.3-</w:t>
      </w:r>
      <w:r>
        <w:rPr>
          <w:rFonts w:hint="eastAsia"/>
          <w:color w:val="000000"/>
          <w:lang w:val="en-US" w:eastAsia="zh-CN"/>
        </w:rPr>
        <w:t>20</w:t>
      </w:r>
      <w:r>
        <w:rPr>
          <w:rFonts w:hint="eastAsia"/>
          <w:color w:val="000000"/>
        </w:rPr>
        <w:t>.5的要求，进行了相应的安装和连接。</w:t>
      </w:r>
    </w:p>
    <w:p w14:paraId="123D1112">
      <w:pPr>
        <w:rPr>
          <w:rFonts w:hint="eastAsia"/>
          <w:color w:val="000000"/>
        </w:rPr>
      </w:pPr>
      <w:r>
        <w:rPr>
          <w:rFonts w:hint="eastAsia"/>
          <w:color w:val="000000"/>
        </w:rPr>
        <w:t>确保试验人员资质符合“</w:t>
      </w:r>
      <w:r>
        <w:rPr>
          <w:rFonts w:hint="eastAsia"/>
          <w:color w:val="000000"/>
          <w:lang w:eastAsia="zh-CN"/>
        </w:rPr>
        <w:t>10试验人员</w:t>
      </w:r>
      <w:r>
        <w:rPr>
          <w:rFonts w:hint="eastAsia"/>
          <w:color w:val="000000"/>
        </w:rPr>
        <w:t>”的要求。</w:t>
      </w:r>
    </w:p>
    <w:p w14:paraId="4301D0E3">
      <w:pPr>
        <w:pStyle w:val="2"/>
        <w:rPr>
          <w:rFonts w:hint="default"/>
          <w:lang w:val="en-US" w:eastAsia="zh-CN"/>
        </w:rPr>
      </w:pPr>
      <w:bookmarkStart w:id="151" w:name="_Toc17919"/>
      <w:r>
        <w:rPr>
          <w:rFonts w:hint="eastAsia"/>
          <w:lang w:val="en-US" w:eastAsia="zh-CN"/>
        </w:rPr>
        <w:t>试验程序</w:t>
      </w:r>
      <w:bookmarkEnd w:id="151"/>
    </w:p>
    <w:p w14:paraId="7C7CB4DD">
      <w:pPr>
        <w:rPr>
          <w:rFonts w:hint="eastAsia"/>
          <w:color w:val="000000"/>
        </w:rPr>
      </w:pPr>
      <w:r>
        <w:rPr>
          <w:rFonts w:hint="eastAsia"/>
          <w:color w:val="000000"/>
        </w:rPr>
        <w:t>试验人员应在试验环境搭建完成后予以检查确认试验参数设置，待确认满足要求后再开始试验。</w:t>
      </w:r>
    </w:p>
    <w:p w14:paraId="1F1983CE">
      <w:pPr>
        <w:rPr>
          <w:rFonts w:hint="eastAsia"/>
          <w:color w:val="000000"/>
        </w:rPr>
      </w:pPr>
      <w:r>
        <w:rPr>
          <w:rFonts w:hint="eastAsia"/>
          <w:color w:val="000000"/>
        </w:rPr>
        <w:t>在</w:t>
      </w:r>
      <w:r>
        <w:rPr>
          <w:rFonts w:hint="eastAsia"/>
          <w:color w:val="000000"/>
          <w:highlight w:val="yellow"/>
          <w:lang w:val="en-US" w:eastAsia="zh-CN"/>
        </w:rPr>
        <w:t>附录A</w:t>
      </w:r>
      <w:r>
        <w:rPr>
          <w:rFonts w:hint="eastAsia"/>
          <w:color w:val="000000"/>
        </w:rPr>
        <w:t>中记录试验设备相关信息及试验开始和结束时间等内容，根据试验程序计算每次温度变化的时间节点，定时巡查试验设备运行状态。</w:t>
      </w:r>
    </w:p>
    <w:p w14:paraId="2AAC6473">
      <w:pPr>
        <w:rPr>
          <w:rFonts w:hint="eastAsia"/>
          <w:color w:val="000000"/>
        </w:rPr>
      </w:pPr>
      <w:r>
        <w:rPr>
          <w:rFonts w:hint="eastAsia"/>
          <w:color w:val="000000"/>
        </w:rPr>
        <w:t>a)在试验室环境下将受试设备按照</w:t>
      </w:r>
      <w:r>
        <w:rPr>
          <w:rFonts w:hint="eastAsia" w:eastAsia="宋体"/>
          <w:color w:val="FF0000"/>
          <w:lang w:eastAsia="zh-CN"/>
        </w:rPr>
        <w:fldChar w:fldCharType="begin"/>
      </w:r>
      <w:r>
        <w:rPr>
          <w:rFonts w:hint="eastAsia" w:eastAsia="宋体"/>
          <w:color w:val="FF0000"/>
          <w:lang w:eastAsia="zh-CN"/>
        </w:rPr>
        <w:instrText xml:space="preserve"> REF _Ref16522 \h </w:instrText>
      </w:r>
      <w:r>
        <w:rPr>
          <w:rFonts w:hint="eastAsia" w:eastAsia="宋体"/>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eastAsia="宋体"/>
          <w:color w:val="FF0000"/>
          <w:lang w:eastAsia="zh-CN"/>
        </w:rPr>
        <w:fldChar w:fldCharType="end"/>
      </w:r>
      <w:r>
        <w:rPr>
          <w:rFonts w:hint="eastAsia" w:ascii="Times New Roman" w:eastAsia="宋体"/>
          <w:color w:val="FF0000"/>
          <w:lang w:val="en-US" w:eastAsia="zh-CN"/>
        </w:rPr>
        <w:t>和</w:t>
      </w:r>
      <w:r>
        <w:rPr>
          <w:rFonts w:hint="eastAsia" w:eastAsia="宋体"/>
          <w:color w:val="FF0000"/>
          <w:lang w:eastAsia="zh-CN"/>
        </w:rPr>
        <w:fldChar w:fldCharType="begin"/>
      </w:r>
      <w:r>
        <w:rPr>
          <w:rFonts w:hint="eastAsia" w:eastAsia="宋体"/>
          <w:color w:val="FF0000"/>
          <w:lang w:eastAsia="zh-CN"/>
        </w:rPr>
        <w:instrText xml:space="preserve"> REF _Ref16574 \h </w:instrText>
      </w:r>
      <w:r>
        <w:rPr>
          <w:rFonts w:hint="eastAsia" w:eastAsia="宋体"/>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eastAsia="宋体"/>
          <w:color w:val="FF0000"/>
          <w:lang w:eastAsia="zh-CN"/>
        </w:rPr>
        <w:fldChar w:fldCharType="end"/>
      </w:r>
      <w:r>
        <w:rPr>
          <w:rFonts w:hint="eastAsia"/>
          <w:color w:val="000000"/>
        </w:rPr>
        <w:t>所示安装于试验箱内，并按12.2章节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14:paraId="155F0B04">
      <w:pPr>
        <w:rPr>
          <w:rFonts w:hint="eastAsia"/>
          <w:color w:val="000000"/>
        </w:rPr>
      </w:pPr>
      <w:r>
        <w:rPr>
          <w:rFonts w:hint="eastAsia"/>
          <w:color w:val="000000"/>
        </w:rPr>
        <w:t>b)使受试设备处于</w:t>
      </w:r>
      <w:r>
        <w:rPr>
          <w:rFonts w:hint="eastAsia"/>
          <w:color w:val="FF0000"/>
        </w:rPr>
        <w:t>工作状态</w:t>
      </w:r>
      <w:r>
        <w:rPr>
          <w:rFonts w:hint="eastAsia"/>
          <w:color w:val="FF0000"/>
          <w:lang w:val="en-US" w:eastAsia="zh-CN"/>
        </w:rPr>
        <w:t>1</w:t>
      </w:r>
      <w:r>
        <w:rPr>
          <w:rFonts w:hint="eastAsia"/>
          <w:color w:val="000000"/>
        </w:rPr>
        <w:t>，将</w:t>
      </w:r>
      <w:r>
        <w:rPr>
          <w:rFonts w:hint="eastAsia"/>
          <w:color w:val="000000"/>
        </w:rPr>
        <w:fldChar w:fldCharType="begin"/>
      </w:r>
      <w:r>
        <w:rPr>
          <w:rFonts w:hint="eastAsia"/>
          <w:color w:val="000000"/>
        </w:rPr>
        <w:instrText xml:space="preserve"> REF _Ref4194 \h </w:instrText>
      </w:r>
      <w:r>
        <w:rPr>
          <w:rFonts w:hint="eastAsia"/>
          <w:color w:val="000000"/>
        </w:rPr>
        <w:fldChar w:fldCharType="separate"/>
      </w:r>
      <w:r>
        <w:t xml:space="preserve">表 </w:t>
      </w:r>
      <w:r>
        <w:fldChar w:fldCharType="begin"/>
      </w:r>
      <w:r>
        <w:instrText xml:space="preserve"> STYLEREF 1 \s </w:instrText>
      </w:r>
      <w:r>
        <w:fldChar w:fldCharType="separate"/>
      </w:r>
      <w:r>
        <w:t>19</w:t>
      </w:r>
      <w:r>
        <w:fldChar w:fldCharType="end"/>
      </w:r>
      <w:r>
        <w:rPr>
          <w:rFonts w:hint="eastAsia"/>
          <w:lang w:eastAsia="zh-CN"/>
        </w:rPr>
        <w:t>-</w:t>
      </w:r>
      <w:r>
        <w:t>1</w:t>
      </w:r>
      <w:r>
        <w:rPr>
          <w:rFonts w:hint="eastAsia"/>
          <w:color w:val="000000"/>
        </w:rPr>
        <w:fldChar w:fldCharType="end"/>
      </w:r>
      <w:r>
        <w:rPr>
          <w:rFonts w:hint="eastAsia"/>
          <w:color w:val="000000"/>
        </w:rPr>
        <w:t>中的某一种流体装入专用喷壶中，按</w:t>
      </w:r>
      <w:r>
        <w:rPr>
          <w:rFonts w:hint="eastAsia"/>
          <w:color w:val="000000"/>
        </w:rPr>
        <w:fldChar w:fldCharType="begin"/>
      </w:r>
      <w:r>
        <w:rPr>
          <w:rFonts w:hint="eastAsia"/>
          <w:color w:val="000000"/>
        </w:rPr>
        <w:instrText xml:space="preserve"> REF _Ref4194 \h </w:instrText>
      </w:r>
      <w:r>
        <w:rPr>
          <w:rFonts w:hint="eastAsia"/>
          <w:color w:val="000000"/>
        </w:rPr>
        <w:fldChar w:fldCharType="separate"/>
      </w:r>
      <w:r>
        <w:t xml:space="preserve">表 </w:t>
      </w:r>
      <w:r>
        <w:fldChar w:fldCharType="begin"/>
      </w:r>
      <w:r>
        <w:instrText xml:space="preserve"> STYLEREF 1 \s </w:instrText>
      </w:r>
      <w:r>
        <w:fldChar w:fldCharType="separate"/>
      </w:r>
      <w:r>
        <w:t>19</w:t>
      </w:r>
      <w:r>
        <w:fldChar w:fldCharType="end"/>
      </w:r>
      <w:r>
        <w:rPr>
          <w:rFonts w:hint="eastAsia"/>
          <w:lang w:eastAsia="zh-CN"/>
        </w:rPr>
        <w:t>-</w:t>
      </w:r>
      <w:r>
        <w:t>1</w:t>
      </w:r>
      <w:r>
        <w:rPr>
          <w:rFonts w:hint="eastAsia"/>
          <w:color w:val="000000"/>
        </w:rPr>
        <w:fldChar w:fldCharType="end"/>
      </w:r>
      <w:r>
        <w:rPr>
          <w:rFonts w:hint="eastAsia"/>
          <w:color w:val="000000"/>
        </w:rPr>
        <w:t>规定的温度稳定流体，用以细雾状对受试设备进行喷淋，使受试设备处于湿润状态</w:t>
      </w:r>
      <w:r>
        <w:rPr>
          <w:rFonts w:hint="eastAsia"/>
          <w:color w:val="FF0000"/>
        </w:rPr>
        <w:t>8h</w:t>
      </w:r>
      <w:r>
        <w:rPr>
          <w:rFonts w:hint="eastAsia"/>
          <w:color w:val="000000"/>
        </w:rPr>
        <w:t>，每间</w:t>
      </w:r>
      <w:r>
        <w:rPr>
          <w:rFonts w:hint="eastAsia"/>
          <w:color w:val="FF0000"/>
        </w:rPr>
        <w:t>隔4h</w:t>
      </w:r>
      <w:r>
        <w:rPr>
          <w:rFonts w:hint="eastAsia"/>
          <w:color w:val="000000"/>
        </w:rPr>
        <w:t>喷淋一次，喷淋时注意保持</w:t>
      </w:r>
      <w:r>
        <w:rPr>
          <w:rFonts w:hint="eastAsia"/>
          <w:color w:val="000000"/>
        </w:rPr>
        <w:fldChar w:fldCharType="begin"/>
      </w:r>
      <w:r>
        <w:rPr>
          <w:rFonts w:hint="eastAsia"/>
          <w:color w:val="000000"/>
        </w:rPr>
        <w:instrText xml:space="preserve"> REF _Ref4194 \h </w:instrText>
      </w:r>
      <w:r>
        <w:rPr>
          <w:rFonts w:hint="eastAsia"/>
          <w:color w:val="000000"/>
        </w:rPr>
        <w:fldChar w:fldCharType="separate"/>
      </w:r>
      <w:r>
        <w:t xml:space="preserve">表 </w:t>
      </w:r>
      <w:r>
        <w:fldChar w:fldCharType="begin"/>
      </w:r>
      <w:r>
        <w:instrText xml:space="preserve"> STYLEREF 1 \s </w:instrText>
      </w:r>
      <w:r>
        <w:fldChar w:fldCharType="separate"/>
      </w:r>
      <w:r>
        <w:t>19</w:t>
      </w:r>
      <w:r>
        <w:fldChar w:fldCharType="end"/>
      </w:r>
      <w:r>
        <w:rPr>
          <w:rFonts w:hint="eastAsia"/>
          <w:lang w:eastAsia="zh-CN"/>
        </w:rPr>
        <w:t>-</w:t>
      </w:r>
      <w:r>
        <w:t>1</w:t>
      </w:r>
      <w:r>
        <w:rPr>
          <w:rFonts w:hint="eastAsia"/>
          <w:color w:val="000000"/>
        </w:rPr>
        <w:fldChar w:fldCharType="end"/>
      </w:r>
      <w:r>
        <w:rPr>
          <w:rFonts w:hint="eastAsia"/>
          <w:color w:val="000000"/>
        </w:rPr>
        <w:t>中规定的流体温度，喷向受试设备所有表面；</w:t>
      </w:r>
    </w:p>
    <w:p w14:paraId="42F53B71">
      <w:pPr>
        <w:rPr>
          <w:rFonts w:hint="eastAsia"/>
          <w:color w:val="000000"/>
        </w:rPr>
      </w:pPr>
      <w:r>
        <w:rPr>
          <w:rFonts w:hint="eastAsia"/>
          <w:color w:val="000000"/>
        </w:rPr>
        <w:t>c)目视检查受试设备是否有损伤，以</w:t>
      </w:r>
      <w:r>
        <w:rPr>
          <w:rFonts w:hint="eastAsia"/>
          <w:color w:val="FF0000"/>
        </w:rPr>
        <w:t>3℃/min</w:t>
      </w:r>
      <w:r>
        <w:rPr>
          <w:rFonts w:hint="eastAsia"/>
          <w:color w:val="000000"/>
        </w:rPr>
        <w:t>的温度变化速率将试验箱内温度调节至65℃，在该温度下干燥16h，目视检查受试设备外观；</w:t>
      </w:r>
    </w:p>
    <w:p w14:paraId="6E0A9F70">
      <w:pPr>
        <w:rPr>
          <w:rFonts w:hint="eastAsia"/>
          <w:color w:val="000000"/>
        </w:rPr>
      </w:pPr>
      <w:r>
        <w:rPr>
          <w:rFonts w:hint="eastAsia"/>
          <w:color w:val="000000"/>
        </w:rPr>
        <w:t>d)重复步骤b）～步骤c），共3个24h循环，在第3个循环喷淋周期内，受试设备</w:t>
      </w:r>
      <w:r>
        <w:rPr>
          <w:rFonts w:hint="eastAsia"/>
          <w:color w:val="000000"/>
          <w:lang w:val="en-US" w:eastAsia="zh-CN"/>
        </w:rPr>
        <w:t>至少工作</w:t>
      </w:r>
      <w:r>
        <w:rPr>
          <w:rFonts w:hint="eastAsia"/>
          <w:color w:val="FF0000"/>
        </w:rPr>
        <w:t>10min，然后使受试设备处于工作状态</w:t>
      </w:r>
      <w:r>
        <w:rPr>
          <w:rFonts w:hint="eastAsia"/>
          <w:color w:val="FF0000"/>
          <w:lang w:val="en-US" w:eastAsia="zh-CN"/>
        </w:rPr>
        <w:t>1</w:t>
      </w:r>
      <w:r>
        <w:rPr>
          <w:rFonts w:hint="eastAsia"/>
          <w:color w:val="FF0000"/>
        </w:rPr>
        <w:t>；</w:t>
      </w:r>
    </w:p>
    <w:p w14:paraId="2B123912">
      <w:pPr>
        <w:rPr>
          <w:rFonts w:hint="eastAsia"/>
          <w:color w:val="000000"/>
        </w:rPr>
      </w:pPr>
      <w:r>
        <w:rPr>
          <w:rFonts w:hint="eastAsia"/>
          <w:color w:val="000000"/>
        </w:rPr>
        <w:t>e)在第3个循环结束后，将试验箱内的温度恢复至标准大气条件下的温度，使受试设备在标准环境温度下工作</w:t>
      </w:r>
      <w:r>
        <w:rPr>
          <w:rFonts w:hint="eastAsia"/>
          <w:color w:val="FF0000"/>
        </w:rPr>
        <w:t>30min</w:t>
      </w:r>
      <w:r>
        <w:rPr>
          <w:rFonts w:hint="eastAsia"/>
          <w:color w:val="000000"/>
        </w:rPr>
        <w:t>，并按12.2章节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14:paraId="43486D8C">
      <w:pPr>
        <w:rPr>
          <w:rFonts w:hint="eastAsia"/>
          <w:color w:val="000000"/>
        </w:rPr>
      </w:pPr>
      <w:r>
        <w:rPr>
          <w:rFonts w:hint="eastAsia"/>
          <w:color w:val="000000"/>
        </w:rPr>
        <w:t>f)</w:t>
      </w:r>
      <w:r>
        <w:rPr>
          <w:rFonts w:hint="eastAsia"/>
          <w:color w:val="000000"/>
        </w:rPr>
        <w:fldChar w:fldCharType="begin"/>
      </w:r>
      <w:r>
        <w:rPr>
          <w:rFonts w:hint="eastAsia"/>
          <w:color w:val="000000"/>
        </w:rPr>
        <w:instrText xml:space="preserve"> REF _Ref4194 \h </w:instrText>
      </w:r>
      <w:r>
        <w:rPr>
          <w:rFonts w:hint="eastAsia"/>
          <w:color w:val="000000"/>
        </w:rPr>
        <w:fldChar w:fldCharType="separate"/>
      </w:r>
      <w:r>
        <w:t xml:space="preserve">表 </w:t>
      </w:r>
      <w:r>
        <w:fldChar w:fldCharType="begin"/>
      </w:r>
      <w:r>
        <w:instrText xml:space="preserve"> STYLEREF 1 \s </w:instrText>
      </w:r>
      <w:r>
        <w:fldChar w:fldCharType="separate"/>
      </w:r>
      <w:r>
        <w:t>19</w:t>
      </w:r>
      <w:r>
        <w:fldChar w:fldCharType="end"/>
      </w:r>
      <w:r>
        <w:rPr>
          <w:rFonts w:hint="eastAsia"/>
          <w:lang w:eastAsia="zh-CN"/>
        </w:rPr>
        <w:t>-</w:t>
      </w:r>
      <w:r>
        <w:t>1</w:t>
      </w:r>
      <w:r>
        <w:rPr>
          <w:rFonts w:hint="eastAsia"/>
          <w:color w:val="000000"/>
        </w:rPr>
        <w:fldChar w:fldCharType="end"/>
      </w:r>
      <w:r>
        <w:rPr>
          <w:rFonts w:hint="eastAsia"/>
          <w:color w:val="000000"/>
        </w:rPr>
        <w:t>中的其他每类污染流体按步骤b）~步骤e）；</w:t>
      </w:r>
    </w:p>
    <w:p w14:paraId="5A3678C1">
      <w:pPr>
        <w:rPr>
          <w:rFonts w:hint="eastAsia"/>
          <w:color w:val="000000"/>
        </w:rPr>
      </w:pPr>
      <w:r>
        <w:rPr>
          <w:rFonts w:hint="eastAsia"/>
          <w:color w:val="000000"/>
        </w:rPr>
        <w:t>在试验室环境下，按照12.2章节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 xml:space="preserve">表 </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1</w:t>
      </w:r>
      <w:r>
        <w:rPr>
          <w:rFonts w:hint="eastAsia"/>
          <w:color w:val="000000"/>
        </w:rPr>
        <w:fldChar w:fldCharType="end"/>
      </w:r>
      <w:r>
        <w:rPr>
          <w:rFonts w:hint="eastAsia"/>
          <w:color w:val="000000"/>
        </w:rPr>
        <w:t>要求进</w:t>
      </w:r>
      <w:r>
        <w:rPr>
          <w:rFonts w:hint="eastAsia"/>
          <w:color w:val="FF0000"/>
        </w:rPr>
        <w:t>行QPAT1-1、QPAT2、QPAT3和QPAT4检查</w:t>
      </w:r>
      <w:r>
        <w:rPr>
          <w:rFonts w:hint="eastAsia"/>
          <w:color w:val="000000"/>
        </w:rPr>
        <w:t>并记录检测数据。</w:t>
      </w:r>
    </w:p>
    <w:p w14:paraId="0C1D48B7">
      <w:pPr>
        <w:pStyle w:val="2"/>
        <w:rPr>
          <w:rFonts w:hint="default"/>
          <w:lang w:val="en-US" w:eastAsia="zh-CN"/>
        </w:rPr>
      </w:pPr>
      <w:bookmarkStart w:id="152" w:name="_Toc26624"/>
      <w:r>
        <w:rPr>
          <w:rFonts w:hint="eastAsia"/>
          <w:lang w:val="en-US" w:eastAsia="zh-CN"/>
        </w:rPr>
        <w:t>试验判据</w:t>
      </w:r>
      <w:bookmarkEnd w:id="152"/>
    </w:p>
    <w:p w14:paraId="0A85379D">
      <w:pPr>
        <w:rPr>
          <w:rFonts w:hint="default" w:eastAsia="宋体"/>
          <w:color w:val="000000"/>
          <w:lang w:val="en-US" w:eastAsia="zh-CN"/>
        </w:rPr>
      </w:pPr>
      <w:r>
        <w:rPr>
          <w:rFonts w:hint="default" w:eastAsia="宋体"/>
          <w:color w:val="FF0000"/>
          <w:lang w:val="en-US" w:eastAsia="zh-CN"/>
        </w:rPr>
        <w:t>试验前</w:t>
      </w:r>
      <w:r>
        <w:rPr>
          <w:rFonts w:hint="default" w:eastAsia="宋体"/>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，确认通过并记录检测数据（检测记录表见附录A）。</w:t>
      </w:r>
    </w:p>
    <w:p w14:paraId="40CDF456">
      <w:pPr>
        <w:rPr>
          <w:rFonts w:hint="default" w:eastAsia="宋体"/>
          <w:color w:val="000000"/>
          <w:lang w:val="en-US" w:eastAsia="zh-CN"/>
        </w:rPr>
      </w:pPr>
      <w:r>
        <w:rPr>
          <w:rFonts w:hint="default" w:eastAsia="宋体"/>
          <w:color w:val="FF0000"/>
          <w:lang w:val="en-US" w:eastAsia="zh-CN"/>
        </w:rPr>
        <w:t>试验后</w:t>
      </w:r>
      <w:r>
        <w:rPr>
          <w:rFonts w:hint="default" w:eastAsia="宋体"/>
          <w:color w:val="000000"/>
          <w:lang w:val="en-US" w:eastAsia="zh-CN"/>
        </w:rPr>
        <w:t>，</w:t>
      </w:r>
      <w:r>
        <w:rPr>
          <w:rFonts w:hint="eastAsia"/>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w:t>
      </w:r>
    </w:p>
    <w:p w14:paraId="5D458376">
      <w:pPr>
        <w:rPr>
          <w:rFonts w:hint="default" w:eastAsia="宋体"/>
          <w:color w:val="000000"/>
          <w:lang w:val="en-US" w:eastAsia="zh-CN"/>
        </w:rPr>
      </w:pPr>
      <w:r>
        <w:rPr>
          <w:rFonts w:hint="default" w:eastAsia="宋体"/>
          <w:color w:val="000000"/>
          <w:lang w:val="en-US" w:eastAsia="zh-CN"/>
        </w:rPr>
        <w:t>满足以上要求，则判定结论为Pass，否则为Fail。</w:t>
      </w:r>
    </w:p>
    <w:p w14:paraId="625F99FD">
      <w:pPr>
        <w:pStyle w:val="3"/>
        <w:numPr>
          <w:ilvl w:val="0"/>
          <w:numId w:val="9"/>
        </w:numPr>
        <w:rPr>
          <w:rFonts w:hint="eastAsia"/>
          <w:lang w:val="en-US" w:eastAsia="zh-CN"/>
        </w:rPr>
      </w:pPr>
      <w:bookmarkStart w:id="153" w:name="_Toc7075"/>
      <w:r>
        <w:rPr>
          <w:rFonts w:hint="eastAsia"/>
          <w:lang w:val="en-US" w:eastAsia="zh-CN"/>
        </w:rPr>
        <w:t>霉菌</w:t>
      </w:r>
      <w:bookmarkEnd w:id="153"/>
    </w:p>
    <w:p w14:paraId="1FE957ED">
      <w:pPr>
        <w:pStyle w:val="2"/>
        <w:rPr>
          <w:rFonts w:hint="eastAsia"/>
          <w:lang w:val="en-US" w:eastAsia="zh-CN"/>
        </w:rPr>
      </w:pPr>
      <w:bookmarkStart w:id="154" w:name="_Toc21428"/>
      <w:r>
        <w:rPr>
          <w:rFonts w:hint="eastAsia"/>
          <w:lang w:val="en-US" w:eastAsia="zh-CN"/>
        </w:rPr>
        <w:t>试验目的</w:t>
      </w:r>
      <w:bookmarkEnd w:id="154"/>
    </w:p>
    <w:p w14:paraId="6023D49C">
      <w:pPr>
        <w:rPr>
          <w:rFonts w:hint="eastAsia"/>
          <w:color w:val="000000"/>
        </w:rPr>
      </w:pPr>
      <w:r>
        <w:rPr>
          <w:rFonts w:hint="eastAsia"/>
          <w:color w:val="000000"/>
        </w:rPr>
        <w:t>考核受试设备的抗霉能力及长霉对受试设备性能的影响程度。</w:t>
      </w:r>
    </w:p>
    <w:p w14:paraId="1D61A918">
      <w:pPr>
        <w:pStyle w:val="2"/>
        <w:rPr>
          <w:rFonts w:hint="eastAsia"/>
          <w:lang w:val="en-US" w:eastAsia="zh-CN"/>
        </w:rPr>
      </w:pPr>
      <w:bookmarkStart w:id="155" w:name="_Toc4802"/>
      <w:r>
        <w:rPr>
          <w:rFonts w:hint="eastAsia"/>
          <w:lang w:val="en-US" w:eastAsia="zh-CN"/>
        </w:rPr>
        <w:t>试验要求</w:t>
      </w:r>
      <w:bookmarkEnd w:id="155"/>
    </w:p>
    <w:p w14:paraId="6FE25C47">
      <w:pPr>
        <w:rPr>
          <w:rFonts w:hint="eastAsia"/>
          <w:color w:val="000000"/>
        </w:rPr>
      </w:pPr>
      <w:r>
        <w:rPr>
          <w:rFonts w:ascii="Times New Roman" w:hAnsi="Times New Roman" w:eastAsia="宋体" w:cs="宋体"/>
          <w:sz w:val="24"/>
          <w:szCs w:val="21"/>
        </w:rPr>
        <w:t>E/ISI-2集成式备用仪表</w:t>
      </w:r>
      <w:r>
        <w:rPr>
          <w:rFonts w:hint="eastAsia"/>
          <w:color w:val="000000"/>
        </w:rPr>
        <w:t>安装于飞机</w:t>
      </w:r>
      <w:r>
        <w:rPr>
          <w:rFonts w:hint="eastAsia"/>
          <w:color w:val="FF0000"/>
          <w:lang w:val="en-US" w:eastAsia="zh-CN"/>
        </w:rPr>
        <w:t>驾驶舱</w:t>
      </w:r>
      <w:r>
        <w:rPr>
          <w:rFonts w:hint="eastAsia"/>
          <w:color w:val="000000"/>
        </w:rPr>
        <w:t>，应通过DO－160G第13章，</w:t>
      </w:r>
      <w:r>
        <w:rPr>
          <w:rFonts w:hint="eastAsia"/>
          <w:color w:val="FF0000"/>
        </w:rPr>
        <w:t>F</w:t>
      </w:r>
      <w:r>
        <w:rPr>
          <w:rFonts w:hint="eastAsia"/>
          <w:color w:val="000000"/>
        </w:rPr>
        <w:t>类规定的霉菌试验。</w:t>
      </w:r>
    </w:p>
    <w:p w14:paraId="709642B4">
      <w:pPr>
        <w:pStyle w:val="10"/>
        <w:ind w:left="0" w:leftChars="0" w:firstLine="0" w:firstLineChars="0"/>
        <w:rPr>
          <w:rFonts w:hint="default" w:ascii="Times New Roman" w:hAnsi="Times New Roman" w:eastAsia="黑体" w:cs="Times New Roman"/>
          <w:color w:val="000000"/>
          <w:lang w:val="en-US" w:eastAsia="zh-CN"/>
        </w:rPr>
      </w:pPr>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default"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表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Start w:id="156" w:name="_Toc14042"/>
      <w:r>
        <w:rPr>
          <w:rFonts w:hint="default" w:ascii="Times New Roman" w:hAnsi="Times New Roman" w:cs="Times New Roman"/>
          <w:lang w:eastAsia="zh-CN"/>
        </w:rPr>
        <w:t>：</w:t>
      </w:r>
      <w:r>
        <w:rPr>
          <w:rFonts w:hint="default" w:ascii="Times New Roman" w:hAnsi="Times New Roman" w:cs="Times New Roman"/>
          <w:lang w:val="en-US" w:eastAsia="zh-CN"/>
        </w:rPr>
        <w:t>霉菌试验条件</w:t>
      </w:r>
      <w:bookmarkEnd w:id="156"/>
    </w:p>
    <w:tbl>
      <w:tblPr>
        <w:tblStyle w:val="28"/>
        <w:tblW w:w="8088"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751"/>
        <w:gridCol w:w="2079"/>
        <w:gridCol w:w="3758"/>
        <w:gridCol w:w="1500"/>
      </w:tblGrid>
      <w:tr w14:paraId="229FEF4E">
        <w:trPr>
          <w:tblHeader/>
          <w:jc w:val="center"/>
        </w:trPr>
        <w:tc>
          <w:tcPr>
            <w:tcW w:w="751" w:type="dxa"/>
            <w:tcBorders>
              <w:bottom w:val="single" w:color="auto" w:sz="12" w:space="0"/>
            </w:tcBorders>
            <w:shd w:val="clear" w:color="auto" w:fill="auto"/>
            <w:noWrap/>
            <w:vAlign w:val="center"/>
          </w:tcPr>
          <w:p w14:paraId="79BE5782">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b/>
                <w:bCs/>
                <w:sz w:val="21"/>
                <w:szCs w:val="21"/>
                <w:lang w:val="en-US" w:eastAsia="zh-CN"/>
              </w:rPr>
            </w:pPr>
            <w:r>
              <w:rPr>
                <w:rFonts w:hint="default" w:ascii="Times New Roman" w:hAnsi="Times New Roman" w:cs="Times New Roman"/>
                <w:b/>
                <w:bCs/>
                <w:sz w:val="21"/>
                <w:szCs w:val="21"/>
                <w:lang w:val="en-US" w:eastAsia="zh-CN"/>
              </w:rPr>
              <w:t>序号</w:t>
            </w:r>
          </w:p>
        </w:tc>
        <w:tc>
          <w:tcPr>
            <w:tcW w:w="2079" w:type="dxa"/>
            <w:tcBorders>
              <w:bottom w:val="single" w:color="auto" w:sz="12" w:space="0"/>
            </w:tcBorders>
            <w:shd w:val="clear" w:color="auto" w:fill="auto"/>
            <w:noWrap/>
            <w:vAlign w:val="center"/>
          </w:tcPr>
          <w:p w14:paraId="3B81E51C">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试验参数</w:t>
            </w:r>
          </w:p>
        </w:tc>
        <w:tc>
          <w:tcPr>
            <w:tcW w:w="3758" w:type="dxa"/>
            <w:tcBorders>
              <w:bottom w:val="single" w:color="auto" w:sz="12" w:space="0"/>
            </w:tcBorders>
            <w:shd w:val="clear" w:color="auto" w:fill="auto"/>
            <w:noWrap/>
            <w:vAlign w:val="center"/>
          </w:tcPr>
          <w:p w14:paraId="4FC0E99C">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试验条件</w:t>
            </w:r>
          </w:p>
        </w:tc>
        <w:tc>
          <w:tcPr>
            <w:tcW w:w="1500" w:type="dxa"/>
            <w:tcBorders>
              <w:bottom w:val="single" w:color="auto" w:sz="12" w:space="0"/>
            </w:tcBorders>
            <w:shd w:val="clear" w:color="auto" w:fill="auto"/>
            <w:noWrap/>
            <w:vAlign w:val="center"/>
          </w:tcPr>
          <w:p w14:paraId="6AA5AEBF">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b/>
                <w:bCs/>
                <w:sz w:val="21"/>
                <w:szCs w:val="21"/>
                <w:lang w:val="en-US" w:eastAsia="zh-CN"/>
              </w:rPr>
            </w:pPr>
            <w:r>
              <w:rPr>
                <w:rFonts w:hint="default" w:ascii="Times New Roman" w:hAnsi="Times New Roman" w:cs="Times New Roman"/>
                <w:b/>
                <w:bCs/>
                <w:sz w:val="21"/>
                <w:szCs w:val="21"/>
                <w:lang w:val="en-US" w:eastAsia="zh-CN"/>
              </w:rPr>
              <w:t>备注</w:t>
            </w:r>
          </w:p>
        </w:tc>
      </w:tr>
      <w:tr w14:paraId="23D3C6D0">
        <w:trPr>
          <w:jc w:val="center"/>
        </w:trPr>
        <w:tc>
          <w:tcPr>
            <w:tcW w:w="751" w:type="dxa"/>
            <w:tcBorders>
              <w:top w:val="single" w:color="auto" w:sz="12" w:space="0"/>
            </w:tcBorders>
            <w:shd w:val="clear" w:color="auto" w:fill="auto"/>
            <w:noWrap/>
            <w:vAlign w:val="center"/>
          </w:tcPr>
          <w:p w14:paraId="5D167472">
            <w:pPr>
              <w:keepNext w:val="0"/>
              <w:keepLines w:val="0"/>
              <w:pageBreakBefore w:val="0"/>
              <w:widowControl w:val="0"/>
              <w:numPr>
                <w:ilvl w:val="0"/>
                <w:numId w:val="20"/>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2079" w:type="dxa"/>
            <w:tcBorders>
              <w:top w:val="single" w:color="auto" w:sz="12" w:space="0"/>
            </w:tcBorders>
            <w:shd w:val="clear" w:color="auto" w:fill="auto"/>
            <w:noWrap/>
            <w:vAlign w:val="center"/>
          </w:tcPr>
          <w:p w14:paraId="6886D639">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试验周期</w:t>
            </w:r>
          </w:p>
        </w:tc>
        <w:tc>
          <w:tcPr>
            <w:tcW w:w="3758" w:type="dxa"/>
            <w:tcBorders>
              <w:top w:val="single" w:color="auto" w:sz="12" w:space="0"/>
            </w:tcBorders>
            <w:shd w:val="clear" w:color="auto" w:fill="auto"/>
            <w:noWrap/>
            <w:vAlign w:val="center"/>
          </w:tcPr>
          <w:p w14:paraId="202CB351">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28</w:t>
            </w:r>
          </w:p>
        </w:tc>
        <w:tc>
          <w:tcPr>
            <w:tcW w:w="1500" w:type="dxa"/>
            <w:tcBorders>
              <w:top w:val="single" w:color="auto" w:sz="12" w:space="0"/>
            </w:tcBorders>
            <w:shd w:val="clear" w:color="auto" w:fill="auto"/>
            <w:noWrap/>
            <w:vAlign w:val="center"/>
          </w:tcPr>
          <w:p w14:paraId="2FFDD599">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r w14:paraId="32019791">
        <w:trPr>
          <w:trHeight w:val="90" w:hRule="atLeast"/>
          <w:jc w:val="center"/>
        </w:trPr>
        <w:tc>
          <w:tcPr>
            <w:tcW w:w="751" w:type="dxa"/>
            <w:shd w:val="clear" w:color="auto" w:fill="auto"/>
            <w:noWrap/>
            <w:vAlign w:val="center"/>
          </w:tcPr>
          <w:p w14:paraId="6D564000">
            <w:pPr>
              <w:keepNext w:val="0"/>
              <w:keepLines w:val="0"/>
              <w:pageBreakBefore w:val="0"/>
              <w:widowControl w:val="0"/>
              <w:numPr>
                <w:ilvl w:val="0"/>
                <w:numId w:val="20"/>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2079" w:type="dxa"/>
            <w:shd w:val="clear" w:color="auto" w:fill="auto"/>
            <w:noWrap/>
            <w:vAlign w:val="center"/>
          </w:tcPr>
          <w:p w14:paraId="0CC1724F">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试验温度</w:t>
            </w:r>
          </w:p>
        </w:tc>
        <w:tc>
          <w:tcPr>
            <w:tcW w:w="3758" w:type="dxa"/>
            <w:shd w:val="clear" w:color="auto" w:fill="auto"/>
            <w:noWrap/>
            <w:vAlign w:val="center"/>
          </w:tcPr>
          <w:p w14:paraId="7C9820AB">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（30±1）℃</w:t>
            </w:r>
          </w:p>
        </w:tc>
        <w:tc>
          <w:tcPr>
            <w:tcW w:w="1500" w:type="dxa"/>
            <w:shd w:val="clear" w:color="auto" w:fill="auto"/>
            <w:noWrap/>
            <w:vAlign w:val="center"/>
          </w:tcPr>
          <w:p w14:paraId="667765F6">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r w14:paraId="541316A1">
        <w:trPr>
          <w:jc w:val="center"/>
        </w:trPr>
        <w:tc>
          <w:tcPr>
            <w:tcW w:w="751" w:type="dxa"/>
            <w:shd w:val="clear" w:color="auto" w:fill="auto"/>
            <w:noWrap/>
            <w:vAlign w:val="center"/>
          </w:tcPr>
          <w:p w14:paraId="17806429">
            <w:pPr>
              <w:keepNext w:val="0"/>
              <w:keepLines w:val="0"/>
              <w:pageBreakBefore w:val="0"/>
              <w:widowControl w:val="0"/>
              <w:numPr>
                <w:ilvl w:val="0"/>
                <w:numId w:val="20"/>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2079" w:type="dxa"/>
            <w:shd w:val="clear" w:color="auto" w:fill="auto"/>
            <w:noWrap/>
            <w:vAlign w:val="center"/>
          </w:tcPr>
          <w:p w14:paraId="11A2A02B">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相对湿度</w:t>
            </w:r>
          </w:p>
        </w:tc>
        <w:tc>
          <w:tcPr>
            <w:tcW w:w="3758" w:type="dxa"/>
            <w:shd w:val="clear" w:color="auto" w:fill="auto"/>
            <w:noWrap/>
            <w:vAlign w:val="center"/>
          </w:tcPr>
          <w:p w14:paraId="7C95E433">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（97±2）%</w:t>
            </w:r>
          </w:p>
        </w:tc>
        <w:tc>
          <w:tcPr>
            <w:tcW w:w="1500" w:type="dxa"/>
            <w:shd w:val="clear" w:color="auto" w:fill="auto"/>
            <w:noWrap/>
            <w:vAlign w:val="center"/>
          </w:tcPr>
          <w:p w14:paraId="66408411">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r w14:paraId="751575F2">
        <w:trPr>
          <w:jc w:val="center"/>
        </w:trPr>
        <w:tc>
          <w:tcPr>
            <w:tcW w:w="751" w:type="dxa"/>
            <w:shd w:val="clear" w:color="auto" w:fill="auto"/>
            <w:noWrap/>
            <w:vAlign w:val="center"/>
          </w:tcPr>
          <w:p w14:paraId="4B252DB6">
            <w:pPr>
              <w:keepNext w:val="0"/>
              <w:keepLines w:val="0"/>
              <w:pageBreakBefore w:val="0"/>
              <w:widowControl w:val="0"/>
              <w:numPr>
                <w:ilvl w:val="0"/>
                <w:numId w:val="20"/>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2079" w:type="dxa"/>
            <w:shd w:val="clear" w:color="auto" w:fill="auto"/>
            <w:noWrap/>
            <w:vAlign w:val="center"/>
          </w:tcPr>
          <w:p w14:paraId="22AD7C18">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试验菌种</w:t>
            </w:r>
          </w:p>
        </w:tc>
        <w:tc>
          <w:tcPr>
            <w:tcW w:w="3758" w:type="dxa"/>
            <w:shd w:val="clear" w:color="auto" w:fill="auto"/>
            <w:noWrap/>
            <w:vAlign w:val="center"/>
          </w:tcPr>
          <w:p w14:paraId="71118F4A">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试验菌种见</w:t>
            </w: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REF _Ref8521 \h </w:instrText>
            </w:r>
            <w:r>
              <w:rPr>
                <w:rFonts w:hint="default" w:ascii="Times New Roman" w:hAnsi="Times New Roman" w:cs="Times New Roman"/>
                <w:sz w:val="21"/>
                <w:szCs w:val="21"/>
              </w:rPr>
              <w:fldChar w:fldCharType="separate"/>
            </w:r>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default" w:ascii="Times New Roman" w:hAnsi="Times New Roman" w:cs="Times New Roman"/>
                <w:sz w:val="21"/>
                <w:szCs w:val="21"/>
              </w:rPr>
              <w:fldChar w:fldCharType="end"/>
            </w:r>
          </w:p>
        </w:tc>
        <w:tc>
          <w:tcPr>
            <w:tcW w:w="1500" w:type="dxa"/>
            <w:shd w:val="clear" w:color="auto" w:fill="auto"/>
            <w:noWrap/>
            <w:vAlign w:val="center"/>
          </w:tcPr>
          <w:p w14:paraId="73860E8D">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bl>
    <w:p w14:paraId="705F538E">
      <w:pPr>
        <w:pStyle w:val="10"/>
        <w:ind w:left="0" w:leftChars="0" w:firstLine="0" w:firstLineChars="0"/>
        <w:rPr>
          <w:rFonts w:hint="default" w:ascii="Times New Roman" w:hAnsi="Times New Roman" w:cs="Times New Roman"/>
          <w:lang w:val="en-US" w:eastAsia="zh-CN"/>
        </w:rPr>
      </w:pPr>
      <w:bookmarkStart w:id="157" w:name="_Ref8521"/>
      <w:r>
        <w:rPr>
          <w:rFonts w:hint="default" w:ascii="Times New Roman" w:hAnsi="Times New Roman" w:cs="Times New Roman"/>
        </w:rPr>
        <w:t xml:space="preserve">表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表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157"/>
      <w:bookmarkStart w:id="158" w:name="_Toc22599"/>
      <w:r>
        <w:rPr>
          <w:rFonts w:hint="eastAsia" w:ascii="Times New Roman" w:hAnsi="Times New Roman" w:cs="Times New Roman"/>
          <w:lang w:eastAsia="zh-CN"/>
        </w:rPr>
        <w:t>：</w:t>
      </w:r>
      <w:r>
        <w:rPr>
          <w:rFonts w:hint="eastAsia" w:ascii="Times New Roman" w:hAnsi="Times New Roman" w:cs="Times New Roman"/>
          <w:lang w:val="en-US" w:eastAsia="zh-CN"/>
        </w:rPr>
        <w:t>试验菌种</w:t>
      </w:r>
      <w:bookmarkEnd w:id="158"/>
    </w:p>
    <w:tbl>
      <w:tblPr>
        <w:tblStyle w:val="28"/>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815"/>
        <w:gridCol w:w="3037"/>
        <w:gridCol w:w="2717"/>
        <w:gridCol w:w="2717"/>
      </w:tblGrid>
      <w:tr w14:paraId="66A6D834">
        <w:trPr>
          <w:trHeight w:val="397" w:hRule="atLeast"/>
          <w:tblHeader/>
          <w:jc w:val="center"/>
        </w:trPr>
        <w:tc>
          <w:tcPr>
            <w:tcW w:w="439" w:type="pct"/>
            <w:tcBorders>
              <w:top w:val="single" w:color="auto" w:sz="12" w:space="0"/>
              <w:bottom w:val="single" w:color="auto" w:sz="12" w:space="0"/>
            </w:tcBorders>
            <w:vAlign w:val="center"/>
          </w:tcPr>
          <w:p w14:paraId="4887DBDC">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635" w:type="pct"/>
            <w:tcBorders>
              <w:top w:val="single" w:color="auto" w:sz="12" w:space="0"/>
              <w:bottom w:val="single" w:color="auto" w:sz="12" w:space="0"/>
            </w:tcBorders>
            <w:vAlign w:val="center"/>
          </w:tcPr>
          <w:p w14:paraId="6BA3A9A4">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菌种名称</w:t>
            </w:r>
          </w:p>
        </w:tc>
        <w:tc>
          <w:tcPr>
            <w:tcW w:w="1463" w:type="pct"/>
            <w:tcBorders>
              <w:top w:val="single" w:color="auto" w:sz="12" w:space="0"/>
              <w:bottom w:val="single" w:color="auto" w:sz="12" w:space="0"/>
            </w:tcBorders>
            <w:vAlign w:val="center"/>
          </w:tcPr>
          <w:p w14:paraId="555D390D">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菌种编号</w:t>
            </w:r>
          </w:p>
        </w:tc>
        <w:tc>
          <w:tcPr>
            <w:tcW w:w="1463" w:type="pct"/>
            <w:tcBorders>
              <w:top w:val="single" w:color="auto" w:sz="12" w:space="0"/>
              <w:bottom w:val="single" w:color="auto" w:sz="12" w:space="0"/>
            </w:tcBorders>
            <w:vAlign w:val="center"/>
          </w:tcPr>
          <w:p w14:paraId="2CFE5E86">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国内对应的菌种编号</w:t>
            </w:r>
          </w:p>
        </w:tc>
      </w:tr>
      <w:tr w14:paraId="0CA45EEA">
        <w:trPr>
          <w:trHeight w:val="397" w:hRule="atLeast"/>
          <w:jc w:val="center"/>
        </w:trPr>
        <w:tc>
          <w:tcPr>
            <w:tcW w:w="439" w:type="pct"/>
            <w:tcBorders>
              <w:top w:val="single" w:color="auto" w:sz="12" w:space="0"/>
            </w:tcBorders>
            <w:vAlign w:val="center"/>
          </w:tcPr>
          <w:p w14:paraId="1D195F23">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1</w:t>
            </w:r>
          </w:p>
        </w:tc>
        <w:tc>
          <w:tcPr>
            <w:tcW w:w="1635" w:type="pct"/>
            <w:tcBorders>
              <w:top w:val="single" w:color="auto" w:sz="12" w:space="0"/>
            </w:tcBorders>
            <w:vAlign w:val="center"/>
          </w:tcPr>
          <w:p w14:paraId="40106B2F">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黄曲霉</w:t>
            </w:r>
          </w:p>
        </w:tc>
        <w:tc>
          <w:tcPr>
            <w:tcW w:w="1463" w:type="pct"/>
            <w:tcBorders>
              <w:top w:val="single" w:color="auto" w:sz="12" w:space="0"/>
            </w:tcBorders>
            <w:vAlign w:val="center"/>
          </w:tcPr>
          <w:p w14:paraId="7E665B23">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ATCC－9643</w:t>
            </w:r>
          </w:p>
        </w:tc>
        <w:tc>
          <w:tcPr>
            <w:tcW w:w="1463" w:type="pct"/>
            <w:tcBorders>
              <w:top w:val="single" w:color="auto" w:sz="12" w:space="0"/>
            </w:tcBorders>
            <w:vAlign w:val="center"/>
          </w:tcPr>
          <w:p w14:paraId="5D5DC2E4">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3.3925</w:t>
            </w:r>
          </w:p>
        </w:tc>
      </w:tr>
      <w:tr w14:paraId="6C388C92">
        <w:trPr>
          <w:trHeight w:val="397" w:hRule="atLeast"/>
          <w:jc w:val="center"/>
        </w:trPr>
        <w:tc>
          <w:tcPr>
            <w:tcW w:w="439" w:type="pct"/>
            <w:vAlign w:val="center"/>
          </w:tcPr>
          <w:p w14:paraId="6BCC8099">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2</w:t>
            </w:r>
          </w:p>
        </w:tc>
        <w:tc>
          <w:tcPr>
            <w:tcW w:w="1635" w:type="pct"/>
            <w:vAlign w:val="center"/>
          </w:tcPr>
          <w:p w14:paraId="467C51C6">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杂色曲霉</w:t>
            </w:r>
          </w:p>
        </w:tc>
        <w:tc>
          <w:tcPr>
            <w:tcW w:w="1463" w:type="pct"/>
            <w:vAlign w:val="center"/>
          </w:tcPr>
          <w:p w14:paraId="640762E0">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ATCC－11730</w:t>
            </w:r>
          </w:p>
        </w:tc>
        <w:tc>
          <w:tcPr>
            <w:tcW w:w="1463" w:type="pct"/>
            <w:vAlign w:val="center"/>
          </w:tcPr>
          <w:p w14:paraId="2B07E97B">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3.3885</w:t>
            </w:r>
          </w:p>
        </w:tc>
      </w:tr>
      <w:tr w14:paraId="5B798318">
        <w:trPr>
          <w:trHeight w:val="397" w:hRule="atLeast"/>
          <w:jc w:val="center"/>
        </w:trPr>
        <w:tc>
          <w:tcPr>
            <w:tcW w:w="439" w:type="pct"/>
            <w:vAlign w:val="center"/>
          </w:tcPr>
          <w:p w14:paraId="5211505C">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3</w:t>
            </w:r>
          </w:p>
        </w:tc>
        <w:tc>
          <w:tcPr>
            <w:tcW w:w="1635" w:type="pct"/>
            <w:vAlign w:val="center"/>
          </w:tcPr>
          <w:p w14:paraId="4F80EA0E">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绳状青霉</w:t>
            </w:r>
          </w:p>
        </w:tc>
        <w:tc>
          <w:tcPr>
            <w:tcW w:w="1463" w:type="pct"/>
            <w:vAlign w:val="center"/>
          </w:tcPr>
          <w:p w14:paraId="4750E33E">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ATCC－11797</w:t>
            </w:r>
          </w:p>
        </w:tc>
        <w:tc>
          <w:tcPr>
            <w:tcW w:w="1463" w:type="pct"/>
            <w:vAlign w:val="center"/>
          </w:tcPr>
          <w:p w14:paraId="054C6C84">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3.3875</w:t>
            </w:r>
          </w:p>
        </w:tc>
      </w:tr>
      <w:tr w14:paraId="5585CA8A">
        <w:trPr>
          <w:trHeight w:val="397" w:hRule="atLeast"/>
          <w:jc w:val="center"/>
        </w:trPr>
        <w:tc>
          <w:tcPr>
            <w:tcW w:w="439" w:type="pct"/>
            <w:vAlign w:val="center"/>
          </w:tcPr>
          <w:p w14:paraId="13AB52BA">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4</w:t>
            </w:r>
          </w:p>
        </w:tc>
        <w:tc>
          <w:tcPr>
            <w:tcW w:w="1635" w:type="pct"/>
            <w:vAlign w:val="center"/>
          </w:tcPr>
          <w:p w14:paraId="2876C048">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球毛壳霉</w:t>
            </w:r>
          </w:p>
        </w:tc>
        <w:tc>
          <w:tcPr>
            <w:tcW w:w="1463" w:type="pct"/>
            <w:vAlign w:val="center"/>
          </w:tcPr>
          <w:p w14:paraId="76BF0DB1">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ATCC－6205</w:t>
            </w:r>
          </w:p>
        </w:tc>
        <w:tc>
          <w:tcPr>
            <w:tcW w:w="1463" w:type="pct"/>
            <w:vAlign w:val="center"/>
          </w:tcPr>
          <w:p w14:paraId="0424EF3B">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3.4254</w:t>
            </w:r>
          </w:p>
        </w:tc>
      </w:tr>
      <w:tr w14:paraId="067F24E0">
        <w:trPr>
          <w:trHeight w:val="397" w:hRule="atLeast"/>
          <w:jc w:val="center"/>
        </w:trPr>
        <w:tc>
          <w:tcPr>
            <w:tcW w:w="439" w:type="pct"/>
            <w:vAlign w:val="center"/>
          </w:tcPr>
          <w:p w14:paraId="1573E42D">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5</w:t>
            </w:r>
          </w:p>
        </w:tc>
        <w:tc>
          <w:tcPr>
            <w:tcW w:w="1635" w:type="pct"/>
            <w:vAlign w:val="center"/>
          </w:tcPr>
          <w:p w14:paraId="42F3E389">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黑曲霉</w:t>
            </w:r>
          </w:p>
        </w:tc>
        <w:tc>
          <w:tcPr>
            <w:tcW w:w="1463" w:type="pct"/>
            <w:vAlign w:val="center"/>
          </w:tcPr>
          <w:p w14:paraId="39F78712">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ATCC－9642</w:t>
            </w:r>
          </w:p>
        </w:tc>
        <w:tc>
          <w:tcPr>
            <w:tcW w:w="1463" w:type="pct"/>
            <w:vAlign w:val="center"/>
          </w:tcPr>
          <w:p w14:paraId="18EB2EC3">
            <w:pPr>
              <w:keepNext w:val="0"/>
              <w:keepLines w:val="0"/>
              <w:pageBreakBefore w:val="0"/>
              <w:kinsoku/>
              <w:wordWrap/>
              <w:overflowPunct/>
              <w:topLinePunct w:val="0"/>
              <w:autoSpaceDE/>
              <w:autoSpaceDN/>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3.3928</w:t>
            </w:r>
          </w:p>
        </w:tc>
      </w:tr>
      <w:tr w14:paraId="33095E56">
        <w:trPr>
          <w:trHeight w:val="397" w:hRule="atLeast"/>
          <w:jc w:val="center"/>
        </w:trPr>
        <w:tc>
          <w:tcPr>
            <w:tcW w:w="5000" w:type="pct"/>
            <w:gridSpan w:val="4"/>
            <w:vAlign w:val="center"/>
          </w:tcPr>
          <w:p w14:paraId="12D28A54">
            <w:pPr>
              <w:pStyle w:val="117"/>
              <w:keepNext w:val="0"/>
              <w:keepLines w:val="0"/>
              <w:pageBreakBefore w:val="0"/>
              <w:numPr>
                <w:ilvl w:val="0"/>
                <w:numId w:val="0"/>
              </w:numPr>
              <w:kinsoku/>
              <w:wordWrap/>
              <w:overflowPunct/>
              <w:topLinePunct w:val="0"/>
              <w:autoSpaceDE/>
              <w:autoSpaceDN/>
              <w:bidi w:val="0"/>
              <w:adjustRightInd/>
              <w:snapToGrid/>
              <w:spacing w:line="360" w:lineRule="auto"/>
              <w:ind w:firstLine="0" w:firstLineChars="0"/>
              <w:textAlignment w:val="auto"/>
              <w:rPr>
                <w:rFonts w:hint="default" w:ascii="Times New Roman" w:hAnsi="Times New Roman" w:cs="Times New Roman"/>
              </w:rPr>
            </w:pPr>
            <w:r>
              <w:rPr>
                <w:rFonts w:hint="default" w:ascii="Times New Roman" w:hAnsi="Times New Roman" w:cs="Times New Roman"/>
              </w:rPr>
              <w:t>注：国内对应的编号为中国科学院北京微生物研究所保藏的菌种编号。</w:t>
            </w:r>
          </w:p>
        </w:tc>
      </w:tr>
    </w:tbl>
    <w:p w14:paraId="18533E23">
      <w:pPr>
        <w:pStyle w:val="2"/>
        <w:rPr>
          <w:rFonts w:hint="eastAsia"/>
          <w:lang w:eastAsia="zh-CN"/>
        </w:rPr>
      </w:pPr>
      <w:bookmarkStart w:id="159" w:name="_Toc16198"/>
      <w:r>
        <w:rPr>
          <w:rFonts w:hint="eastAsia"/>
          <w:lang w:val="en-US" w:eastAsia="zh-CN"/>
        </w:rPr>
        <w:t>受试/陪试设备</w:t>
      </w:r>
      <w:bookmarkEnd w:id="159"/>
    </w:p>
    <w:p w14:paraId="7F997DEC">
      <w:pPr>
        <w:rPr>
          <w:rFonts w:hint="eastAsia"/>
          <w:color w:val="000000"/>
          <w:lang w:eastAsia="zh-CN"/>
        </w:rPr>
      </w:pPr>
      <w:r>
        <w:rPr>
          <w:rFonts w:hint="eastAsia"/>
          <w:color w:val="000000"/>
        </w:rPr>
        <w:t>受试设备：</w:t>
      </w:r>
      <w:r>
        <w:rPr>
          <w:rFonts w:ascii="Times New Roman" w:hAnsi="Times New Roman" w:eastAsia="宋体" w:cs="宋体"/>
          <w:sz w:val="24"/>
          <w:szCs w:val="21"/>
        </w:rPr>
        <w:t>E/ISI-2集成式备用仪表</w:t>
      </w:r>
      <w:r>
        <w:rPr>
          <w:rFonts w:hint="eastAsia"/>
          <w:color w:val="000000"/>
        </w:rPr>
        <w:t>，详细构型见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14:paraId="7C02F08D">
      <w:pPr>
        <w:rPr>
          <w:rFonts w:hint="eastAsia"/>
          <w:color w:val="000000"/>
          <w:lang w:val="en-US" w:eastAsia="zh-CN"/>
        </w:rPr>
      </w:pPr>
      <w:r>
        <w:rPr>
          <w:rFonts w:hint="eastAsia"/>
          <w:color w:val="000000"/>
        </w:rPr>
        <w:t>陪试设备：</w:t>
      </w:r>
      <w:r>
        <w:rPr>
          <w:rFonts w:hint="eastAsia"/>
          <w:color w:val="000000"/>
          <w:lang w:val="en-US" w:eastAsia="zh-CN"/>
        </w:rPr>
        <w:t>详见6.5节；</w:t>
      </w:r>
    </w:p>
    <w:p w14:paraId="56E72642">
      <w:pPr>
        <w:rPr>
          <w:rFonts w:hint="default"/>
          <w:color w:val="000000"/>
          <w:lang w:val="en-US" w:eastAsia="zh-CN"/>
        </w:rPr>
      </w:pPr>
      <w:r>
        <w:rPr>
          <w:rFonts w:hint="eastAsia"/>
          <w:color w:val="000000"/>
          <w:lang w:val="en-US" w:eastAsia="zh-CN"/>
        </w:rPr>
        <w:t>搭接要求：无；</w:t>
      </w:r>
    </w:p>
    <w:p w14:paraId="2D0F6C79">
      <w:pPr>
        <w:rPr>
          <w:rFonts w:hint="eastAsia"/>
          <w:color w:val="000000"/>
          <w:lang w:val="en-US" w:eastAsia="zh-CN"/>
        </w:rPr>
      </w:pPr>
      <w:r>
        <w:rPr>
          <w:rFonts w:hint="eastAsia"/>
          <w:color w:val="000000"/>
          <w:lang w:val="en-US" w:eastAsia="zh-CN"/>
        </w:rPr>
        <w:t>工作状态：详见6.4节。</w:t>
      </w:r>
    </w:p>
    <w:p w14:paraId="24C951AB">
      <w:pPr>
        <w:pStyle w:val="2"/>
        <w:rPr>
          <w:rFonts w:hint="default"/>
          <w:lang w:val="en-US" w:eastAsia="zh-CN"/>
        </w:rPr>
      </w:pPr>
      <w:bookmarkStart w:id="160" w:name="_Toc24162"/>
      <w:r>
        <w:rPr>
          <w:rFonts w:hint="eastAsia"/>
          <w:lang w:val="en-US" w:eastAsia="zh-CN"/>
        </w:rPr>
        <w:t>试验设备、测试设备及要求</w:t>
      </w:r>
      <w:bookmarkEnd w:id="160"/>
    </w:p>
    <w:p w14:paraId="0CB767FF">
      <w:pPr>
        <w:pStyle w:val="10"/>
        <w:ind w:left="0" w:leftChars="0" w:firstLine="0" w:firstLineChars="0"/>
        <w:rPr>
          <w:rFonts w:hint="eastAsia"/>
          <w:lang w:val="en-US" w:eastAsia="zh-CN"/>
        </w:rPr>
      </w:pPr>
      <w:r>
        <w:t xml:space="preserve">表 </w:t>
      </w:r>
      <w:r>
        <w:fldChar w:fldCharType="begin"/>
      </w:r>
      <w:r>
        <w:instrText xml:space="preserve"> STYLEREF 1 \s </w:instrText>
      </w:r>
      <w:r>
        <w:fldChar w:fldCharType="separate"/>
      </w:r>
      <w:r>
        <w:t>20</w:t>
      </w:r>
      <w:r>
        <w:fldChar w:fldCharType="end"/>
      </w:r>
      <w:r>
        <w:rPr>
          <w:rFonts w:hint="eastAsia"/>
          <w:lang w:eastAsia="zh-CN"/>
        </w:rPr>
        <w:t>-</w:t>
      </w:r>
      <w:r>
        <w:fldChar w:fldCharType="begin"/>
      </w:r>
      <w:r>
        <w:instrText xml:space="preserve"> SEQ 表 \* ARABIC \s 1 </w:instrText>
      </w:r>
      <w:r>
        <w:fldChar w:fldCharType="separate"/>
      </w:r>
      <w:r>
        <w:t>3</w:t>
      </w:r>
      <w:r>
        <w:fldChar w:fldCharType="end"/>
      </w:r>
      <w:bookmarkStart w:id="161" w:name="_Toc30347"/>
      <w:r>
        <w:rPr>
          <w:rFonts w:hint="eastAsia"/>
          <w:lang w:eastAsia="zh-CN"/>
        </w:rPr>
        <w:t>：</w:t>
      </w:r>
      <w:r>
        <w:rPr>
          <w:rFonts w:hint="eastAsia"/>
          <w:lang w:val="en-US" w:eastAsia="zh-CN"/>
        </w:rPr>
        <w:t>设备信息表</w:t>
      </w:r>
      <w:bookmarkEnd w:id="161"/>
    </w:p>
    <w:tbl>
      <w:tblPr>
        <w:tblStyle w:val="29"/>
        <w:tblW w:w="8388"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75"/>
        <w:gridCol w:w="1701"/>
        <w:gridCol w:w="1730"/>
        <w:gridCol w:w="1464"/>
        <w:gridCol w:w="1559"/>
        <w:gridCol w:w="1259"/>
      </w:tblGrid>
      <w:tr w14:paraId="66CCBD3F">
        <w:trPr>
          <w:jc w:val="center"/>
        </w:trPr>
        <w:tc>
          <w:tcPr>
            <w:tcW w:w="675" w:type="dxa"/>
            <w:noWrap w:val="0"/>
            <w:vAlign w:val="center"/>
          </w:tcPr>
          <w:p w14:paraId="413877AE">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序号</w:t>
            </w:r>
          </w:p>
        </w:tc>
        <w:tc>
          <w:tcPr>
            <w:tcW w:w="1701" w:type="dxa"/>
            <w:noWrap w:val="0"/>
            <w:vAlign w:val="center"/>
          </w:tcPr>
          <w:p w14:paraId="7DCE5E29">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设备名称</w:t>
            </w:r>
          </w:p>
        </w:tc>
        <w:tc>
          <w:tcPr>
            <w:tcW w:w="1730" w:type="dxa"/>
            <w:noWrap w:val="0"/>
            <w:vAlign w:val="center"/>
          </w:tcPr>
          <w:p w14:paraId="7E2EAF82">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用途</w:t>
            </w:r>
          </w:p>
        </w:tc>
        <w:tc>
          <w:tcPr>
            <w:tcW w:w="1464" w:type="dxa"/>
            <w:noWrap w:val="0"/>
            <w:vAlign w:val="center"/>
          </w:tcPr>
          <w:p w14:paraId="5631DB74">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设备型号</w:t>
            </w:r>
          </w:p>
        </w:tc>
        <w:tc>
          <w:tcPr>
            <w:tcW w:w="1559" w:type="dxa"/>
            <w:noWrap w:val="0"/>
            <w:vAlign w:val="center"/>
          </w:tcPr>
          <w:p w14:paraId="5EE2E8F0">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技术要求/精度</w:t>
            </w:r>
          </w:p>
        </w:tc>
        <w:tc>
          <w:tcPr>
            <w:tcW w:w="1259" w:type="dxa"/>
            <w:noWrap w:val="0"/>
            <w:vAlign w:val="center"/>
          </w:tcPr>
          <w:p w14:paraId="6E6A7614">
            <w:pPr>
              <w:adjustRightInd w:val="0"/>
              <w:spacing w:line="48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校验方式</w:t>
            </w:r>
          </w:p>
        </w:tc>
      </w:tr>
      <w:tr w14:paraId="42E831FF">
        <w:trPr>
          <w:jc w:val="center"/>
        </w:trPr>
        <w:tc>
          <w:tcPr>
            <w:tcW w:w="675" w:type="dxa"/>
            <w:noWrap w:val="0"/>
            <w:vAlign w:val="center"/>
          </w:tcPr>
          <w:p w14:paraId="449501B2">
            <w:pPr>
              <w:pStyle w:val="112"/>
              <w:keepNext w:val="0"/>
              <w:keepLines w:val="0"/>
              <w:pageBreakBefore w:val="0"/>
              <w:widowControl w:val="0"/>
              <w:numPr>
                <w:ilvl w:val="0"/>
                <w:numId w:val="21"/>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190BF98C">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专用测试设备</w:t>
            </w:r>
          </w:p>
        </w:tc>
        <w:tc>
          <w:tcPr>
            <w:tcW w:w="1730" w:type="dxa"/>
            <w:noWrap w:val="0"/>
            <w:vAlign w:val="center"/>
          </w:tcPr>
          <w:p w14:paraId="3F545816">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14:paraId="6B8DC715">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5C6363-0815</w:t>
            </w:r>
          </w:p>
        </w:tc>
        <w:tc>
          <w:tcPr>
            <w:tcW w:w="1559" w:type="dxa"/>
            <w:noWrap w:val="0"/>
            <w:vAlign w:val="center"/>
          </w:tcPr>
          <w:p w14:paraId="629EB437">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w:t>
            </w:r>
          </w:p>
        </w:tc>
        <w:tc>
          <w:tcPr>
            <w:tcW w:w="1259" w:type="dxa"/>
            <w:noWrap w:val="0"/>
            <w:vAlign w:val="center"/>
          </w:tcPr>
          <w:p w14:paraId="6F136C26">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15A07441">
        <w:trPr>
          <w:jc w:val="center"/>
        </w:trPr>
        <w:tc>
          <w:tcPr>
            <w:tcW w:w="675" w:type="dxa"/>
            <w:noWrap w:val="0"/>
            <w:vAlign w:val="center"/>
          </w:tcPr>
          <w:p w14:paraId="6F43545B">
            <w:pPr>
              <w:pStyle w:val="112"/>
              <w:keepNext w:val="0"/>
              <w:keepLines w:val="0"/>
              <w:pageBreakBefore w:val="0"/>
              <w:widowControl w:val="0"/>
              <w:numPr>
                <w:ilvl w:val="0"/>
                <w:numId w:val="21"/>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442D4A17">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可编程直流电源</w:t>
            </w:r>
          </w:p>
        </w:tc>
        <w:tc>
          <w:tcPr>
            <w:tcW w:w="1730" w:type="dxa"/>
            <w:noWrap w:val="0"/>
            <w:vAlign w:val="center"/>
          </w:tcPr>
          <w:p w14:paraId="5D5762FA">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14:paraId="37D40E01">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Z36-12-C</w:t>
            </w:r>
          </w:p>
        </w:tc>
        <w:tc>
          <w:tcPr>
            <w:tcW w:w="1559" w:type="dxa"/>
            <w:noWrap w:val="0"/>
            <w:vAlign w:val="center"/>
          </w:tcPr>
          <w:p w14:paraId="20CF285F">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电压：</w:t>
            </w:r>
            <w:r>
              <w:rPr>
                <w:rFonts w:ascii="Times New Roman" w:hAnsi="Times New Roman" w:eastAsia="宋体" w:cs="Times New Roman"/>
                <w:b w:val="0"/>
                <w:i w:val="0"/>
                <w:sz w:val="21"/>
                <w:szCs w:val="21"/>
                <w:highlight w:val="yellow"/>
              </w:rPr>
              <w:t>0.05%+10mV</w:t>
            </w:r>
          </w:p>
          <w:p w14:paraId="38891A41">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电流：</w:t>
            </w:r>
            <w:r>
              <w:rPr>
                <w:rFonts w:ascii="Times New Roman" w:hAnsi="Times New Roman" w:eastAsia="宋体" w:cs="Times New Roman"/>
                <w:b w:val="0"/>
                <w:i w:val="0"/>
                <w:sz w:val="21"/>
                <w:szCs w:val="21"/>
                <w:highlight w:val="yellow"/>
              </w:rPr>
              <w:t>0.2%+10mA</w:t>
            </w:r>
          </w:p>
        </w:tc>
        <w:tc>
          <w:tcPr>
            <w:tcW w:w="1259" w:type="dxa"/>
            <w:noWrap w:val="0"/>
            <w:vAlign w:val="center"/>
          </w:tcPr>
          <w:p w14:paraId="2C01CD6B">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15D7C197">
        <w:trPr>
          <w:jc w:val="center"/>
        </w:trPr>
        <w:tc>
          <w:tcPr>
            <w:tcW w:w="675" w:type="dxa"/>
            <w:noWrap w:val="0"/>
            <w:vAlign w:val="center"/>
          </w:tcPr>
          <w:p w14:paraId="49A8B966">
            <w:pPr>
              <w:pStyle w:val="112"/>
              <w:keepNext w:val="0"/>
              <w:keepLines w:val="0"/>
              <w:pageBreakBefore w:val="0"/>
              <w:widowControl w:val="0"/>
              <w:numPr>
                <w:ilvl w:val="0"/>
                <w:numId w:val="21"/>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774D1F24">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大气数据测试仪</w:t>
            </w:r>
          </w:p>
        </w:tc>
        <w:tc>
          <w:tcPr>
            <w:tcW w:w="1730" w:type="dxa"/>
            <w:noWrap w:val="0"/>
            <w:vAlign w:val="center"/>
          </w:tcPr>
          <w:p w14:paraId="544FB8F4">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14:paraId="7C361B24">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ADTS-200D</w:t>
            </w:r>
          </w:p>
        </w:tc>
        <w:tc>
          <w:tcPr>
            <w:tcW w:w="1559" w:type="dxa"/>
            <w:noWrap w:val="0"/>
            <w:vAlign w:val="center"/>
          </w:tcPr>
          <w:p w14:paraId="6C969902">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静压范围：1kPa～120kPa；</w:t>
            </w:r>
          </w:p>
          <w:p w14:paraId="39046BE9">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总压范围：1kPa～350kPa；</w:t>
            </w:r>
          </w:p>
          <w:p w14:paraId="1A091052">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精度：0.01%F.S</w:t>
            </w:r>
          </w:p>
        </w:tc>
        <w:tc>
          <w:tcPr>
            <w:tcW w:w="1259" w:type="dxa"/>
            <w:noWrap w:val="0"/>
            <w:vAlign w:val="center"/>
          </w:tcPr>
          <w:p w14:paraId="5AED2FD9">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63BB59E5">
        <w:trPr>
          <w:jc w:val="center"/>
        </w:trPr>
        <w:tc>
          <w:tcPr>
            <w:tcW w:w="675" w:type="dxa"/>
            <w:noWrap w:val="0"/>
            <w:vAlign w:val="center"/>
          </w:tcPr>
          <w:p w14:paraId="5F93B4C5">
            <w:pPr>
              <w:pStyle w:val="112"/>
              <w:keepNext w:val="0"/>
              <w:keepLines w:val="0"/>
              <w:pageBreakBefore w:val="0"/>
              <w:widowControl w:val="0"/>
              <w:numPr>
                <w:ilvl w:val="0"/>
                <w:numId w:val="21"/>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611A9A20">
            <w:pPr>
              <w:widowControl w:val="0"/>
              <w:adjustRightInd w:val="0"/>
              <w:ind w:left="-2" w:leftChars="-1" w:right="-43" w:rightChars="-18"/>
              <w:jc w:val="center"/>
              <w:textAlignment w:val="baseline"/>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霉菌试验箱</w:t>
            </w:r>
          </w:p>
        </w:tc>
        <w:tc>
          <w:tcPr>
            <w:tcW w:w="1730" w:type="dxa"/>
            <w:noWrap w:val="0"/>
            <w:vAlign w:val="center"/>
          </w:tcPr>
          <w:p w14:paraId="450E590A">
            <w:pPr>
              <w:widowControl w:val="0"/>
              <w:adjustRightInd w:val="0"/>
              <w:ind w:left="-2" w:leftChars="-1" w:right="-43" w:rightChars="-18"/>
              <w:jc w:val="center"/>
              <w:textAlignment w:val="baseline"/>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用于霉菌试验</w:t>
            </w:r>
          </w:p>
        </w:tc>
        <w:tc>
          <w:tcPr>
            <w:tcW w:w="1464" w:type="dxa"/>
            <w:noWrap w:val="0"/>
            <w:vAlign w:val="center"/>
          </w:tcPr>
          <w:p w14:paraId="6FE529C0">
            <w:pPr>
              <w:widowControl w:val="0"/>
              <w:adjustRightInd w:val="0"/>
              <w:ind w:left="-2" w:leftChars="-1" w:right="-43" w:rightChars="-18"/>
              <w:jc w:val="center"/>
              <w:textAlignment w:val="baseline"/>
              <w:rPr>
                <w:rFonts w:ascii="Times New Roman" w:hAnsi="Times New Roman" w:eastAsia="宋体" w:cs="Times New Roman"/>
                <w:b w:val="0"/>
                <w:i w:val="0"/>
                <w:kern w:val="2"/>
                <w:sz w:val="21"/>
                <w:szCs w:val="21"/>
                <w:lang w:val="en-US" w:eastAsia="zh-CN" w:bidi="ar-SA"/>
              </w:rPr>
            </w:pPr>
            <w:r>
              <w:rPr>
                <w:rFonts w:ascii="Times New Roman" w:hAnsi="Times New Roman" w:eastAsia="宋体" w:cs="Times New Roman"/>
                <w:b w:val="0"/>
                <w:i w:val="0"/>
                <w:kern w:val="2"/>
                <w:sz w:val="21"/>
                <w:szCs w:val="21"/>
                <w:lang w:val="en-US" w:eastAsia="zh-CN" w:bidi="ar-SA"/>
              </w:rPr>
              <w:t>CH1000M</w:t>
            </w:r>
          </w:p>
        </w:tc>
        <w:tc>
          <w:tcPr>
            <w:tcW w:w="1559" w:type="dxa"/>
            <w:noWrap w:val="0"/>
            <w:vAlign w:val="center"/>
          </w:tcPr>
          <w:p w14:paraId="2739A8A0">
            <w:pPr>
              <w:widowControl w:val="0"/>
              <w:adjustRightInd w:val="0"/>
              <w:ind w:left="-2" w:leftChars="-1" w:right="-43" w:rightChars="-18"/>
              <w:jc w:val="center"/>
              <w:textAlignment w:val="baseline"/>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温度偏差：±</w:t>
            </w:r>
            <w:r>
              <w:rPr>
                <w:rFonts w:ascii="Times New Roman" w:hAnsi="Times New Roman" w:eastAsia="宋体" w:cs="Times New Roman"/>
                <w:b w:val="0"/>
                <w:i w:val="0"/>
                <w:kern w:val="2"/>
                <w:sz w:val="21"/>
                <w:szCs w:val="21"/>
                <w:lang w:val="en-US" w:eastAsia="zh-CN" w:bidi="ar-SA"/>
              </w:rPr>
              <w:t>1</w:t>
            </w:r>
            <w:r>
              <w:rPr>
                <w:rFonts w:hint="eastAsia" w:ascii="Times New Roman" w:hAnsi="Times New Roman" w:eastAsia="宋体" w:cs="Times New Roman"/>
                <w:b w:val="0"/>
                <w:i w:val="0"/>
                <w:kern w:val="2"/>
                <w:sz w:val="21"/>
                <w:szCs w:val="21"/>
                <w:lang w:val="en-US" w:eastAsia="zh-CN" w:bidi="ar-SA"/>
              </w:rPr>
              <w:t>.0℃</w:t>
            </w:r>
          </w:p>
          <w:p w14:paraId="417ED166">
            <w:pPr>
              <w:widowControl w:val="0"/>
              <w:adjustRightInd w:val="0"/>
              <w:ind w:left="-2" w:leftChars="-1" w:right="-43" w:rightChars="-18"/>
              <w:jc w:val="center"/>
              <w:textAlignment w:val="baseline"/>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湿度偏差：</w:t>
            </w:r>
            <w:r>
              <w:rPr>
                <w:rFonts w:ascii="Times New Roman" w:hAnsi="Times New Roman" w:eastAsia="宋体" w:cs="Times New Roman"/>
                <w:b w:val="0"/>
                <w:i w:val="0"/>
                <w:kern w:val="2"/>
                <w:sz w:val="21"/>
                <w:szCs w:val="21"/>
                <w:lang w:val="en-US" w:eastAsia="zh-CN" w:bidi="ar-SA"/>
              </w:rPr>
              <w:t>±2%</w:t>
            </w:r>
          </w:p>
        </w:tc>
        <w:tc>
          <w:tcPr>
            <w:tcW w:w="1259" w:type="dxa"/>
            <w:noWrap w:val="0"/>
            <w:vAlign w:val="center"/>
          </w:tcPr>
          <w:p w14:paraId="4BE8B6B6">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设备校验</w:t>
            </w:r>
          </w:p>
        </w:tc>
      </w:tr>
      <w:tr w14:paraId="15922533">
        <w:trPr>
          <w:jc w:val="center"/>
        </w:trPr>
        <w:tc>
          <w:tcPr>
            <w:tcW w:w="675" w:type="dxa"/>
            <w:noWrap w:val="0"/>
            <w:vAlign w:val="center"/>
          </w:tcPr>
          <w:p w14:paraId="19EEB215">
            <w:pPr>
              <w:pStyle w:val="112"/>
              <w:keepNext w:val="0"/>
              <w:keepLines w:val="0"/>
              <w:pageBreakBefore w:val="0"/>
              <w:widowControl w:val="0"/>
              <w:numPr>
                <w:ilvl w:val="0"/>
                <w:numId w:val="21"/>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7F902804">
            <w:pPr>
              <w:widowControl w:val="0"/>
              <w:adjustRightInd w:val="0"/>
              <w:ind w:left="-2" w:leftChars="-1" w:right="-43" w:rightChars="-18"/>
              <w:jc w:val="center"/>
              <w:textAlignment w:val="baseline"/>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钢卷尺</w:t>
            </w:r>
          </w:p>
        </w:tc>
        <w:tc>
          <w:tcPr>
            <w:tcW w:w="1730" w:type="dxa"/>
            <w:noWrap w:val="0"/>
            <w:vAlign w:val="center"/>
          </w:tcPr>
          <w:p w14:paraId="285BA8A4">
            <w:pPr>
              <w:widowControl w:val="0"/>
              <w:adjustRightInd w:val="0"/>
              <w:ind w:left="-2" w:leftChars="-1" w:right="-43" w:rightChars="-18"/>
              <w:jc w:val="center"/>
              <w:textAlignment w:val="baseline"/>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用于测量受试设备与试验系统的距离</w:t>
            </w:r>
          </w:p>
        </w:tc>
        <w:tc>
          <w:tcPr>
            <w:tcW w:w="1464" w:type="dxa"/>
            <w:noWrap w:val="0"/>
            <w:vAlign w:val="center"/>
          </w:tcPr>
          <w:p w14:paraId="64417D7C">
            <w:pPr>
              <w:widowControl w:val="0"/>
              <w:adjustRightInd w:val="0"/>
              <w:ind w:left="-2" w:leftChars="-1" w:right="-43" w:rightChars="-18"/>
              <w:jc w:val="center"/>
              <w:textAlignment w:val="baseline"/>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10m</w:t>
            </w:r>
          </w:p>
        </w:tc>
        <w:tc>
          <w:tcPr>
            <w:tcW w:w="1559" w:type="dxa"/>
            <w:noWrap w:val="0"/>
            <w:vAlign w:val="center"/>
          </w:tcPr>
          <w:p w14:paraId="421B0019">
            <w:pPr>
              <w:widowControl w:val="0"/>
              <w:adjustRightInd w:val="0"/>
              <w:ind w:left="-2" w:leftChars="-1" w:right="-43" w:rightChars="-18"/>
              <w:jc w:val="center"/>
              <w:textAlignment w:val="baseline"/>
              <w:rPr>
                <w:rFonts w:ascii="Times New Roman" w:hAnsi="Times New Roman" w:eastAsia="宋体" w:cs="Times New Roman"/>
                <w:b w:val="0"/>
                <w:i w:val="0"/>
                <w:kern w:val="2"/>
                <w:sz w:val="21"/>
                <w:szCs w:val="21"/>
                <w:lang w:val="en-US" w:eastAsia="zh-CN" w:bidi="ar-SA"/>
              </w:rPr>
            </w:pPr>
            <w:r>
              <w:rPr>
                <w:rFonts w:ascii="Times New Roman" w:hAnsi="Times New Roman" w:eastAsia="宋体" w:cs="Times New Roman"/>
                <w:b w:val="0"/>
                <w:i w:val="0"/>
                <w:kern w:val="2"/>
                <w:sz w:val="21"/>
                <w:szCs w:val="21"/>
                <w:lang w:val="en-US" w:eastAsia="zh-CN" w:bidi="ar-SA"/>
              </w:rPr>
              <w:t>允差±5.0mm</w:t>
            </w:r>
          </w:p>
        </w:tc>
        <w:tc>
          <w:tcPr>
            <w:tcW w:w="1259" w:type="dxa"/>
            <w:noWrap w:val="0"/>
            <w:vAlign w:val="center"/>
          </w:tcPr>
          <w:p w14:paraId="16BE226C">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宋体"/>
                <w:b w:val="0"/>
                <w:i w:val="0"/>
                <w:kern w:val="28"/>
                <w:sz w:val="21"/>
                <w:szCs w:val="21"/>
              </w:rPr>
              <w:t>设备校验</w:t>
            </w:r>
          </w:p>
        </w:tc>
      </w:tr>
      <w:tr w14:paraId="08D408ED">
        <w:trPr>
          <w:jc w:val="center"/>
        </w:trPr>
        <w:tc>
          <w:tcPr>
            <w:tcW w:w="675" w:type="dxa"/>
            <w:noWrap w:val="0"/>
            <w:vAlign w:val="center"/>
          </w:tcPr>
          <w:p w14:paraId="5CCC09EB">
            <w:pPr>
              <w:pStyle w:val="112"/>
              <w:keepNext w:val="0"/>
              <w:keepLines w:val="0"/>
              <w:pageBreakBefore w:val="0"/>
              <w:widowControl w:val="0"/>
              <w:numPr>
                <w:ilvl w:val="0"/>
                <w:numId w:val="21"/>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412F133D">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温湿度变送记录仪</w:t>
            </w:r>
          </w:p>
        </w:tc>
        <w:tc>
          <w:tcPr>
            <w:tcW w:w="1730" w:type="dxa"/>
            <w:noWrap w:val="0"/>
            <w:vAlign w:val="center"/>
          </w:tcPr>
          <w:p w14:paraId="745E07E3">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用于测量试验室大气温湿度</w:t>
            </w:r>
          </w:p>
        </w:tc>
        <w:tc>
          <w:tcPr>
            <w:tcW w:w="1464" w:type="dxa"/>
            <w:noWrap w:val="0"/>
            <w:vAlign w:val="center"/>
          </w:tcPr>
          <w:p w14:paraId="2D04ECE3">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RS-WS-WIFI-6J</w:t>
            </w:r>
          </w:p>
        </w:tc>
        <w:tc>
          <w:tcPr>
            <w:tcW w:w="1559" w:type="dxa"/>
            <w:noWrap w:val="0"/>
            <w:vAlign w:val="center"/>
          </w:tcPr>
          <w:p w14:paraId="5FBBB8C1">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允许误差：±7%RH</w:t>
            </w:r>
          </w:p>
          <w:p w14:paraId="3AD9591F">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±2℃</w:t>
            </w:r>
          </w:p>
        </w:tc>
        <w:tc>
          <w:tcPr>
            <w:tcW w:w="1259" w:type="dxa"/>
            <w:noWrap w:val="0"/>
            <w:vAlign w:val="center"/>
          </w:tcPr>
          <w:p w14:paraId="4E3CB848">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设备校验</w:t>
            </w:r>
          </w:p>
        </w:tc>
      </w:tr>
      <w:tr w14:paraId="74807270">
        <w:trPr>
          <w:jc w:val="center"/>
        </w:trPr>
        <w:tc>
          <w:tcPr>
            <w:tcW w:w="675" w:type="dxa"/>
            <w:noWrap w:val="0"/>
            <w:vAlign w:val="center"/>
          </w:tcPr>
          <w:p w14:paraId="414D064B">
            <w:pPr>
              <w:pStyle w:val="112"/>
              <w:keepNext w:val="0"/>
              <w:keepLines w:val="0"/>
              <w:pageBreakBefore w:val="0"/>
              <w:widowControl w:val="0"/>
              <w:numPr>
                <w:ilvl w:val="0"/>
                <w:numId w:val="21"/>
              </w:numPr>
              <w:kinsoku/>
              <w:wordWrap/>
              <w:overflowPunct/>
              <w:topLinePunct w:val="0"/>
              <w:bidi w:val="0"/>
              <w:snapToGrid/>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2AD32887">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数字大气压力表</w:t>
            </w:r>
          </w:p>
        </w:tc>
        <w:tc>
          <w:tcPr>
            <w:tcW w:w="1730" w:type="dxa"/>
            <w:noWrap w:val="0"/>
            <w:vAlign w:val="center"/>
          </w:tcPr>
          <w:p w14:paraId="173FA41A">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用于测量试验室大气压力</w:t>
            </w:r>
          </w:p>
        </w:tc>
        <w:tc>
          <w:tcPr>
            <w:tcW w:w="1464" w:type="dxa"/>
            <w:noWrap w:val="0"/>
            <w:vAlign w:val="center"/>
          </w:tcPr>
          <w:p w14:paraId="6A0D0802">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BY-2003P</w:t>
            </w:r>
          </w:p>
        </w:tc>
        <w:tc>
          <w:tcPr>
            <w:tcW w:w="1559" w:type="dxa"/>
            <w:noWrap w:val="0"/>
            <w:vAlign w:val="center"/>
          </w:tcPr>
          <w:p w14:paraId="65A7D577">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允差：±0.5kPa</w:t>
            </w:r>
          </w:p>
        </w:tc>
        <w:tc>
          <w:tcPr>
            <w:tcW w:w="1259" w:type="dxa"/>
            <w:noWrap w:val="0"/>
            <w:vAlign w:val="center"/>
          </w:tcPr>
          <w:p w14:paraId="33C491C0">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设备校验</w:t>
            </w:r>
          </w:p>
        </w:tc>
      </w:tr>
      <w:tr w14:paraId="665B73C9">
        <w:trPr>
          <w:jc w:val="center"/>
        </w:trPr>
        <w:tc>
          <w:tcPr>
            <w:tcW w:w="8388" w:type="dxa"/>
            <w:gridSpan w:val="6"/>
            <w:noWrap w:val="0"/>
            <w:vAlign w:val="center"/>
          </w:tcPr>
          <w:p w14:paraId="1889DC5B">
            <w:pPr>
              <w:adjustRightInd w:val="0"/>
              <w:spacing w:line="240" w:lineRule="auto"/>
              <w:ind w:firstLine="0" w:firstLineChars="0"/>
              <w:jc w:val="center"/>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bCs/>
                <w:i w:val="0"/>
                <w:iCs/>
                <w:kern w:val="28"/>
                <w:sz w:val="21"/>
                <w:szCs w:val="21"/>
              </w:rPr>
              <w:t>注：1.</w:t>
            </w:r>
            <w:r>
              <w:rPr>
                <w:rFonts w:hint="eastAsia" w:ascii="Times New Roman" w:hAnsi="Times New Roman" w:eastAsia="宋体" w:cs="宋体"/>
                <w:b w:val="0"/>
                <w:i w:val="0"/>
                <w:iCs/>
                <w:kern w:val="0"/>
                <w:sz w:val="21"/>
                <w:szCs w:val="21"/>
              </w:rPr>
              <w:t>若选择的试验设备精度/量程比原试验设备等同或更优</w:t>
            </w:r>
            <w:r>
              <w:rPr>
                <w:rFonts w:hint="eastAsia" w:ascii="Times New Roman" w:hAnsi="Times New Roman" w:eastAsia="宋体" w:cs="宋体"/>
                <w:b w:val="0"/>
                <w:i w:val="0"/>
                <w:iCs/>
                <w:kern w:val="28"/>
                <w:sz w:val="21"/>
                <w:szCs w:val="21"/>
              </w:rPr>
              <w:t>，则允许更换设备进行试验。</w:t>
            </w:r>
          </w:p>
          <w:p w14:paraId="1F64748D">
            <w:pPr>
              <w:adjustRightInd w:val="0"/>
              <w:spacing w:line="240" w:lineRule="auto"/>
              <w:ind w:firstLine="0" w:firstLineChars="0"/>
              <w:jc w:val="left"/>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i w:val="0"/>
                <w:iCs/>
                <w:kern w:val="28"/>
                <w:sz w:val="21"/>
                <w:szCs w:val="21"/>
              </w:rPr>
              <w:t>2．实际使用的设备/仪器，由试验单位记录，并在试验报告中明确，如存在差异，应在试验报告中进行分析。</w:t>
            </w:r>
          </w:p>
          <w:p w14:paraId="3576F185">
            <w:pPr>
              <w:adjustRightInd w:val="0"/>
              <w:spacing w:line="240" w:lineRule="auto"/>
              <w:ind w:firstLine="0" w:firstLineChars="0"/>
              <w:jc w:val="left"/>
              <w:textAlignment w:val="baseline"/>
              <w:rPr>
                <w:rFonts w:ascii="Times New Roman" w:hAnsi="Times New Roman" w:eastAsia="宋体" w:cs="Calibri"/>
                <w:b w:val="0"/>
                <w:i w:val="0"/>
                <w:kern w:val="28"/>
                <w:sz w:val="21"/>
                <w:szCs w:val="21"/>
              </w:rPr>
            </w:pPr>
            <w:r>
              <w:rPr>
                <w:rFonts w:hint="eastAsia" w:ascii="Times New Roman" w:hAnsi="Times New Roman" w:eastAsia="宋体" w:cs="宋体"/>
                <w:b w:val="0"/>
                <w:bCs/>
                <w:i w:val="0"/>
                <w:iCs/>
                <w:kern w:val="28"/>
                <w:sz w:val="21"/>
                <w:szCs w:val="21"/>
              </w:rPr>
              <w:t>3</w:t>
            </w:r>
            <w:r>
              <w:rPr>
                <w:rFonts w:hint="eastAsia" w:ascii="Times New Roman" w:hAnsi="Times New Roman" w:eastAsia="宋体" w:cs="宋体"/>
                <w:b w:val="0"/>
                <w:i w:val="0"/>
                <w:iCs/>
                <w:kern w:val="28"/>
                <w:sz w:val="21"/>
                <w:szCs w:val="21"/>
              </w:rPr>
              <w:t>.</w:t>
            </w:r>
            <w:r>
              <w:rPr>
                <w:rFonts w:hint="eastAsia" w:ascii="Times New Roman" w:hAnsi="Times New Roman" w:eastAsia="宋体" w:cs="宋体"/>
                <w:b w:val="0"/>
                <w:i w:val="0"/>
                <w:iCs/>
                <w:kern w:val="0"/>
                <w:sz w:val="21"/>
                <w:szCs w:val="21"/>
              </w:rPr>
              <w:t>所有未标注数量的设备，默认数量为1。</w:t>
            </w:r>
          </w:p>
        </w:tc>
      </w:tr>
    </w:tbl>
    <w:p w14:paraId="66D0F99D">
      <w:pPr>
        <w:pStyle w:val="2"/>
        <w:rPr>
          <w:rFonts w:hint="default"/>
          <w:lang w:val="zh-CN" w:eastAsia="zh-CN"/>
        </w:rPr>
      </w:pPr>
      <w:bookmarkStart w:id="162" w:name="_Toc11777"/>
      <w:bookmarkStart w:id="163" w:name="_Toc24315"/>
      <w:bookmarkStart w:id="164" w:name="_Toc22104"/>
      <w:r>
        <w:rPr>
          <w:rFonts w:hint="default"/>
          <w:lang w:val="zh-CN" w:eastAsia="zh-CN"/>
        </w:rPr>
        <w:t>试验布置和连接</w:t>
      </w:r>
      <w:bookmarkEnd w:id="162"/>
      <w:bookmarkEnd w:id="163"/>
      <w:bookmarkEnd w:id="164"/>
    </w:p>
    <w:p w14:paraId="2B5611D8">
      <w:pPr>
        <w:rPr>
          <w:rFonts w:hint="default"/>
          <w:color w:val="000000"/>
        </w:rPr>
      </w:pPr>
      <w:r>
        <w:rPr>
          <w:rFonts w:hint="default"/>
          <w:color w:val="000000"/>
        </w:rPr>
        <w:t>将</w:t>
      </w:r>
      <w:r>
        <w:rPr>
          <w:rFonts w:ascii="Times New Roman" w:hAnsi="Times New Roman" w:eastAsia="宋体" w:cs="宋体"/>
          <w:sz w:val="24"/>
          <w:szCs w:val="21"/>
        </w:rPr>
        <w:t>E/ISI-2集成式备用仪表</w:t>
      </w:r>
      <w:r>
        <w:rPr>
          <w:rFonts w:hint="default"/>
          <w:color w:val="000000"/>
        </w:rPr>
        <w:t>安装在试验箱内（测试设备处于试验箱外），按</w:t>
      </w:r>
      <w:r>
        <w:rPr>
          <w:rFonts w:hint="eastAsia"/>
          <w:color w:val="FF0000"/>
          <w:lang w:eastAsia="zh-CN"/>
        </w:rPr>
        <w:fldChar w:fldCharType="begin"/>
      </w:r>
      <w:r>
        <w:rPr>
          <w:rFonts w:hint="eastAsia"/>
          <w:color w:val="FF0000"/>
          <w:lang w:eastAsia="zh-CN"/>
        </w:rPr>
        <w:instrText xml:space="preserve"> REF _Ref9354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FF0000"/>
          <w:lang w:eastAsia="zh-CN"/>
        </w:rPr>
        <w:fldChar w:fldCharType="end"/>
      </w:r>
      <w:r>
        <w:rPr>
          <w:rFonts w:hint="eastAsia"/>
          <w:color w:val="auto"/>
          <w:lang w:val="en-US" w:eastAsia="zh-CN"/>
        </w:rPr>
        <w:t>和</w:t>
      </w:r>
      <w:r>
        <w:rPr>
          <w:rFonts w:hint="eastAsia"/>
          <w:color w:val="FF0000"/>
          <w:lang w:eastAsia="zh-CN"/>
        </w:rPr>
        <w:fldChar w:fldCharType="begin"/>
      </w:r>
      <w:r>
        <w:rPr>
          <w:rFonts w:hint="eastAsia"/>
          <w:color w:val="FF0000"/>
          <w:lang w:eastAsia="zh-CN"/>
        </w:rPr>
        <w:instrText xml:space="preserve"> REF _Ref9279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FF0000"/>
          <w:lang w:eastAsia="zh-CN"/>
        </w:rPr>
        <w:fldChar w:fldCharType="end"/>
      </w:r>
      <w:r>
        <w:rPr>
          <w:rFonts w:hint="default"/>
          <w:color w:val="000000"/>
        </w:rPr>
        <w:t>将受试设备与测试设备进行连接布置，试验中受试设备放在试验箱内中心位置，距离箱壁不小于15cm。</w:t>
      </w:r>
    </w:p>
    <w:p w14:paraId="6536A1C0">
      <w:pPr>
        <w:pStyle w:val="10"/>
        <w:jc w:val="center"/>
        <w:rPr>
          <w:rFonts w:ascii="Times New Roman" w:hAnsi="Times New Roman" w:eastAsia="宋体"/>
        </w:rPr>
      </w:pPr>
      <w:bookmarkStart w:id="165" w:name="_Ref9354"/>
      <w:r>
        <w:rPr>
          <w:rFonts w:ascii="Times New Roman" w:hAnsi="Times New Roman" w:eastAsia="宋体"/>
        </w:rPr>
        <w:object>
          <v:shape id="_x0000_i1042" o:spt="75" type="#_x0000_t75" style="height:246.45pt;width:313.95pt;" o:ole="t" filled="f" o:preferrelative="t" stroked="f" coordsize="21600,21600">
            <v:path/>
            <v:fill on="f" focussize="0,0"/>
            <v:stroke on="f" joinstyle="miter"/>
            <v:imagedata r:id="rId11" o:title=""/>
            <o:lock v:ext="edit" aspectratio="t"/>
            <w10:wrap type="none"/>
            <w10:anchorlock/>
          </v:shape>
          <o:OLEObject Type="Embed" ProgID="Visio.Drawing.11" ShapeID="_x0000_i1042" DrawAspect="Content" ObjectID="_1468075742" r:id="rId39">
            <o:LockedField>false</o:LockedField>
          </o:OLEObject>
        </w:object>
      </w:r>
    </w:p>
    <w:p w14:paraId="2DF4383F">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165"/>
      <w:bookmarkStart w:id="166" w:name="_Toc14434"/>
      <w:r>
        <w:rPr>
          <w:rFonts w:hint="eastAsia" w:ascii="Times New Roman" w:hAnsi="Times New Roman" w:cs="Times New Roman"/>
          <w:lang w:val="en-US" w:eastAsia="zh-CN"/>
        </w:rPr>
        <w:t>：霉菌试验连接图</w:t>
      </w:r>
      <w:bookmarkEnd w:id="166"/>
    </w:p>
    <w:p w14:paraId="002B9C6C">
      <w:pPr>
        <w:pStyle w:val="10"/>
        <w:jc w:val="center"/>
      </w:pPr>
      <w:bookmarkStart w:id="167" w:name="_Ref9279"/>
      <w:r>
        <w:object>
          <v:shape id="_x0000_i1043" o:spt="75" type="#_x0000_t75" style="height:256pt;width:417pt;" o:ole="t" filled="f" o:preferrelative="t" stroked="f" coordsize="21600,21600">
            <v:path/>
            <v:fill on="f" focussize="0,0"/>
            <v:stroke on="f" joinstyle="miter"/>
            <v:imagedata r:id="rId41" o:title=""/>
            <o:lock v:ext="edit" aspectratio="t"/>
            <w10:wrap type="none"/>
            <w10:anchorlock/>
          </v:shape>
          <o:OLEObject Type="Embed" ProgID="Visio.Drawing.15" ShapeID="_x0000_i1043" DrawAspect="Content" ObjectID="_1468075743" r:id="rId40">
            <o:LockedField>false</o:LockedField>
          </o:OLEObject>
        </w:object>
      </w:r>
    </w:p>
    <w:p w14:paraId="6C8A117D">
      <w:pPr>
        <w:pStyle w:val="10"/>
        <w:jc w:val="center"/>
        <w:rPr>
          <w:rFonts w:hint="eastAsia"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167"/>
      <w:bookmarkStart w:id="168" w:name="_Toc25389"/>
      <w:r>
        <w:rPr>
          <w:rFonts w:hint="eastAsia" w:ascii="Times New Roman" w:hAnsi="Times New Roman" w:cs="Times New Roman"/>
          <w:lang w:val="en-US" w:eastAsia="zh-CN"/>
        </w:rPr>
        <w:t>：霉菌试验布置图</w:t>
      </w:r>
      <w:bookmarkEnd w:id="168"/>
    </w:p>
    <w:p w14:paraId="5D96CA67">
      <w:pPr>
        <w:pStyle w:val="2"/>
        <w:rPr>
          <w:rFonts w:hint="default"/>
          <w:lang w:val="en-US" w:eastAsia="zh-CN"/>
        </w:rPr>
      </w:pPr>
      <w:bookmarkStart w:id="169" w:name="_Toc10109"/>
      <w:r>
        <w:rPr>
          <w:rFonts w:hint="eastAsia"/>
          <w:lang w:val="en-US" w:eastAsia="zh-CN"/>
        </w:rPr>
        <w:t>受试设备、试验装置（试验前）的制造符合性要求</w:t>
      </w:r>
      <w:bookmarkEnd w:id="169"/>
    </w:p>
    <w:p w14:paraId="54290136">
      <w:pPr>
        <w:rPr>
          <w:rFonts w:hint="default" w:eastAsia="宋体"/>
          <w:color w:val="000000"/>
          <w:lang w:val="en-US" w:eastAsia="zh-CN"/>
        </w:rPr>
      </w:pPr>
      <w:r>
        <w:rPr>
          <w:rFonts w:hint="default" w:eastAsia="宋体"/>
          <w:color w:val="000000"/>
          <w:lang w:val="en-US" w:eastAsia="zh-CN"/>
        </w:rPr>
        <w:t>受试设备状态应满足“6.试验产品/设备说明”构型和产品状态要求，确定受试设备按照12.1要求完成了产品验收测试。</w:t>
      </w:r>
    </w:p>
    <w:p w14:paraId="184E37E3">
      <w:pPr>
        <w:rPr>
          <w:rFonts w:hint="default" w:eastAsia="宋体"/>
          <w:color w:val="000000"/>
          <w:lang w:val="en-US" w:eastAsia="zh-CN"/>
        </w:rPr>
      </w:pPr>
      <w:r>
        <w:rPr>
          <w:rFonts w:hint="default" w:eastAsia="宋体"/>
          <w:color w:val="000000"/>
          <w:lang w:val="en-US" w:eastAsia="zh-CN"/>
        </w:rPr>
        <w:t>确保受试设备、陪试件、试验装置，在试验前按照22.3-22.5的要求，进行了相应的安装和连接。</w:t>
      </w:r>
    </w:p>
    <w:p w14:paraId="32D8A390">
      <w:pPr>
        <w:rPr>
          <w:rFonts w:hint="default" w:eastAsia="宋体"/>
          <w:color w:val="000000"/>
          <w:lang w:val="en-US" w:eastAsia="zh-CN"/>
        </w:rPr>
      </w:pPr>
      <w:r>
        <w:rPr>
          <w:rFonts w:hint="default" w:eastAsia="宋体"/>
          <w:color w:val="000000"/>
          <w:lang w:val="en-US" w:eastAsia="zh-CN"/>
        </w:rPr>
        <w:t>确保试验人员资质符合</w:t>
      </w:r>
      <w:r>
        <w:rPr>
          <w:rFonts w:hint="eastAsia"/>
          <w:color w:val="000000"/>
          <w:lang w:val="en-US" w:eastAsia="zh-CN"/>
        </w:rPr>
        <w:t>“</w:t>
      </w:r>
      <w:r>
        <w:rPr>
          <w:rFonts w:hint="default" w:eastAsia="宋体"/>
          <w:color w:val="000000"/>
          <w:lang w:val="en-US" w:eastAsia="zh-CN"/>
        </w:rPr>
        <w:t>10试验人员</w:t>
      </w:r>
      <w:r>
        <w:rPr>
          <w:rFonts w:hint="eastAsia"/>
          <w:color w:val="000000"/>
          <w:lang w:val="en-US" w:eastAsia="zh-CN"/>
        </w:rPr>
        <w:t>”</w:t>
      </w:r>
      <w:r>
        <w:rPr>
          <w:rFonts w:hint="default" w:eastAsia="宋体"/>
          <w:color w:val="000000"/>
          <w:lang w:val="en-US" w:eastAsia="zh-CN"/>
        </w:rPr>
        <w:t>的要求。</w:t>
      </w:r>
    </w:p>
    <w:p w14:paraId="5BCDBEE0">
      <w:pPr>
        <w:pStyle w:val="2"/>
        <w:rPr>
          <w:rFonts w:hint="default"/>
          <w:lang w:val="en-US" w:eastAsia="zh-CN"/>
        </w:rPr>
      </w:pPr>
      <w:bookmarkStart w:id="170" w:name="_Toc29803"/>
      <w:r>
        <w:rPr>
          <w:rFonts w:hint="eastAsia"/>
          <w:lang w:val="en-US" w:eastAsia="zh-CN"/>
        </w:rPr>
        <w:t>试验程序</w:t>
      </w:r>
      <w:bookmarkEnd w:id="170"/>
    </w:p>
    <w:p w14:paraId="3F5BE8D2">
      <w:pPr>
        <w:rPr>
          <w:rFonts w:hint="eastAsia"/>
          <w:color w:val="000000"/>
        </w:rPr>
      </w:pPr>
      <w:r>
        <w:rPr>
          <w:rFonts w:hint="eastAsia"/>
          <w:color w:val="000000"/>
        </w:rPr>
        <w:t>试验人员应在试验环境搭建完成后予以检查确认试验参数设置，待确认满足要求后再开始试验。</w:t>
      </w:r>
    </w:p>
    <w:p w14:paraId="2F1AA4A7">
      <w:pPr>
        <w:rPr>
          <w:rFonts w:hint="eastAsia"/>
          <w:color w:val="000000"/>
        </w:rPr>
      </w:pPr>
      <w:r>
        <w:rPr>
          <w:rFonts w:hint="eastAsia"/>
          <w:color w:val="000000"/>
        </w:rPr>
        <w:t>在</w:t>
      </w:r>
      <w:r>
        <w:rPr>
          <w:rFonts w:hint="eastAsia"/>
          <w:color w:val="000000"/>
          <w:highlight w:val="yellow"/>
          <w:lang w:val="en-US" w:eastAsia="zh-CN"/>
        </w:rPr>
        <w:t>附录A</w:t>
      </w:r>
      <w:r>
        <w:rPr>
          <w:rFonts w:hint="eastAsia"/>
          <w:color w:val="000000"/>
        </w:rPr>
        <w:t>中记录试验设备相关信息及试验开始和结束时间等内容，根据试验程序计算每次温度变化的时间节点，定时巡查试验设备运行状态。</w:t>
      </w:r>
    </w:p>
    <w:p w14:paraId="7A7EB6C8">
      <w:pPr>
        <w:rPr>
          <w:rFonts w:hint="eastAsia"/>
          <w:color w:val="000000"/>
        </w:rPr>
      </w:pPr>
      <w:r>
        <w:rPr>
          <w:rFonts w:hint="eastAsia"/>
          <w:color w:val="000000"/>
        </w:rPr>
        <w:t>初始布置：受试设备按</w:t>
      </w:r>
      <w:r>
        <w:rPr>
          <w:rFonts w:hint="eastAsia"/>
          <w:color w:val="000000"/>
        </w:rPr>
        <w:fldChar w:fldCharType="begin"/>
      </w:r>
      <w:r>
        <w:rPr>
          <w:rFonts w:hint="eastAsia"/>
          <w:color w:val="000000"/>
        </w:rPr>
        <w:instrText xml:space="preserve"> REF _Ref9354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lang w:val="en-US" w:eastAsia="zh-CN"/>
        </w:rPr>
        <w:t>和</w:t>
      </w:r>
      <w:r>
        <w:rPr>
          <w:rFonts w:hint="eastAsia"/>
          <w:color w:val="000000"/>
          <w:lang w:eastAsia="zh-CN"/>
        </w:rPr>
        <w:fldChar w:fldCharType="begin"/>
      </w:r>
      <w:r>
        <w:rPr>
          <w:rFonts w:hint="eastAsia"/>
          <w:color w:val="000000"/>
          <w:lang w:eastAsia="zh-CN"/>
        </w:rPr>
        <w:instrText xml:space="preserve"> REF _Ref9279 \h </w:instrText>
      </w:r>
      <w:r>
        <w:rPr>
          <w:rFonts w:hint="eastAsia"/>
          <w:color w:val="00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000000"/>
          <w:lang w:eastAsia="zh-CN"/>
        </w:rPr>
        <w:fldChar w:fldCharType="end"/>
      </w:r>
      <w:r>
        <w:rPr>
          <w:rFonts w:hint="eastAsia"/>
          <w:color w:val="000000"/>
        </w:rPr>
        <w:t>进行放置，将棉布对照条垂直地放置在受试设备附近，但不得与受试设备接触。</w:t>
      </w:r>
    </w:p>
    <w:p w14:paraId="76B182BD">
      <w:pPr>
        <w:rPr>
          <w:rFonts w:hint="eastAsia"/>
          <w:color w:val="000000"/>
        </w:rPr>
      </w:pPr>
      <w:r>
        <w:rPr>
          <w:rFonts w:hint="eastAsia"/>
          <w:color w:val="000000"/>
        </w:rPr>
        <w:t>试验预处理：受试设备和棉布对照条在温度（30±1）℃、相对湿度（97±2）%的条件下至少4h，然后用喷雾器将混合孢子悬浮液以很细的薄雾喷在棉布对照条和受试设备可能暴露的内外表面。</w:t>
      </w:r>
    </w:p>
    <w:p w14:paraId="6AE5D486">
      <w:pPr>
        <w:rPr>
          <w:rFonts w:hint="eastAsia"/>
          <w:color w:val="000000"/>
        </w:rPr>
      </w:pPr>
      <w:r>
        <w:rPr>
          <w:rFonts w:hint="eastAsia"/>
          <w:color w:val="000000"/>
        </w:rPr>
        <w:t>试验中霉菌生长的检查：在接种后的第7天，检查棉布对照条上的霉菌生长情况，确认试验箱环境条件是否适合霉菌生长。</w:t>
      </w:r>
    </w:p>
    <w:p w14:paraId="5AF8E439">
      <w:pPr>
        <w:rPr>
          <w:rFonts w:hint="eastAsia"/>
          <w:color w:val="000000"/>
        </w:rPr>
      </w:pPr>
      <w:r>
        <w:rPr>
          <w:rFonts w:hint="eastAsia"/>
          <w:color w:val="000000"/>
        </w:rPr>
        <w:t>试验：从接种之日起，连续试验28天，期间试验箱内保持温度（30±1）℃、相对湿度（97±2）%恒定条件下进行试验，在检测记录表中记录受试设备相关信息及试验开始结束时间等内容，每天至少巡查1次试验设备的运行状态。</w:t>
      </w:r>
    </w:p>
    <w:p w14:paraId="0CC43043">
      <w:pPr>
        <w:rPr>
          <w:rFonts w:hint="eastAsia"/>
          <w:color w:val="000000"/>
        </w:rPr>
      </w:pPr>
      <w:r>
        <w:rPr>
          <w:rFonts w:hint="eastAsia"/>
          <w:color w:val="000000"/>
        </w:rPr>
        <w:t>试验后检测：试验结束后按</w:t>
      </w:r>
      <w:r>
        <w:rPr>
          <w:rFonts w:hint="eastAsia"/>
          <w:color w:val="000000"/>
        </w:rPr>
        <w:fldChar w:fldCharType="begin"/>
      </w:r>
      <w:r>
        <w:rPr>
          <w:rFonts w:hint="eastAsia"/>
          <w:color w:val="000000"/>
        </w:rPr>
        <w:instrText xml:space="preserve"> REF _Ref9824 \h </w:instrText>
      </w:r>
      <w:r>
        <w:rPr>
          <w:rFonts w:hint="eastAsia"/>
          <w:color w:val="000000"/>
        </w:rPr>
        <w:fldChar w:fldCharType="separate"/>
      </w:r>
      <w:r>
        <w:t xml:space="preserve">表 </w:t>
      </w:r>
      <w:r>
        <w:fldChar w:fldCharType="begin"/>
      </w:r>
      <w:r>
        <w:instrText xml:space="preserve"> STYLEREF 1 \s </w:instrText>
      </w:r>
      <w:r>
        <w:fldChar w:fldCharType="separate"/>
      </w:r>
      <w:r>
        <w:t>20</w:t>
      </w:r>
      <w:r>
        <w:fldChar w:fldCharType="end"/>
      </w:r>
      <w:r>
        <w:rPr>
          <w:rFonts w:hint="eastAsia"/>
          <w:lang w:eastAsia="zh-CN"/>
        </w:rPr>
        <w:t>-</w:t>
      </w:r>
      <w:r>
        <w:t>4</w:t>
      </w:r>
      <w:r>
        <w:rPr>
          <w:rFonts w:hint="eastAsia"/>
          <w:color w:val="000000"/>
        </w:rPr>
        <w:fldChar w:fldCharType="end"/>
      </w:r>
      <w:r>
        <w:rPr>
          <w:rFonts w:hint="eastAsia"/>
          <w:color w:val="000000"/>
        </w:rPr>
        <w:t>判定受试设备的长霉等级。</w:t>
      </w:r>
    </w:p>
    <w:p w14:paraId="0645F300">
      <w:pPr>
        <w:pStyle w:val="10"/>
        <w:ind w:left="0" w:leftChars="0" w:firstLine="0" w:firstLineChars="0"/>
        <w:rPr>
          <w:rFonts w:hint="default" w:eastAsia="黑体"/>
          <w:color w:val="000000"/>
          <w:lang w:val="en-US" w:eastAsia="zh-CN"/>
        </w:rPr>
      </w:pPr>
      <w:bookmarkStart w:id="171" w:name="_Ref9824"/>
      <w:r>
        <w:t xml:space="preserve">表 </w:t>
      </w:r>
      <w:r>
        <w:fldChar w:fldCharType="begin"/>
      </w:r>
      <w:r>
        <w:instrText xml:space="preserve"> STYLEREF 1 \s </w:instrText>
      </w:r>
      <w:r>
        <w:fldChar w:fldCharType="separate"/>
      </w:r>
      <w:r>
        <w:t>20</w:t>
      </w:r>
      <w:r>
        <w:fldChar w:fldCharType="end"/>
      </w:r>
      <w:r>
        <w:rPr>
          <w:rFonts w:hint="eastAsia"/>
          <w:lang w:eastAsia="zh-CN"/>
        </w:rPr>
        <w:t>-</w:t>
      </w:r>
      <w:r>
        <w:fldChar w:fldCharType="begin"/>
      </w:r>
      <w:r>
        <w:instrText xml:space="preserve"> SEQ 表 \* ARABIC \s 1 </w:instrText>
      </w:r>
      <w:r>
        <w:fldChar w:fldCharType="separate"/>
      </w:r>
      <w:r>
        <w:t>4</w:t>
      </w:r>
      <w:r>
        <w:fldChar w:fldCharType="end"/>
      </w:r>
      <w:bookmarkEnd w:id="171"/>
      <w:bookmarkStart w:id="172" w:name="_Toc13955"/>
      <w:r>
        <w:rPr>
          <w:rFonts w:hint="eastAsia"/>
          <w:lang w:eastAsia="zh-CN"/>
        </w:rPr>
        <w:t>：霉菌试验结果的等级评定</w:t>
      </w:r>
      <w:bookmarkEnd w:id="172"/>
    </w:p>
    <w:tbl>
      <w:tblPr>
        <w:tblStyle w:val="28"/>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1233"/>
        <w:gridCol w:w="1571"/>
        <w:gridCol w:w="6482"/>
      </w:tblGrid>
      <w:tr w14:paraId="4D815A8E">
        <w:trPr>
          <w:trHeight w:val="227" w:hRule="atLeast"/>
          <w:tblHeader/>
          <w:jc w:val="center"/>
        </w:trPr>
        <w:tc>
          <w:tcPr>
            <w:tcW w:w="664" w:type="pct"/>
            <w:tcBorders>
              <w:bottom w:val="single" w:color="auto" w:sz="12" w:space="0"/>
            </w:tcBorders>
            <w:vAlign w:val="center"/>
          </w:tcPr>
          <w:p w14:paraId="407ED105">
            <w:pPr>
              <w:pStyle w:val="118"/>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等级</w:t>
            </w:r>
          </w:p>
        </w:tc>
        <w:tc>
          <w:tcPr>
            <w:tcW w:w="846" w:type="pct"/>
            <w:tcBorders>
              <w:bottom w:val="single" w:color="auto" w:sz="12" w:space="0"/>
            </w:tcBorders>
            <w:vAlign w:val="center"/>
          </w:tcPr>
          <w:p w14:paraId="63442328">
            <w:pPr>
              <w:pStyle w:val="118"/>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长霉程度</w:t>
            </w:r>
          </w:p>
        </w:tc>
        <w:tc>
          <w:tcPr>
            <w:tcW w:w="3490" w:type="pct"/>
            <w:tcBorders>
              <w:bottom w:val="single" w:color="auto" w:sz="12" w:space="0"/>
            </w:tcBorders>
            <w:vAlign w:val="center"/>
          </w:tcPr>
          <w:p w14:paraId="14C28C59">
            <w:pPr>
              <w:pStyle w:val="118"/>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霉菌生长情况</w:t>
            </w:r>
          </w:p>
        </w:tc>
      </w:tr>
      <w:tr w14:paraId="6091DD38">
        <w:trPr>
          <w:trHeight w:val="485" w:hRule="atLeast"/>
          <w:jc w:val="center"/>
        </w:trPr>
        <w:tc>
          <w:tcPr>
            <w:tcW w:w="664" w:type="pct"/>
            <w:tcBorders>
              <w:top w:val="single" w:color="auto" w:sz="12" w:space="0"/>
            </w:tcBorders>
            <w:vAlign w:val="center"/>
          </w:tcPr>
          <w:p w14:paraId="364FACCA">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0</w:t>
            </w:r>
          </w:p>
        </w:tc>
        <w:tc>
          <w:tcPr>
            <w:tcW w:w="846" w:type="pct"/>
            <w:tcBorders>
              <w:top w:val="single" w:color="auto" w:sz="12" w:space="0"/>
            </w:tcBorders>
            <w:vAlign w:val="center"/>
          </w:tcPr>
          <w:p w14:paraId="339BF5C0">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无</w:t>
            </w:r>
          </w:p>
        </w:tc>
        <w:tc>
          <w:tcPr>
            <w:tcW w:w="3490" w:type="pct"/>
            <w:tcBorders>
              <w:top w:val="single" w:color="auto" w:sz="12" w:space="0"/>
            </w:tcBorders>
            <w:vAlign w:val="center"/>
          </w:tcPr>
          <w:p w14:paraId="03EBD57D">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Style w:val="119"/>
                <w:rFonts w:hint="default" w:ascii="Times New Roman" w:hAnsi="Times New Roman" w:eastAsia="宋体" w:cs="Times New Roman"/>
                <w:sz w:val="21"/>
                <w:szCs w:val="21"/>
              </w:rPr>
            </w:pPr>
            <w:r>
              <w:rPr>
                <w:rFonts w:hint="default" w:ascii="Times New Roman" w:hAnsi="Times New Roman" w:cs="Times New Roman"/>
                <w:sz w:val="21"/>
                <w:szCs w:val="21"/>
              </w:rPr>
              <w:t>材料无霉菌生长</w:t>
            </w:r>
            <w:r>
              <w:rPr>
                <w:rStyle w:val="119"/>
                <w:rFonts w:hint="default" w:ascii="Times New Roman" w:hAnsi="Times New Roman" w:eastAsia="宋体" w:cs="Times New Roman"/>
                <w:sz w:val="21"/>
                <w:szCs w:val="21"/>
              </w:rPr>
              <w:t>。</w:t>
            </w:r>
          </w:p>
        </w:tc>
      </w:tr>
      <w:tr w14:paraId="1461DB8E">
        <w:trPr>
          <w:trHeight w:val="374" w:hRule="atLeast"/>
          <w:jc w:val="center"/>
        </w:trPr>
        <w:tc>
          <w:tcPr>
            <w:tcW w:w="664" w:type="pct"/>
            <w:vAlign w:val="center"/>
          </w:tcPr>
          <w:p w14:paraId="0457013A">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1</w:t>
            </w:r>
          </w:p>
        </w:tc>
        <w:tc>
          <w:tcPr>
            <w:tcW w:w="846" w:type="pct"/>
            <w:vAlign w:val="center"/>
          </w:tcPr>
          <w:p w14:paraId="1DE0F95E">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微量</w:t>
            </w:r>
          </w:p>
        </w:tc>
        <w:tc>
          <w:tcPr>
            <w:tcW w:w="3490" w:type="pct"/>
            <w:vAlign w:val="center"/>
          </w:tcPr>
          <w:p w14:paraId="716DC65F">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Style w:val="119"/>
                <w:rFonts w:hint="default" w:ascii="Times New Roman" w:hAnsi="Times New Roman" w:eastAsia="宋体" w:cs="Times New Roman"/>
                <w:sz w:val="21"/>
                <w:szCs w:val="21"/>
              </w:rPr>
            </w:pPr>
            <w:r>
              <w:rPr>
                <w:rFonts w:hint="default" w:ascii="Times New Roman" w:hAnsi="Times New Roman" w:cs="Times New Roman"/>
                <w:sz w:val="21"/>
                <w:szCs w:val="21"/>
              </w:rPr>
              <w:t>分散、稀少或非常局限的霉菌生长。</w:t>
            </w:r>
          </w:p>
        </w:tc>
      </w:tr>
      <w:tr w14:paraId="47D9B4C0">
        <w:trPr>
          <w:trHeight w:val="227" w:hRule="atLeast"/>
          <w:jc w:val="center"/>
        </w:trPr>
        <w:tc>
          <w:tcPr>
            <w:tcW w:w="664" w:type="pct"/>
            <w:vAlign w:val="center"/>
          </w:tcPr>
          <w:p w14:paraId="31BFAB36">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2</w:t>
            </w:r>
          </w:p>
        </w:tc>
        <w:tc>
          <w:tcPr>
            <w:tcW w:w="846" w:type="pct"/>
            <w:vAlign w:val="center"/>
          </w:tcPr>
          <w:p w14:paraId="4FA20F85">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轻度</w:t>
            </w:r>
          </w:p>
        </w:tc>
        <w:tc>
          <w:tcPr>
            <w:tcW w:w="3490" w:type="pct"/>
            <w:vAlign w:val="center"/>
          </w:tcPr>
          <w:p w14:paraId="03798C04">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Style w:val="119"/>
                <w:rFonts w:hint="default" w:ascii="Times New Roman" w:hAnsi="Times New Roman" w:eastAsia="宋体" w:cs="Times New Roman"/>
                <w:sz w:val="21"/>
                <w:szCs w:val="21"/>
              </w:rPr>
            </w:pPr>
            <w:r>
              <w:rPr>
                <w:rFonts w:hint="default" w:ascii="Times New Roman" w:hAnsi="Times New Roman" w:cs="Times New Roman"/>
                <w:sz w:val="21"/>
                <w:szCs w:val="21"/>
              </w:rPr>
              <w:t>材料表面霉菌断续蔓延或菌落松散分布，或整个表面有菌丝连续伸延，但霉菌下面的材料表面依然可见。</w:t>
            </w:r>
          </w:p>
        </w:tc>
      </w:tr>
      <w:tr w14:paraId="79B04728">
        <w:trPr>
          <w:trHeight w:val="488" w:hRule="atLeast"/>
          <w:jc w:val="center"/>
        </w:trPr>
        <w:tc>
          <w:tcPr>
            <w:tcW w:w="664" w:type="pct"/>
            <w:vAlign w:val="center"/>
          </w:tcPr>
          <w:p w14:paraId="4B78DB92">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3</w:t>
            </w:r>
          </w:p>
        </w:tc>
        <w:tc>
          <w:tcPr>
            <w:tcW w:w="846" w:type="pct"/>
            <w:vAlign w:val="center"/>
          </w:tcPr>
          <w:p w14:paraId="0CD6305F">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中度</w:t>
            </w:r>
          </w:p>
        </w:tc>
        <w:tc>
          <w:tcPr>
            <w:tcW w:w="3490" w:type="pct"/>
            <w:vAlign w:val="center"/>
          </w:tcPr>
          <w:p w14:paraId="639FAE4B">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Style w:val="119"/>
                <w:rFonts w:hint="default" w:ascii="Times New Roman" w:hAnsi="Times New Roman" w:eastAsia="宋体" w:cs="Times New Roman"/>
                <w:sz w:val="21"/>
                <w:szCs w:val="21"/>
              </w:rPr>
            </w:pPr>
            <w:r>
              <w:rPr>
                <w:rFonts w:hint="default" w:ascii="Times New Roman" w:hAnsi="Times New Roman" w:cs="Times New Roman"/>
                <w:sz w:val="21"/>
                <w:szCs w:val="21"/>
              </w:rPr>
              <w:t>霉菌大量生长，材料可出现可视的结构改变</w:t>
            </w:r>
            <w:r>
              <w:rPr>
                <w:rStyle w:val="119"/>
                <w:rFonts w:hint="default" w:ascii="Times New Roman" w:hAnsi="Times New Roman" w:eastAsia="宋体" w:cs="Times New Roman"/>
                <w:sz w:val="21"/>
                <w:szCs w:val="21"/>
              </w:rPr>
              <w:t>。</w:t>
            </w:r>
          </w:p>
        </w:tc>
      </w:tr>
      <w:tr w14:paraId="2AEEA6A2">
        <w:trPr>
          <w:trHeight w:val="227" w:hRule="atLeast"/>
          <w:jc w:val="center"/>
        </w:trPr>
        <w:tc>
          <w:tcPr>
            <w:tcW w:w="664" w:type="pct"/>
            <w:vAlign w:val="center"/>
          </w:tcPr>
          <w:p w14:paraId="3F8DD509">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4</w:t>
            </w:r>
          </w:p>
        </w:tc>
        <w:tc>
          <w:tcPr>
            <w:tcW w:w="846" w:type="pct"/>
            <w:vAlign w:val="center"/>
          </w:tcPr>
          <w:p w14:paraId="332F09D0">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严重</w:t>
            </w:r>
          </w:p>
        </w:tc>
        <w:tc>
          <w:tcPr>
            <w:tcW w:w="3490" w:type="pct"/>
            <w:vAlign w:val="center"/>
          </w:tcPr>
          <w:p w14:paraId="0460A3B5">
            <w:pPr>
              <w:keepNext w:val="0"/>
              <w:keepLines w:val="0"/>
              <w:pageBreakBefore w:val="0"/>
              <w:widowControl w:val="0"/>
              <w:kinsoku/>
              <w:wordWrap/>
              <w:overflowPunct/>
              <w:topLinePunct w:val="0"/>
              <w:bidi w:val="0"/>
              <w:adjustRightInd/>
              <w:snapToGrid/>
              <w:spacing w:line="360" w:lineRule="auto"/>
              <w:ind w:firstLine="0" w:firstLineChars="0"/>
              <w:jc w:val="center"/>
              <w:textAlignment w:val="auto"/>
              <w:rPr>
                <w:rStyle w:val="119"/>
                <w:rFonts w:hint="default" w:ascii="Times New Roman" w:hAnsi="Times New Roman" w:eastAsia="宋体" w:cs="Times New Roman"/>
                <w:sz w:val="21"/>
                <w:szCs w:val="21"/>
              </w:rPr>
            </w:pPr>
            <w:r>
              <w:rPr>
                <w:rFonts w:hint="default" w:ascii="Times New Roman" w:hAnsi="Times New Roman" w:cs="Times New Roman"/>
                <w:sz w:val="21"/>
                <w:szCs w:val="21"/>
              </w:rPr>
              <w:t>厚重的霉菌生长</w:t>
            </w:r>
            <w:r>
              <w:rPr>
                <w:rStyle w:val="119"/>
                <w:rFonts w:hint="default" w:ascii="Times New Roman" w:hAnsi="Times New Roman" w:eastAsia="宋体" w:cs="Times New Roman"/>
                <w:sz w:val="21"/>
                <w:szCs w:val="21"/>
              </w:rPr>
              <w:t>。</w:t>
            </w:r>
          </w:p>
        </w:tc>
      </w:tr>
    </w:tbl>
    <w:p w14:paraId="30E235D7">
      <w:pPr>
        <w:pStyle w:val="2"/>
        <w:rPr>
          <w:rFonts w:hint="default"/>
          <w:lang w:val="en-US" w:eastAsia="zh-CN"/>
        </w:rPr>
      </w:pPr>
      <w:bookmarkStart w:id="173" w:name="_Toc18987"/>
      <w:r>
        <w:rPr>
          <w:rFonts w:hint="eastAsia"/>
          <w:lang w:val="en-US" w:eastAsia="zh-CN"/>
        </w:rPr>
        <w:t>试验判据</w:t>
      </w:r>
      <w:bookmarkEnd w:id="173"/>
    </w:p>
    <w:p w14:paraId="032D1A64">
      <w:pPr>
        <w:rPr>
          <w:rFonts w:hint="default" w:eastAsia="宋体"/>
          <w:color w:val="000000"/>
          <w:lang w:val="en-US" w:eastAsia="zh-CN"/>
        </w:rPr>
      </w:pPr>
      <w:r>
        <w:rPr>
          <w:rFonts w:hint="default" w:eastAsia="宋体"/>
          <w:color w:val="FF0000"/>
          <w:lang w:val="en-US" w:eastAsia="zh-CN"/>
        </w:rPr>
        <w:t>试验后</w:t>
      </w:r>
      <w:r>
        <w:rPr>
          <w:rFonts w:hint="default" w:eastAsia="宋体"/>
          <w:color w:val="000000"/>
          <w:lang w:val="en-US" w:eastAsia="zh-CN"/>
        </w:rPr>
        <w:t>，受试设备的内外表面均不应出现劣化现象，允许受试样件霉菌生长不超过2级（材料表面霉菌断续蔓延或菌落松散分布，或整个表面有菌丝连续伸延，但霉菌下面的材料表面依然可见）。</w:t>
      </w:r>
    </w:p>
    <w:p w14:paraId="51787017">
      <w:pPr>
        <w:rPr>
          <w:rFonts w:hint="default" w:eastAsia="宋体"/>
          <w:color w:val="000000"/>
          <w:lang w:val="en-US" w:eastAsia="zh-CN"/>
        </w:rPr>
      </w:pPr>
      <w:r>
        <w:rPr>
          <w:rFonts w:hint="default" w:eastAsia="宋体"/>
          <w:color w:val="000000"/>
          <w:lang w:val="en-US" w:eastAsia="zh-CN"/>
        </w:rPr>
        <w:t>满足以上要求，则判定结论为Pass，否则为Fail。</w:t>
      </w:r>
    </w:p>
    <w:p w14:paraId="2FFAF836">
      <w:pPr>
        <w:pStyle w:val="3"/>
        <w:numPr>
          <w:ilvl w:val="0"/>
          <w:numId w:val="9"/>
        </w:numPr>
        <w:rPr>
          <w:rFonts w:hint="default"/>
          <w:lang w:val="en-US" w:eastAsia="zh-CN"/>
        </w:rPr>
      </w:pPr>
      <w:bookmarkStart w:id="174" w:name="_Toc6466"/>
      <w:r>
        <w:rPr>
          <w:rFonts w:hint="eastAsia"/>
          <w:lang w:val="en-US" w:eastAsia="zh-CN"/>
        </w:rPr>
        <w:t>防火，可燃性</w:t>
      </w:r>
      <w:bookmarkEnd w:id="174"/>
    </w:p>
    <w:p w14:paraId="3ACF0355">
      <w:pPr>
        <w:pStyle w:val="2"/>
        <w:rPr>
          <w:rFonts w:hint="eastAsia"/>
          <w:lang w:val="en-US" w:eastAsia="zh-CN"/>
        </w:rPr>
      </w:pPr>
      <w:bookmarkStart w:id="175" w:name="_Toc26924"/>
      <w:r>
        <w:rPr>
          <w:rFonts w:hint="eastAsia"/>
          <w:lang w:val="en-US" w:eastAsia="zh-CN"/>
        </w:rPr>
        <w:t>试验目的</w:t>
      </w:r>
      <w:bookmarkEnd w:id="175"/>
    </w:p>
    <w:p w14:paraId="4170934E">
      <w:pPr>
        <w:rPr>
          <w:rFonts w:hint="eastAsia"/>
          <w:color w:val="000000"/>
        </w:rPr>
      </w:pPr>
      <w:r>
        <w:rPr>
          <w:rFonts w:hint="eastAsia"/>
          <w:color w:val="000000"/>
        </w:rPr>
        <w:t>检查在受试设备内部或外部出现引燃情况下的可燃性。</w:t>
      </w:r>
    </w:p>
    <w:p w14:paraId="727D2E31">
      <w:pPr>
        <w:pStyle w:val="2"/>
        <w:rPr>
          <w:rFonts w:hint="eastAsia"/>
          <w:lang w:val="en-US" w:eastAsia="zh-CN"/>
        </w:rPr>
      </w:pPr>
      <w:bookmarkStart w:id="176" w:name="_Toc30546"/>
      <w:r>
        <w:rPr>
          <w:rFonts w:hint="eastAsia"/>
          <w:lang w:val="en-US" w:eastAsia="zh-CN"/>
        </w:rPr>
        <w:t>试验要求</w:t>
      </w:r>
      <w:bookmarkEnd w:id="176"/>
    </w:p>
    <w:p w14:paraId="0300EB6D">
      <w:pPr>
        <w:rPr>
          <w:rFonts w:hint="eastAsia"/>
          <w:color w:val="000000"/>
        </w:rPr>
      </w:pPr>
      <w:r>
        <w:rPr>
          <w:rFonts w:cs="宋体"/>
        </w:rPr>
        <w:t>E/ISI-2集成式备用仪表</w:t>
      </w:r>
      <w:r>
        <w:rPr>
          <w:rFonts w:hint="eastAsia"/>
          <w:color w:val="000000"/>
        </w:rPr>
        <w:t>安装于飞机</w:t>
      </w:r>
      <w:r>
        <w:rPr>
          <w:rFonts w:hint="eastAsia"/>
          <w:color w:val="FF0000"/>
          <w:lang w:val="en-US" w:eastAsia="zh-CN"/>
        </w:rPr>
        <w:t>驾驶舱</w:t>
      </w:r>
      <w:r>
        <w:rPr>
          <w:rFonts w:hint="eastAsia"/>
          <w:color w:val="000000"/>
        </w:rPr>
        <w:t>，受试样件应通过DO－160G第26章中</w:t>
      </w:r>
      <w:r>
        <w:rPr>
          <w:rFonts w:hint="eastAsia"/>
          <w:color w:val="FF0000"/>
          <w:lang w:val="en-US" w:eastAsia="zh-CN"/>
        </w:rPr>
        <w:t>C</w:t>
      </w:r>
      <w:r>
        <w:rPr>
          <w:rFonts w:hint="eastAsia"/>
          <w:color w:val="000000"/>
        </w:rPr>
        <w:t>类规定的可燃性试验。</w:t>
      </w:r>
    </w:p>
    <w:p w14:paraId="118A99A9">
      <w:pPr>
        <w:pStyle w:val="10"/>
        <w:ind w:left="0" w:leftChars="0" w:firstLine="0" w:firstLineChars="0"/>
        <w:rPr>
          <w:rFonts w:hint="default" w:eastAsia="黑体"/>
          <w:color w:val="000000"/>
          <w:lang w:val="en-US" w:eastAsia="zh-CN"/>
        </w:rPr>
      </w:pPr>
      <w:r>
        <w:t xml:space="preserve">表 </w:t>
      </w:r>
      <w:r>
        <w:fldChar w:fldCharType="begin"/>
      </w:r>
      <w:r>
        <w:instrText xml:space="preserve"> STYLEREF 1 \s </w:instrText>
      </w:r>
      <w:r>
        <w:fldChar w:fldCharType="separate"/>
      </w:r>
      <w:r>
        <w:t>21</w:t>
      </w:r>
      <w:r>
        <w:fldChar w:fldCharType="end"/>
      </w:r>
      <w:r>
        <w:rPr>
          <w:rFonts w:hint="eastAsia"/>
          <w:lang w:eastAsia="zh-CN"/>
        </w:rPr>
        <w:t>-</w:t>
      </w:r>
      <w:r>
        <w:fldChar w:fldCharType="begin"/>
      </w:r>
      <w:r>
        <w:instrText xml:space="preserve"> SEQ 表 \* ARABIC \s 1 </w:instrText>
      </w:r>
      <w:r>
        <w:fldChar w:fldCharType="separate"/>
      </w:r>
      <w:r>
        <w:t>1</w:t>
      </w:r>
      <w:r>
        <w:fldChar w:fldCharType="end"/>
      </w:r>
      <w:bookmarkStart w:id="177" w:name="_Toc26828"/>
      <w:r>
        <w:rPr>
          <w:rFonts w:hint="eastAsia"/>
          <w:lang w:eastAsia="zh-CN"/>
        </w:rPr>
        <w:t>：</w:t>
      </w:r>
      <w:r>
        <w:rPr>
          <w:rFonts w:hint="eastAsia"/>
          <w:lang w:val="en-US" w:eastAsia="zh-CN"/>
        </w:rPr>
        <w:t>防火，可燃性试验条件</w:t>
      </w:r>
      <w:bookmarkEnd w:id="177"/>
    </w:p>
    <w:tbl>
      <w:tblPr>
        <w:tblStyle w:val="28"/>
        <w:tblW w:w="7731"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96"/>
        <w:gridCol w:w="2691"/>
        <w:gridCol w:w="2811"/>
        <w:gridCol w:w="1233"/>
      </w:tblGrid>
      <w:tr w14:paraId="0488619F">
        <w:trPr>
          <w:tblHeader/>
          <w:jc w:val="center"/>
        </w:trPr>
        <w:tc>
          <w:tcPr>
            <w:tcW w:w="996" w:type="dxa"/>
            <w:tcBorders>
              <w:bottom w:val="single" w:color="auto" w:sz="12" w:space="0"/>
            </w:tcBorders>
            <w:shd w:val="clear" w:color="auto" w:fill="auto"/>
            <w:noWrap/>
            <w:vAlign w:val="center"/>
          </w:tcPr>
          <w:p w14:paraId="2346BA09">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b/>
                <w:bCs/>
                <w:sz w:val="21"/>
                <w:szCs w:val="21"/>
                <w:lang w:val="en-US" w:eastAsia="zh-CN"/>
              </w:rPr>
            </w:pPr>
            <w:r>
              <w:rPr>
                <w:rFonts w:hint="default" w:ascii="Times New Roman" w:hAnsi="Times New Roman" w:cs="Times New Roman"/>
                <w:b/>
                <w:bCs/>
                <w:sz w:val="21"/>
                <w:szCs w:val="21"/>
                <w:lang w:val="en-US" w:eastAsia="zh-CN"/>
              </w:rPr>
              <w:t>序号</w:t>
            </w:r>
          </w:p>
        </w:tc>
        <w:tc>
          <w:tcPr>
            <w:tcW w:w="2691" w:type="dxa"/>
            <w:tcBorders>
              <w:bottom w:val="single" w:color="auto" w:sz="12" w:space="0"/>
            </w:tcBorders>
            <w:shd w:val="clear" w:color="auto" w:fill="auto"/>
            <w:noWrap/>
            <w:vAlign w:val="center"/>
          </w:tcPr>
          <w:p w14:paraId="1AD3DAF5">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试验参数</w:t>
            </w:r>
          </w:p>
        </w:tc>
        <w:tc>
          <w:tcPr>
            <w:tcW w:w="2811" w:type="dxa"/>
            <w:tcBorders>
              <w:bottom w:val="single" w:color="auto" w:sz="12" w:space="0"/>
            </w:tcBorders>
            <w:shd w:val="clear" w:color="auto" w:fill="auto"/>
            <w:noWrap/>
            <w:vAlign w:val="center"/>
          </w:tcPr>
          <w:p w14:paraId="2DBDC7EE">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试验条件</w:t>
            </w:r>
          </w:p>
        </w:tc>
        <w:tc>
          <w:tcPr>
            <w:tcW w:w="1233" w:type="dxa"/>
            <w:tcBorders>
              <w:bottom w:val="single" w:color="auto" w:sz="12" w:space="0"/>
            </w:tcBorders>
            <w:shd w:val="clear" w:color="auto" w:fill="auto"/>
            <w:noWrap/>
            <w:vAlign w:val="center"/>
          </w:tcPr>
          <w:p w14:paraId="4F616D28">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b/>
                <w:bCs/>
                <w:sz w:val="21"/>
                <w:szCs w:val="21"/>
                <w:lang w:val="en-US" w:eastAsia="zh-CN"/>
              </w:rPr>
            </w:pPr>
            <w:r>
              <w:rPr>
                <w:rFonts w:hint="default" w:ascii="Times New Roman" w:hAnsi="Times New Roman" w:cs="Times New Roman"/>
                <w:b/>
                <w:bCs/>
                <w:sz w:val="21"/>
                <w:szCs w:val="21"/>
                <w:lang w:val="en-US" w:eastAsia="zh-CN"/>
              </w:rPr>
              <w:t>备注</w:t>
            </w:r>
          </w:p>
        </w:tc>
      </w:tr>
      <w:tr w14:paraId="75716334">
        <w:trPr>
          <w:jc w:val="center"/>
        </w:trPr>
        <w:tc>
          <w:tcPr>
            <w:tcW w:w="996" w:type="dxa"/>
            <w:tcBorders>
              <w:top w:val="single" w:color="auto" w:sz="12" w:space="0"/>
            </w:tcBorders>
            <w:shd w:val="clear" w:color="auto" w:fill="auto"/>
            <w:noWrap/>
            <w:vAlign w:val="center"/>
          </w:tcPr>
          <w:p w14:paraId="5096CA7F">
            <w:pPr>
              <w:keepNext w:val="0"/>
              <w:keepLines w:val="0"/>
              <w:pageBreakBefore w:val="0"/>
              <w:widowControl w:val="0"/>
              <w:numPr>
                <w:ilvl w:val="0"/>
                <w:numId w:val="22"/>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2691" w:type="dxa"/>
            <w:tcBorders>
              <w:top w:val="single" w:color="auto" w:sz="12" w:space="0"/>
            </w:tcBorders>
            <w:shd w:val="clear" w:color="auto" w:fill="auto"/>
            <w:noWrap/>
            <w:vAlign w:val="center"/>
          </w:tcPr>
          <w:p w14:paraId="2D1FE3E2">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火焰高度</w:t>
            </w:r>
          </w:p>
        </w:tc>
        <w:tc>
          <w:tcPr>
            <w:tcW w:w="2811" w:type="dxa"/>
            <w:tcBorders>
              <w:top w:val="single" w:color="auto" w:sz="12" w:space="0"/>
            </w:tcBorders>
            <w:shd w:val="clear" w:color="auto" w:fill="auto"/>
            <w:noWrap/>
            <w:vAlign w:val="center"/>
          </w:tcPr>
          <w:p w14:paraId="55DD1283">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eastAsia"/>
              </w:rPr>
              <w:t>38mm</w:t>
            </w:r>
          </w:p>
        </w:tc>
        <w:tc>
          <w:tcPr>
            <w:tcW w:w="1233" w:type="dxa"/>
            <w:tcBorders>
              <w:top w:val="single" w:color="auto" w:sz="12" w:space="0"/>
            </w:tcBorders>
            <w:shd w:val="clear" w:color="auto" w:fill="auto"/>
            <w:noWrap/>
            <w:vAlign w:val="center"/>
          </w:tcPr>
          <w:p w14:paraId="1614D0C8">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w:t>
            </w:r>
          </w:p>
        </w:tc>
      </w:tr>
      <w:tr w14:paraId="7C305FFD">
        <w:trPr>
          <w:trHeight w:val="90" w:hRule="atLeast"/>
          <w:jc w:val="center"/>
        </w:trPr>
        <w:tc>
          <w:tcPr>
            <w:tcW w:w="996" w:type="dxa"/>
            <w:shd w:val="clear" w:color="auto" w:fill="auto"/>
            <w:noWrap/>
            <w:vAlign w:val="center"/>
          </w:tcPr>
          <w:p w14:paraId="16B6A302">
            <w:pPr>
              <w:keepNext w:val="0"/>
              <w:keepLines w:val="0"/>
              <w:pageBreakBefore w:val="0"/>
              <w:widowControl w:val="0"/>
              <w:numPr>
                <w:ilvl w:val="0"/>
                <w:numId w:val="22"/>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2691" w:type="dxa"/>
            <w:shd w:val="clear" w:color="auto" w:fill="auto"/>
            <w:noWrap/>
            <w:vAlign w:val="center"/>
          </w:tcPr>
          <w:p w14:paraId="115E69C8">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高出燃烧器顶端平面</w:t>
            </w:r>
          </w:p>
        </w:tc>
        <w:tc>
          <w:tcPr>
            <w:tcW w:w="2811" w:type="dxa"/>
            <w:shd w:val="clear" w:color="auto" w:fill="auto"/>
            <w:noWrap/>
            <w:vAlign w:val="center"/>
          </w:tcPr>
          <w:p w14:paraId="2D6434F0">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eastAsia"/>
              </w:rPr>
              <w:t>19mm</w:t>
            </w:r>
          </w:p>
        </w:tc>
        <w:tc>
          <w:tcPr>
            <w:tcW w:w="1233" w:type="dxa"/>
            <w:shd w:val="clear" w:color="auto" w:fill="auto"/>
            <w:noWrap/>
            <w:vAlign w:val="center"/>
          </w:tcPr>
          <w:p w14:paraId="5F15437F">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r w14:paraId="1792D935">
        <w:trPr>
          <w:jc w:val="center"/>
        </w:trPr>
        <w:tc>
          <w:tcPr>
            <w:tcW w:w="996" w:type="dxa"/>
            <w:shd w:val="clear" w:color="auto" w:fill="auto"/>
            <w:noWrap/>
            <w:vAlign w:val="center"/>
          </w:tcPr>
          <w:p w14:paraId="26252743">
            <w:pPr>
              <w:keepNext w:val="0"/>
              <w:keepLines w:val="0"/>
              <w:pageBreakBefore w:val="0"/>
              <w:widowControl w:val="0"/>
              <w:numPr>
                <w:ilvl w:val="0"/>
                <w:numId w:val="22"/>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eastAsiaTheme="minorEastAsia"/>
                <w:sz w:val="21"/>
                <w:szCs w:val="21"/>
              </w:rPr>
            </w:pPr>
          </w:p>
        </w:tc>
        <w:tc>
          <w:tcPr>
            <w:tcW w:w="2691" w:type="dxa"/>
            <w:shd w:val="clear" w:color="auto" w:fill="auto"/>
            <w:noWrap/>
            <w:vAlign w:val="center"/>
          </w:tcPr>
          <w:p w14:paraId="025BFBC3">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火焰施加时间</w:t>
            </w:r>
          </w:p>
        </w:tc>
        <w:tc>
          <w:tcPr>
            <w:tcW w:w="2811" w:type="dxa"/>
            <w:shd w:val="clear" w:color="auto" w:fill="auto"/>
            <w:noWrap/>
            <w:vAlign w:val="center"/>
          </w:tcPr>
          <w:p w14:paraId="789DAFC8">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eastAsia"/>
              </w:rPr>
              <w:t>12s</w:t>
            </w:r>
          </w:p>
        </w:tc>
        <w:tc>
          <w:tcPr>
            <w:tcW w:w="1233" w:type="dxa"/>
            <w:shd w:val="clear" w:color="auto" w:fill="auto"/>
            <w:noWrap/>
            <w:vAlign w:val="center"/>
          </w:tcPr>
          <w:p w14:paraId="24D9CA2D">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bl>
    <w:p w14:paraId="5038602E">
      <w:pPr>
        <w:pStyle w:val="2"/>
        <w:rPr>
          <w:rFonts w:hint="eastAsia"/>
          <w:lang w:eastAsia="zh-CN"/>
        </w:rPr>
      </w:pPr>
      <w:bookmarkStart w:id="178" w:name="_Toc29410"/>
      <w:r>
        <w:rPr>
          <w:rFonts w:hint="eastAsia"/>
          <w:lang w:val="en-US" w:eastAsia="zh-CN"/>
        </w:rPr>
        <w:t>受试/陪试设备</w:t>
      </w:r>
      <w:bookmarkEnd w:id="178"/>
    </w:p>
    <w:p w14:paraId="22D995D4">
      <w:pPr>
        <w:rPr>
          <w:rFonts w:hint="eastAsia"/>
          <w:color w:val="000000"/>
          <w:lang w:eastAsia="zh-CN"/>
        </w:rPr>
      </w:pPr>
      <w:r>
        <w:rPr>
          <w:rFonts w:hint="eastAsia"/>
          <w:color w:val="000000"/>
        </w:rPr>
        <w:t>受试设备：</w:t>
      </w:r>
      <w:r>
        <w:rPr>
          <w:rFonts w:cs="宋体"/>
        </w:rPr>
        <w:t>E/ISI-2集成式备用仪表</w:t>
      </w:r>
      <w:r>
        <w:rPr>
          <w:rFonts w:hint="eastAsia"/>
          <w:color w:val="000000"/>
        </w:rPr>
        <w:t>，详细构型见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14:paraId="09939BD8">
      <w:pPr>
        <w:rPr>
          <w:rFonts w:hint="default" w:eastAsia="宋体"/>
          <w:color w:val="FF0000"/>
          <w:lang w:val="en-US" w:eastAsia="zh-CN"/>
        </w:rPr>
      </w:pPr>
      <w:r>
        <w:rPr>
          <w:rFonts w:hint="eastAsia"/>
          <w:color w:val="000000"/>
          <w:lang w:val="en-US" w:eastAsia="zh-CN"/>
        </w:rPr>
        <w:t>选出参见试验的样件清单见</w:t>
      </w:r>
      <w:r>
        <w:rPr>
          <w:rFonts w:hint="eastAsia"/>
          <w:color w:val="000000"/>
          <w:lang w:val="en-US" w:eastAsia="zh-CN"/>
        </w:rPr>
        <w:fldChar w:fldCharType="begin"/>
      </w:r>
      <w:r>
        <w:rPr>
          <w:rFonts w:hint="eastAsia"/>
          <w:color w:val="000000"/>
          <w:lang w:val="en-US" w:eastAsia="zh-CN"/>
        </w:rPr>
        <w:instrText xml:space="preserve"> REF _Ref24673 \h </w:instrText>
      </w:r>
      <w:r>
        <w:rPr>
          <w:rFonts w:hint="eastAsia"/>
          <w:color w:val="000000"/>
          <w:lang w:val="en-US" w:eastAsia="zh-CN"/>
        </w:rPr>
        <w:fldChar w:fldCharType="separate"/>
      </w:r>
      <w:r>
        <w:t xml:space="preserve">表 </w:t>
      </w:r>
      <w:r>
        <w:fldChar w:fldCharType="begin"/>
      </w:r>
      <w:r>
        <w:instrText xml:space="preserve"> STYLEREF 1 \s </w:instrText>
      </w:r>
      <w:r>
        <w:fldChar w:fldCharType="separate"/>
      </w:r>
      <w:r>
        <w:t>21</w:t>
      </w:r>
      <w:r>
        <w:fldChar w:fldCharType="end"/>
      </w:r>
      <w:r>
        <w:rPr>
          <w:rFonts w:hint="eastAsia"/>
          <w:lang w:eastAsia="zh-CN"/>
        </w:rPr>
        <w:t>-</w:t>
      </w:r>
      <w:r>
        <w:t>2</w:t>
      </w:r>
      <w:r>
        <w:rPr>
          <w:rFonts w:hint="eastAsia"/>
          <w:color w:val="000000"/>
          <w:lang w:val="en-US" w:eastAsia="zh-CN"/>
        </w:rPr>
        <w:fldChar w:fldCharType="end"/>
      </w:r>
      <w:r>
        <w:rPr>
          <w:rFonts w:hint="eastAsia"/>
          <w:color w:val="000000"/>
          <w:lang w:val="en-US" w:eastAsia="zh-CN"/>
        </w:rPr>
        <w:t>。</w:t>
      </w:r>
      <w:r>
        <w:rPr>
          <w:rFonts w:hint="eastAsia"/>
          <w:color w:val="FF0000"/>
          <w:lang w:val="en-US" w:eastAsia="zh-CN"/>
        </w:rPr>
        <w:t>（相似性分析是否可以采用）</w:t>
      </w:r>
    </w:p>
    <w:p w14:paraId="3F797059">
      <w:pPr>
        <w:pStyle w:val="10"/>
        <w:ind w:left="0" w:leftChars="0" w:firstLine="0" w:firstLineChars="0"/>
        <w:rPr>
          <w:rFonts w:hint="eastAsia"/>
          <w:lang w:val="en-US" w:eastAsia="zh-CN"/>
        </w:rPr>
      </w:pPr>
      <w:bookmarkStart w:id="179" w:name="_Ref24673"/>
      <w:r>
        <w:t xml:space="preserve">表 </w:t>
      </w:r>
      <w:r>
        <w:fldChar w:fldCharType="begin"/>
      </w:r>
      <w:r>
        <w:instrText xml:space="preserve"> STYLEREF 1 \s </w:instrText>
      </w:r>
      <w:r>
        <w:fldChar w:fldCharType="separate"/>
      </w:r>
      <w:r>
        <w:t>21</w:t>
      </w:r>
      <w:r>
        <w:fldChar w:fldCharType="end"/>
      </w:r>
      <w:r>
        <w:rPr>
          <w:rFonts w:hint="eastAsia"/>
          <w:lang w:eastAsia="zh-CN"/>
        </w:rPr>
        <w:t>-</w:t>
      </w:r>
      <w:r>
        <w:fldChar w:fldCharType="begin"/>
      </w:r>
      <w:r>
        <w:instrText xml:space="preserve"> SEQ 表 \* ARABIC \s 1 </w:instrText>
      </w:r>
      <w:r>
        <w:fldChar w:fldCharType="separate"/>
      </w:r>
      <w:r>
        <w:t>2</w:t>
      </w:r>
      <w:r>
        <w:fldChar w:fldCharType="end"/>
      </w:r>
      <w:bookmarkEnd w:id="179"/>
      <w:bookmarkStart w:id="180" w:name="_Toc12016"/>
      <w:r>
        <w:rPr>
          <w:rFonts w:hint="eastAsia"/>
          <w:lang w:eastAsia="zh-CN"/>
        </w:rPr>
        <w:t>：</w:t>
      </w:r>
      <w:r>
        <w:rPr>
          <w:rFonts w:hint="eastAsia"/>
          <w:lang w:val="en-US" w:eastAsia="zh-CN"/>
        </w:rPr>
        <w:t>可燃性试验受试样件清单</w:t>
      </w:r>
      <w:bookmarkEnd w:id="180"/>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551"/>
        <w:gridCol w:w="2110"/>
        <w:gridCol w:w="1856"/>
        <w:gridCol w:w="929"/>
        <w:gridCol w:w="1082"/>
        <w:gridCol w:w="1082"/>
        <w:gridCol w:w="1516"/>
      </w:tblGrid>
      <w:tr w14:paraId="4E2AF2C2">
        <w:trPr>
          <w:trHeight w:val="20" w:hRule="atLeast"/>
          <w:jc w:val="center"/>
        </w:trPr>
        <w:tc>
          <w:tcPr>
            <w:tcW w:w="302" w:type="pct"/>
            <w:tcBorders>
              <w:top w:val="single" w:color="auto" w:sz="12" w:space="0"/>
              <w:left w:val="single" w:color="auto" w:sz="12" w:space="0"/>
              <w:bottom w:val="single" w:color="auto" w:sz="12" w:space="0"/>
            </w:tcBorders>
            <w:noWrap w:val="0"/>
            <w:vAlign w:val="center"/>
          </w:tcPr>
          <w:p w14:paraId="4DC8C5E9">
            <w:pPr>
              <w:tabs>
                <w:tab w:val="left" w:pos="550"/>
              </w:tabs>
              <w:spacing w:line="240" w:lineRule="auto"/>
              <w:ind w:firstLine="0" w:firstLineChars="0"/>
              <w:jc w:val="center"/>
              <w:rPr>
                <w:rFonts w:ascii="Times New Roman" w:hAnsi="Times New Roman" w:eastAsia="宋体"/>
                <w:b/>
                <w:bCs/>
                <w:sz w:val="21"/>
                <w:szCs w:val="21"/>
                <w:highlight w:val="yellow"/>
              </w:rPr>
            </w:pPr>
            <w:r>
              <w:rPr>
                <w:rFonts w:ascii="Times New Roman" w:hAnsi="Times New Roman" w:eastAsia="宋体"/>
                <w:b/>
                <w:bCs/>
                <w:sz w:val="21"/>
                <w:szCs w:val="21"/>
                <w:highlight w:val="yellow"/>
              </w:rPr>
              <w:t>序号</w:t>
            </w:r>
          </w:p>
        </w:tc>
        <w:tc>
          <w:tcPr>
            <w:tcW w:w="1156" w:type="pct"/>
            <w:tcBorders>
              <w:top w:val="single" w:color="auto" w:sz="12" w:space="0"/>
              <w:bottom w:val="single" w:color="auto" w:sz="12" w:space="0"/>
            </w:tcBorders>
            <w:noWrap w:val="0"/>
            <w:vAlign w:val="center"/>
          </w:tcPr>
          <w:p w14:paraId="4EEC37E6">
            <w:pPr>
              <w:tabs>
                <w:tab w:val="left" w:pos="550"/>
              </w:tabs>
              <w:spacing w:line="240" w:lineRule="auto"/>
              <w:ind w:firstLine="0" w:firstLineChars="0"/>
              <w:jc w:val="center"/>
              <w:rPr>
                <w:rFonts w:ascii="Times New Roman" w:hAnsi="Times New Roman" w:eastAsia="宋体"/>
                <w:b/>
                <w:bCs/>
                <w:sz w:val="21"/>
                <w:szCs w:val="21"/>
                <w:highlight w:val="yellow"/>
              </w:rPr>
            </w:pPr>
            <w:r>
              <w:rPr>
                <w:rFonts w:ascii="Times New Roman" w:hAnsi="Times New Roman" w:eastAsia="宋体"/>
                <w:b/>
                <w:bCs/>
                <w:sz w:val="21"/>
                <w:szCs w:val="21"/>
                <w:highlight w:val="yellow"/>
              </w:rPr>
              <w:t>样件名称</w:t>
            </w:r>
          </w:p>
        </w:tc>
        <w:tc>
          <w:tcPr>
            <w:tcW w:w="1017" w:type="pct"/>
            <w:tcBorders>
              <w:top w:val="single" w:color="auto" w:sz="12" w:space="0"/>
              <w:bottom w:val="single" w:color="auto" w:sz="12" w:space="0"/>
            </w:tcBorders>
            <w:noWrap w:val="0"/>
            <w:vAlign w:val="center"/>
          </w:tcPr>
          <w:p w14:paraId="17549A38">
            <w:pPr>
              <w:tabs>
                <w:tab w:val="left" w:pos="550"/>
              </w:tabs>
              <w:spacing w:line="240" w:lineRule="auto"/>
              <w:ind w:firstLine="0" w:firstLineChars="0"/>
              <w:jc w:val="center"/>
              <w:rPr>
                <w:rFonts w:ascii="Times New Roman" w:hAnsi="Times New Roman" w:eastAsia="宋体"/>
                <w:b/>
                <w:bCs/>
                <w:sz w:val="21"/>
                <w:szCs w:val="21"/>
                <w:highlight w:val="yellow"/>
              </w:rPr>
            </w:pPr>
            <w:r>
              <w:rPr>
                <w:rFonts w:ascii="Times New Roman" w:hAnsi="Times New Roman" w:eastAsia="宋体"/>
                <w:b/>
                <w:bCs/>
                <w:sz w:val="21"/>
                <w:szCs w:val="21"/>
                <w:highlight w:val="yellow"/>
              </w:rPr>
              <w:t>图  号</w:t>
            </w:r>
            <w:r>
              <w:rPr>
                <w:rFonts w:hint="eastAsia" w:ascii="Times New Roman" w:hAnsi="Times New Roman" w:eastAsia="宋体"/>
                <w:b/>
                <w:bCs/>
                <w:sz w:val="21"/>
                <w:szCs w:val="21"/>
                <w:highlight w:val="yellow"/>
              </w:rPr>
              <w:t>/型号</w:t>
            </w:r>
          </w:p>
        </w:tc>
        <w:tc>
          <w:tcPr>
            <w:tcW w:w="509" w:type="pct"/>
            <w:tcBorders>
              <w:top w:val="single" w:color="auto" w:sz="12" w:space="0"/>
              <w:bottom w:val="single" w:color="auto" w:sz="12" w:space="0"/>
            </w:tcBorders>
            <w:noWrap w:val="0"/>
            <w:vAlign w:val="center"/>
          </w:tcPr>
          <w:p w14:paraId="008E70E5">
            <w:pPr>
              <w:tabs>
                <w:tab w:val="left" w:pos="550"/>
              </w:tabs>
              <w:spacing w:line="240" w:lineRule="auto"/>
              <w:ind w:firstLine="0" w:firstLineChars="0"/>
              <w:jc w:val="center"/>
              <w:rPr>
                <w:rFonts w:ascii="Times New Roman" w:hAnsi="Times New Roman" w:eastAsia="宋体"/>
                <w:b/>
                <w:bCs/>
                <w:sz w:val="21"/>
                <w:szCs w:val="21"/>
                <w:highlight w:val="yellow"/>
              </w:rPr>
            </w:pPr>
            <w:r>
              <w:rPr>
                <w:rFonts w:ascii="Times New Roman" w:hAnsi="Times New Roman" w:eastAsia="宋体"/>
                <w:b/>
                <w:bCs/>
                <w:sz w:val="21"/>
                <w:szCs w:val="21"/>
                <w:highlight w:val="yellow"/>
              </w:rPr>
              <w:t>材料</w:t>
            </w:r>
          </w:p>
        </w:tc>
        <w:tc>
          <w:tcPr>
            <w:tcW w:w="593" w:type="pct"/>
            <w:tcBorders>
              <w:top w:val="single" w:color="auto" w:sz="12" w:space="0"/>
              <w:bottom w:val="single" w:color="auto" w:sz="12" w:space="0"/>
            </w:tcBorders>
            <w:noWrap w:val="0"/>
            <w:vAlign w:val="center"/>
          </w:tcPr>
          <w:p w14:paraId="78CDAEB7">
            <w:pPr>
              <w:tabs>
                <w:tab w:val="left" w:pos="550"/>
              </w:tabs>
              <w:spacing w:line="240" w:lineRule="auto"/>
              <w:ind w:firstLine="0" w:firstLineChars="0"/>
              <w:jc w:val="center"/>
              <w:rPr>
                <w:rFonts w:ascii="Times New Roman" w:hAnsi="Times New Roman" w:eastAsia="宋体"/>
                <w:b/>
                <w:bCs/>
                <w:sz w:val="21"/>
                <w:szCs w:val="21"/>
                <w:highlight w:val="yellow"/>
              </w:rPr>
            </w:pPr>
            <w:r>
              <w:rPr>
                <w:rFonts w:ascii="Times New Roman" w:hAnsi="Times New Roman" w:eastAsia="宋体"/>
                <w:b/>
                <w:bCs/>
                <w:sz w:val="21"/>
                <w:szCs w:val="21"/>
                <w:highlight w:val="yellow"/>
              </w:rPr>
              <w:t>尺寸</w:t>
            </w:r>
          </w:p>
        </w:tc>
        <w:tc>
          <w:tcPr>
            <w:tcW w:w="593" w:type="pct"/>
            <w:tcBorders>
              <w:top w:val="single" w:color="auto" w:sz="12" w:space="0"/>
              <w:bottom w:val="single" w:color="auto" w:sz="12" w:space="0"/>
            </w:tcBorders>
            <w:noWrap w:val="0"/>
            <w:vAlign w:val="center"/>
          </w:tcPr>
          <w:p w14:paraId="03704F13">
            <w:pPr>
              <w:tabs>
                <w:tab w:val="left" w:pos="550"/>
              </w:tabs>
              <w:spacing w:line="240" w:lineRule="auto"/>
              <w:ind w:firstLine="0" w:firstLineChars="0"/>
              <w:jc w:val="center"/>
              <w:rPr>
                <w:rFonts w:ascii="Times New Roman" w:hAnsi="Times New Roman" w:eastAsia="宋体"/>
                <w:b/>
                <w:bCs/>
                <w:sz w:val="21"/>
                <w:szCs w:val="21"/>
                <w:highlight w:val="yellow"/>
              </w:rPr>
            </w:pPr>
            <w:r>
              <w:rPr>
                <w:rFonts w:ascii="Times New Roman" w:hAnsi="Times New Roman" w:eastAsia="宋体"/>
                <w:b/>
                <w:bCs/>
                <w:sz w:val="21"/>
                <w:szCs w:val="21"/>
                <w:highlight w:val="yellow"/>
              </w:rPr>
              <w:t>数量</w:t>
            </w:r>
          </w:p>
        </w:tc>
        <w:tc>
          <w:tcPr>
            <w:tcW w:w="830" w:type="pct"/>
            <w:tcBorders>
              <w:top w:val="single" w:color="auto" w:sz="12" w:space="0"/>
              <w:bottom w:val="single" w:color="auto" w:sz="12" w:space="0"/>
              <w:right w:val="single" w:color="auto" w:sz="12" w:space="0"/>
            </w:tcBorders>
            <w:noWrap w:val="0"/>
            <w:vAlign w:val="center"/>
          </w:tcPr>
          <w:p w14:paraId="27BC628B">
            <w:pPr>
              <w:tabs>
                <w:tab w:val="left" w:pos="550"/>
              </w:tabs>
              <w:spacing w:line="240" w:lineRule="auto"/>
              <w:ind w:firstLine="0" w:firstLineChars="0"/>
              <w:jc w:val="center"/>
              <w:rPr>
                <w:rFonts w:ascii="Times New Roman" w:hAnsi="Times New Roman" w:eastAsia="宋体"/>
                <w:b/>
                <w:bCs/>
                <w:sz w:val="21"/>
                <w:szCs w:val="21"/>
                <w:highlight w:val="yellow"/>
              </w:rPr>
            </w:pPr>
            <w:r>
              <w:rPr>
                <w:rFonts w:hint="eastAsia" w:ascii="Times New Roman" w:hAnsi="Times New Roman" w:eastAsia="宋体"/>
                <w:b/>
                <w:bCs/>
                <w:sz w:val="21"/>
                <w:szCs w:val="21"/>
                <w:highlight w:val="yellow"/>
              </w:rPr>
              <w:t>备注</w:t>
            </w:r>
          </w:p>
        </w:tc>
      </w:tr>
      <w:tr w14:paraId="7456936C">
        <w:trPr>
          <w:trHeight w:val="20" w:hRule="atLeast"/>
          <w:jc w:val="center"/>
        </w:trPr>
        <w:tc>
          <w:tcPr>
            <w:tcW w:w="505" w:type="dxa"/>
            <w:tcBorders>
              <w:top w:val="single" w:color="auto" w:sz="12" w:space="0"/>
              <w:left w:val="single" w:color="auto" w:sz="12" w:space="0"/>
              <w:bottom w:val="single" w:color="auto" w:sz="4" w:space="0"/>
            </w:tcBorders>
            <w:noWrap w:val="0"/>
            <w:vAlign w:val="center"/>
          </w:tcPr>
          <w:p w14:paraId="2A0C0F6D">
            <w:pPr>
              <w:keepNext w:val="0"/>
              <w:keepLines w:val="0"/>
              <w:pageBreakBefore w:val="0"/>
              <w:widowControl w:val="0"/>
              <w:numPr>
                <w:ilvl w:val="0"/>
                <w:numId w:val="23"/>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ascii="Times New Roman" w:hAnsi="Times New Roman" w:eastAsia="宋体"/>
                <w:sz w:val="21"/>
                <w:szCs w:val="21"/>
                <w:highlight w:val="yellow"/>
              </w:rPr>
            </w:pPr>
          </w:p>
        </w:tc>
        <w:tc>
          <w:tcPr>
            <w:tcW w:w="1156" w:type="pct"/>
            <w:tcBorders>
              <w:top w:val="single" w:color="auto" w:sz="12" w:space="0"/>
              <w:bottom w:val="single" w:color="auto" w:sz="4" w:space="0"/>
            </w:tcBorders>
            <w:noWrap w:val="0"/>
            <w:vAlign w:val="center"/>
          </w:tcPr>
          <w:p w14:paraId="27B235F5">
            <w:pPr>
              <w:spacing w:line="240" w:lineRule="auto"/>
              <w:ind w:firstLine="0" w:firstLineChars="0"/>
              <w:jc w:val="center"/>
              <w:rPr>
                <w:rFonts w:ascii="Times New Roman" w:hAnsi="Times New Roman" w:eastAsia="宋体"/>
                <w:sz w:val="21"/>
                <w:szCs w:val="21"/>
                <w:highlight w:val="yellow"/>
              </w:rPr>
            </w:pPr>
            <w:r>
              <w:rPr>
                <w:rFonts w:ascii="Times New Roman" w:hAnsi="Times New Roman" w:eastAsia="宋体"/>
                <w:sz w:val="21"/>
                <w:szCs w:val="21"/>
                <w:highlight w:val="yellow"/>
              </w:rPr>
              <w:t>外壳（/）</w:t>
            </w:r>
          </w:p>
        </w:tc>
        <w:tc>
          <w:tcPr>
            <w:tcW w:w="1017" w:type="pct"/>
            <w:tcBorders>
              <w:top w:val="single" w:color="auto" w:sz="12" w:space="0"/>
              <w:bottom w:val="single" w:color="auto" w:sz="4" w:space="0"/>
            </w:tcBorders>
            <w:noWrap w:val="0"/>
            <w:vAlign w:val="center"/>
          </w:tcPr>
          <w:p w14:paraId="22FB24DD">
            <w:pPr>
              <w:spacing w:line="240" w:lineRule="auto"/>
              <w:ind w:firstLine="0" w:firstLineChars="0"/>
              <w:jc w:val="center"/>
              <w:rPr>
                <w:rFonts w:ascii="Times New Roman" w:hAnsi="Times New Roman" w:eastAsia="宋体"/>
                <w:sz w:val="21"/>
                <w:szCs w:val="21"/>
                <w:highlight w:val="yellow"/>
              </w:rPr>
            </w:pPr>
          </w:p>
        </w:tc>
        <w:tc>
          <w:tcPr>
            <w:tcW w:w="509" w:type="pct"/>
            <w:tcBorders>
              <w:top w:val="single" w:color="auto" w:sz="12" w:space="0"/>
              <w:bottom w:val="single" w:color="auto" w:sz="4" w:space="0"/>
            </w:tcBorders>
            <w:noWrap w:val="0"/>
            <w:vAlign w:val="center"/>
          </w:tcPr>
          <w:p w14:paraId="37AB2922">
            <w:pPr>
              <w:spacing w:line="240" w:lineRule="auto"/>
              <w:ind w:firstLine="0" w:firstLineChars="0"/>
              <w:jc w:val="center"/>
              <w:rPr>
                <w:rFonts w:ascii="Times New Roman" w:hAnsi="Times New Roman" w:eastAsia="宋体"/>
                <w:sz w:val="21"/>
                <w:szCs w:val="21"/>
                <w:highlight w:val="yellow"/>
                <w:lang w:eastAsia="ja-JP"/>
              </w:rPr>
            </w:pPr>
          </w:p>
        </w:tc>
        <w:tc>
          <w:tcPr>
            <w:tcW w:w="593" w:type="pct"/>
            <w:tcBorders>
              <w:top w:val="single" w:color="auto" w:sz="12" w:space="0"/>
              <w:bottom w:val="single" w:color="auto" w:sz="4" w:space="0"/>
            </w:tcBorders>
            <w:noWrap w:val="0"/>
            <w:vAlign w:val="center"/>
          </w:tcPr>
          <w:p w14:paraId="452D8B53">
            <w:pPr>
              <w:spacing w:line="240" w:lineRule="auto"/>
              <w:ind w:firstLine="0" w:firstLineChars="0"/>
              <w:jc w:val="center"/>
              <w:rPr>
                <w:rFonts w:ascii="Times New Roman" w:hAnsi="Times New Roman" w:eastAsia="宋体"/>
                <w:sz w:val="21"/>
                <w:szCs w:val="21"/>
                <w:highlight w:val="yellow"/>
              </w:rPr>
            </w:pPr>
          </w:p>
        </w:tc>
        <w:tc>
          <w:tcPr>
            <w:tcW w:w="593" w:type="pct"/>
            <w:tcBorders>
              <w:top w:val="single" w:color="auto" w:sz="12" w:space="0"/>
              <w:bottom w:val="single" w:color="auto" w:sz="4" w:space="0"/>
            </w:tcBorders>
            <w:noWrap w:val="0"/>
            <w:vAlign w:val="center"/>
          </w:tcPr>
          <w:p w14:paraId="1F2060E3">
            <w:pPr>
              <w:spacing w:line="240" w:lineRule="auto"/>
              <w:ind w:firstLine="0" w:firstLineChars="0"/>
              <w:jc w:val="center"/>
              <w:rPr>
                <w:rFonts w:ascii="Times New Roman" w:hAnsi="Times New Roman" w:eastAsia="宋体"/>
                <w:sz w:val="21"/>
                <w:szCs w:val="21"/>
                <w:highlight w:val="yellow"/>
              </w:rPr>
            </w:pPr>
            <w:r>
              <w:rPr>
                <w:rFonts w:ascii="Times New Roman" w:hAnsi="Times New Roman" w:eastAsia="宋体"/>
                <w:sz w:val="21"/>
                <w:szCs w:val="21"/>
                <w:highlight w:val="yellow"/>
              </w:rPr>
              <w:t>3</w:t>
            </w:r>
          </w:p>
        </w:tc>
        <w:tc>
          <w:tcPr>
            <w:tcW w:w="830" w:type="pct"/>
            <w:tcBorders>
              <w:top w:val="single" w:color="auto" w:sz="12" w:space="0"/>
              <w:bottom w:val="single" w:color="auto" w:sz="4" w:space="0"/>
              <w:right w:val="single" w:color="auto" w:sz="12" w:space="0"/>
            </w:tcBorders>
            <w:noWrap w:val="0"/>
            <w:vAlign w:val="center"/>
          </w:tcPr>
          <w:p w14:paraId="61C6E74D">
            <w:pPr>
              <w:spacing w:line="240" w:lineRule="auto"/>
              <w:ind w:firstLine="0" w:firstLineChars="0"/>
              <w:jc w:val="center"/>
              <w:rPr>
                <w:rFonts w:ascii="Times New Roman" w:hAnsi="Times New Roman" w:eastAsia="宋体"/>
                <w:sz w:val="21"/>
                <w:szCs w:val="21"/>
                <w:highlight w:val="yellow"/>
              </w:rPr>
            </w:pPr>
            <w:r>
              <w:rPr>
                <w:rFonts w:hint="eastAsia" w:ascii="Times New Roman" w:hAnsi="Times New Roman" w:eastAsia="宋体"/>
                <w:sz w:val="21"/>
                <w:szCs w:val="21"/>
                <w:highlight w:val="yellow"/>
              </w:rPr>
              <w:t>/</w:t>
            </w:r>
          </w:p>
        </w:tc>
      </w:tr>
      <w:tr w14:paraId="24FB5C84">
        <w:trPr>
          <w:trHeight w:val="20" w:hRule="atLeast"/>
          <w:jc w:val="center"/>
        </w:trPr>
        <w:tc>
          <w:tcPr>
            <w:tcW w:w="505" w:type="dxa"/>
            <w:tcBorders>
              <w:top w:val="single" w:color="auto" w:sz="4" w:space="0"/>
              <w:left w:val="single" w:color="auto" w:sz="12" w:space="0"/>
              <w:bottom w:val="single" w:color="auto" w:sz="4" w:space="0"/>
            </w:tcBorders>
            <w:noWrap w:val="0"/>
            <w:vAlign w:val="center"/>
          </w:tcPr>
          <w:p w14:paraId="737D6F82">
            <w:pPr>
              <w:keepNext w:val="0"/>
              <w:keepLines w:val="0"/>
              <w:pageBreakBefore w:val="0"/>
              <w:widowControl w:val="0"/>
              <w:numPr>
                <w:ilvl w:val="0"/>
                <w:numId w:val="23"/>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ascii="Times New Roman" w:hAnsi="Times New Roman" w:eastAsia="宋体"/>
                <w:sz w:val="21"/>
                <w:szCs w:val="21"/>
                <w:highlight w:val="yellow"/>
              </w:rPr>
            </w:pPr>
          </w:p>
        </w:tc>
        <w:tc>
          <w:tcPr>
            <w:tcW w:w="1156" w:type="pct"/>
            <w:tcBorders>
              <w:top w:val="single" w:color="auto" w:sz="4" w:space="0"/>
              <w:bottom w:val="single" w:color="auto" w:sz="4" w:space="0"/>
            </w:tcBorders>
            <w:noWrap w:val="0"/>
            <w:vAlign w:val="center"/>
          </w:tcPr>
          <w:p w14:paraId="32C4A749">
            <w:pPr>
              <w:spacing w:line="240" w:lineRule="auto"/>
              <w:ind w:firstLine="0" w:firstLineChars="0"/>
              <w:jc w:val="center"/>
              <w:rPr>
                <w:rFonts w:ascii="Times New Roman" w:hAnsi="Times New Roman" w:eastAsia="宋体"/>
                <w:sz w:val="21"/>
                <w:szCs w:val="21"/>
                <w:highlight w:val="yellow"/>
              </w:rPr>
            </w:pPr>
            <w:r>
              <w:rPr>
                <w:rFonts w:ascii="Times New Roman" w:hAnsi="Times New Roman" w:eastAsia="宋体"/>
                <w:sz w:val="21"/>
                <w:szCs w:val="21"/>
                <w:highlight w:val="yellow"/>
              </w:rPr>
              <w:t>印制板</w:t>
            </w:r>
          </w:p>
        </w:tc>
        <w:tc>
          <w:tcPr>
            <w:tcW w:w="1017" w:type="pct"/>
            <w:tcBorders>
              <w:top w:val="single" w:color="auto" w:sz="4" w:space="0"/>
              <w:bottom w:val="single" w:color="auto" w:sz="4" w:space="0"/>
            </w:tcBorders>
            <w:noWrap w:val="0"/>
            <w:vAlign w:val="center"/>
          </w:tcPr>
          <w:p w14:paraId="4D54D890">
            <w:pPr>
              <w:spacing w:line="240" w:lineRule="auto"/>
              <w:ind w:firstLine="0" w:firstLineChars="0"/>
              <w:jc w:val="center"/>
              <w:rPr>
                <w:rFonts w:ascii="Times New Roman" w:hAnsi="Times New Roman" w:eastAsia="宋体"/>
                <w:sz w:val="21"/>
                <w:szCs w:val="21"/>
                <w:highlight w:val="yellow"/>
              </w:rPr>
            </w:pPr>
          </w:p>
        </w:tc>
        <w:tc>
          <w:tcPr>
            <w:tcW w:w="509" w:type="pct"/>
            <w:tcBorders>
              <w:top w:val="single" w:color="auto" w:sz="4" w:space="0"/>
              <w:bottom w:val="single" w:color="auto" w:sz="4" w:space="0"/>
            </w:tcBorders>
            <w:noWrap w:val="0"/>
            <w:vAlign w:val="center"/>
          </w:tcPr>
          <w:p w14:paraId="673F345B">
            <w:pPr>
              <w:spacing w:line="240" w:lineRule="auto"/>
              <w:ind w:firstLine="0" w:firstLineChars="0"/>
              <w:jc w:val="center"/>
              <w:rPr>
                <w:rFonts w:ascii="Times New Roman" w:hAnsi="Times New Roman" w:eastAsia="宋体"/>
                <w:sz w:val="21"/>
                <w:szCs w:val="21"/>
                <w:highlight w:val="yellow"/>
              </w:rPr>
            </w:pPr>
          </w:p>
        </w:tc>
        <w:tc>
          <w:tcPr>
            <w:tcW w:w="593" w:type="pct"/>
            <w:tcBorders>
              <w:top w:val="single" w:color="auto" w:sz="4" w:space="0"/>
              <w:bottom w:val="single" w:color="auto" w:sz="4" w:space="0"/>
            </w:tcBorders>
            <w:noWrap w:val="0"/>
            <w:vAlign w:val="center"/>
          </w:tcPr>
          <w:p w14:paraId="49F73E7A">
            <w:pPr>
              <w:spacing w:line="240" w:lineRule="auto"/>
              <w:ind w:firstLine="0" w:firstLineChars="0"/>
              <w:jc w:val="center"/>
              <w:rPr>
                <w:rFonts w:ascii="Times New Roman" w:hAnsi="Times New Roman" w:eastAsia="宋体"/>
                <w:sz w:val="21"/>
                <w:szCs w:val="21"/>
                <w:highlight w:val="yellow"/>
              </w:rPr>
            </w:pPr>
          </w:p>
        </w:tc>
        <w:tc>
          <w:tcPr>
            <w:tcW w:w="593" w:type="pct"/>
            <w:tcBorders>
              <w:top w:val="single" w:color="auto" w:sz="4" w:space="0"/>
              <w:bottom w:val="single" w:color="auto" w:sz="4" w:space="0"/>
            </w:tcBorders>
            <w:noWrap w:val="0"/>
            <w:vAlign w:val="center"/>
          </w:tcPr>
          <w:p w14:paraId="062BAF1A">
            <w:pPr>
              <w:spacing w:line="240" w:lineRule="auto"/>
              <w:ind w:firstLine="0" w:firstLineChars="0"/>
              <w:jc w:val="center"/>
              <w:rPr>
                <w:rFonts w:ascii="Times New Roman" w:hAnsi="Times New Roman" w:eastAsia="宋体"/>
                <w:sz w:val="21"/>
                <w:szCs w:val="21"/>
                <w:highlight w:val="yellow"/>
              </w:rPr>
            </w:pPr>
            <w:r>
              <w:rPr>
                <w:rFonts w:ascii="Times New Roman" w:hAnsi="Times New Roman" w:eastAsia="宋体"/>
                <w:sz w:val="21"/>
                <w:szCs w:val="21"/>
                <w:highlight w:val="yellow"/>
              </w:rPr>
              <w:t>3</w:t>
            </w:r>
          </w:p>
        </w:tc>
        <w:tc>
          <w:tcPr>
            <w:tcW w:w="830" w:type="pct"/>
            <w:tcBorders>
              <w:top w:val="single" w:color="auto" w:sz="4" w:space="0"/>
              <w:bottom w:val="single" w:color="auto" w:sz="4" w:space="0"/>
              <w:right w:val="single" w:color="auto" w:sz="12" w:space="0"/>
            </w:tcBorders>
            <w:noWrap w:val="0"/>
            <w:vAlign w:val="center"/>
          </w:tcPr>
          <w:p w14:paraId="4CC21E7F">
            <w:pPr>
              <w:spacing w:line="240" w:lineRule="auto"/>
              <w:ind w:firstLine="0" w:firstLineChars="0"/>
              <w:jc w:val="center"/>
              <w:rPr>
                <w:rFonts w:ascii="Times New Roman" w:hAnsi="Times New Roman" w:eastAsia="宋体"/>
                <w:sz w:val="21"/>
                <w:szCs w:val="21"/>
                <w:highlight w:val="yellow"/>
              </w:rPr>
            </w:pPr>
            <w:r>
              <w:rPr>
                <w:rFonts w:hint="eastAsia" w:ascii="Times New Roman" w:hAnsi="Times New Roman" w:eastAsia="宋体"/>
                <w:sz w:val="21"/>
                <w:szCs w:val="21"/>
                <w:highlight w:val="yellow"/>
              </w:rPr>
              <w:t>/</w:t>
            </w:r>
          </w:p>
        </w:tc>
      </w:tr>
      <w:tr w14:paraId="727528CE">
        <w:trPr>
          <w:trHeight w:val="20" w:hRule="atLeast"/>
          <w:jc w:val="center"/>
        </w:trPr>
        <w:tc>
          <w:tcPr>
            <w:tcW w:w="505" w:type="dxa"/>
            <w:tcBorders>
              <w:top w:val="single" w:color="auto" w:sz="4" w:space="0"/>
              <w:left w:val="single" w:color="auto" w:sz="12" w:space="0"/>
              <w:bottom w:val="single" w:color="auto" w:sz="12" w:space="0"/>
            </w:tcBorders>
            <w:noWrap w:val="0"/>
            <w:vAlign w:val="center"/>
          </w:tcPr>
          <w:p w14:paraId="010A3294">
            <w:pPr>
              <w:keepNext w:val="0"/>
              <w:keepLines w:val="0"/>
              <w:pageBreakBefore w:val="0"/>
              <w:widowControl w:val="0"/>
              <w:numPr>
                <w:ilvl w:val="0"/>
                <w:numId w:val="23"/>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ascii="Times New Roman" w:hAnsi="Times New Roman" w:eastAsia="宋体"/>
                <w:sz w:val="21"/>
                <w:szCs w:val="21"/>
                <w:highlight w:val="yellow"/>
              </w:rPr>
            </w:pPr>
          </w:p>
        </w:tc>
        <w:tc>
          <w:tcPr>
            <w:tcW w:w="1156" w:type="pct"/>
            <w:tcBorders>
              <w:top w:val="single" w:color="auto" w:sz="4" w:space="0"/>
              <w:bottom w:val="single" w:color="auto" w:sz="12" w:space="0"/>
            </w:tcBorders>
            <w:noWrap w:val="0"/>
            <w:vAlign w:val="center"/>
          </w:tcPr>
          <w:p w14:paraId="4A3F1AFD">
            <w:pPr>
              <w:spacing w:line="240" w:lineRule="auto"/>
              <w:ind w:firstLine="0" w:firstLineChars="0"/>
              <w:jc w:val="center"/>
              <w:rPr>
                <w:rFonts w:ascii="Times New Roman" w:hAnsi="Times New Roman" w:eastAsia="宋体"/>
                <w:sz w:val="21"/>
                <w:szCs w:val="21"/>
                <w:highlight w:val="yellow"/>
              </w:rPr>
            </w:pPr>
            <w:r>
              <w:rPr>
                <w:rFonts w:hint="eastAsia" w:ascii="Times New Roman" w:hAnsi="Times New Roman" w:eastAsia="宋体"/>
                <w:sz w:val="21"/>
                <w:szCs w:val="21"/>
                <w:highlight w:val="yellow"/>
              </w:rPr>
              <w:t>ARINC600接插件</w:t>
            </w:r>
          </w:p>
        </w:tc>
        <w:tc>
          <w:tcPr>
            <w:tcW w:w="1017" w:type="pct"/>
            <w:tcBorders>
              <w:top w:val="single" w:color="auto" w:sz="4" w:space="0"/>
              <w:bottom w:val="single" w:color="auto" w:sz="12" w:space="0"/>
            </w:tcBorders>
            <w:noWrap w:val="0"/>
            <w:vAlign w:val="center"/>
          </w:tcPr>
          <w:p w14:paraId="36214C86">
            <w:pPr>
              <w:spacing w:line="240" w:lineRule="auto"/>
              <w:ind w:firstLine="0" w:firstLineChars="0"/>
              <w:jc w:val="center"/>
              <w:rPr>
                <w:rFonts w:ascii="Times New Roman" w:hAnsi="Times New Roman" w:eastAsia="宋体"/>
                <w:sz w:val="21"/>
                <w:szCs w:val="21"/>
                <w:highlight w:val="yellow"/>
              </w:rPr>
            </w:pPr>
          </w:p>
        </w:tc>
        <w:tc>
          <w:tcPr>
            <w:tcW w:w="509" w:type="pct"/>
            <w:tcBorders>
              <w:top w:val="single" w:color="auto" w:sz="4" w:space="0"/>
              <w:bottom w:val="single" w:color="auto" w:sz="12" w:space="0"/>
            </w:tcBorders>
            <w:noWrap w:val="0"/>
            <w:vAlign w:val="center"/>
          </w:tcPr>
          <w:p w14:paraId="1FBA43BE">
            <w:pPr>
              <w:spacing w:line="240" w:lineRule="auto"/>
              <w:ind w:firstLine="0" w:firstLineChars="0"/>
              <w:jc w:val="center"/>
              <w:rPr>
                <w:rFonts w:ascii="Times New Roman" w:hAnsi="Times New Roman" w:eastAsia="宋体"/>
                <w:sz w:val="21"/>
                <w:szCs w:val="21"/>
                <w:highlight w:val="yellow"/>
              </w:rPr>
            </w:pPr>
          </w:p>
        </w:tc>
        <w:tc>
          <w:tcPr>
            <w:tcW w:w="593" w:type="pct"/>
            <w:tcBorders>
              <w:top w:val="single" w:color="auto" w:sz="4" w:space="0"/>
              <w:bottom w:val="single" w:color="auto" w:sz="12" w:space="0"/>
            </w:tcBorders>
            <w:noWrap w:val="0"/>
            <w:vAlign w:val="center"/>
          </w:tcPr>
          <w:p w14:paraId="3B8ED771">
            <w:pPr>
              <w:spacing w:line="240" w:lineRule="auto"/>
              <w:ind w:firstLine="0" w:firstLineChars="0"/>
              <w:jc w:val="center"/>
              <w:rPr>
                <w:rFonts w:ascii="Times New Roman" w:hAnsi="Times New Roman" w:eastAsia="宋体"/>
                <w:sz w:val="21"/>
                <w:szCs w:val="21"/>
                <w:highlight w:val="yellow"/>
              </w:rPr>
            </w:pPr>
          </w:p>
        </w:tc>
        <w:tc>
          <w:tcPr>
            <w:tcW w:w="593" w:type="pct"/>
            <w:tcBorders>
              <w:top w:val="single" w:color="auto" w:sz="4" w:space="0"/>
              <w:bottom w:val="single" w:color="auto" w:sz="12" w:space="0"/>
            </w:tcBorders>
            <w:noWrap w:val="0"/>
            <w:vAlign w:val="center"/>
          </w:tcPr>
          <w:p w14:paraId="3449ED83">
            <w:pPr>
              <w:spacing w:line="240" w:lineRule="auto"/>
              <w:ind w:firstLine="0" w:firstLineChars="0"/>
              <w:jc w:val="center"/>
              <w:rPr>
                <w:rFonts w:ascii="Times New Roman" w:hAnsi="Times New Roman" w:eastAsia="宋体"/>
                <w:sz w:val="21"/>
                <w:szCs w:val="21"/>
                <w:highlight w:val="yellow"/>
              </w:rPr>
            </w:pPr>
            <w:r>
              <w:rPr>
                <w:rFonts w:hint="eastAsia" w:ascii="Times New Roman" w:hAnsi="Times New Roman" w:eastAsia="宋体"/>
                <w:sz w:val="21"/>
                <w:szCs w:val="21"/>
                <w:highlight w:val="yellow"/>
              </w:rPr>
              <w:t>/</w:t>
            </w:r>
          </w:p>
        </w:tc>
        <w:tc>
          <w:tcPr>
            <w:tcW w:w="830" w:type="pct"/>
            <w:tcBorders>
              <w:top w:val="single" w:color="auto" w:sz="4" w:space="0"/>
              <w:bottom w:val="single" w:color="auto" w:sz="12" w:space="0"/>
              <w:right w:val="single" w:color="auto" w:sz="12" w:space="0"/>
            </w:tcBorders>
            <w:noWrap w:val="0"/>
            <w:vAlign w:val="center"/>
          </w:tcPr>
          <w:p w14:paraId="04D185A5">
            <w:pPr>
              <w:spacing w:line="240" w:lineRule="auto"/>
              <w:ind w:firstLine="0" w:firstLineChars="0"/>
              <w:jc w:val="center"/>
              <w:rPr>
                <w:rFonts w:ascii="Times New Roman" w:hAnsi="Times New Roman" w:eastAsia="宋体"/>
                <w:sz w:val="21"/>
                <w:szCs w:val="21"/>
                <w:highlight w:val="yellow"/>
              </w:rPr>
            </w:pPr>
            <w:r>
              <w:rPr>
                <w:rFonts w:hint="eastAsia" w:ascii="Times New Roman" w:hAnsi="Times New Roman" w:eastAsia="宋体"/>
                <w:sz w:val="21"/>
                <w:szCs w:val="21"/>
                <w:highlight w:val="yellow"/>
              </w:rPr>
              <w:t>借用原</w:t>
            </w:r>
            <w:r>
              <w:rPr>
                <w:rFonts w:ascii="Times New Roman" w:hAnsi="Times New Roman" w:eastAsia="宋体"/>
                <w:sz w:val="21"/>
                <w:szCs w:val="21"/>
                <w:highlight w:val="yellow"/>
              </w:rPr>
              <w:t>厂家</w:t>
            </w:r>
            <w:r>
              <w:rPr>
                <w:rFonts w:hint="eastAsia" w:ascii="Times New Roman" w:hAnsi="Times New Roman" w:eastAsia="宋体"/>
                <w:sz w:val="21"/>
                <w:szCs w:val="21"/>
                <w:highlight w:val="yellow"/>
              </w:rPr>
              <w:t>提供</w:t>
            </w:r>
            <w:r>
              <w:rPr>
                <w:rFonts w:ascii="Times New Roman" w:hAnsi="Times New Roman" w:eastAsia="宋体"/>
                <w:sz w:val="21"/>
                <w:szCs w:val="21"/>
                <w:highlight w:val="yellow"/>
              </w:rPr>
              <w:t>的报告</w:t>
            </w:r>
          </w:p>
        </w:tc>
      </w:tr>
    </w:tbl>
    <w:p w14:paraId="72D76EF9">
      <w:pPr>
        <w:rPr>
          <w:rFonts w:hint="eastAsia"/>
          <w:color w:val="000000"/>
          <w:lang w:val="en-US" w:eastAsia="zh-CN"/>
        </w:rPr>
      </w:pPr>
      <w:r>
        <w:rPr>
          <w:rFonts w:hint="eastAsia"/>
          <w:color w:val="000000"/>
        </w:rPr>
        <w:t>陪试设备：</w:t>
      </w:r>
      <w:r>
        <w:rPr>
          <w:rFonts w:hint="eastAsia"/>
          <w:color w:val="000000"/>
          <w:lang w:val="en-US" w:eastAsia="zh-CN"/>
        </w:rPr>
        <w:t>无；</w:t>
      </w:r>
    </w:p>
    <w:p w14:paraId="731A80CD">
      <w:pPr>
        <w:rPr>
          <w:rFonts w:hint="eastAsia"/>
          <w:color w:val="000000"/>
          <w:lang w:val="en-US" w:eastAsia="zh-CN"/>
        </w:rPr>
      </w:pPr>
      <w:r>
        <w:rPr>
          <w:rFonts w:hint="eastAsia"/>
          <w:color w:val="000000"/>
          <w:lang w:val="en-US" w:eastAsia="zh-CN"/>
        </w:rPr>
        <w:t>工作状态：详见6.4节。</w:t>
      </w:r>
    </w:p>
    <w:p w14:paraId="599B5A17">
      <w:pPr>
        <w:pStyle w:val="2"/>
        <w:rPr>
          <w:rFonts w:hint="default"/>
          <w:lang w:val="en-US" w:eastAsia="zh-CN"/>
        </w:rPr>
      </w:pPr>
      <w:bookmarkStart w:id="181" w:name="_Toc28438"/>
      <w:r>
        <w:rPr>
          <w:rFonts w:hint="eastAsia"/>
          <w:lang w:val="en-US" w:eastAsia="zh-CN"/>
        </w:rPr>
        <w:t>试验设备、测试设备及要求</w:t>
      </w:r>
      <w:bookmarkEnd w:id="181"/>
    </w:p>
    <w:p w14:paraId="3BCA3118">
      <w:pPr>
        <w:pStyle w:val="10"/>
        <w:ind w:left="0" w:leftChars="0" w:firstLine="0" w:firstLineChars="0"/>
        <w:rPr>
          <w:rFonts w:hint="default" w:eastAsia="黑体"/>
          <w:color w:val="000000"/>
          <w:lang w:val="en-US" w:eastAsia="zh-CN"/>
        </w:rPr>
      </w:pPr>
      <w:r>
        <w:t xml:space="preserve">表 </w:t>
      </w:r>
      <w:r>
        <w:fldChar w:fldCharType="begin"/>
      </w:r>
      <w:r>
        <w:instrText xml:space="preserve"> STYLEREF 1 \s </w:instrText>
      </w:r>
      <w:r>
        <w:fldChar w:fldCharType="separate"/>
      </w:r>
      <w:r>
        <w:t>21</w:t>
      </w:r>
      <w:r>
        <w:fldChar w:fldCharType="end"/>
      </w:r>
      <w:r>
        <w:rPr>
          <w:rFonts w:hint="eastAsia"/>
          <w:lang w:eastAsia="zh-CN"/>
        </w:rPr>
        <w:t>-</w:t>
      </w:r>
      <w:r>
        <w:fldChar w:fldCharType="begin"/>
      </w:r>
      <w:r>
        <w:instrText xml:space="preserve"> SEQ 表 \* ARABIC \s 1 </w:instrText>
      </w:r>
      <w:r>
        <w:fldChar w:fldCharType="separate"/>
      </w:r>
      <w:r>
        <w:t>3</w:t>
      </w:r>
      <w:r>
        <w:fldChar w:fldCharType="end"/>
      </w:r>
      <w:bookmarkStart w:id="182" w:name="_Toc750"/>
      <w:r>
        <w:rPr>
          <w:rFonts w:hint="eastAsia"/>
          <w:lang w:eastAsia="zh-CN"/>
        </w:rPr>
        <w:t>：</w:t>
      </w:r>
      <w:r>
        <w:rPr>
          <w:rFonts w:hint="eastAsia"/>
          <w:lang w:val="en-US" w:eastAsia="zh-CN"/>
        </w:rPr>
        <w:t>设备信息表</w:t>
      </w:r>
      <w:bookmarkEnd w:id="182"/>
    </w:p>
    <w:tbl>
      <w:tblPr>
        <w:tblStyle w:val="28"/>
        <w:tblW w:w="5013" w:type="pct"/>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autofit"/>
        <w:tblCellMar>
          <w:top w:w="0" w:type="dxa"/>
          <w:left w:w="57" w:type="dxa"/>
          <w:bottom w:w="0" w:type="dxa"/>
          <w:right w:w="57" w:type="dxa"/>
        </w:tblCellMar>
      </w:tblPr>
      <w:tblGrid>
        <w:gridCol w:w="628"/>
        <w:gridCol w:w="1245"/>
        <w:gridCol w:w="1369"/>
        <w:gridCol w:w="1771"/>
        <w:gridCol w:w="3137"/>
        <w:gridCol w:w="1058"/>
      </w:tblGrid>
      <w:tr w14:paraId="715F656B">
        <w:trPr>
          <w:trHeight w:val="397" w:hRule="atLeast"/>
          <w:tblHeader/>
          <w:jc w:val="center"/>
        </w:trPr>
        <w:tc>
          <w:tcPr>
            <w:tcW w:w="343" w:type="pct"/>
            <w:tcBorders>
              <w:top w:val="single" w:color="auto" w:sz="12" w:space="0"/>
              <w:bottom w:val="single" w:color="auto" w:sz="12" w:space="0"/>
            </w:tcBorders>
            <w:vAlign w:val="center"/>
          </w:tcPr>
          <w:p w14:paraId="4AE3C3ED">
            <w:pPr>
              <w:keepNext w:val="0"/>
              <w:keepLines w:val="0"/>
              <w:pageBreakBefore w:val="0"/>
              <w:widowControl w:val="0"/>
              <w:kinsoku/>
              <w:wordWrap/>
              <w:overflowPunct/>
              <w:topLinePunct w:val="0"/>
              <w:bidi w:val="0"/>
              <w:snapToGrid/>
              <w:spacing w:line="360" w:lineRule="auto"/>
              <w:ind w:firstLine="0" w:firstLineChars="0"/>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678" w:type="pct"/>
            <w:tcBorders>
              <w:top w:val="single" w:color="auto" w:sz="12" w:space="0"/>
              <w:bottom w:val="single" w:color="auto" w:sz="12" w:space="0"/>
            </w:tcBorders>
            <w:vAlign w:val="center"/>
          </w:tcPr>
          <w:p w14:paraId="758CD8A9">
            <w:pPr>
              <w:keepNext w:val="0"/>
              <w:keepLines w:val="0"/>
              <w:pageBreakBefore w:val="0"/>
              <w:widowControl w:val="0"/>
              <w:kinsoku/>
              <w:wordWrap/>
              <w:overflowPunct/>
              <w:topLinePunct w:val="0"/>
              <w:bidi w:val="0"/>
              <w:snapToGrid/>
              <w:spacing w:line="360" w:lineRule="auto"/>
              <w:ind w:firstLine="0" w:firstLineChars="0"/>
              <w:jc w:val="center"/>
              <w:rPr>
                <w:rFonts w:hint="default" w:ascii="Times New Roman" w:hAnsi="Times New Roman" w:cs="Times New Roman"/>
                <w:b/>
                <w:bCs/>
                <w:sz w:val="21"/>
                <w:szCs w:val="21"/>
              </w:rPr>
            </w:pPr>
            <w:r>
              <w:rPr>
                <w:rFonts w:hint="default" w:ascii="Times New Roman" w:hAnsi="Times New Roman" w:cs="Times New Roman"/>
                <w:b/>
                <w:bCs/>
                <w:sz w:val="21"/>
                <w:szCs w:val="21"/>
              </w:rPr>
              <w:t>设备名称</w:t>
            </w:r>
          </w:p>
        </w:tc>
        <w:tc>
          <w:tcPr>
            <w:tcW w:w="745" w:type="pct"/>
            <w:tcBorders>
              <w:top w:val="single" w:color="auto" w:sz="12" w:space="0"/>
              <w:bottom w:val="single" w:color="auto" w:sz="12" w:space="0"/>
            </w:tcBorders>
            <w:vAlign w:val="center"/>
          </w:tcPr>
          <w:p w14:paraId="18DC5E5D">
            <w:pPr>
              <w:keepNext w:val="0"/>
              <w:keepLines w:val="0"/>
              <w:pageBreakBefore w:val="0"/>
              <w:widowControl w:val="0"/>
              <w:kinsoku/>
              <w:wordWrap/>
              <w:overflowPunct/>
              <w:topLinePunct w:val="0"/>
              <w:bidi w:val="0"/>
              <w:snapToGrid/>
              <w:spacing w:line="360" w:lineRule="auto"/>
              <w:ind w:firstLine="0" w:firstLineChars="0"/>
              <w:jc w:val="center"/>
              <w:rPr>
                <w:rFonts w:hint="default" w:ascii="Times New Roman" w:hAnsi="Times New Roman" w:cs="Times New Roman"/>
                <w:b/>
                <w:bCs/>
                <w:sz w:val="21"/>
                <w:szCs w:val="21"/>
              </w:rPr>
            </w:pPr>
            <w:r>
              <w:rPr>
                <w:rFonts w:hint="default" w:ascii="Times New Roman" w:hAnsi="Times New Roman" w:cs="Times New Roman"/>
                <w:b/>
                <w:bCs/>
                <w:sz w:val="21"/>
                <w:szCs w:val="21"/>
              </w:rPr>
              <w:t>用途</w:t>
            </w:r>
          </w:p>
        </w:tc>
        <w:tc>
          <w:tcPr>
            <w:tcW w:w="953" w:type="pct"/>
            <w:tcBorders>
              <w:top w:val="single" w:color="auto" w:sz="12" w:space="0"/>
              <w:bottom w:val="single" w:color="auto" w:sz="12" w:space="0"/>
            </w:tcBorders>
            <w:vAlign w:val="center"/>
          </w:tcPr>
          <w:p w14:paraId="75995648">
            <w:pPr>
              <w:keepNext w:val="0"/>
              <w:keepLines w:val="0"/>
              <w:pageBreakBefore w:val="0"/>
              <w:widowControl w:val="0"/>
              <w:kinsoku/>
              <w:wordWrap/>
              <w:overflowPunct/>
              <w:topLinePunct w:val="0"/>
              <w:bidi w:val="0"/>
              <w:snapToGrid/>
              <w:spacing w:line="360" w:lineRule="auto"/>
              <w:ind w:firstLine="0" w:firstLineChars="0"/>
              <w:jc w:val="center"/>
              <w:rPr>
                <w:rFonts w:hint="default" w:ascii="Times New Roman" w:hAnsi="Times New Roman" w:cs="Times New Roman"/>
                <w:b/>
                <w:bCs/>
                <w:sz w:val="21"/>
                <w:szCs w:val="21"/>
              </w:rPr>
            </w:pPr>
            <w:r>
              <w:rPr>
                <w:rFonts w:hint="default" w:ascii="Times New Roman" w:hAnsi="Times New Roman" w:cs="Times New Roman"/>
                <w:b/>
                <w:bCs/>
                <w:sz w:val="21"/>
                <w:szCs w:val="21"/>
              </w:rPr>
              <w:t>设备型号</w:t>
            </w:r>
          </w:p>
        </w:tc>
        <w:tc>
          <w:tcPr>
            <w:tcW w:w="1705" w:type="pct"/>
            <w:tcBorders>
              <w:top w:val="single" w:color="auto" w:sz="12" w:space="0"/>
              <w:bottom w:val="single" w:color="auto" w:sz="12" w:space="0"/>
            </w:tcBorders>
            <w:vAlign w:val="center"/>
          </w:tcPr>
          <w:p w14:paraId="5518B836">
            <w:pPr>
              <w:keepNext w:val="0"/>
              <w:keepLines w:val="0"/>
              <w:pageBreakBefore w:val="0"/>
              <w:widowControl w:val="0"/>
              <w:kinsoku/>
              <w:wordWrap/>
              <w:overflowPunct/>
              <w:topLinePunct w:val="0"/>
              <w:bidi w:val="0"/>
              <w:snapToGrid/>
              <w:spacing w:line="360" w:lineRule="auto"/>
              <w:ind w:firstLine="0" w:firstLineChars="0"/>
              <w:jc w:val="center"/>
              <w:rPr>
                <w:rFonts w:hint="default" w:ascii="Times New Roman" w:hAnsi="Times New Roman" w:cs="Times New Roman"/>
                <w:b/>
                <w:bCs/>
                <w:sz w:val="21"/>
                <w:szCs w:val="21"/>
              </w:rPr>
            </w:pPr>
            <w:r>
              <w:rPr>
                <w:rFonts w:hint="default" w:ascii="Times New Roman" w:hAnsi="Times New Roman" w:cs="Times New Roman"/>
                <w:b/>
                <w:bCs/>
                <w:sz w:val="21"/>
                <w:szCs w:val="21"/>
              </w:rPr>
              <w:t>技术要求/精度</w:t>
            </w:r>
          </w:p>
        </w:tc>
        <w:tc>
          <w:tcPr>
            <w:tcW w:w="574" w:type="pct"/>
            <w:tcBorders>
              <w:top w:val="single" w:color="auto" w:sz="12" w:space="0"/>
              <w:bottom w:val="single" w:color="auto" w:sz="12" w:space="0"/>
            </w:tcBorders>
          </w:tcPr>
          <w:p w14:paraId="40AD1548">
            <w:pPr>
              <w:keepNext w:val="0"/>
              <w:keepLines w:val="0"/>
              <w:pageBreakBefore w:val="0"/>
              <w:widowControl w:val="0"/>
              <w:kinsoku/>
              <w:wordWrap/>
              <w:overflowPunct/>
              <w:topLinePunct w:val="0"/>
              <w:bidi w:val="0"/>
              <w:snapToGrid/>
              <w:spacing w:line="360" w:lineRule="auto"/>
              <w:ind w:firstLine="0" w:firstLineChars="0"/>
              <w:jc w:val="center"/>
              <w:rPr>
                <w:rFonts w:hint="default" w:ascii="Times New Roman" w:hAnsi="Times New Roman" w:cs="Times New Roman"/>
                <w:b/>
                <w:bCs/>
                <w:sz w:val="21"/>
                <w:szCs w:val="21"/>
              </w:rPr>
            </w:pPr>
            <w:r>
              <w:rPr>
                <w:rFonts w:hint="default" w:ascii="Times New Roman" w:hAnsi="Times New Roman" w:cs="Times New Roman"/>
                <w:b/>
                <w:bCs/>
                <w:sz w:val="21"/>
                <w:szCs w:val="21"/>
              </w:rPr>
              <w:t>校验方式</w:t>
            </w:r>
          </w:p>
        </w:tc>
      </w:tr>
      <w:tr w14:paraId="1BF3EB7F">
        <w:trPr>
          <w:trHeight w:val="397" w:hRule="atLeast"/>
          <w:jc w:val="center"/>
        </w:trPr>
        <w:tc>
          <w:tcPr>
            <w:tcW w:w="343" w:type="pct"/>
            <w:vAlign w:val="center"/>
          </w:tcPr>
          <w:p w14:paraId="5A08DCAB">
            <w:pPr>
              <w:pStyle w:val="112"/>
              <w:keepNext w:val="0"/>
              <w:keepLines w:val="0"/>
              <w:pageBreakBefore w:val="0"/>
              <w:widowControl w:val="0"/>
              <w:numPr>
                <w:ilvl w:val="0"/>
                <w:numId w:val="24"/>
              </w:numPr>
              <w:kinsoku/>
              <w:wordWrap/>
              <w:overflowPunct/>
              <w:topLinePunct w:val="0"/>
              <w:bidi w:val="0"/>
              <w:snapToGrid/>
              <w:spacing w:line="360" w:lineRule="auto"/>
              <w:ind w:firstLine="0" w:firstLineChars="0"/>
              <w:rPr>
                <w:rFonts w:hint="default" w:ascii="Times New Roman" w:hAnsi="Times New Roman" w:cs="Times New Roman"/>
                <w:color w:val="000000"/>
                <w:sz w:val="21"/>
              </w:rPr>
            </w:pPr>
          </w:p>
        </w:tc>
        <w:tc>
          <w:tcPr>
            <w:tcW w:w="678" w:type="pct"/>
            <w:vAlign w:val="center"/>
          </w:tcPr>
          <w:p w14:paraId="4762B8A2">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高低温湿热试验箱</w:t>
            </w:r>
          </w:p>
        </w:tc>
        <w:tc>
          <w:tcPr>
            <w:tcW w:w="745" w:type="pct"/>
            <w:vAlign w:val="center"/>
          </w:tcPr>
          <w:p w14:paraId="10300D68">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用于预处理</w:t>
            </w:r>
          </w:p>
        </w:tc>
        <w:tc>
          <w:tcPr>
            <w:tcW w:w="953" w:type="pct"/>
            <w:vAlign w:val="center"/>
          </w:tcPr>
          <w:p w14:paraId="4437287F">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CH1000C</w:t>
            </w:r>
          </w:p>
        </w:tc>
        <w:tc>
          <w:tcPr>
            <w:tcW w:w="1705" w:type="pct"/>
            <w:vAlign w:val="center"/>
          </w:tcPr>
          <w:p w14:paraId="1A3D8B74">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温度偏差：±2.0℃</w:t>
            </w:r>
          </w:p>
          <w:p w14:paraId="52AB1C72">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湿度偏差：±4%</w:t>
            </w:r>
          </w:p>
        </w:tc>
        <w:tc>
          <w:tcPr>
            <w:tcW w:w="574" w:type="pct"/>
            <w:vAlign w:val="center"/>
          </w:tcPr>
          <w:p w14:paraId="0E31A6D0">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设备校验</w:t>
            </w:r>
          </w:p>
        </w:tc>
      </w:tr>
      <w:tr w14:paraId="67AAA546">
        <w:trPr>
          <w:trHeight w:val="397" w:hRule="atLeast"/>
          <w:jc w:val="center"/>
        </w:trPr>
        <w:tc>
          <w:tcPr>
            <w:tcW w:w="343" w:type="pct"/>
            <w:vAlign w:val="center"/>
          </w:tcPr>
          <w:p w14:paraId="201CA0A1">
            <w:pPr>
              <w:pStyle w:val="112"/>
              <w:keepNext w:val="0"/>
              <w:keepLines w:val="0"/>
              <w:pageBreakBefore w:val="0"/>
              <w:widowControl w:val="0"/>
              <w:numPr>
                <w:ilvl w:val="0"/>
                <w:numId w:val="24"/>
              </w:numPr>
              <w:kinsoku/>
              <w:wordWrap/>
              <w:overflowPunct/>
              <w:topLinePunct w:val="0"/>
              <w:bidi w:val="0"/>
              <w:snapToGrid/>
              <w:spacing w:line="360" w:lineRule="auto"/>
              <w:ind w:firstLine="0" w:firstLineChars="0"/>
              <w:rPr>
                <w:rFonts w:hint="default" w:ascii="Times New Roman" w:hAnsi="Times New Roman" w:cs="Times New Roman"/>
                <w:color w:val="000000"/>
                <w:sz w:val="21"/>
              </w:rPr>
            </w:pPr>
          </w:p>
        </w:tc>
        <w:tc>
          <w:tcPr>
            <w:tcW w:w="678" w:type="pct"/>
            <w:vAlign w:val="center"/>
          </w:tcPr>
          <w:p w14:paraId="42712D7C">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航空及汽车内饰阻燃测试一体机</w:t>
            </w:r>
          </w:p>
        </w:tc>
        <w:tc>
          <w:tcPr>
            <w:tcW w:w="745" w:type="pct"/>
            <w:vAlign w:val="center"/>
          </w:tcPr>
          <w:p w14:paraId="579A46DD">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防火可燃性C的60°</w:t>
            </w:r>
          </w:p>
        </w:tc>
        <w:tc>
          <w:tcPr>
            <w:tcW w:w="953" w:type="pct"/>
            <w:vAlign w:val="center"/>
          </w:tcPr>
          <w:p w14:paraId="49D5ADB5">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TTech-DO160-T</w:t>
            </w:r>
          </w:p>
        </w:tc>
        <w:tc>
          <w:tcPr>
            <w:tcW w:w="1705" w:type="pct"/>
            <w:vAlign w:val="center"/>
          </w:tcPr>
          <w:p w14:paraId="7814C704">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满足火焰高度： 25mm~76mm</w:t>
            </w:r>
          </w:p>
          <w:p w14:paraId="7A1FE106">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允差±10mm</w:t>
            </w:r>
          </w:p>
        </w:tc>
        <w:tc>
          <w:tcPr>
            <w:tcW w:w="574" w:type="pct"/>
            <w:vAlign w:val="center"/>
          </w:tcPr>
          <w:p w14:paraId="263C8140">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设备校验</w:t>
            </w:r>
          </w:p>
        </w:tc>
      </w:tr>
      <w:tr w14:paraId="5B85A8F3">
        <w:trPr>
          <w:trHeight w:val="397" w:hRule="atLeast"/>
          <w:jc w:val="center"/>
        </w:trPr>
        <w:tc>
          <w:tcPr>
            <w:tcW w:w="343" w:type="pct"/>
            <w:vAlign w:val="center"/>
          </w:tcPr>
          <w:p w14:paraId="7A09B445">
            <w:pPr>
              <w:pStyle w:val="112"/>
              <w:keepNext w:val="0"/>
              <w:keepLines w:val="0"/>
              <w:pageBreakBefore w:val="0"/>
              <w:widowControl w:val="0"/>
              <w:numPr>
                <w:ilvl w:val="0"/>
                <w:numId w:val="24"/>
              </w:numPr>
              <w:kinsoku/>
              <w:wordWrap/>
              <w:overflowPunct/>
              <w:topLinePunct w:val="0"/>
              <w:bidi w:val="0"/>
              <w:snapToGrid/>
              <w:spacing w:line="360" w:lineRule="auto"/>
              <w:ind w:firstLine="0" w:firstLineChars="0"/>
              <w:rPr>
                <w:rFonts w:hint="default" w:ascii="Times New Roman" w:hAnsi="Times New Roman" w:cs="Times New Roman"/>
                <w:color w:val="000000"/>
                <w:sz w:val="21"/>
              </w:rPr>
            </w:pPr>
          </w:p>
        </w:tc>
        <w:tc>
          <w:tcPr>
            <w:tcW w:w="678" w:type="pct"/>
            <w:vAlign w:val="center"/>
          </w:tcPr>
          <w:p w14:paraId="35BAF148">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航空及汽车内饰阻燃测试一体机</w:t>
            </w:r>
          </w:p>
        </w:tc>
        <w:tc>
          <w:tcPr>
            <w:tcW w:w="745" w:type="pct"/>
            <w:vAlign w:val="center"/>
          </w:tcPr>
          <w:p w14:paraId="24B1555B">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防火可燃性C的垂直和水平</w:t>
            </w:r>
          </w:p>
        </w:tc>
        <w:tc>
          <w:tcPr>
            <w:tcW w:w="953" w:type="pct"/>
            <w:vAlign w:val="center"/>
          </w:tcPr>
          <w:p w14:paraId="22D07584">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TTech-GBT8410-T</w:t>
            </w:r>
          </w:p>
        </w:tc>
        <w:tc>
          <w:tcPr>
            <w:tcW w:w="1705" w:type="pct"/>
            <w:vAlign w:val="center"/>
          </w:tcPr>
          <w:p w14:paraId="3B23AD39">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燃烧器内径：10mm±0.3mm</w:t>
            </w:r>
          </w:p>
          <w:p w14:paraId="5A45C57B">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角度：0°±1°</w:t>
            </w:r>
          </w:p>
          <w:p w14:paraId="439B5425">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最大时间：999s±1s</w:t>
            </w:r>
          </w:p>
        </w:tc>
        <w:tc>
          <w:tcPr>
            <w:tcW w:w="574" w:type="pct"/>
            <w:vAlign w:val="center"/>
          </w:tcPr>
          <w:p w14:paraId="0DE53819">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设备校验</w:t>
            </w:r>
          </w:p>
        </w:tc>
      </w:tr>
      <w:tr w14:paraId="3A15541A">
        <w:trPr>
          <w:trHeight w:val="397" w:hRule="atLeast"/>
          <w:jc w:val="center"/>
        </w:trPr>
        <w:tc>
          <w:tcPr>
            <w:tcW w:w="343" w:type="pct"/>
            <w:vAlign w:val="center"/>
          </w:tcPr>
          <w:p w14:paraId="02863920">
            <w:pPr>
              <w:pStyle w:val="112"/>
              <w:keepNext w:val="0"/>
              <w:keepLines w:val="0"/>
              <w:pageBreakBefore w:val="0"/>
              <w:widowControl w:val="0"/>
              <w:numPr>
                <w:ilvl w:val="0"/>
                <w:numId w:val="24"/>
              </w:numPr>
              <w:kinsoku/>
              <w:wordWrap/>
              <w:overflowPunct/>
              <w:topLinePunct w:val="0"/>
              <w:bidi w:val="0"/>
              <w:snapToGrid/>
              <w:spacing w:line="360" w:lineRule="auto"/>
              <w:ind w:firstLine="0" w:firstLineChars="0"/>
              <w:rPr>
                <w:rFonts w:hint="default" w:ascii="Times New Roman" w:hAnsi="Times New Roman" w:cs="Times New Roman"/>
                <w:color w:val="000000"/>
                <w:sz w:val="21"/>
              </w:rPr>
            </w:pPr>
          </w:p>
        </w:tc>
        <w:tc>
          <w:tcPr>
            <w:tcW w:w="678" w:type="pct"/>
            <w:vAlign w:val="center"/>
          </w:tcPr>
          <w:p w14:paraId="07A1EFA8">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钢卷尺</w:t>
            </w:r>
          </w:p>
        </w:tc>
        <w:tc>
          <w:tcPr>
            <w:tcW w:w="745" w:type="pct"/>
            <w:vAlign w:val="center"/>
          </w:tcPr>
          <w:p w14:paraId="69D2A783">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用于距离测量</w:t>
            </w:r>
          </w:p>
        </w:tc>
        <w:tc>
          <w:tcPr>
            <w:tcW w:w="953" w:type="pct"/>
            <w:vAlign w:val="center"/>
          </w:tcPr>
          <w:p w14:paraId="2F7C829E">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10m</w:t>
            </w:r>
          </w:p>
        </w:tc>
        <w:tc>
          <w:tcPr>
            <w:tcW w:w="1705" w:type="pct"/>
            <w:vAlign w:val="center"/>
          </w:tcPr>
          <w:p w14:paraId="2087D1B2">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允差±5.0mm</w:t>
            </w:r>
          </w:p>
        </w:tc>
        <w:tc>
          <w:tcPr>
            <w:tcW w:w="574" w:type="pct"/>
            <w:vAlign w:val="center"/>
          </w:tcPr>
          <w:p w14:paraId="20EA338B">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eastAsia="宋体" w:cs="Times New Roman"/>
                <w:bCs/>
                <w:color w:val="auto"/>
                <w:kern w:val="28"/>
                <w:sz w:val="21"/>
                <w:szCs w:val="21"/>
                <w:lang w:val="en-US" w:eastAsia="zh-CN" w:bidi="ar-SA"/>
              </w:rPr>
            </w:pPr>
            <w:r>
              <w:rPr>
                <w:rFonts w:hint="default" w:ascii="Times New Roman" w:hAnsi="Times New Roman" w:cs="Times New Roman"/>
                <w:color w:val="auto"/>
                <w:sz w:val="21"/>
                <w:szCs w:val="21"/>
              </w:rPr>
              <w:t>设备校验</w:t>
            </w:r>
          </w:p>
        </w:tc>
      </w:tr>
      <w:tr w14:paraId="080DC993">
        <w:trPr>
          <w:trHeight w:val="397" w:hRule="atLeast"/>
          <w:jc w:val="center"/>
        </w:trPr>
        <w:tc>
          <w:tcPr>
            <w:tcW w:w="343" w:type="pct"/>
            <w:vAlign w:val="center"/>
          </w:tcPr>
          <w:p w14:paraId="0B9578DF">
            <w:pPr>
              <w:pStyle w:val="112"/>
              <w:keepNext w:val="0"/>
              <w:keepLines w:val="0"/>
              <w:pageBreakBefore w:val="0"/>
              <w:widowControl w:val="0"/>
              <w:numPr>
                <w:ilvl w:val="0"/>
                <w:numId w:val="24"/>
              </w:numPr>
              <w:kinsoku/>
              <w:wordWrap/>
              <w:overflowPunct/>
              <w:topLinePunct w:val="0"/>
              <w:bidi w:val="0"/>
              <w:snapToGrid/>
              <w:spacing w:line="360" w:lineRule="auto"/>
              <w:ind w:firstLine="0" w:firstLineChars="0"/>
              <w:rPr>
                <w:rFonts w:hint="default" w:ascii="Times New Roman" w:hAnsi="Times New Roman" w:cs="Times New Roman"/>
                <w:color w:val="000000"/>
                <w:sz w:val="21"/>
              </w:rPr>
            </w:pPr>
          </w:p>
        </w:tc>
        <w:tc>
          <w:tcPr>
            <w:tcW w:w="678" w:type="pct"/>
            <w:vAlign w:val="center"/>
          </w:tcPr>
          <w:p w14:paraId="7F83BECB">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温湿度变送记录仪</w:t>
            </w:r>
          </w:p>
        </w:tc>
        <w:tc>
          <w:tcPr>
            <w:tcW w:w="745" w:type="pct"/>
            <w:vAlign w:val="center"/>
          </w:tcPr>
          <w:p w14:paraId="2F2FB5F3">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用于测量试验室大气温湿度</w:t>
            </w:r>
          </w:p>
        </w:tc>
        <w:tc>
          <w:tcPr>
            <w:tcW w:w="953" w:type="pct"/>
            <w:vAlign w:val="center"/>
          </w:tcPr>
          <w:p w14:paraId="09BFBF16">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RS-WS-WIFI-6J</w:t>
            </w:r>
          </w:p>
        </w:tc>
        <w:tc>
          <w:tcPr>
            <w:tcW w:w="1705" w:type="pct"/>
            <w:vAlign w:val="center"/>
          </w:tcPr>
          <w:p w14:paraId="3AE553FC">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允许误差：±7%RH</w:t>
            </w:r>
          </w:p>
          <w:p w14:paraId="02C305D6">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±2℃</w:t>
            </w:r>
          </w:p>
        </w:tc>
        <w:tc>
          <w:tcPr>
            <w:tcW w:w="574" w:type="pct"/>
            <w:vAlign w:val="center"/>
          </w:tcPr>
          <w:p w14:paraId="62B50C48">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设备校验</w:t>
            </w:r>
          </w:p>
        </w:tc>
      </w:tr>
      <w:tr w14:paraId="3EE6F7C4">
        <w:trPr>
          <w:trHeight w:val="397" w:hRule="atLeast"/>
          <w:jc w:val="center"/>
        </w:trPr>
        <w:tc>
          <w:tcPr>
            <w:tcW w:w="343" w:type="pct"/>
            <w:vAlign w:val="center"/>
          </w:tcPr>
          <w:p w14:paraId="550566F5">
            <w:pPr>
              <w:pStyle w:val="112"/>
              <w:keepNext w:val="0"/>
              <w:keepLines w:val="0"/>
              <w:pageBreakBefore w:val="0"/>
              <w:widowControl w:val="0"/>
              <w:numPr>
                <w:ilvl w:val="0"/>
                <w:numId w:val="24"/>
              </w:numPr>
              <w:kinsoku/>
              <w:wordWrap/>
              <w:overflowPunct/>
              <w:topLinePunct w:val="0"/>
              <w:bidi w:val="0"/>
              <w:snapToGrid/>
              <w:spacing w:line="360" w:lineRule="auto"/>
              <w:ind w:firstLine="0" w:firstLineChars="0"/>
              <w:rPr>
                <w:rFonts w:hint="default" w:ascii="Times New Roman" w:hAnsi="Times New Roman" w:cs="Times New Roman"/>
                <w:color w:val="000000"/>
                <w:sz w:val="21"/>
              </w:rPr>
            </w:pPr>
          </w:p>
        </w:tc>
        <w:tc>
          <w:tcPr>
            <w:tcW w:w="678" w:type="pct"/>
            <w:vAlign w:val="center"/>
          </w:tcPr>
          <w:p w14:paraId="5490047E">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数字大气压力表</w:t>
            </w:r>
          </w:p>
        </w:tc>
        <w:tc>
          <w:tcPr>
            <w:tcW w:w="745" w:type="pct"/>
            <w:vAlign w:val="center"/>
          </w:tcPr>
          <w:p w14:paraId="67D3FA89">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用于测量试验室大气压力</w:t>
            </w:r>
          </w:p>
        </w:tc>
        <w:tc>
          <w:tcPr>
            <w:tcW w:w="953" w:type="pct"/>
            <w:vAlign w:val="center"/>
          </w:tcPr>
          <w:p w14:paraId="56CC3CE0">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BY-2003P</w:t>
            </w:r>
          </w:p>
        </w:tc>
        <w:tc>
          <w:tcPr>
            <w:tcW w:w="1705" w:type="pct"/>
            <w:vAlign w:val="center"/>
          </w:tcPr>
          <w:p w14:paraId="361E089C">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允差：±0.5kPa</w:t>
            </w:r>
          </w:p>
        </w:tc>
        <w:tc>
          <w:tcPr>
            <w:tcW w:w="574" w:type="pct"/>
            <w:vAlign w:val="center"/>
          </w:tcPr>
          <w:p w14:paraId="60276F2D">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baselin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设备校验</w:t>
            </w:r>
          </w:p>
        </w:tc>
      </w:tr>
      <w:tr w14:paraId="69AAEE87">
        <w:trPr>
          <w:trHeight w:val="397" w:hRule="atLeast"/>
          <w:jc w:val="center"/>
        </w:trPr>
        <w:tc>
          <w:tcPr>
            <w:tcW w:w="5000" w:type="pct"/>
            <w:gridSpan w:val="6"/>
            <w:vAlign w:val="center"/>
          </w:tcPr>
          <w:p w14:paraId="22601343">
            <w:pPr>
              <w:keepNext w:val="0"/>
              <w:keepLines w:val="0"/>
              <w:pageBreakBefore w:val="0"/>
              <w:widowControl w:val="0"/>
              <w:kinsoku/>
              <w:wordWrap/>
              <w:overflowPunct/>
              <w:topLinePunct w:val="0"/>
              <w:autoSpaceDE/>
              <w:autoSpaceDN/>
              <w:bidi w:val="0"/>
              <w:adjustRightInd w:val="0"/>
              <w:snapToGrid/>
              <w:spacing w:line="240" w:lineRule="auto"/>
              <w:ind w:firstLine="0" w:firstLineChars="0"/>
              <w:jc w:val="left"/>
              <w:textAlignment w:val="baseline"/>
              <w:rPr>
                <w:rFonts w:hint="default" w:ascii="Times New Roman" w:hAnsi="Times New Roman" w:cs="Times New Roman"/>
                <w:iCs/>
                <w:color w:val="auto"/>
                <w:kern w:val="28"/>
                <w:sz w:val="21"/>
                <w:szCs w:val="21"/>
              </w:rPr>
            </w:pPr>
            <w:r>
              <w:rPr>
                <w:rFonts w:hint="default" w:ascii="Times New Roman" w:hAnsi="Times New Roman" w:cs="Times New Roman"/>
                <w:bCs/>
                <w:iCs/>
                <w:color w:val="auto"/>
                <w:kern w:val="28"/>
                <w:sz w:val="21"/>
                <w:szCs w:val="21"/>
              </w:rPr>
              <w:t>注：1.</w:t>
            </w:r>
            <w:r>
              <w:rPr>
                <w:rFonts w:hint="default" w:ascii="Times New Roman" w:hAnsi="Times New Roman" w:cs="Times New Roman"/>
                <w:iCs/>
                <w:color w:val="auto"/>
                <w:kern w:val="0"/>
                <w:sz w:val="21"/>
                <w:szCs w:val="21"/>
              </w:rPr>
              <w:t>若选择的试验设备精度/量程比原试验设备等同或更优</w:t>
            </w:r>
            <w:r>
              <w:rPr>
                <w:rFonts w:hint="default" w:ascii="Times New Roman" w:hAnsi="Times New Roman" w:cs="Times New Roman"/>
                <w:iCs/>
                <w:color w:val="auto"/>
                <w:kern w:val="28"/>
                <w:sz w:val="21"/>
                <w:szCs w:val="21"/>
              </w:rPr>
              <w:t>，则允许更换设备进行试验。</w:t>
            </w:r>
          </w:p>
          <w:p w14:paraId="5C7D53ED">
            <w:pPr>
              <w:keepNext w:val="0"/>
              <w:keepLines w:val="0"/>
              <w:pageBreakBefore w:val="0"/>
              <w:widowControl w:val="0"/>
              <w:kinsoku/>
              <w:wordWrap/>
              <w:overflowPunct/>
              <w:topLinePunct w:val="0"/>
              <w:autoSpaceDE/>
              <w:autoSpaceDN/>
              <w:bidi w:val="0"/>
              <w:adjustRightInd w:val="0"/>
              <w:snapToGrid/>
              <w:spacing w:line="240" w:lineRule="auto"/>
              <w:ind w:firstLine="0" w:firstLineChars="0"/>
              <w:jc w:val="left"/>
              <w:textAlignment w:val="baseline"/>
              <w:rPr>
                <w:rFonts w:hint="default" w:ascii="Times New Roman" w:hAnsi="Times New Roman" w:cs="Times New Roman"/>
                <w:iCs/>
                <w:color w:val="auto"/>
                <w:kern w:val="28"/>
                <w:sz w:val="21"/>
                <w:szCs w:val="21"/>
              </w:rPr>
            </w:pPr>
            <w:r>
              <w:rPr>
                <w:rFonts w:hint="default" w:ascii="Times New Roman" w:hAnsi="Times New Roman" w:cs="Times New Roman"/>
                <w:iCs/>
                <w:color w:val="auto"/>
                <w:kern w:val="28"/>
                <w:sz w:val="21"/>
                <w:szCs w:val="21"/>
              </w:rPr>
              <w:t>2．实际使用的设备/仪器，由试验单位记录，并在试验报告中明确，如存在差异，应在试验报告中进行分析。</w:t>
            </w:r>
          </w:p>
          <w:p w14:paraId="002DE3AB">
            <w:pPr>
              <w:keepNext w:val="0"/>
              <w:keepLines w:val="0"/>
              <w:pageBreakBefore w:val="0"/>
              <w:widowControl w:val="0"/>
              <w:kinsoku/>
              <w:wordWrap/>
              <w:overflowPunct/>
              <w:topLinePunct w:val="0"/>
              <w:autoSpaceDE/>
              <w:autoSpaceDN/>
              <w:bidi w:val="0"/>
              <w:adjustRightInd w:val="0"/>
              <w:snapToGrid/>
              <w:spacing w:line="240" w:lineRule="auto"/>
              <w:ind w:firstLine="0" w:firstLineChars="0"/>
              <w:textAlignment w:val="baseline"/>
              <w:rPr>
                <w:rFonts w:hint="default" w:ascii="Times New Roman" w:hAnsi="Times New Roman" w:cs="Times New Roman"/>
                <w:color w:val="FF0000"/>
                <w:sz w:val="21"/>
                <w:szCs w:val="21"/>
              </w:rPr>
            </w:pPr>
            <w:r>
              <w:rPr>
                <w:rFonts w:hint="default" w:ascii="Times New Roman" w:hAnsi="Times New Roman" w:cs="Times New Roman"/>
                <w:bCs/>
                <w:iCs/>
                <w:color w:val="auto"/>
                <w:kern w:val="28"/>
                <w:sz w:val="21"/>
                <w:szCs w:val="21"/>
              </w:rPr>
              <w:t>3</w:t>
            </w:r>
            <w:r>
              <w:rPr>
                <w:rFonts w:hint="default" w:ascii="Times New Roman" w:hAnsi="Times New Roman" w:cs="Times New Roman"/>
                <w:b/>
                <w:iCs/>
                <w:color w:val="auto"/>
                <w:kern w:val="28"/>
                <w:sz w:val="21"/>
                <w:szCs w:val="21"/>
              </w:rPr>
              <w:t>.</w:t>
            </w:r>
            <w:r>
              <w:rPr>
                <w:rFonts w:hint="default" w:ascii="Times New Roman" w:hAnsi="Times New Roman" w:cs="Times New Roman"/>
                <w:iCs/>
                <w:color w:val="auto"/>
                <w:kern w:val="0"/>
                <w:sz w:val="21"/>
                <w:szCs w:val="21"/>
              </w:rPr>
              <w:t>所有未标注数量的设备，默认数量为1。</w:t>
            </w:r>
          </w:p>
        </w:tc>
      </w:tr>
    </w:tbl>
    <w:p w14:paraId="33C3B7B2">
      <w:pPr>
        <w:pStyle w:val="2"/>
        <w:rPr>
          <w:rFonts w:hint="eastAsia"/>
          <w:lang w:val="en-US" w:eastAsia="zh-CN"/>
        </w:rPr>
      </w:pPr>
      <w:bookmarkStart w:id="183" w:name="_Toc19194"/>
      <w:r>
        <w:rPr>
          <w:rFonts w:hint="eastAsia"/>
          <w:lang w:val="en-US" w:eastAsia="zh-CN"/>
        </w:rPr>
        <w:t>试验布置和连接</w:t>
      </w:r>
      <w:bookmarkEnd w:id="183"/>
    </w:p>
    <w:p w14:paraId="3CC3BBD0">
      <w:pPr>
        <w:ind w:left="0" w:leftChars="0" w:firstLine="420" w:firstLineChars="0"/>
        <w:rPr>
          <w:rFonts w:hint="eastAsia"/>
          <w:color w:val="000000"/>
        </w:rPr>
      </w:pPr>
      <w:r>
        <w:rPr>
          <w:rFonts w:hint="eastAsia"/>
          <w:color w:val="000000"/>
        </w:rPr>
        <w:t>可燃性试验连接示意图</w:t>
      </w:r>
      <w:r>
        <w:rPr>
          <w:rFonts w:hint="eastAsia"/>
          <w:color w:val="000000"/>
          <w:lang w:val="en-US" w:eastAsia="zh-CN"/>
        </w:rPr>
        <w:t>和</w:t>
      </w:r>
      <w:r>
        <w:rPr>
          <w:rFonts w:hint="eastAsia"/>
          <w:color w:val="000000"/>
        </w:rPr>
        <w:t>试验布局如</w:t>
      </w:r>
      <w:r>
        <w:rPr>
          <w:rFonts w:hint="eastAsia"/>
          <w:color w:val="FF0000"/>
          <w:lang w:eastAsia="zh-CN"/>
        </w:rPr>
        <w:fldChar w:fldCharType="begin"/>
      </w:r>
      <w:r>
        <w:rPr>
          <w:rFonts w:hint="eastAsia"/>
          <w:color w:val="FF0000"/>
          <w:lang w:eastAsia="zh-CN"/>
        </w:rPr>
        <w:instrText xml:space="preserve"> REF _Ref25303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21</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FF0000"/>
          <w:lang w:eastAsia="zh-CN"/>
        </w:rPr>
        <w:fldChar w:fldCharType="end"/>
      </w:r>
      <w:r>
        <w:rPr>
          <w:rFonts w:hint="eastAsia"/>
          <w:color w:val="FF0000"/>
          <w:lang w:val="en-US" w:eastAsia="zh-CN"/>
        </w:rPr>
        <w:t>和</w:t>
      </w:r>
      <w:r>
        <w:rPr>
          <w:rFonts w:hint="eastAsia"/>
          <w:color w:val="FF0000"/>
          <w:lang w:eastAsia="zh-CN"/>
        </w:rPr>
        <w:fldChar w:fldCharType="begin"/>
      </w:r>
      <w:r>
        <w:rPr>
          <w:rFonts w:hint="eastAsia"/>
          <w:color w:val="FF0000"/>
          <w:lang w:eastAsia="zh-CN"/>
        </w:rPr>
        <w:instrText xml:space="preserve"> REF _Ref25274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21</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FF0000"/>
          <w:lang w:eastAsia="zh-CN"/>
        </w:rPr>
        <w:fldChar w:fldCharType="end"/>
      </w:r>
      <w:r>
        <w:rPr>
          <w:rFonts w:hint="eastAsia"/>
          <w:color w:val="000000"/>
        </w:rPr>
        <w:t>所示。</w:t>
      </w:r>
    </w:p>
    <w:p w14:paraId="774A4B66">
      <w:pPr>
        <w:pStyle w:val="10"/>
        <w:jc w:val="center"/>
      </w:pPr>
      <w:bookmarkStart w:id="184" w:name="_Ref25303"/>
      <w:r>
        <w:drawing>
          <wp:inline distT="0" distB="0" distL="114300" distR="114300">
            <wp:extent cx="2510155" cy="2919730"/>
            <wp:effectExtent l="0" t="0" r="0" b="0"/>
            <wp:docPr id="124"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50"/>
                    <pic:cNvPicPr>
                      <a:picLocks noChangeAspect="1"/>
                    </pic:cNvPicPr>
                  </pic:nvPicPr>
                  <pic:blipFill>
                    <a:blip r:embed="rId42"/>
                    <a:stretch>
                      <a:fillRect/>
                    </a:stretch>
                  </pic:blipFill>
                  <pic:spPr>
                    <a:xfrm>
                      <a:off x="0" y="0"/>
                      <a:ext cx="2510155" cy="2919730"/>
                    </a:xfrm>
                    <a:prstGeom prst="rect">
                      <a:avLst/>
                    </a:prstGeom>
                    <a:noFill/>
                    <a:ln>
                      <a:noFill/>
                    </a:ln>
                  </pic:spPr>
                </pic:pic>
              </a:graphicData>
            </a:graphic>
          </wp:inline>
        </w:drawing>
      </w:r>
    </w:p>
    <w:p w14:paraId="34E97179">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21</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184"/>
      <w:bookmarkStart w:id="185" w:name="_Toc19055"/>
      <w:r>
        <w:rPr>
          <w:rFonts w:hint="eastAsia" w:ascii="Times New Roman" w:hAnsi="Times New Roman" w:cs="Times New Roman"/>
          <w:lang w:val="en-US" w:eastAsia="zh-CN"/>
        </w:rPr>
        <w:t>：可燃性试验连接图</w:t>
      </w:r>
      <w:bookmarkEnd w:id="185"/>
    </w:p>
    <w:p w14:paraId="5F95C742">
      <w:pPr>
        <w:ind w:left="0" w:leftChars="0" w:firstLine="0" w:firstLineChars="0"/>
        <w:jc w:val="center"/>
        <w:rPr>
          <w:rFonts w:hint="eastAsia"/>
          <w:color w:val="FF0000"/>
          <w:lang w:eastAsia="zh-CN"/>
        </w:rPr>
      </w:pPr>
      <w:r>
        <w:rPr>
          <w:rFonts w:hint="eastAsia"/>
          <w:color w:val="FF0000"/>
          <w:lang w:eastAsia="zh-CN"/>
        </w:rPr>
        <w:t>（</w:t>
      </w:r>
      <w:r>
        <w:rPr>
          <w:rFonts w:hint="eastAsia"/>
          <w:color w:val="FF0000"/>
          <w:lang w:eastAsia="zh-CN"/>
        </w:rPr>
        <w:fldChar w:fldCharType="begin"/>
      </w:r>
      <w:r>
        <w:rPr>
          <w:rFonts w:hint="eastAsia"/>
          <w:color w:val="FF0000"/>
          <w:lang w:eastAsia="zh-CN"/>
        </w:rPr>
        <w:instrText xml:space="preserve"> REF _Ref25274 \h </w:instrText>
      </w:r>
      <w:r>
        <w:rPr>
          <w:rFonts w:hint="eastAsia"/>
          <w:color w:val="FF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21</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FF0000"/>
          <w:lang w:eastAsia="zh-CN"/>
        </w:rPr>
        <w:fldChar w:fldCharType="end"/>
      </w:r>
      <w:r>
        <w:rPr>
          <w:rFonts w:hint="eastAsia"/>
          <w:color w:val="FF0000"/>
          <w:lang w:eastAsia="zh-CN"/>
        </w:rPr>
        <w:t>）</w:t>
      </w:r>
    </w:p>
    <w:p w14:paraId="20FB0E97">
      <w:pPr>
        <w:pStyle w:val="10"/>
        <w:jc w:val="center"/>
        <w:rPr>
          <w:rFonts w:hint="default" w:ascii="Times New Roman" w:hAnsi="Times New Roman" w:cs="Times New Roman"/>
          <w:lang w:val="en-US" w:eastAsia="zh-CN"/>
        </w:rPr>
      </w:pPr>
      <w:bookmarkStart w:id="186" w:name="_Ref25274"/>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21</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186"/>
      <w:bookmarkStart w:id="187" w:name="_Toc4946"/>
      <w:r>
        <w:rPr>
          <w:rFonts w:hint="eastAsia" w:ascii="Times New Roman" w:hAnsi="Times New Roman" w:cs="Times New Roman"/>
          <w:lang w:val="en-US" w:eastAsia="zh-CN"/>
        </w:rPr>
        <w:t>：可燃性试验布置图</w:t>
      </w:r>
      <w:bookmarkEnd w:id="187"/>
    </w:p>
    <w:p w14:paraId="2AF93C1C">
      <w:pPr>
        <w:pStyle w:val="2"/>
        <w:rPr>
          <w:rFonts w:hint="default"/>
          <w:lang w:val="en-US" w:eastAsia="zh-CN"/>
        </w:rPr>
      </w:pPr>
      <w:bookmarkStart w:id="188" w:name="_Toc11842"/>
      <w:r>
        <w:rPr>
          <w:rFonts w:hint="eastAsia"/>
          <w:lang w:val="en-US" w:eastAsia="zh-CN"/>
        </w:rPr>
        <w:t>受试设备、试验装置（试验前）的制造符合性要求</w:t>
      </w:r>
      <w:bookmarkEnd w:id="188"/>
    </w:p>
    <w:p w14:paraId="18D91A0B">
      <w:pPr>
        <w:rPr>
          <w:rFonts w:hint="eastAsia"/>
          <w:color w:val="000000"/>
        </w:rPr>
      </w:pPr>
      <w:r>
        <w:rPr>
          <w:rFonts w:hint="eastAsia"/>
          <w:color w:val="000000"/>
        </w:rPr>
        <w:t>试验件状态应满足“6.试验产品/设备说明”构型和产品状态要求，确定试验件按照12.1要求完成了产品验收测试。</w:t>
      </w:r>
    </w:p>
    <w:p w14:paraId="5A8BF8F3">
      <w:pPr>
        <w:rPr>
          <w:rFonts w:hint="eastAsia"/>
          <w:color w:val="000000"/>
        </w:rPr>
      </w:pPr>
      <w:r>
        <w:rPr>
          <w:rFonts w:hint="eastAsia"/>
          <w:color w:val="000000"/>
        </w:rPr>
        <w:t>确保试验件、陪试件、试验装置，在试验前按照2</w:t>
      </w:r>
      <w:r>
        <w:rPr>
          <w:rFonts w:hint="eastAsia"/>
          <w:color w:val="000000"/>
          <w:lang w:val="en-US" w:eastAsia="zh-CN"/>
        </w:rPr>
        <w:t>1</w:t>
      </w:r>
      <w:r>
        <w:rPr>
          <w:rFonts w:hint="eastAsia"/>
          <w:color w:val="000000"/>
        </w:rPr>
        <w:t>.3-2</w:t>
      </w:r>
      <w:r>
        <w:rPr>
          <w:rFonts w:hint="eastAsia"/>
          <w:color w:val="000000"/>
          <w:lang w:val="en-US" w:eastAsia="zh-CN"/>
        </w:rPr>
        <w:t>1</w:t>
      </w:r>
      <w:r>
        <w:rPr>
          <w:rFonts w:hint="eastAsia"/>
          <w:color w:val="000000"/>
        </w:rPr>
        <w:t>.5的要求，进行了相应的安装和连接。</w:t>
      </w:r>
    </w:p>
    <w:p w14:paraId="159FE54C">
      <w:pPr>
        <w:rPr>
          <w:rFonts w:hint="eastAsia"/>
          <w:color w:val="000000"/>
        </w:rPr>
      </w:pPr>
      <w:r>
        <w:rPr>
          <w:rFonts w:hint="eastAsia"/>
          <w:color w:val="000000"/>
        </w:rPr>
        <w:t>确保试验人员资质符合“10试验人员”的要求。</w:t>
      </w:r>
    </w:p>
    <w:p w14:paraId="7D20CCFB">
      <w:pPr>
        <w:pStyle w:val="2"/>
        <w:rPr>
          <w:rFonts w:hint="default"/>
          <w:lang w:val="en-US" w:eastAsia="zh-CN"/>
        </w:rPr>
      </w:pPr>
      <w:bookmarkStart w:id="189" w:name="_Toc9796"/>
      <w:r>
        <w:rPr>
          <w:rFonts w:hint="eastAsia"/>
          <w:lang w:val="en-US" w:eastAsia="zh-CN"/>
        </w:rPr>
        <w:t>试验程序</w:t>
      </w:r>
      <w:bookmarkEnd w:id="189"/>
    </w:p>
    <w:p w14:paraId="3E5EBE68">
      <w:pPr>
        <w:rPr>
          <w:rFonts w:hint="eastAsia"/>
          <w:color w:val="000000"/>
        </w:rPr>
      </w:pPr>
      <w:r>
        <w:rPr>
          <w:rFonts w:hint="eastAsia"/>
          <w:color w:val="000000"/>
        </w:rPr>
        <w:t>可燃性－垂直12s本生灯试验参数设定应按照2</w:t>
      </w:r>
      <w:r>
        <w:rPr>
          <w:rFonts w:hint="eastAsia"/>
          <w:color w:val="000000"/>
          <w:lang w:val="en-US" w:eastAsia="zh-CN"/>
        </w:rPr>
        <w:t>1</w:t>
      </w:r>
      <w:r>
        <w:rPr>
          <w:rFonts w:hint="eastAsia"/>
          <w:color w:val="000000"/>
        </w:rPr>
        <w:t>.2章节所示进行试验。试验人员应在试验环境搭建完成后予以检查确认试验参数设置，待确认满足要求后再开始试验。</w:t>
      </w:r>
    </w:p>
    <w:p w14:paraId="0FF663E3">
      <w:pPr>
        <w:rPr>
          <w:rFonts w:hint="eastAsia"/>
          <w:color w:val="000000"/>
        </w:rPr>
      </w:pPr>
      <w:r>
        <w:rPr>
          <w:rFonts w:hint="eastAsia"/>
          <w:color w:val="000000"/>
        </w:rPr>
        <w:t>在</w:t>
      </w:r>
      <w:r>
        <w:rPr>
          <w:rFonts w:hint="eastAsia"/>
          <w:color w:val="000000"/>
          <w:highlight w:val="yellow"/>
          <w:lang w:val="en-US" w:eastAsia="zh-CN"/>
        </w:rPr>
        <w:t>附录A</w:t>
      </w:r>
      <w:r>
        <w:rPr>
          <w:rFonts w:hint="eastAsia"/>
          <w:color w:val="000000"/>
        </w:rPr>
        <w:t>中记录试验设备相关信息及试验开始和结束时间等内容，全程观察试验设备运行状态。</w:t>
      </w:r>
    </w:p>
    <w:p w14:paraId="02A0E3D6">
      <w:pPr>
        <w:rPr>
          <w:rFonts w:hint="eastAsia"/>
          <w:color w:val="000000"/>
        </w:rPr>
      </w:pPr>
      <w:r>
        <w:rPr>
          <w:rFonts w:hint="eastAsia"/>
          <w:color w:val="000000"/>
        </w:rPr>
        <w:t>a)在试验室环境下，受试样件安装在试验箱内，在温度21℃±3℃，相对湿度50%±5%的预处理试验箱中放置至少24h，试验时每次只能从预处理试验箱中取出一个受试样件且立即进行试验；</w:t>
      </w:r>
    </w:p>
    <w:p w14:paraId="65E8AF4D">
      <w:pPr>
        <w:rPr>
          <w:rFonts w:hint="eastAsia"/>
          <w:color w:val="000000"/>
        </w:rPr>
      </w:pPr>
      <w:r>
        <w:rPr>
          <w:rFonts w:hint="eastAsia"/>
          <w:color w:val="000000"/>
        </w:rPr>
        <w:t>b)取出一个受试样件，夹紧样件的两个长边（如</w:t>
      </w:r>
      <w:r>
        <w:rPr>
          <w:rFonts w:hint="eastAsia"/>
          <w:color w:val="000000"/>
        </w:rPr>
        <w:fldChar w:fldCharType="begin"/>
      </w:r>
      <w:r>
        <w:rPr>
          <w:rFonts w:hint="eastAsia"/>
          <w:color w:val="000000"/>
        </w:rPr>
        <w:instrText xml:space="preserve"> REF _Ref25274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21</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000000"/>
        </w:rPr>
        <w:fldChar w:fldCharType="end"/>
      </w:r>
      <w:r>
        <w:rPr>
          <w:rFonts w:hint="eastAsia"/>
          <w:color w:val="000000"/>
        </w:rPr>
        <w:t>所示），垂直固定在箱内规定的位置上，受试样件下端高出燃烧器顶端平面19mm，关上试验箱门；</w:t>
      </w:r>
    </w:p>
    <w:p w14:paraId="467D9AF2">
      <w:pPr>
        <w:rPr>
          <w:rFonts w:hint="eastAsia"/>
          <w:color w:val="000000"/>
        </w:rPr>
      </w:pPr>
      <w:r>
        <w:rPr>
          <w:rFonts w:hint="eastAsia"/>
          <w:color w:val="000000"/>
        </w:rPr>
        <w:t>c)移动燃烧器使燃烧器火焰喷射到试验样品正面下边缘的中点，同时启动计时器；</w:t>
      </w:r>
    </w:p>
    <w:p w14:paraId="1F4B52FF">
      <w:pPr>
        <w:rPr>
          <w:rFonts w:hint="eastAsia"/>
          <w:color w:val="000000"/>
        </w:rPr>
      </w:pPr>
      <w:r>
        <w:rPr>
          <w:rFonts w:hint="eastAsia"/>
          <w:color w:val="000000"/>
        </w:rPr>
        <w:t>d)施加火焰12s，然后移动燃烧器至距离受试样件至少76mm处；</w:t>
      </w:r>
    </w:p>
    <w:p w14:paraId="57053243">
      <w:pPr>
        <w:rPr>
          <w:rFonts w:hint="eastAsia"/>
          <w:color w:val="000000"/>
        </w:rPr>
      </w:pPr>
      <w:r>
        <w:rPr>
          <w:rFonts w:hint="eastAsia"/>
          <w:color w:val="000000"/>
        </w:rPr>
        <w:t>e)测量受试样件的续燃时间，如果有燃烧的材料从受试样件上掉落，测量样件的滴落物燃烧时间；</w:t>
      </w:r>
    </w:p>
    <w:p w14:paraId="77DB6AA2">
      <w:pPr>
        <w:rPr>
          <w:rFonts w:hint="eastAsia"/>
          <w:color w:val="000000"/>
        </w:rPr>
      </w:pPr>
      <w:r>
        <w:rPr>
          <w:rFonts w:hint="eastAsia"/>
          <w:color w:val="000000"/>
        </w:rPr>
        <w:t>f)等所有燃烧停止后，缓慢打开试验箱门，打开排气扇清除箱内烟雾；</w:t>
      </w:r>
    </w:p>
    <w:p w14:paraId="53504796">
      <w:pPr>
        <w:rPr>
          <w:rFonts w:hint="eastAsia"/>
          <w:color w:val="000000"/>
        </w:rPr>
      </w:pPr>
      <w:r>
        <w:rPr>
          <w:rFonts w:hint="eastAsia"/>
          <w:color w:val="000000"/>
        </w:rPr>
        <w:t>g)取出受试样件，用干软的布/薄纱（或浸有甲醇、乙醇、异丙醇的布/薄纱）去除样件表面烟灰和污染颗粒，测量燃烧长度；</w:t>
      </w:r>
    </w:p>
    <w:p w14:paraId="58D25AF8">
      <w:pPr>
        <w:rPr>
          <w:rFonts w:hint="eastAsia"/>
          <w:color w:val="000000"/>
        </w:rPr>
      </w:pPr>
      <w:r>
        <w:rPr>
          <w:rFonts w:hint="eastAsia"/>
          <w:color w:val="000000"/>
        </w:rPr>
        <w:t>h)观察并记录受试样件的续燃时间，烧焦长度，是否有滴落物及滴落物自熄时间和其他试验现象。若没有滴落物，则报告滴落燃烧时间为“0”，注明“无滴落物”。若有不少于一滴的滴落物，则报告最长的滴落燃烧时间，若后面燃烧的滴落物再次点燃以前的滴落物，则报告滴落物自熄的总时间；</w:t>
      </w:r>
    </w:p>
    <w:p w14:paraId="6AF04147">
      <w:pPr>
        <w:rPr>
          <w:rFonts w:hint="eastAsia"/>
          <w:color w:val="000000"/>
        </w:rPr>
      </w:pPr>
      <w:r>
        <w:rPr>
          <w:rFonts w:hint="eastAsia"/>
          <w:color w:val="000000"/>
        </w:rPr>
        <w:t>i)试验人员在试验期间应全程值守，观察样件的试验情况是否正常，并记录试验过程；</w:t>
      </w:r>
    </w:p>
    <w:p w14:paraId="54148F77">
      <w:pPr>
        <w:rPr>
          <w:rFonts w:hint="eastAsia"/>
          <w:color w:val="000000"/>
        </w:rPr>
      </w:pPr>
      <w:r>
        <w:rPr>
          <w:rFonts w:hint="eastAsia"/>
          <w:color w:val="000000"/>
        </w:rPr>
        <w:t>j)每组材料取3个受试样件的试验数据，另外2个试验重复步骤b）～步骤i），分别计算并记录其燃烧时间，烧焦长度和滴落物的滴落燃烧时间的算术平均值；</w:t>
      </w:r>
    </w:p>
    <w:p w14:paraId="2F907891">
      <w:pPr>
        <w:rPr>
          <w:rFonts w:hint="eastAsia"/>
          <w:color w:val="000000"/>
        </w:rPr>
      </w:pPr>
      <w:r>
        <w:rPr>
          <w:rFonts w:hint="eastAsia"/>
          <w:color w:val="000000"/>
        </w:rPr>
        <w:t>k)其余材料样品重复步骤a）～步骤j）。</w:t>
      </w:r>
    </w:p>
    <w:p w14:paraId="6943F7AF">
      <w:pPr>
        <w:pStyle w:val="2"/>
        <w:rPr>
          <w:rFonts w:hint="default"/>
          <w:lang w:val="en-US" w:eastAsia="zh-CN"/>
        </w:rPr>
      </w:pPr>
      <w:bookmarkStart w:id="190" w:name="_Toc1182"/>
      <w:r>
        <w:rPr>
          <w:rFonts w:hint="eastAsia"/>
          <w:lang w:val="en-US" w:eastAsia="zh-CN"/>
        </w:rPr>
        <w:t>试验判据</w:t>
      </w:r>
      <w:bookmarkEnd w:id="190"/>
    </w:p>
    <w:p w14:paraId="29DEB5A2">
      <w:pPr>
        <w:rPr>
          <w:rFonts w:hint="default" w:eastAsia="宋体"/>
          <w:color w:val="auto"/>
          <w:lang w:val="en-US" w:eastAsia="zh-CN"/>
        </w:rPr>
      </w:pPr>
      <w:r>
        <w:rPr>
          <w:rFonts w:hint="default" w:eastAsia="宋体"/>
          <w:color w:val="auto"/>
          <w:lang w:val="en-US" w:eastAsia="zh-CN"/>
        </w:rPr>
        <w:t>要求受试样件的平均燃烧时间不超过15s，平均滴落物燃烧时间不超过5s，平均烧焦长度不超过203mm，则该试验判为合格，否则判为不合格。</w:t>
      </w:r>
    </w:p>
    <w:p w14:paraId="316B4665">
      <w:pPr>
        <w:pStyle w:val="3"/>
        <w:numPr>
          <w:ilvl w:val="0"/>
          <w:numId w:val="9"/>
        </w:numPr>
        <w:rPr>
          <w:rFonts w:hint="eastAsia"/>
          <w:lang w:val="en-US" w:eastAsia="zh-CN"/>
        </w:rPr>
      </w:pPr>
      <w:bookmarkStart w:id="191" w:name="_Toc21150"/>
      <w:r>
        <w:rPr>
          <w:rFonts w:hint="eastAsia"/>
          <w:lang w:val="en-US" w:eastAsia="zh-CN"/>
        </w:rPr>
        <w:t>加速度</w:t>
      </w:r>
      <w:bookmarkEnd w:id="191"/>
    </w:p>
    <w:p w14:paraId="1DA73472">
      <w:pPr>
        <w:pStyle w:val="2"/>
        <w:rPr>
          <w:rFonts w:hint="eastAsia"/>
          <w:lang w:val="en-US" w:eastAsia="zh-CN"/>
        </w:rPr>
      </w:pPr>
      <w:bookmarkStart w:id="192" w:name="_Toc14568"/>
      <w:r>
        <w:rPr>
          <w:rFonts w:hint="eastAsia"/>
          <w:lang w:val="en-US" w:eastAsia="zh-CN"/>
        </w:rPr>
        <w:t>试验目的</w:t>
      </w:r>
      <w:bookmarkEnd w:id="192"/>
    </w:p>
    <w:p w14:paraId="63AF5305">
      <w:pPr>
        <w:rPr>
          <w:rFonts w:hint="eastAsia"/>
          <w:color w:val="000000"/>
        </w:rPr>
      </w:pPr>
      <w:r>
        <w:rPr>
          <w:rFonts w:hint="eastAsia"/>
          <w:color w:val="000000"/>
        </w:rPr>
        <w:t>考核受试设备的加速度对受试设备性能的影响程度。</w:t>
      </w:r>
    </w:p>
    <w:p w14:paraId="28A87DE7">
      <w:pPr>
        <w:pStyle w:val="2"/>
        <w:rPr>
          <w:rFonts w:hint="eastAsia"/>
          <w:lang w:val="en-US" w:eastAsia="zh-CN"/>
        </w:rPr>
      </w:pPr>
      <w:bookmarkStart w:id="193" w:name="_Toc13014"/>
      <w:r>
        <w:rPr>
          <w:rFonts w:hint="eastAsia"/>
          <w:lang w:val="en-US" w:eastAsia="zh-CN"/>
        </w:rPr>
        <w:t>试验要求</w:t>
      </w:r>
      <w:bookmarkEnd w:id="193"/>
    </w:p>
    <w:p w14:paraId="1A71E94D">
      <w:pPr>
        <w:rPr>
          <w:rFonts w:hint="eastAsia"/>
          <w:color w:val="000000"/>
        </w:rPr>
      </w:pPr>
      <w:r>
        <w:rPr>
          <w:rFonts w:ascii="Times New Roman" w:hAnsi="Times New Roman" w:eastAsia="宋体" w:cs="宋体"/>
          <w:sz w:val="24"/>
          <w:szCs w:val="21"/>
        </w:rPr>
        <w:t>E/ISI-2集成式备用仪表</w:t>
      </w:r>
      <w:r>
        <w:rPr>
          <w:rFonts w:hint="eastAsia"/>
          <w:color w:val="000000"/>
        </w:rPr>
        <w:t>安装于</w:t>
      </w:r>
      <w:r>
        <w:rPr>
          <w:rFonts w:hint="eastAsia"/>
          <w:color w:val="000000"/>
          <w:lang w:val="en-US" w:eastAsia="zh-CN"/>
        </w:rPr>
        <w:t>驾驶舱</w:t>
      </w:r>
      <w:r>
        <w:rPr>
          <w:rFonts w:hint="eastAsia"/>
          <w:color w:val="000000"/>
        </w:rPr>
        <w:t>，应通过</w:t>
      </w:r>
      <w:r>
        <w:rPr>
          <w:rFonts w:hint="eastAsia"/>
          <w:color w:val="FF0000"/>
        </w:rPr>
        <w:t>ISO2669:1995《机载设备环境试验——恒定加速度》</w:t>
      </w:r>
      <w:r>
        <w:rPr>
          <w:rFonts w:hint="eastAsia"/>
          <w:color w:val="000000"/>
        </w:rPr>
        <w:t>规定的试验。该试验考核</w:t>
      </w:r>
      <w:r>
        <w:rPr>
          <w:rFonts w:ascii="Times New Roman" w:hAnsi="Times New Roman" w:eastAsia="宋体" w:cs="宋体"/>
          <w:sz w:val="24"/>
          <w:szCs w:val="21"/>
        </w:rPr>
        <w:t>E/ISI-2集成式备用仪表</w:t>
      </w:r>
      <w:r>
        <w:rPr>
          <w:rFonts w:hint="eastAsia"/>
          <w:color w:val="000000"/>
        </w:rPr>
        <w:t>在经受</w:t>
      </w:r>
      <w:r>
        <w:rPr>
          <w:rFonts w:hint="eastAsia"/>
          <w:color w:val="000000"/>
        </w:rPr>
        <w:fldChar w:fldCharType="begin"/>
      </w:r>
      <w:r>
        <w:rPr>
          <w:rFonts w:hint="eastAsia"/>
          <w:color w:val="000000"/>
        </w:rPr>
        <w:instrText xml:space="preserve"> REF _Ref26639 \h </w:instrText>
      </w:r>
      <w:r>
        <w:rPr>
          <w:rFonts w:hint="eastAsia"/>
          <w:color w:val="000000"/>
        </w:rPr>
        <w:fldChar w:fldCharType="separate"/>
      </w:r>
      <w:r>
        <w:t xml:space="preserve">表 </w:t>
      </w:r>
      <w:r>
        <w:fldChar w:fldCharType="begin"/>
      </w:r>
      <w:r>
        <w:instrText xml:space="preserve"> STYLEREF 1 \s </w:instrText>
      </w:r>
      <w:r>
        <w:fldChar w:fldCharType="separate"/>
      </w:r>
      <w:r>
        <w:t>22</w:t>
      </w:r>
      <w:r>
        <w:fldChar w:fldCharType="end"/>
      </w:r>
      <w:r>
        <w:rPr>
          <w:rFonts w:hint="eastAsia"/>
          <w:lang w:eastAsia="zh-CN"/>
        </w:rPr>
        <w:t>-</w:t>
      </w:r>
      <w:r>
        <w:t>1</w:t>
      </w:r>
      <w:r>
        <w:rPr>
          <w:rFonts w:hint="eastAsia"/>
          <w:color w:val="000000"/>
        </w:rPr>
        <w:fldChar w:fldCharType="end"/>
      </w:r>
      <w:r>
        <w:rPr>
          <w:rFonts w:hint="eastAsia"/>
          <w:color w:val="000000"/>
        </w:rPr>
        <w:t>中规定的加速度条件的性能特征，加速度试验条件见</w:t>
      </w:r>
      <w:r>
        <w:rPr>
          <w:rFonts w:hint="eastAsia"/>
          <w:color w:val="000000"/>
        </w:rPr>
        <w:fldChar w:fldCharType="begin"/>
      </w:r>
      <w:r>
        <w:rPr>
          <w:rFonts w:hint="eastAsia"/>
          <w:color w:val="000000"/>
        </w:rPr>
        <w:instrText xml:space="preserve"> REF _Ref26639 \h </w:instrText>
      </w:r>
      <w:r>
        <w:rPr>
          <w:rFonts w:hint="eastAsia"/>
          <w:color w:val="000000"/>
        </w:rPr>
        <w:fldChar w:fldCharType="separate"/>
      </w:r>
      <w:r>
        <w:t xml:space="preserve">表 </w:t>
      </w:r>
      <w:r>
        <w:fldChar w:fldCharType="begin"/>
      </w:r>
      <w:r>
        <w:instrText xml:space="preserve"> STYLEREF 1 \s </w:instrText>
      </w:r>
      <w:r>
        <w:fldChar w:fldCharType="separate"/>
      </w:r>
      <w:r>
        <w:t>22</w:t>
      </w:r>
      <w:r>
        <w:fldChar w:fldCharType="end"/>
      </w:r>
      <w:r>
        <w:rPr>
          <w:rFonts w:hint="eastAsia"/>
          <w:lang w:eastAsia="zh-CN"/>
        </w:rPr>
        <w:t>-</w:t>
      </w:r>
      <w:r>
        <w:t>1</w:t>
      </w:r>
      <w:r>
        <w:rPr>
          <w:rFonts w:hint="eastAsia"/>
          <w:color w:val="000000"/>
        </w:rPr>
        <w:fldChar w:fldCharType="end"/>
      </w:r>
      <w:r>
        <w:rPr>
          <w:rFonts w:hint="eastAsia"/>
          <w:color w:val="000000"/>
        </w:rPr>
        <w:t>。安装方向如</w:t>
      </w:r>
      <w:r>
        <w:rPr>
          <w:rFonts w:hint="eastAsia"/>
          <w:color w:val="000000"/>
        </w:rPr>
        <w:fldChar w:fldCharType="begin"/>
      </w:r>
      <w:r>
        <w:rPr>
          <w:rFonts w:hint="eastAsia"/>
          <w:color w:val="000000"/>
        </w:rPr>
        <w:instrText xml:space="preserve"> REF _Ref9291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000000"/>
        </w:rPr>
        <w:fldChar w:fldCharType="end"/>
      </w:r>
      <w:r>
        <w:rPr>
          <w:rFonts w:hint="eastAsia"/>
          <w:color w:val="000000"/>
        </w:rPr>
        <w:t>所示。</w:t>
      </w:r>
    </w:p>
    <w:p w14:paraId="61801BD8">
      <w:pPr>
        <w:pStyle w:val="10"/>
        <w:ind w:left="0" w:leftChars="0" w:firstLine="0" w:firstLineChars="0"/>
        <w:rPr>
          <w:rFonts w:hint="default" w:eastAsia="黑体"/>
          <w:color w:val="000000"/>
          <w:lang w:val="en-US" w:eastAsia="zh-CN"/>
        </w:rPr>
      </w:pPr>
      <w:bookmarkStart w:id="194" w:name="_Ref26639"/>
      <w:r>
        <w:t xml:space="preserve">表 </w:t>
      </w:r>
      <w:r>
        <w:fldChar w:fldCharType="begin"/>
      </w:r>
      <w:r>
        <w:instrText xml:space="preserve"> STYLEREF 1 \s </w:instrText>
      </w:r>
      <w:r>
        <w:fldChar w:fldCharType="separate"/>
      </w:r>
      <w:r>
        <w:t>22</w:t>
      </w:r>
      <w:r>
        <w:fldChar w:fldCharType="end"/>
      </w:r>
      <w:r>
        <w:rPr>
          <w:rFonts w:hint="eastAsia"/>
          <w:lang w:eastAsia="zh-CN"/>
        </w:rPr>
        <w:t>-</w:t>
      </w:r>
      <w:r>
        <w:fldChar w:fldCharType="begin"/>
      </w:r>
      <w:r>
        <w:instrText xml:space="preserve"> SEQ 表 \* ARABIC \s 1 </w:instrText>
      </w:r>
      <w:r>
        <w:fldChar w:fldCharType="separate"/>
      </w:r>
      <w:r>
        <w:t>1</w:t>
      </w:r>
      <w:r>
        <w:fldChar w:fldCharType="end"/>
      </w:r>
      <w:bookmarkEnd w:id="194"/>
      <w:bookmarkStart w:id="195" w:name="_Toc31755"/>
      <w:r>
        <w:rPr>
          <w:rFonts w:hint="eastAsia"/>
          <w:lang w:eastAsia="zh-CN"/>
        </w:rPr>
        <w:t>：</w:t>
      </w:r>
      <w:r>
        <w:rPr>
          <w:rFonts w:hint="eastAsia"/>
          <w:lang w:val="en-US" w:eastAsia="zh-CN"/>
        </w:rPr>
        <w:t>加速度试验条件（核实量值）</w:t>
      </w:r>
      <w:bookmarkEnd w:id="195"/>
    </w:p>
    <w:tbl>
      <w:tblPr>
        <w:tblStyle w:val="28"/>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28" w:type="dxa"/>
          <w:bottom w:w="0" w:type="dxa"/>
          <w:right w:w="28" w:type="dxa"/>
        </w:tblCellMar>
      </w:tblPr>
      <w:tblGrid>
        <w:gridCol w:w="1907"/>
        <w:gridCol w:w="1236"/>
        <w:gridCol w:w="1180"/>
        <w:gridCol w:w="1236"/>
        <w:gridCol w:w="1245"/>
        <w:gridCol w:w="1238"/>
        <w:gridCol w:w="1084"/>
      </w:tblGrid>
      <w:tr w14:paraId="71B000F3">
        <w:trPr>
          <w:trHeight w:val="524" w:hRule="atLeast"/>
          <w:tblHeader/>
          <w:jc w:val="center"/>
        </w:trPr>
        <w:tc>
          <w:tcPr>
            <w:tcW w:w="1044" w:type="pct"/>
            <w:tcBorders>
              <w:top w:val="single" w:color="auto" w:sz="12" w:space="0"/>
              <w:left w:val="single" w:color="auto" w:sz="12" w:space="0"/>
              <w:bottom w:val="single" w:color="auto" w:sz="12" w:space="0"/>
              <w:right w:val="single" w:color="auto" w:sz="4" w:space="0"/>
            </w:tcBorders>
            <w:vAlign w:val="bottom"/>
          </w:tcPr>
          <w:p w14:paraId="0F949E18">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试验类别</w:t>
            </w:r>
          </w:p>
        </w:tc>
        <w:tc>
          <w:tcPr>
            <w:tcW w:w="677" w:type="pct"/>
            <w:tcBorders>
              <w:top w:val="single" w:color="auto" w:sz="12" w:space="0"/>
              <w:left w:val="single" w:color="auto" w:sz="4" w:space="0"/>
              <w:bottom w:val="single" w:color="auto" w:sz="12" w:space="0"/>
              <w:right w:val="single" w:color="auto" w:sz="4" w:space="0"/>
            </w:tcBorders>
            <w:vAlign w:val="bottom"/>
          </w:tcPr>
          <w:p w14:paraId="054A2AB0">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下(-Z)</w:t>
            </w:r>
          </w:p>
        </w:tc>
        <w:tc>
          <w:tcPr>
            <w:tcW w:w="646" w:type="pct"/>
            <w:tcBorders>
              <w:top w:val="single" w:color="auto" w:sz="12" w:space="0"/>
              <w:left w:val="single" w:color="auto" w:sz="4" w:space="0"/>
              <w:bottom w:val="single" w:color="auto" w:sz="12" w:space="0"/>
              <w:right w:val="single" w:color="auto" w:sz="4" w:space="0"/>
            </w:tcBorders>
            <w:vAlign w:val="bottom"/>
          </w:tcPr>
          <w:p w14:paraId="44317682">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上(Z)</w:t>
            </w:r>
          </w:p>
        </w:tc>
        <w:tc>
          <w:tcPr>
            <w:tcW w:w="677" w:type="pct"/>
            <w:tcBorders>
              <w:top w:val="single" w:color="auto" w:sz="12" w:space="0"/>
              <w:left w:val="single" w:color="auto" w:sz="4" w:space="0"/>
              <w:bottom w:val="single" w:color="auto" w:sz="12" w:space="0"/>
              <w:right w:val="single" w:color="auto" w:sz="4" w:space="0"/>
            </w:tcBorders>
            <w:vAlign w:val="bottom"/>
          </w:tcPr>
          <w:p w14:paraId="2A030DC9">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前(-X)</w:t>
            </w:r>
          </w:p>
        </w:tc>
        <w:tc>
          <w:tcPr>
            <w:tcW w:w="682" w:type="pct"/>
            <w:tcBorders>
              <w:top w:val="single" w:color="auto" w:sz="12" w:space="0"/>
              <w:left w:val="single" w:color="auto" w:sz="4" w:space="0"/>
              <w:bottom w:val="single" w:color="auto" w:sz="12" w:space="0"/>
              <w:right w:val="single" w:color="auto" w:sz="4" w:space="0"/>
            </w:tcBorders>
            <w:vAlign w:val="bottom"/>
          </w:tcPr>
          <w:p w14:paraId="23037B89">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后(X)</w:t>
            </w:r>
          </w:p>
        </w:tc>
        <w:tc>
          <w:tcPr>
            <w:tcW w:w="678" w:type="pct"/>
            <w:tcBorders>
              <w:top w:val="single" w:color="auto" w:sz="12" w:space="0"/>
              <w:left w:val="single" w:color="auto" w:sz="4" w:space="0"/>
              <w:bottom w:val="single" w:color="auto" w:sz="12" w:space="0"/>
              <w:right w:val="single" w:color="auto" w:sz="4" w:space="0"/>
            </w:tcBorders>
            <w:vAlign w:val="bottom"/>
          </w:tcPr>
          <w:p w14:paraId="2044C434">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左(-Y)</w:t>
            </w:r>
          </w:p>
        </w:tc>
        <w:tc>
          <w:tcPr>
            <w:tcW w:w="593" w:type="pct"/>
            <w:tcBorders>
              <w:top w:val="single" w:color="auto" w:sz="12" w:space="0"/>
              <w:left w:val="single" w:color="auto" w:sz="4" w:space="0"/>
              <w:bottom w:val="single" w:color="auto" w:sz="12" w:space="0"/>
              <w:right w:val="single" w:color="auto" w:sz="12" w:space="0"/>
            </w:tcBorders>
            <w:vAlign w:val="bottom"/>
          </w:tcPr>
          <w:p w14:paraId="0E570024">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ascii="Times New Roman" w:hAnsi="Times New Roman" w:cs="Times New Roman"/>
                <w:b/>
                <w:bCs/>
                <w:sz w:val="21"/>
                <w:szCs w:val="21"/>
              </w:rPr>
            </w:pPr>
            <w:r>
              <w:rPr>
                <w:rFonts w:hint="default" w:ascii="Times New Roman" w:hAnsi="Times New Roman" w:cs="Times New Roman"/>
                <w:b/>
                <w:bCs/>
                <w:sz w:val="21"/>
                <w:szCs w:val="21"/>
              </w:rPr>
              <w:t>右(Y)</w:t>
            </w:r>
          </w:p>
        </w:tc>
      </w:tr>
      <w:tr w14:paraId="78103139">
        <w:trPr>
          <w:trHeight w:val="621" w:hRule="atLeast"/>
          <w:jc w:val="center"/>
        </w:trPr>
        <w:tc>
          <w:tcPr>
            <w:tcW w:w="1044" w:type="pct"/>
            <w:tcBorders>
              <w:top w:val="single" w:color="auto" w:sz="12" w:space="0"/>
              <w:left w:val="single" w:color="auto" w:sz="12" w:space="0"/>
              <w:bottom w:val="single" w:color="auto" w:sz="4" w:space="0"/>
              <w:right w:val="single" w:color="auto" w:sz="4" w:space="0"/>
            </w:tcBorders>
            <w:vAlign w:val="bottom"/>
          </w:tcPr>
          <w:p w14:paraId="6D30FDC9">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功能试验量值</w:t>
            </w:r>
          </w:p>
        </w:tc>
        <w:tc>
          <w:tcPr>
            <w:tcW w:w="1236" w:type="dxa"/>
            <w:tcBorders>
              <w:top w:val="single" w:color="auto" w:sz="12" w:space="0"/>
              <w:left w:val="single" w:color="auto" w:sz="4" w:space="0"/>
              <w:bottom w:val="single" w:color="auto" w:sz="4" w:space="0"/>
              <w:right w:val="single" w:color="auto" w:sz="4" w:space="0"/>
            </w:tcBorders>
            <w:vAlign w:val="center"/>
          </w:tcPr>
          <w:p w14:paraId="5F72DD09">
            <w:pPr>
              <w:adjustRightInd w:val="0"/>
              <w:snapToGrid w:val="0"/>
              <w:spacing w:line="240" w:lineRule="atLeast"/>
              <w:ind w:firstLine="0" w:firstLineChars="0"/>
              <w:jc w:val="center"/>
              <w:rPr>
                <w:rFonts w:hint="default" w:ascii="Times New Roman" w:hAnsi="Times New Roman" w:eastAsia="宋体"/>
                <w:sz w:val="21"/>
                <w:szCs w:val="21"/>
                <w:highlight w:val="yellow"/>
                <w:lang w:val="en-US" w:eastAsia="zh-CN"/>
              </w:rPr>
            </w:pPr>
            <w:r>
              <w:rPr>
                <w:rFonts w:hint="eastAsia"/>
                <w:sz w:val="21"/>
                <w:szCs w:val="21"/>
                <w:highlight w:val="yellow"/>
                <w:lang w:val="en-US" w:eastAsia="zh-CN"/>
              </w:rPr>
              <w:t>4.5</w:t>
            </w:r>
            <w:r>
              <w:rPr>
                <w:rFonts w:hint="eastAsia" w:ascii="Times New Roman" w:hAnsi="Times New Roman" w:eastAsia="宋体"/>
                <w:sz w:val="21"/>
                <w:szCs w:val="21"/>
                <w:highlight w:val="yellow"/>
                <w:lang w:val="en-US" w:eastAsia="zh-CN"/>
              </w:rPr>
              <w:t>g</w:t>
            </w:r>
          </w:p>
        </w:tc>
        <w:tc>
          <w:tcPr>
            <w:tcW w:w="1180" w:type="dxa"/>
            <w:tcBorders>
              <w:top w:val="single" w:color="auto" w:sz="12" w:space="0"/>
              <w:left w:val="single" w:color="auto" w:sz="4" w:space="0"/>
              <w:bottom w:val="single" w:color="auto" w:sz="4" w:space="0"/>
              <w:right w:val="single" w:color="auto" w:sz="4" w:space="0"/>
            </w:tcBorders>
            <w:vAlign w:val="center"/>
          </w:tcPr>
          <w:p w14:paraId="15BB4FA3">
            <w:pPr>
              <w:adjustRightInd w:val="0"/>
              <w:snapToGrid w:val="0"/>
              <w:spacing w:line="240" w:lineRule="atLeast"/>
              <w:ind w:firstLine="0" w:firstLineChars="0"/>
              <w:jc w:val="center"/>
              <w:rPr>
                <w:rFonts w:hint="default" w:ascii="Times New Roman" w:hAnsi="Times New Roman" w:eastAsia="宋体"/>
                <w:sz w:val="21"/>
                <w:szCs w:val="21"/>
                <w:highlight w:val="yellow"/>
                <w:lang w:val="en-US" w:eastAsia="zh-CN"/>
              </w:rPr>
            </w:pPr>
            <w:r>
              <w:rPr>
                <w:rFonts w:hint="eastAsia" w:ascii="Times New Roman" w:hAnsi="Times New Roman" w:eastAsia="宋体"/>
                <w:sz w:val="21"/>
                <w:szCs w:val="21"/>
                <w:highlight w:val="yellow"/>
                <w:lang w:val="en-US" w:eastAsia="zh-CN"/>
              </w:rPr>
              <w:t>2.83g</w:t>
            </w:r>
          </w:p>
        </w:tc>
        <w:tc>
          <w:tcPr>
            <w:tcW w:w="1236" w:type="dxa"/>
            <w:tcBorders>
              <w:top w:val="single" w:color="auto" w:sz="12" w:space="0"/>
              <w:left w:val="single" w:color="auto" w:sz="4" w:space="0"/>
              <w:bottom w:val="single" w:color="auto" w:sz="4" w:space="0"/>
              <w:right w:val="single" w:color="auto" w:sz="4" w:space="0"/>
            </w:tcBorders>
            <w:vAlign w:val="center"/>
          </w:tcPr>
          <w:p w14:paraId="681BDAFD">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cs="Times New Roman"/>
                <w:sz w:val="21"/>
                <w:szCs w:val="21"/>
                <w:lang w:val="en-US" w:eastAsia="zh-CN"/>
              </w:rPr>
            </w:pPr>
            <w:r>
              <w:rPr>
                <w:rFonts w:hint="eastAsia" w:cs="Times New Roman"/>
                <w:sz w:val="21"/>
                <w:szCs w:val="21"/>
                <w:lang w:val="en-US" w:eastAsia="zh-CN"/>
              </w:rPr>
              <w:t>2.0g</w:t>
            </w:r>
          </w:p>
        </w:tc>
        <w:tc>
          <w:tcPr>
            <w:tcW w:w="1245" w:type="dxa"/>
            <w:tcBorders>
              <w:top w:val="single" w:color="auto" w:sz="12" w:space="0"/>
              <w:left w:val="single" w:color="auto" w:sz="4" w:space="0"/>
              <w:bottom w:val="single" w:color="auto" w:sz="4" w:space="0"/>
              <w:right w:val="single" w:color="auto" w:sz="4" w:space="0"/>
            </w:tcBorders>
            <w:vAlign w:val="center"/>
          </w:tcPr>
          <w:p w14:paraId="47B6E703">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cs="Times New Roman"/>
                <w:sz w:val="21"/>
                <w:szCs w:val="21"/>
                <w:lang w:val="en-US" w:eastAsia="zh-CN"/>
              </w:rPr>
            </w:pPr>
            <w:r>
              <w:rPr>
                <w:rFonts w:hint="eastAsia" w:cs="Times New Roman"/>
                <w:sz w:val="21"/>
                <w:szCs w:val="21"/>
                <w:lang w:val="en-US" w:eastAsia="zh-CN"/>
              </w:rPr>
              <w:t>2.0g</w:t>
            </w:r>
          </w:p>
        </w:tc>
        <w:tc>
          <w:tcPr>
            <w:tcW w:w="1238" w:type="dxa"/>
            <w:tcBorders>
              <w:top w:val="single" w:color="auto" w:sz="12" w:space="0"/>
              <w:left w:val="single" w:color="auto" w:sz="4" w:space="0"/>
              <w:bottom w:val="single" w:color="auto" w:sz="4" w:space="0"/>
              <w:right w:val="single" w:color="auto" w:sz="4" w:space="0"/>
            </w:tcBorders>
            <w:vAlign w:val="center"/>
          </w:tcPr>
          <w:p w14:paraId="2BD54514">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cs="Times New Roman"/>
                <w:sz w:val="21"/>
                <w:szCs w:val="21"/>
                <w:lang w:val="en-US" w:eastAsia="zh-CN"/>
              </w:rPr>
            </w:pPr>
            <w:r>
              <w:rPr>
                <w:rFonts w:hint="eastAsia" w:cs="Times New Roman"/>
                <w:sz w:val="21"/>
                <w:szCs w:val="21"/>
                <w:lang w:val="en-US" w:eastAsia="zh-CN"/>
              </w:rPr>
              <w:t>2.0g</w:t>
            </w:r>
          </w:p>
        </w:tc>
        <w:tc>
          <w:tcPr>
            <w:tcW w:w="1084" w:type="dxa"/>
            <w:tcBorders>
              <w:top w:val="single" w:color="auto" w:sz="12" w:space="0"/>
              <w:left w:val="single" w:color="auto" w:sz="4" w:space="0"/>
              <w:bottom w:val="single" w:color="auto" w:sz="4" w:space="0"/>
              <w:right w:val="single" w:color="auto" w:sz="12" w:space="0"/>
            </w:tcBorders>
            <w:vAlign w:val="center"/>
          </w:tcPr>
          <w:p w14:paraId="54B4BDE6">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cs="Times New Roman"/>
                <w:sz w:val="21"/>
                <w:szCs w:val="21"/>
                <w:lang w:val="en-US" w:eastAsia="zh-CN"/>
              </w:rPr>
            </w:pPr>
            <w:r>
              <w:rPr>
                <w:rFonts w:hint="eastAsia" w:cs="Times New Roman"/>
                <w:sz w:val="21"/>
                <w:szCs w:val="21"/>
                <w:lang w:val="en-US" w:eastAsia="zh-CN"/>
              </w:rPr>
              <w:t>2.0g</w:t>
            </w:r>
          </w:p>
        </w:tc>
      </w:tr>
      <w:tr w14:paraId="2400070D">
        <w:trPr>
          <w:trHeight w:val="548" w:hRule="atLeast"/>
          <w:jc w:val="center"/>
        </w:trPr>
        <w:tc>
          <w:tcPr>
            <w:tcW w:w="1044" w:type="pct"/>
            <w:tcBorders>
              <w:top w:val="single" w:color="auto" w:sz="4" w:space="0"/>
              <w:left w:val="single" w:color="auto" w:sz="12" w:space="0"/>
              <w:bottom w:val="single" w:color="auto" w:sz="12" w:space="0"/>
              <w:right w:val="single" w:color="auto" w:sz="4" w:space="0"/>
            </w:tcBorders>
            <w:vAlign w:val="bottom"/>
          </w:tcPr>
          <w:p w14:paraId="7DEA01C8">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结构试验量值</w:t>
            </w:r>
          </w:p>
        </w:tc>
        <w:tc>
          <w:tcPr>
            <w:tcW w:w="1236" w:type="dxa"/>
            <w:tcBorders>
              <w:top w:val="single" w:color="auto" w:sz="4" w:space="0"/>
              <w:left w:val="single" w:color="auto" w:sz="4" w:space="0"/>
              <w:bottom w:val="single" w:color="auto" w:sz="12" w:space="0"/>
              <w:right w:val="single" w:color="auto" w:sz="4" w:space="0"/>
            </w:tcBorders>
            <w:vAlign w:val="center"/>
          </w:tcPr>
          <w:p w14:paraId="66ACBD43">
            <w:pPr>
              <w:adjustRightInd w:val="0"/>
              <w:snapToGrid w:val="0"/>
              <w:spacing w:line="240" w:lineRule="atLeast"/>
              <w:ind w:firstLine="0" w:firstLineChars="0"/>
              <w:jc w:val="center"/>
              <w:rPr>
                <w:rFonts w:hint="default" w:ascii="Times New Roman" w:hAnsi="Times New Roman" w:eastAsia="宋体"/>
                <w:sz w:val="21"/>
                <w:szCs w:val="21"/>
                <w:highlight w:val="yellow"/>
                <w:lang w:val="en-US" w:eastAsia="zh-CN"/>
              </w:rPr>
            </w:pPr>
            <w:r>
              <w:rPr>
                <w:rFonts w:hint="eastAsia"/>
                <w:sz w:val="21"/>
                <w:szCs w:val="21"/>
                <w:highlight w:val="yellow"/>
                <w:lang w:val="en-US" w:eastAsia="zh-CN"/>
              </w:rPr>
              <w:t>6.75</w:t>
            </w:r>
            <w:r>
              <w:rPr>
                <w:rFonts w:hint="eastAsia" w:ascii="Times New Roman" w:hAnsi="Times New Roman" w:eastAsia="宋体"/>
                <w:sz w:val="21"/>
                <w:szCs w:val="21"/>
                <w:highlight w:val="yellow"/>
                <w:lang w:val="en-US" w:eastAsia="zh-CN"/>
              </w:rPr>
              <w:t>g</w:t>
            </w:r>
          </w:p>
        </w:tc>
        <w:tc>
          <w:tcPr>
            <w:tcW w:w="1180" w:type="dxa"/>
            <w:tcBorders>
              <w:top w:val="single" w:color="auto" w:sz="4" w:space="0"/>
              <w:left w:val="single" w:color="auto" w:sz="4" w:space="0"/>
              <w:bottom w:val="single" w:color="auto" w:sz="12" w:space="0"/>
              <w:right w:val="single" w:color="auto" w:sz="4" w:space="0"/>
            </w:tcBorders>
            <w:vAlign w:val="center"/>
          </w:tcPr>
          <w:p w14:paraId="0BF43F2A">
            <w:pPr>
              <w:adjustRightInd w:val="0"/>
              <w:snapToGrid w:val="0"/>
              <w:spacing w:line="240" w:lineRule="atLeast"/>
              <w:ind w:firstLine="0" w:firstLineChars="0"/>
              <w:jc w:val="center"/>
              <w:rPr>
                <w:rFonts w:hint="default" w:ascii="Times New Roman" w:hAnsi="Times New Roman" w:eastAsia="宋体"/>
                <w:sz w:val="21"/>
                <w:szCs w:val="21"/>
                <w:highlight w:val="yellow"/>
                <w:lang w:val="en-US" w:eastAsia="zh-CN"/>
              </w:rPr>
            </w:pPr>
            <w:r>
              <w:rPr>
                <w:rFonts w:hint="eastAsia" w:ascii="Times New Roman" w:hAnsi="Times New Roman" w:eastAsia="宋体"/>
                <w:sz w:val="21"/>
                <w:szCs w:val="21"/>
                <w:highlight w:val="yellow"/>
                <w:lang w:val="en-US" w:eastAsia="zh-CN"/>
              </w:rPr>
              <w:t>4.25g</w:t>
            </w:r>
          </w:p>
        </w:tc>
        <w:tc>
          <w:tcPr>
            <w:tcW w:w="1236" w:type="dxa"/>
            <w:tcBorders>
              <w:top w:val="single" w:color="auto" w:sz="4" w:space="0"/>
              <w:left w:val="single" w:color="auto" w:sz="4" w:space="0"/>
              <w:bottom w:val="single" w:color="auto" w:sz="12" w:space="0"/>
              <w:right w:val="single" w:color="auto" w:sz="4" w:space="0"/>
            </w:tcBorders>
            <w:vAlign w:val="center"/>
          </w:tcPr>
          <w:p w14:paraId="2948E2DC">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cs="Times New Roman"/>
                <w:sz w:val="21"/>
                <w:szCs w:val="21"/>
                <w:lang w:val="en-US" w:eastAsia="zh-CN"/>
              </w:rPr>
            </w:pPr>
            <w:r>
              <w:rPr>
                <w:rFonts w:hint="eastAsia" w:cs="Times New Roman"/>
                <w:sz w:val="21"/>
                <w:szCs w:val="21"/>
                <w:lang w:val="en-US" w:eastAsia="zh-CN"/>
              </w:rPr>
              <w:t>3g</w:t>
            </w:r>
          </w:p>
        </w:tc>
        <w:tc>
          <w:tcPr>
            <w:tcW w:w="1245" w:type="dxa"/>
            <w:tcBorders>
              <w:top w:val="single" w:color="auto" w:sz="4" w:space="0"/>
              <w:left w:val="single" w:color="auto" w:sz="4" w:space="0"/>
              <w:bottom w:val="single" w:color="auto" w:sz="12" w:space="0"/>
              <w:right w:val="single" w:color="auto" w:sz="4" w:space="0"/>
            </w:tcBorders>
            <w:vAlign w:val="center"/>
          </w:tcPr>
          <w:p w14:paraId="59B3341B">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cs="Times New Roman"/>
                <w:sz w:val="21"/>
                <w:szCs w:val="21"/>
                <w:lang w:val="en-US" w:eastAsia="zh-CN"/>
              </w:rPr>
            </w:pPr>
            <w:r>
              <w:rPr>
                <w:rFonts w:hint="eastAsia" w:cs="Times New Roman"/>
                <w:sz w:val="21"/>
                <w:szCs w:val="21"/>
                <w:lang w:val="en-US" w:eastAsia="zh-CN"/>
              </w:rPr>
              <w:t>3g</w:t>
            </w:r>
          </w:p>
        </w:tc>
        <w:tc>
          <w:tcPr>
            <w:tcW w:w="1238" w:type="dxa"/>
            <w:tcBorders>
              <w:top w:val="single" w:color="auto" w:sz="4" w:space="0"/>
              <w:left w:val="single" w:color="auto" w:sz="4" w:space="0"/>
              <w:bottom w:val="single" w:color="auto" w:sz="12" w:space="0"/>
              <w:right w:val="single" w:color="auto" w:sz="4" w:space="0"/>
            </w:tcBorders>
            <w:vAlign w:val="center"/>
          </w:tcPr>
          <w:p w14:paraId="16AEE67C">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cs="Times New Roman"/>
                <w:sz w:val="21"/>
                <w:szCs w:val="21"/>
                <w:lang w:val="en-US" w:eastAsia="zh-CN"/>
              </w:rPr>
            </w:pPr>
            <w:r>
              <w:rPr>
                <w:rFonts w:hint="eastAsia" w:cs="Times New Roman"/>
                <w:sz w:val="21"/>
                <w:szCs w:val="21"/>
                <w:lang w:val="en-US" w:eastAsia="zh-CN"/>
              </w:rPr>
              <w:t>3g</w:t>
            </w:r>
          </w:p>
        </w:tc>
        <w:tc>
          <w:tcPr>
            <w:tcW w:w="1084" w:type="dxa"/>
            <w:tcBorders>
              <w:top w:val="single" w:color="auto" w:sz="4" w:space="0"/>
              <w:left w:val="single" w:color="auto" w:sz="4" w:space="0"/>
              <w:bottom w:val="single" w:color="auto" w:sz="12" w:space="0"/>
              <w:right w:val="single" w:color="auto" w:sz="12" w:space="0"/>
            </w:tcBorders>
            <w:vAlign w:val="center"/>
          </w:tcPr>
          <w:p w14:paraId="16332EA1">
            <w:pPr>
              <w:keepNext w:val="0"/>
              <w:keepLines w:val="0"/>
              <w:pageBreakBefore w:val="0"/>
              <w:widowControl w:val="0"/>
              <w:kinsoku/>
              <w:wordWrap/>
              <w:overflowPunct/>
              <w:topLinePunct w:val="0"/>
              <w:autoSpaceDE/>
              <w:autoSpaceDN/>
              <w:bidi w:val="0"/>
              <w:adjustRightInd w:val="0"/>
              <w:snapToGrid w:val="0"/>
              <w:spacing w:line="360" w:lineRule="auto"/>
              <w:ind w:firstLine="0" w:firstLineChars="0"/>
              <w:jc w:val="center"/>
              <w:textAlignment w:val="auto"/>
              <w:rPr>
                <w:rFonts w:hint="default" w:cs="Times New Roman"/>
                <w:sz w:val="21"/>
                <w:szCs w:val="21"/>
                <w:lang w:val="en-US" w:eastAsia="zh-CN"/>
              </w:rPr>
            </w:pPr>
            <w:r>
              <w:rPr>
                <w:rFonts w:hint="eastAsia" w:cs="Times New Roman"/>
                <w:sz w:val="21"/>
                <w:szCs w:val="21"/>
                <w:lang w:val="en-US" w:eastAsia="zh-CN"/>
              </w:rPr>
              <w:t>3 g</w:t>
            </w:r>
          </w:p>
        </w:tc>
      </w:tr>
    </w:tbl>
    <w:p w14:paraId="3DAE14CD">
      <w:pPr>
        <w:pStyle w:val="2"/>
        <w:rPr>
          <w:rFonts w:hint="eastAsia"/>
          <w:lang w:eastAsia="zh-CN"/>
        </w:rPr>
      </w:pPr>
      <w:bookmarkStart w:id="196" w:name="_Toc9622"/>
      <w:r>
        <w:rPr>
          <w:rFonts w:hint="eastAsia"/>
          <w:lang w:val="en-US" w:eastAsia="zh-CN"/>
        </w:rPr>
        <w:t>受试/陪试设备</w:t>
      </w:r>
      <w:bookmarkEnd w:id="196"/>
    </w:p>
    <w:p w14:paraId="6B10A65F">
      <w:pPr>
        <w:rPr>
          <w:rFonts w:hint="eastAsia"/>
          <w:color w:val="000000"/>
          <w:lang w:eastAsia="zh-CN"/>
        </w:rPr>
      </w:pPr>
      <w:r>
        <w:rPr>
          <w:rFonts w:hint="eastAsia"/>
          <w:color w:val="000000"/>
        </w:rPr>
        <w:t>受试设备：</w:t>
      </w:r>
      <w:r>
        <w:rPr>
          <w:rFonts w:ascii="Times New Roman" w:hAnsi="Times New Roman" w:eastAsia="宋体" w:cs="宋体"/>
          <w:sz w:val="24"/>
          <w:szCs w:val="21"/>
        </w:rPr>
        <w:t>E/ISI-2集成式备用仪表</w:t>
      </w:r>
      <w:r>
        <w:rPr>
          <w:rFonts w:hint="eastAsia"/>
          <w:color w:val="000000"/>
        </w:rPr>
        <w:t>，详细构型见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14:paraId="7EF60C1B">
      <w:pPr>
        <w:rPr>
          <w:rFonts w:hint="eastAsia"/>
          <w:color w:val="000000"/>
          <w:lang w:val="en-US" w:eastAsia="zh-CN"/>
        </w:rPr>
      </w:pPr>
      <w:r>
        <w:rPr>
          <w:rFonts w:hint="eastAsia"/>
          <w:color w:val="000000"/>
        </w:rPr>
        <w:t>陪试设备：</w:t>
      </w:r>
      <w:r>
        <w:rPr>
          <w:rFonts w:hint="eastAsia"/>
          <w:color w:val="000000"/>
          <w:lang w:val="en-US" w:eastAsia="zh-CN"/>
        </w:rPr>
        <w:t>详见6.5节；</w:t>
      </w:r>
    </w:p>
    <w:p w14:paraId="6D9CA16A">
      <w:pPr>
        <w:rPr>
          <w:rFonts w:hint="default"/>
          <w:color w:val="000000"/>
          <w:lang w:val="en-US" w:eastAsia="zh-CN"/>
        </w:rPr>
      </w:pPr>
      <w:r>
        <w:rPr>
          <w:rFonts w:hint="eastAsia"/>
          <w:color w:val="000000"/>
          <w:lang w:val="en-US" w:eastAsia="zh-CN"/>
        </w:rPr>
        <w:t>搭接要求：无；</w:t>
      </w:r>
    </w:p>
    <w:p w14:paraId="62E023CA">
      <w:pPr>
        <w:rPr>
          <w:rFonts w:hint="eastAsia"/>
          <w:color w:val="000000"/>
          <w:lang w:val="en-US" w:eastAsia="zh-CN"/>
        </w:rPr>
      </w:pPr>
      <w:r>
        <w:rPr>
          <w:rFonts w:hint="eastAsia"/>
          <w:color w:val="000000"/>
          <w:lang w:val="en-US" w:eastAsia="zh-CN"/>
        </w:rPr>
        <w:t>工作状态：详见6.4节。</w:t>
      </w:r>
    </w:p>
    <w:p w14:paraId="04A703D2">
      <w:pPr>
        <w:pStyle w:val="2"/>
        <w:rPr>
          <w:rFonts w:hint="default"/>
          <w:lang w:val="en-US" w:eastAsia="zh-CN"/>
        </w:rPr>
      </w:pPr>
      <w:bookmarkStart w:id="197" w:name="_Toc14058"/>
      <w:r>
        <w:rPr>
          <w:rFonts w:hint="eastAsia"/>
          <w:lang w:val="en-US" w:eastAsia="zh-CN"/>
        </w:rPr>
        <w:t>试验设备、测试设备及要求</w:t>
      </w:r>
      <w:bookmarkEnd w:id="197"/>
    </w:p>
    <w:p w14:paraId="7FFD9612">
      <w:pPr>
        <w:pStyle w:val="10"/>
        <w:ind w:left="0" w:leftChars="0" w:firstLine="0" w:firstLineChars="0"/>
        <w:rPr>
          <w:rFonts w:hint="eastAsia"/>
          <w:lang w:val="en-US" w:eastAsia="zh-CN"/>
        </w:rPr>
      </w:pPr>
      <w:r>
        <w:t xml:space="preserve">表 </w:t>
      </w:r>
      <w:r>
        <w:fldChar w:fldCharType="begin"/>
      </w:r>
      <w:r>
        <w:instrText xml:space="preserve"> STYLEREF 1 \s </w:instrText>
      </w:r>
      <w:r>
        <w:fldChar w:fldCharType="separate"/>
      </w:r>
      <w:r>
        <w:t>22</w:t>
      </w:r>
      <w:r>
        <w:fldChar w:fldCharType="end"/>
      </w:r>
      <w:r>
        <w:rPr>
          <w:rFonts w:hint="eastAsia"/>
          <w:lang w:eastAsia="zh-CN"/>
        </w:rPr>
        <w:t>-</w:t>
      </w:r>
      <w:r>
        <w:fldChar w:fldCharType="begin"/>
      </w:r>
      <w:r>
        <w:instrText xml:space="preserve"> SEQ 表 \* ARABIC \s 1 </w:instrText>
      </w:r>
      <w:r>
        <w:fldChar w:fldCharType="separate"/>
      </w:r>
      <w:r>
        <w:t>2</w:t>
      </w:r>
      <w:r>
        <w:fldChar w:fldCharType="end"/>
      </w:r>
      <w:bookmarkStart w:id="198" w:name="_Toc17159"/>
      <w:r>
        <w:rPr>
          <w:rFonts w:hint="eastAsia"/>
          <w:lang w:eastAsia="zh-CN"/>
        </w:rPr>
        <w:t>：</w:t>
      </w:r>
      <w:r>
        <w:rPr>
          <w:rFonts w:hint="eastAsia"/>
          <w:lang w:val="en-US" w:eastAsia="zh-CN"/>
        </w:rPr>
        <w:t>设备信息表</w:t>
      </w:r>
      <w:bookmarkEnd w:id="198"/>
    </w:p>
    <w:tbl>
      <w:tblPr>
        <w:tblStyle w:val="29"/>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108" w:type="dxa"/>
          <w:bottom w:w="0" w:type="dxa"/>
          <w:right w:w="108" w:type="dxa"/>
        </w:tblCellMar>
      </w:tblPr>
      <w:tblGrid>
        <w:gridCol w:w="743"/>
        <w:gridCol w:w="1879"/>
        <w:gridCol w:w="1911"/>
        <w:gridCol w:w="1640"/>
        <w:gridCol w:w="1721"/>
        <w:gridCol w:w="1392"/>
      </w:tblGrid>
      <w:tr w14:paraId="2B700054">
        <w:trPr>
          <w:tblHeader/>
          <w:jc w:val="center"/>
        </w:trPr>
        <w:tc>
          <w:tcPr>
            <w:tcW w:w="402" w:type="pct"/>
            <w:noWrap w:val="0"/>
            <w:vAlign w:val="center"/>
          </w:tcPr>
          <w:p w14:paraId="45C5AE4A">
            <w:pPr>
              <w:adjustRightInd w:val="0"/>
              <w:spacing w:before="156" w:after="156"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序号</w:t>
            </w:r>
          </w:p>
        </w:tc>
        <w:tc>
          <w:tcPr>
            <w:tcW w:w="1014" w:type="pct"/>
            <w:noWrap w:val="0"/>
            <w:vAlign w:val="center"/>
          </w:tcPr>
          <w:p w14:paraId="76C7B505">
            <w:pPr>
              <w:adjustRightInd w:val="0"/>
              <w:spacing w:before="156" w:after="156"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设备名称</w:t>
            </w:r>
          </w:p>
        </w:tc>
        <w:tc>
          <w:tcPr>
            <w:tcW w:w="1031" w:type="pct"/>
            <w:noWrap w:val="0"/>
            <w:vAlign w:val="center"/>
          </w:tcPr>
          <w:p w14:paraId="3F986848">
            <w:pPr>
              <w:adjustRightInd w:val="0"/>
              <w:spacing w:before="156" w:after="156"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用途</w:t>
            </w:r>
          </w:p>
        </w:tc>
        <w:tc>
          <w:tcPr>
            <w:tcW w:w="873" w:type="pct"/>
            <w:noWrap w:val="0"/>
            <w:vAlign w:val="center"/>
          </w:tcPr>
          <w:p w14:paraId="1AFD23EA">
            <w:pPr>
              <w:adjustRightInd w:val="0"/>
              <w:spacing w:before="156" w:after="156"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设备型号</w:t>
            </w:r>
          </w:p>
        </w:tc>
        <w:tc>
          <w:tcPr>
            <w:tcW w:w="929" w:type="pct"/>
            <w:noWrap w:val="0"/>
            <w:vAlign w:val="center"/>
          </w:tcPr>
          <w:p w14:paraId="54E00C47">
            <w:pPr>
              <w:adjustRightInd w:val="0"/>
              <w:spacing w:before="156" w:after="156"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技术要求/精度</w:t>
            </w:r>
          </w:p>
        </w:tc>
        <w:tc>
          <w:tcPr>
            <w:tcW w:w="750" w:type="pct"/>
            <w:noWrap w:val="0"/>
            <w:vAlign w:val="center"/>
          </w:tcPr>
          <w:p w14:paraId="7820E09F">
            <w:pPr>
              <w:adjustRightInd w:val="0"/>
              <w:spacing w:before="156" w:after="156" w:line="48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校验方式</w:t>
            </w:r>
          </w:p>
        </w:tc>
      </w:tr>
      <w:tr w14:paraId="4583EAB4">
        <w:trPr>
          <w:jc w:val="center"/>
        </w:trPr>
        <w:tc>
          <w:tcPr>
            <w:tcW w:w="654" w:type="dxa"/>
            <w:noWrap w:val="0"/>
            <w:vAlign w:val="center"/>
          </w:tcPr>
          <w:p w14:paraId="2947F674">
            <w:pPr>
              <w:pStyle w:val="112"/>
              <w:keepNext w:val="0"/>
              <w:keepLines w:val="0"/>
              <w:pageBreakBefore w:val="0"/>
              <w:widowControl w:val="0"/>
              <w:numPr>
                <w:ilvl w:val="0"/>
                <w:numId w:val="25"/>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14" w:type="pct"/>
            <w:noWrap w:val="0"/>
            <w:vAlign w:val="center"/>
          </w:tcPr>
          <w:p w14:paraId="48C7ADF0">
            <w:pPr>
              <w:adjustRightInd w:val="0"/>
              <w:spacing w:before="156" w:after="156"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专用测试设备</w:t>
            </w:r>
          </w:p>
        </w:tc>
        <w:tc>
          <w:tcPr>
            <w:tcW w:w="1031" w:type="pct"/>
            <w:noWrap w:val="0"/>
            <w:vAlign w:val="center"/>
          </w:tcPr>
          <w:p w14:paraId="35C1ED24">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873" w:type="pct"/>
            <w:noWrap w:val="0"/>
            <w:vAlign w:val="center"/>
          </w:tcPr>
          <w:p w14:paraId="1658708B">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5C6363-0815</w:t>
            </w:r>
          </w:p>
        </w:tc>
        <w:tc>
          <w:tcPr>
            <w:tcW w:w="929" w:type="pct"/>
            <w:noWrap w:val="0"/>
            <w:vAlign w:val="center"/>
          </w:tcPr>
          <w:p w14:paraId="742D46E6">
            <w:pPr>
              <w:adjustRightInd w:val="0"/>
              <w:spacing w:before="156" w:after="156"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w:t>
            </w:r>
          </w:p>
        </w:tc>
        <w:tc>
          <w:tcPr>
            <w:tcW w:w="750" w:type="pct"/>
            <w:noWrap w:val="0"/>
            <w:vAlign w:val="center"/>
          </w:tcPr>
          <w:p w14:paraId="72413A07">
            <w:pPr>
              <w:adjustRightInd w:val="0"/>
              <w:spacing w:before="156" w:after="156"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495066ED">
        <w:trPr>
          <w:jc w:val="center"/>
        </w:trPr>
        <w:tc>
          <w:tcPr>
            <w:tcW w:w="654" w:type="dxa"/>
            <w:noWrap w:val="0"/>
            <w:vAlign w:val="center"/>
          </w:tcPr>
          <w:p w14:paraId="4D5626EA">
            <w:pPr>
              <w:pStyle w:val="112"/>
              <w:keepNext w:val="0"/>
              <w:keepLines w:val="0"/>
              <w:pageBreakBefore w:val="0"/>
              <w:widowControl w:val="0"/>
              <w:numPr>
                <w:ilvl w:val="0"/>
                <w:numId w:val="25"/>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14" w:type="pct"/>
            <w:noWrap w:val="0"/>
            <w:vAlign w:val="center"/>
          </w:tcPr>
          <w:p w14:paraId="15BF4D78">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可编程直流电源</w:t>
            </w:r>
          </w:p>
        </w:tc>
        <w:tc>
          <w:tcPr>
            <w:tcW w:w="1031" w:type="pct"/>
            <w:noWrap w:val="0"/>
            <w:vAlign w:val="center"/>
          </w:tcPr>
          <w:p w14:paraId="2B1624D5">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873" w:type="pct"/>
            <w:noWrap w:val="0"/>
            <w:vAlign w:val="center"/>
          </w:tcPr>
          <w:p w14:paraId="6BA58EE2">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Z36-12-C</w:t>
            </w:r>
          </w:p>
        </w:tc>
        <w:tc>
          <w:tcPr>
            <w:tcW w:w="929" w:type="pct"/>
            <w:noWrap w:val="0"/>
            <w:vAlign w:val="center"/>
          </w:tcPr>
          <w:p w14:paraId="58940E2D">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电压：</w:t>
            </w:r>
            <w:r>
              <w:rPr>
                <w:rFonts w:ascii="Times New Roman" w:hAnsi="Times New Roman" w:eastAsia="宋体" w:cs="Times New Roman"/>
                <w:b w:val="0"/>
                <w:i w:val="0"/>
                <w:sz w:val="21"/>
                <w:szCs w:val="21"/>
                <w:highlight w:val="yellow"/>
              </w:rPr>
              <w:t>0.05%+10mV</w:t>
            </w:r>
          </w:p>
          <w:p w14:paraId="218F31CE">
            <w:pPr>
              <w:adjustRightInd w:val="0"/>
              <w:spacing w:before="156" w:after="156"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电流：</w:t>
            </w:r>
            <w:r>
              <w:rPr>
                <w:rFonts w:ascii="Times New Roman" w:hAnsi="Times New Roman" w:eastAsia="宋体" w:cs="Times New Roman"/>
                <w:b w:val="0"/>
                <w:i w:val="0"/>
                <w:sz w:val="21"/>
                <w:szCs w:val="21"/>
                <w:highlight w:val="yellow"/>
              </w:rPr>
              <w:t>0.2%+10mA</w:t>
            </w:r>
          </w:p>
        </w:tc>
        <w:tc>
          <w:tcPr>
            <w:tcW w:w="750" w:type="pct"/>
            <w:noWrap w:val="0"/>
            <w:vAlign w:val="center"/>
          </w:tcPr>
          <w:p w14:paraId="5792F21C">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5E292325">
        <w:trPr>
          <w:jc w:val="center"/>
        </w:trPr>
        <w:tc>
          <w:tcPr>
            <w:tcW w:w="654" w:type="dxa"/>
            <w:noWrap w:val="0"/>
            <w:vAlign w:val="center"/>
          </w:tcPr>
          <w:p w14:paraId="3855DE6D">
            <w:pPr>
              <w:pStyle w:val="112"/>
              <w:keepNext w:val="0"/>
              <w:keepLines w:val="0"/>
              <w:pageBreakBefore w:val="0"/>
              <w:widowControl w:val="0"/>
              <w:numPr>
                <w:ilvl w:val="0"/>
                <w:numId w:val="25"/>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14" w:type="pct"/>
            <w:noWrap w:val="0"/>
            <w:vAlign w:val="center"/>
          </w:tcPr>
          <w:p w14:paraId="43AE22E0">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大气数据测试仪</w:t>
            </w:r>
          </w:p>
        </w:tc>
        <w:tc>
          <w:tcPr>
            <w:tcW w:w="1031" w:type="pct"/>
            <w:noWrap w:val="0"/>
            <w:vAlign w:val="center"/>
          </w:tcPr>
          <w:p w14:paraId="014B560D">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873" w:type="pct"/>
            <w:noWrap w:val="0"/>
            <w:vAlign w:val="center"/>
          </w:tcPr>
          <w:p w14:paraId="5E3D4B09">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ADTS-200D</w:t>
            </w:r>
          </w:p>
        </w:tc>
        <w:tc>
          <w:tcPr>
            <w:tcW w:w="929" w:type="pct"/>
            <w:noWrap w:val="0"/>
            <w:vAlign w:val="center"/>
          </w:tcPr>
          <w:p w14:paraId="4AA10A23">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静压范围：1kPa～120kPa；</w:t>
            </w:r>
          </w:p>
          <w:p w14:paraId="3617B844">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总压范围：1kPa～350kPa；</w:t>
            </w:r>
          </w:p>
          <w:p w14:paraId="3DEEFE3A">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精度：0.01%F.S</w:t>
            </w:r>
          </w:p>
        </w:tc>
        <w:tc>
          <w:tcPr>
            <w:tcW w:w="750" w:type="pct"/>
            <w:noWrap w:val="0"/>
            <w:vAlign w:val="center"/>
          </w:tcPr>
          <w:p w14:paraId="5DC6E0B7">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10AE2169">
        <w:trPr>
          <w:jc w:val="center"/>
        </w:trPr>
        <w:tc>
          <w:tcPr>
            <w:tcW w:w="654" w:type="dxa"/>
            <w:noWrap w:val="0"/>
            <w:vAlign w:val="center"/>
          </w:tcPr>
          <w:p w14:paraId="44C039F1">
            <w:pPr>
              <w:pStyle w:val="112"/>
              <w:keepNext w:val="0"/>
              <w:keepLines w:val="0"/>
              <w:pageBreakBefore w:val="0"/>
              <w:widowControl w:val="0"/>
              <w:numPr>
                <w:ilvl w:val="0"/>
                <w:numId w:val="25"/>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14" w:type="pct"/>
            <w:noWrap w:val="0"/>
            <w:vAlign w:val="center"/>
          </w:tcPr>
          <w:p w14:paraId="760BE6FD">
            <w:pPr>
              <w:adjustRightInd w:val="0"/>
              <w:spacing w:before="156" w:after="156"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离心式恒加速度试验机</w:t>
            </w:r>
          </w:p>
        </w:tc>
        <w:tc>
          <w:tcPr>
            <w:tcW w:w="1031" w:type="pct"/>
            <w:noWrap w:val="0"/>
            <w:vAlign w:val="center"/>
          </w:tcPr>
          <w:p w14:paraId="2F593388">
            <w:pPr>
              <w:adjustRightInd w:val="0"/>
              <w:spacing w:before="156" w:after="156"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用于</w:t>
            </w:r>
            <w:r>
              <w:rPr>
                <w:rFonts w:hint="eastAsia" w:ascii="Times New Roman" w:hAnsi="Times New Roman" w:eastAsia="宋体" w:cs="Times New Roman"/>
                <w:b w:val="0"/>
                <w:i w:val="0"/>
                <w:sz w:val="21"/>
                <w:szCs w:val="21"/>
              </w:rPr>
              <w:t>加速度</w:t>
            </w:r>
            <w:r>
              <w:rPr>
                <w:rFonts w:ascii="Times New Roman" w:hAnsi="Times New Roman" w:eastAsia="宋体" w:cs="Times New Roman"/>
                <w:b w:val="0"/>
                <w:i w:val="0"/>
                <w:sz w:val="21"/>
                <w:szCs w:val="21"/>
              </w:rPr>
              <w:t>试验</w:t>
            </w:r>
          </w:p>
        </w:tc>
        <w:tc>
          <w:tcPr>
            <w:tcW w:w="873" w:type="pct"/>
            <w:noWrap w:val="0"/>
            <w:vAlign w:val="center"/>
          </w:tcPr>
          <w:p w14:paraId="6BAFBEE3">
            <w:pPr>
              <w:adjustRightInd w:val="0"/>
              <w:spacing w:before="156" w:after="156"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AS-200</w:t>
            </w:r>
          </w:p>
        </w:tc>
        <w:tc>
          <w:tcPr>
            <w:tcW w:w="929" w:type="pct"/>
            <w:noWrap w:val="0"/>
            <w:vAlign w:val="center"/>
          </w:tcPr>
          <w:p w14:paraId="138C9A49">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加速度允差：</w:t>
            </w:r>
            <w:r>
              <w:rPr>
                <w:rFonts w:ascii="Times New Roman" w:hAnsi="Times New Roman" w:eastAsia="宋体" w:cs="Times New Roman"/>
                <w:b w:val="0"/>
                <w:i w:val="0"/>
                <w:sz w:val="21"/>
                <w:szCs w:val="21"/>
              </w:rPr>
              <w:t>±10%</w:t>
            </w:r>
          </w:p>
        </w:tc>
        <w:tc>
          <w:tcPr>
            <w:tcW w:w="750" w:type="pct"/>
            <w:noWrap w:val="0"/>
            <w:vAlign w:val="center"/>
          </w:tcPr>
          <w:p w14:paraId="6532CE9E">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14:paraId="650C93EA">
        <w:trPr>
          <w:jc w:val="center"/>
        </w:trPr>
        <w:tc>
          <w:tcPr>
            <w:tcW w:w="654" w:type="dxa"/>
            <w:noWrap w:val="0"/>
            <w:vAlign w:val="center"/>
          </w:tcPr>
          <w:p w14:paraId="7B04FB60">
            <w:pPr>
              <w:pStyle w:val="112"/>
              <w:keepNext w:val="0"/>
              <w:keepLines w:val="0"/>
              <w:pageBreakBefore w:val="0"/>
              <w:widowControl w:val="0"/>
              <w:numPr>
                <w:ilvl w:val="0"/>
                <w:numId w:val="25"/>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14" w:type="pct"/>
            <w:noWrap w:val="0"/>
            <w:vAlign w:val="center"/>
          </w:tcPr>
          <w:p w14:paraId="67220264">
            <w:pPr>
              <w:adjustRightInd w:val="0"/>
              <w:spacing w:before="156" w:after="156"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温湿度变送记录仪</w:t>
            </w:r>
          </w:p>
        </w:tc>
        <w:tc>
          <w:tcPr>
            <w:tcW w:w="1031" w:type="pct"/>
            <w:noWrap w:val="0"/>
            <w:vAlign w:val="center"/>
          </w:tcPr>
          <w:p w14:paraId="7BF5D68C">
            <w:pPr>
              <w:adjustRightInd w:val="0"/>
              <w:spacing w:before="156" w:after="156"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用于测量试验室大气温湿度</w:t>
            </w:r>
          </w:p>
        </w:tc>
        <w:tc>
          <w:tcPr>
            <w:tcW w:w="873" w:type="pct"/>
            <w:noWrap w:val="0"/>
            <w:vAlign w:val="center"/>
          </w:tcPr>
          <w:p w14:paraId="2DB90C2F">
            <w:pPr>
              <w:adjustRightInd w:val="0"/>
              <w:spacing w:before="156" w:after="156"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RS-WS-WIFI-6J</w:t>
            </w:r>
          </w:p>
        </w:tc>
        <w:tc>
          <w:tcPr>
            <w:tcW w:w="929" w:type="pct"/>
            <w:noWrap w:val="0"/>
            <w:vAlign w:val="center"/>
          </w:tcPr>
          <w:p w14:paraId="34361BF2">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允许误差：±7%RH</w:t>
            </w:r>
          </w:p>
          <w:p w14:paraId="00F033F1">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±2℃</w:t>
            </w:r>
          </w:p>
        </w:tc>
        <w:tc>
          <w:tcPr>
            <w:tcW w:w="750" w:type="pct"/>
            <w:noWrap w:val="0"/>
            <w:vAlign w:val="center"/>
          </w:tcPr>
          <w:p w14:paraId="37E5E9DB">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14:paraId="28FD21C9">
        <w:trPr>
          <w:jc w:val="center"/>
        </w:trPr>
        <w:tc>
          <w:tcPr>
            <w:tcW w:w="654" w:type="dxa"/>
            <w:noWrap w:val="0"/>
            <w:vAlign w:val="center"/>
          </w:tcPr>
          <w:p w14:paraId="7E6C89FB">
            <w:pPr>
              <w:pStyle w:val="112"/>
              <w:keepNext w:val="0"/>
              <w:keepLines w:val="0"/>
              <w:pageBreakBefore w:val="0"/>
              <w:widowControl w:val="0"/>
              <w:numPr>
                <w:ilvl w:val="0"/>
                <w:numId w:val="25"/>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014" w:type="pct"/>
            <w:noWrap w:val="0"/>
            <w:vAlign w:val="center"/>
          </w:tcPr>
          <w:p w14:paraId="7B6A8AB0">
            <w:pPr>
              <w:adjustRightInd w:val="0"/>
              <w:spacing w:before="156" w:after="156"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数字大气压力表</w:t>
            </w:r>
          </w:p>
        </w:tc>
        <w:tc>
          <w:tcPr>
            <w:tcW w:w="1031" w:type="pct"/>
            <w:noWrap w:val="0"/>
            <w:vAlign w:val="center"/>
          </w:tcPr>
          <w:p w14:paraId="1FD65E28">
            <w:pPr>
              <w:adjustRightInd w:val="0"/>
              <w:spacing w:before="156" w:after="156"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用于测量试验室大气压力</w:t>
            </w:r>
          </w:p>
        </w:tc>
        <w:tc>
          <w:tcPr>
            <w:tcW w:w="873" w:type="pct"/>
            <w:noWrap w:val="0"/>
            <w:vAlign w:val="center"/>
          </w:tcPr>
          <w:p w14:paraId="10635F70">
            <w:pPr>
              <w:adjustRightInd w:val="0"/>
              <w:spacing w:before="156" w:after="156"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BY-2003P</w:t>
            </w:r>
          </w:p>
        </w:tc>
        <w:tc>
          <w:tcPr>
            <w:tcW w:w="929" w:type="pct"/>
            <w:noWrap w:val="0"/>
            <w:vAlign w:val="center"/>
          </w:tcPr>
          <w:p w14:paraId="663FC08D">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允差：±0.5kPa</w:t>
            </w:r>
          </w:p>
        </w:tc>
        <w:tc>
          <w:tcPr>
            <w:tcW w:w="750" w:type="pct"/>
            <w:noWrap w:val="0"/>
            <w:vAlign w:val="center"/>
          </w:tcPr>
          <w:p w14:paraId="7FC60C51">
            <w:pPr>
              <w:adjustRightInd w:val="0"/>
              <w:spacing w:before="156" w:after="156"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14:paraId="2659B5AF">
        <w:trPr>
          <w:jc w:val="center"/>
        </w:trPr>
        <w:tc>
          <w:tcPr>
            <w:tcW w:w="5000" w:type="pct"/>
            <w:gridSpan w:val="6"/>
            <w:noWrap w:val="0"/>
            <w:vAlign w:val="center"/>
          </w:tcPr>
          <w:p w14:paraId="5C51F990">
            <w:pPr>
              <w:adjustRightInd w:val="0"/>
              <w:spacing w:line="240" w:lineRule="auto"/>
              <w:ind w:firstLine="0" w:firstLineChars="0"/>
              <w:jc w:val="both"/>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bCs/>
                <w:i w:val="0"/>
                <w:iCs/>
                <w:kern w:val="28"/>
                <w:sz w:val="21"/>
                <w:szCs w:val="21"/>
              </w:rPr>
              <w:t>注：1.</w:t>
            </w:r>
            <w:r>
              <w:rPr>
                <w:rFonts w:hint="eastAsia" w:ascii="Times New Roman" w:hAnsi="Times New Roman" w:eastAsia="宋体" w:cs="宋体"/>
                <w:b w:val="0"/>
                <w:i w:val="0"/>
                <w:iCs/>
                <w:kern w:val="0"/>
                <w:sz w:val="21"/>
                <w:szCs w:val="21"/>
              </w:rPr>
              <w:t>若选择的试验设备精度/量程比原试验设备等同或更优</w:t>
            </w:r>
            <w:r>
              <w:rPr>
                <w:rFonts w:hint="eastAsia" w:ascii="Times New Roman" w:hAnsi="Times New Roman" w:eastAsia="宋体" w:cs="宋体"/>
                <w:b w:val="0"/>
                <w:i w:val="0"/>
                <w:iCs/>
                <w:kern w:val="28"/>
                <w:sz w:val="21"/>
                <w:szCs w:val="21"/>
              </w:rPr>
              <w:t>，则允许更换设备进行试验。</w:t>
            </w:r>
          </w:p>
          <w:p w14:paraId="462EF3D5">
            <w:pPr>
              <w:adjustRightInd w:val="0"/>
              <w:spacing w:line="240" w:lineRule="auto"/>
              <w:ind w:firstLine="0" w:firstLineChars="0"/>
              <w:jc w:val="left"/>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i w:val="0"/>
                <w:iCs/>
                <w:kern w:val="28"/>
                <w:sz w:val="21"/>
                <w:szCs w:val="21"/>
              </w:rPr>
              <w:t>2．实际使用的设备/仪器，由试验单位记录，并在试验报告中明确，如存在差异，应在试验报告中进行分析。</w:t>
            </w:r>
          </w:p>
          <w:p w14:paraId="2EF64DCB">
            <w:pPr>
              <w:adjustRightInd w:val="0"/>
              <w:spacing w:line="240" w:lineRule="auto"/>
              <w:ind w:firstLine="0" w:firstLineChars="0"/>
              <w:jc w:val="left"/>
              <w:textAlignment w:val="baseline"/>
              <w:rPr>
                <w:rFonts w:ascii="Times New Roman" w:hAnsi="Times New Roman" w:eastAsia="宋体" w:cs="Calibri"/>
                <w:b w:val="0"/>
                <w:i w:val="0"/>
                <w:kern w:val="28"/>
                <w:sz w:val="21"/>
                <w:szCs w:val="21"/>
              </w:rPr>
            </w:pPr>
            <w:r>
              <w:rPr>
                <w:rFonts w:hint="eastAsia" w:ascii="Times New Roman" w:hAnsi="Times New Roman" w:eastAsia="宋体" w:cs="宋体"/>
                <w:b w:val="0"/>
                <w:bCs/>
                <w:i w:val="0"/>
                <w:iCs/>
                <w:kern w:val="28"/>
                <w:sz w:val="21"/>
                <w:szCs w:val="21"/>
              </w:rPr>
              <w:t>3</w:t>
            </w:r>
            <w:r>
              <w:rPr>
                <w:rFonts w:hint="eastAsia" w:ascii="Times New Roman" w:hAnsi="Times New Roman" w:eastAsia="宋体" w:cs="宋体"/>
                <w:b w:val="0"/>
                <w:i w:val="0"/>
                <w:iCs/>
                <w:kern w:val="28"/>
                <w:sz w:val="21"/>
                <w:szCs w:val="21"/>
              </w:rPr>
              <w:t>.</w:t>
            </w:r>
            <w:r>
              <w:rPr>
                <w:rFonts w:hint="eastAsia" w:ascii="Times New Roman" w:hAnsi="Times New Roman" w:eastAsia="宋体" w:cs="宋体"/>
                <w:b w:val="0"/>
                <w:i w:val="0"/>
                <w:iCs/>
                <w:kern w:val="0"/>
                <w:sz w:val="21"/>
                <w:szCs w:val="21"/>
              </w:rPr>
              <w:t>所有未标注数量的设备，默认数量为1。</w:t>
            </w:r>
          </w:p>
        </w:tc>
      </w:tr>
    </w:tbl>
    <w:p w14:paraId="1A3D45C4">
      <w:pPr>
        <w:pStyle w:val="2"/>
        <w:rPr>
          <w:rFonts w:hint="eastAsia"/>
          <w:lang w:val="en-US" w:eastAsia="zh-CN"/>
        </w:rPr>
      </w:pPr>
      <w:bookmarkStart w:id="199" w:name="_Toc25760"/>
      <w:r>
        <w:rPr>
          <w:rFonts w:hint="eastAsia"/>
          <w:lang w:val="en-US" w:eastAsia="zh-CN"/>
        </w:rPr>
        <w:t>试验布置和连接</w:t>
      </w:r>
      <w:bookmarkEnd w:id="199"/>
    </w:p>
    <w:p w14:paraId="773E63E6">
      <w:pPr>
        <w:rPr>
          <w:rFonts w:hint="eastAsia"/>
          <w:color w:val="000000"/>
        </w:rPr>
      </w:pPr>
      <w:r>
        <w:rPr>
          <w:rFonts w:hint="eastAsia"/>
          <w:color w:val="000000"/>
        </w:rPr>
        <w:t>将</w:t>
      </w:r>
      <w:r>
        <w:rPr>
          <w:rFonts w:ascii="Times New Roman" w:hAnsi="Times New Roman" w:eastAsia="宋体" w:cs="宋体"/>
          <w:sz w:val="24"/>
          <w:szCs w:val="21"/>
        </w:rPr>
        <w:t>E/ISI-2集成式备用仪表</w:t>
      </w:r>
      <w:r>
        <w:rPr>
          <w:rFonts w:hint="eastAsia"/>
          <w:color w:val="auto"/>
        </w:rPr>
        <w:t>安</w:t>
      </w:r>
      <w:r>
        <w:rPr>
          <w:rFonts w:hint="eastAsia"/>
          <w:color w:val="000000"/>
        </w:rPr>
        <w:t>装在试验台上（测试设备处于试验台外），按</w:t>
      </w:r>
      <w:r>
        <w:rPr>
          <w:rFonts w:hint="eastAsia"/>
          <w:color w:val="000000"/>
        </w:rPr>
        <w:fldChar w:fldCharType="begin"/>
      </w:r>
      <w:r>
        <w:rPr>
          <w:rFonts w:hint="eastAsia"/>
          <w:color w:val="000000"/>
        </w:rPr>
        <w:instrText xml:space="preserve"> REF _Ref27135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lang w:val="en-US" w:eastAsia="zh-CN"/>
        </w:rPr>
        <w:t>和</w:t>
      </w:r>
      <w:r>
        <w:rPr>
          <w:rFonts w:hint="eastAsia"/>
          <w:color w:val="000000"/>
          <w:lang w:eastAsia="zh-CN"/>
        </w:rPr>
        <w:fldChar w:fldCharType="begin"/>
      </w:r>
      <w:r>
        <w:rPr>
          <w:rFonts w:hint="eastAsia"/>
          <w:color w:val="000000"/>
          <w:lang w:eastAsia="zh-CN"/>
        </w:rPr>
        <w:instrText xml:space="preserve"> REF _Ref27112 \h </w:instrText>
      </w:r>
      <w:r>
        <w:rPr>
          <w:rFonts w:hint="eastAsia"/>
          <w:color w:val="00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000000"/>
          <w:lang w:eastAsia="zh-CN"/>
        </w:rPr>
        <w:fldChar w:fldCharType="end"/>
      </w:r>
      <w:r>
        <w:rPr>
          <w:rFonts w:hint="eastAsia"/>
          <w:color w:val="000000"/>
        </w:rPr>
        <w:t>将受试设备与测试设备进行连接布置。</w:t>
      </w:r>
    </w:p>
    <w:p w14:paraId="45FF4FAE">
      <w:pPr>
        <w:pStyle w:val="10"/>
        <w:jc w:val="center"/>
        <w:rPr>
          <w:rFonts w:ascii="Times New Roman" w:hAnsi="Times New Roman" w:eastAsia="宋体"/>
        </w:rPr>
      </w:pPr>
      <w:bookmarkStart w:id="200" w:name="_Ref27135"/>
      <w:r>
        <w:rPr>
          <w:rFonts w:ascii="Times New Roman" w:hAnsi="Times New Roman" w:eastAsia="宋体"/>
        </w:rPr>
        <w:object>
          <v:shape id="_x0000_i1044" o:spt="75" type="#_x0000_t75" style="height:246.45pt;width:313.95pt;" o:ole="t" filled="f" o:preferrelative="t" stroked="f" coordsize="21600,21600">
            <v:path/>
            <v:fill on="f" focussize="0,0"/>
            <v:stroke on="f" joinstyle="miter"/>
            <v:imagedata r:id="rId11" o:title=""/>
            <o:lock v:ext="edit" aspectratio="t"/>
            <w10:wrap type="none"/>
            <w10:anchorlock/>
          </v:shape>
          <o:OLEObject Type="Embed" ProgID="Visio.Drawing.11" ShapeID="_x0000_i1044" DrawAspect="Content" ObjectID="_1468075744" r:id="rId43">
            <o:LockedField>false</o:LockedField>
          </o:OLEObject>
        </w:object>
      </w:r>
    </w:p>
    <w:p w14:paraId="520D71CB">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200"/>
      <w:bookmarkStart w:id="201" w:name="_Toc7139"/>
      <w:r>
        <w:rPr>
          <w:rFonts w:hint="eastAsia" w:ascii="Times New Roman" w:hAnsi="Times New Roman" w:cs="Times New Roman"/>
          <w:lang w:val="en-US" w:eastAsia="zh-CN"/>
        </w:rPr>
        <w:t>：加速度试验连接图</w:t>
      </w:r>
      <w:bookmarkEnd w:id="201"/>
    </w:p>
    <w:p w14:paraId="10887F42">
      <w:pPr>
        <w:pStyle w:val="10"/>
        <w:jc w:val="center"/>
        <w:rPr>
          <w:szCs w:val="24"/>
        </w:rPr>
      </w:pPr>
      <w:bookmarkStart w:id="202" w:name="_Ref27112"/>
      <w:r>
        <w:rPr>
          <w:szCs w:val="24"/>
        </w:rPr>
        <w:object>
          <v:shape id="_x0000_i1045" o:spt="75" type="#_x0000_t75" style="height:205pt;width:282.5pt;" o:ole="t" filled="f" o:preferrelative="t" stroked="f" coordsize="21600,21600">
            <v:path/>
            <v:fill on="f" focussize="0,0"/>
            <v:stroke on="f" joinstyle="miter"/>
            <v:imagedata r:id="rId25" o:title=""/>
            <o:lock v:ext="edit" aspectratio="t"/>
            <w10:wrap type="none"/>
            <w10:anchorlock/>
          </v:shape>
          <o:OLEObject Type="Embed" ProgID="Visio.Drawing.15" ShapeID="_x0000_i1045" DrawAspect="Content" ObjectID="_1468075745" r:id="rId44">
            <o:LockedField>false</o:LockedField>
          </o:OLEObject>
        </w:object>
      </w:r>
    </w:p>
    <w:p w14:paraId="6A71DD31">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202"/>
      <w:bookmarkStart w:id="203" w:name="_Toc24263"/>
      <w:r>
        <w:rPr>
          <w:rFonts w:hint="eastAsia" w:ascii="Times New Roman" w:hAnsi="Times New Roman" w:cs="Times New Roman"/>
          <w:lang w:val="en-US" w:eastAsia="zh-CN"/>
        </w:rPr>
        <w:t>：加速度试验布置图</w:t>
      </w:r>
      <w:bookmarkEnd w:id="203"/>
    </w:p>
    <w:p w14:paraId="01397979">
      <w:pPr>
        <w:pStyle w:val="2"/>
        <w:rPr>
          <w:rFonts w:hint="default"/>
          <w:lang w:val="en-US" w:eastAsia="zh-CN"/>
        </w:rPr>
      </w:pPr>
      <w:bookmarkStart w:id="204" w:name="_Toc6939"/>
      <w:r>
        <w:rPr>
          <w:rFonts w:hint="eastAsia"/>
          <w:lang w:val="en-US" w:eastAsia="zh-CN"/>
        </w:rPr>
        <w:t>受试设备、试验装置（试验前）的制造符合性要求</w:t>
      </w:r>
      <w:bookmarkEnd w:id="204"/>
    </w:p>
    <w:p w14:paraId="33FFB01E">
      <w:pPr>
        <w:rPr>
          <w:rFonts w:hint="eastAsia"/>
          <w:color w:val="000000"/>
        </w:rPr>
      </w:pPr>
      <w:r>
        <w:rPr>
          <w:rFonts w:hint="eastAsia"/>
          <w:color w:val="000000"/>
        </w:rPr>
        <w:t>试验件状态应满足“6.试验产品/设备说明”构型和产品状态要求，确定试验件按照12.1要求完成了产品验收测试。</w:t>
      </w:r>
    </w:p>
    <w:p w14:paraId="45180611">
      <w:pPr>
        <w:rPr>
          <w:rFonts w:hint="eastAsia"/>
          <w:color w:val="000000"/>
        </w:rPr>
      </w:pPr>
      <w:r>
        <w:rPr>
          <w:rFonts w:hint="eastAsia"/>
          <w:color w:val="000000"/>
        </w:rPr>
        <w:t>确保试验件、陪试件、试验装置，在试验前</w:t>
      </w:r>
      <w:r>
        <w:rPr>
          <w:rFonts w:hint="eastAsia"/>
          <w:color w:val="000000"/>
          <w:highlight w:val="yellow"/>
        </w:rPr>
        <w:t>按照2</w:t>
      </w:r>
      <w:r>
        <w:rPr>
          <w:rFonts w:hint="eastAsia"/>
          <w:color w:val="000000"/>
          <w:highlight w:val="yellow"/>
          <w:lang w:val="en-US" w:eastAsia="zh-CN"/>
        </w:rPr>
        <w:t>2</w:t>
      </w:r>
      <w:r>
        <w:rPr>
          <w:rFonts w:hint="eastAsia"/>
          <w:color w:val="000000"/>
          <w:highlight w:val="yellow"/>
        </w:rPr>
        <w:t>.3-2</w:t>
      </w:r>
      <w:r>
        <w:rPr>
          <w:rFonts w:hint="eastAsia"/>
          <w:color w:val="000000"/>
          <w:highlight w:val="yellow"/>
          <w:lang w:val="en-US" w:eastAsia="zh-CN"/>
        </w:rPr>
        <w:t>2</w:t>
      </w:r>
      <w:r>
        <w:rPr>
          <w:rFonts w:hint="eastAsia"/>
          <w:color w:val="000000"/>
          <w:highlight w:val="yellow"/>
        </w:rPr>
        <w:t>.5</w:t>
      </w:r>
      <w:r>
        <w:rPr>
          <w:rFonts w:hint="eastAsia"/>
          <w:color w:val="000000"/>
        </w:rPr>
        <w:t>的要求，进行了相应的安装和连接。</w:t>
      </w:r>
    </w:p>
    <w:p w14:paraId="42334B17">
      <w:pPr>
        <w:rPr>
          <w:rFonts w:hint="eastAsia"/>
          <w:color w:val="000000"/>
        </w:rPr>
      </w:pPr>
      <w:r>
        <w:rPr>
          <w:rFonts w:hint="eastAsia"/>
          <w:color w:val="000000"/>
        </w:rPr>
        <w:t>确保试验人员资质符合“10试验人员”的要求。</w:t>
      </w:r>
    </w:p>
    <w:p w14:paraId="72B4B7A2">
      <w:pPr>
        <w:pStyle w:val="2"/>
        <w:rPr>
          <w:rFonts w:hint="eastAsia"/>
          <w:lang w:val="en-US" w:eastAsia="zh-CN"/>
        </w:rPr>
      </w:pPr>
      <w:bookmarkStart w:id="205" w:name="_Toc19141"/>
      <w:r>
        <w:rPr>
          <w:rFonts w:hint="eastAsia"/>
          <w:lang w:val="en-US" w:eastAsia="zh-CN"/>
        </w:rPr>
        <w:t>试验程序</w:t>
      </w:r>
      <w:bookmarkEnd w:id="205"/>
    </w:p>
    <w:p w14:paraId="7A2532E9">
      <w:pPr>
        <w:rPr>
          <w:rFonts w:hint="eastAsia"/>
          <w:color w:val="000000"/>
        </w:rPr>
      </w:pPr>
      <w:r>
        <w:rPr>
          <w:rFonts w:hint="eastAsia"/>
          <w:color w:val="000000"/>
        </w:rPr>
        <w:t>加速度试验参数设定应如</w:t>
      </w:r>
      <w:r>
        <w:rPr>
          <w:rFonts w:hint="eastAsia"/>
          <w:color w:val="000000"/>
        </w:rPr>
        <w:fldChar w:fldCharType="begin"/>
      </w:r>
      <w:r>
        <w:rPr>
          <w:rFonts w:hint="eastAsia"/>
          <w:color w:val="000000"/>
        </w:rPr>
        <w:instrText xml:space="preserve"> REF _Ref26639 \h </w:instrText>
      </w:r>
      <w:r>
        <w:rPr>
          <w:rFonts w:hint="eastAsia"/>
          <w:color w:val="000000"/>
        </w:rPr>
        <w:fldChar w:fldCharType="separate"/>
      </w:r>
      <w:r>
        <w:t xml:space="preserve">表 </w:t>
      </w:r>
      <w:r>
        <w:fldChar w:fldCharType="begin"/>
      </w:r>
      <w:r>
        <w:instrText xml:space="preserve"> STYLEREF 1 \s </w:instrText>
      </w:r>
      <w:r>
        <w:fldChar w:fldCharType="separate"/>
      </w:r>
      <w:r>
        <w:t>22</w:t>
      </w:r>
      <w:r>
        <w:fldChar w:fldCharType="end"/>
      </w:r>
      <w:r>
        <w:rPr>
          <w:rFonts w:hint="eastAsia"/>
          <w:lang w:eastAsia="zh-CN"/>
        </w:rPr>
        <w:t>-</w:t>
      </w:r>
      <w:r>
        <w:t>1</w:t>
      </w:r>
      <w:r>
        <w:rPr>
          <w:rFonts w:hint="eastAsia"/>
          <w:color w:val="000000"/>
        </w:rPr>
        <w:fldChar w:fldCharType="end"/>
      </w:r>
      <w:r>
        <w:rPr>
          <w:rFonts w:hint="eastAsia"/>
          <w:color w:val="000000"/>
        </w:rPr>
        <w:t>所示。试验人员应在试验环境搭建完成后予以检查确认试验参数设置，待确认满足要求后再开始试验。</w:t>
      </w:r>
    </w:p>
    <w:p w14:paraId="2DEE22B3">
      <w:pPr>
        <w:rPr>
          <w:rFonts w:hint="eastAsia"/>
          <w:color w:val="000000"/>
        </w:rPr>
      </w:pPr>
      <w:r>
        <w:rPr>
          <w:rFonts w:hint="eastAsia"/>
          <w:color w:val="000000"/>
        </w:rPr>
        <w:t>在</w:t>
      </w:r>
      <w:r>
        <w:rPr>
          <w:rFonts w:hint="eastAsia"/>
          <w:color w:val="000000"/>
          <w:highlight w:val="yellow"/>
          <w:lang w:val="en-US" w:eastAsia="zh-CN"/>
        </w:rPr>
        <w:t>附录A</w:t>
      </w:r>
      <w:r>
        <w:rPr>
          <w:rFonts w:hint="eastAsia"/>
          <w:color w:val="000000"/>
        </w:rPr>
        <w:t>中记录试验设备相关信息及试验开始和结束时间等内容，全程观察试验设备运行状态。</w:t>
      </w:r>
    </w:p>
    <w:p w14:paraId="59DBBDBF">
      <w:pPr>
        <w:rPr>
          <w:rFonts w:hint="eastAsia"/>
          <w:color w:val="000000"/>
        </w:rPr>
      </w:pPr>
      <w:r>
        <w:rPr>
          <w:rFonts w:hint="eastAsia"/>
          <w:color w:val="000000"/>
        </w:rPr>
        <w:t>a)在试验室环境下按12.2章节要求进行</w:t>
      </w:r>
      <w:r>
        <w:rPr>
          <w:rFonts w:hint="eastAsia"/>
          <w:color w:val="FF0000"/>
        </w:rPr>
        <w:t>QPAT1-1、QPAT2、QPAT3和QPAT4检查</w:t>
      </w:r>
      <w:r>
        <w:rPr>
          <w:rFonts w:hint="eastAsia"/>
          <w:color w:val="000000"/>
        </w:rPr>
        <w:t>并记录检测数据；</w:t>
      </w:r>
    </w:p>
    <w:p w14:paraId="64F05A7E">
      <w:pPr>
        <w:rPr>
          <w:rFonts w:hint="eastAsia"/>
          <w:color w:val="000000"/>
        </w:rPr>
      </w:pPr>
      <w:r>
        <w:rPr>
          <w:rFonts w:hint="eastAsia"/>
          <w:color w:val="000000"/>
        </w:rPr>
        <w:t>b)将受试设备固定在加速度夹具上，并按</w:t>
      </w:r>
      <w:r>
        <w:rPr>
          <w:rFonts w:hint="eastAsia"/>
          <w:color w:val="000000"/>
        </w:rPr>
        <w:fldChar w:fldCharType="begin"/>
      </w:r>
      <w:r>
        <w:rPr>
          <w:rFonts w:hint="eastAsia"/>
          <w:color w:val="000000"/>
        </w:rPr>
        <w:instrText xml:space="preserve"> REF _Ref27135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lang w:val="en-US" w:eastAsia="zh-CN"/>
        </w:rPr>
        <w:t>和</w:t>
      </w:r>
      <w:r>
        <w:rPr>
          <w:rFonts w:hint="eastAsia"/>
          <w:color w:val="000000"/>
          <w:lang w:eastAsia="zh-CN"/>
        </w:rPr>
        <w:fldChar w:fldCharType="begin"/>
      </w:r>
      <w:r>
        <w:rPr>
          <w:rFonts w:hint="eastAsia"/>
          <w:color w:val="000000"/>
          <w:lang w:eastAsia="zh-CN"/>
        </w:rPr>
        <w:instrText xml:space="preserve"> REF _Ref27112 \h </w:instrText>
      </w:r>
      <w:r>
        <w:rPr>
          <w:rFonts w:hint="eastAsia"/>
          <w:color w:val="00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000000"/>
          <w:lang w:eastAsia="zh-CN"/>
        </w:rPr>
        <w:fldChar w:fldCharType="end"/>
      </w:r>
      <w:r>
        <w:rPr>
          <w:rFonts w:hint="eastAsia"/>
          <w:color w:val="000000"/>
        </w:rPr>
        <w:t>将设备固定在试验机上，然后连接好所有试验电缆；</w:t>
      </w:r>
    </w:p>
    <w:p w14:paraId="29D51361">
      <w:pPr>
        <w:rPr>
          <w:rFonts w:hint="eastAsia"/>
          <w:color w:val="000000"/>
        </w:rPr>
      </w:pPr>
      <w:r>
        <w:rPr>
          <w:rFonts w:hint="eastAsia"/>
          <w:color w:val="000000"/>
        </w:rPr>
        <w:t>c)产品通电工作，使产品稳定工</w:t>
      </w:r>
      <w:r>
        <w:rPr>
          <w:rFonts w:hint="eastAsia"/>
          <w:color w:val="FF0000"/>
        </w:rPr>
        <w:t>作</w:t>
      </w:r>
      <w:r>
        <w:rPr>
          <w:rFonts w:hint="eastAsia"/>
          <w:color w:val="FF0000"/>
          <w:lang w:val="en-US" w:eastAsia="zh-CN"/>
        </w:rPr>
        <w:t>不少于</w:t>
      </w:r>
      <w:r>
        <w:rPr>
          <w:rFonts w:hint="eastAsia"/>
          <w:color w:val="FF0000"/>
        </w:rPr>
        <w:t>5min。</w:t>
      </w:r>
      <w:r>
        <w:rPr>
          <w:rFonts w:hint="eastAsia"/>
          <w:color w:val="000000"/>
        </w:rPr>
        <w:t>保持产品在</w:t>
      </w:r>
      <w:r>
        <w:rPr>
          <w:rFonts w:hint="eastAsia"/>
          <w:color w:val="FF0000"/>
        </w:rPr>
        <w:t>工作状态</w:t>
      </w:r>
      <w:r>
        <w:rPr>
          <w:rFonts w:hint="eastAsia"/>
          <w:color w:val="FF0000"/>
          <w:lang w:val="en-US" w:eastAsia="zh-CN"/>
        </w:rPr>
        <w:t>2</w:t>
      </w:r>
      <w:r>
        <w:rPr>
          <w:rFonts w:hint="eastAsia"/>
          <w:color w:val="000000"/>
        </w:rPr>
        <w:t>，</w:t>
      </w:r>
      <w:r>
        <w:rPr>
          <w:rFonts w:hint="eastAsia"/>
          <w:color w:val="FF0000"/>
        </w:rPr>
        <w:t>以</w:t>
      </w:r>
      <w:r>
        <w:rPr>
          <w:rFonts w:hint="eastAsia"/>
          <w:color w:val="FF0000"/>
          <w:lang w:val="en-US" w:eastAsia="zh-CN"/>
        </w:rPr>
        <w:t>不小于</w:t>
      </w:r>
      <w:r>
        <w:rPr>
          <w:rFonts w:hint="eastAsia"/>
          <w:color w:val="FF0000"/>
        </w:rPr>
        <w:t>15s的时间</w:t>
      </w:r>
      <w:r>
        <w:rPr>
          <w:rFonts w:hint="eastAsia"/>
          <w:color w:val="000000"/>
        </w:rPr>
        <w:t>逐渐增加离心机的加速度至</w:t>
      </w:r>
      <w:r>
        <w:rPr>
          <w:rFonts w:hint="eastAsia"/>
          <w:color w:val="000000"/>
        </w:rPr>
        <w:fldChar w:fldCharType="begin"/>
      </w:r>
      <w:r>
        <w:rPr>
          <w:rFonts w:hint="eastAsia"/>
          <w:color w:val="000000"/>
        </w:rPr>
        <w:instrText xml:space="preserve"> REF _Ref26639 \h </w:instrText>
      </w:r>
      <w:r>
        <w:rPr>
          <w:rFonts w:hint="eastAsia"/>
          <w:color w:val="000000"/>
        </w:rPr>
        <w:fldChar w:fldCharType="separate"/>
      </w:r>
      <w:r>
        <w:t xml:space="preserve">表 </w:t>
      </w:r>
      <w:r>
        <w:fldChar w:fldCharType="begin"/>
      </w:r>
      <w:r>
        <w:instrText xml:space="preserve"> STYLEREF 1 \s </w:instrText>
      </w:r>
      <w:r>
        <w:fldChar w:fldCharType="separate"/>
      </w:r>
      <w:r>
        <w:t>22</w:t>
      </w:r>
      <w:r>
        <w:fldChar w:fldCharType="end"/>
      </w:r>
      <w:r>
        <w:rPr>
          <w:rFonts w:hint="eastAsia"/>
          <w:lang w:eastAsia="zh-CN"/>
        </w:rPr>
        <w:t>-</w:t>
      </w:r>
      <w:r>
        <w:t>1</w:t>
      </w:r>
      <w:r>
        <w:rPr>
          <w:rFonts w:hint="eastAsia"/>
          <w:color w:val="000000"/>
        </w:rPr>
        <w:fldChar w:fldCharType="end"/>
      </w:r>
      <w:r>
        <w:rPr>
          <w:rFonts w:hint="eastAsia"/>
          <w:color w:val="000000"/>
        </w:rPr>
        <w:t>功能试验量值。当离心机转速稳定后，保持该加速度</w:t>
      </w:r>
      <w:r>
        <w:rPr>
          <w:rFonts w:hint="eastAsia"/>
          <w:color w:val="FF0000"/>
        </w:rPr>
        <w:t>1min</w:t>
      </w:r>
      <w:r>
        <w:rPr>
          <w:rFonts w:hint="eastAsia"/>
          <w:color w:val="000000"/>
        </w:rPr>
        <w:t>，期间按12.2章节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 xml:space="preserve">表 </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QPAT2-1检查</w:t>
      </w:r>
      <w:r>
        <w:rPr>
          <w:rFonts w:hint="eastAsia"/>
          <w:color w:val="000000"/>
        </w:rPr>
        <w:t>并记录检测数据，随后以</w:t>
      </w:r>
      <w:r>
        <w:rPr>
          <w:rFonts w:hint="eastAsia"/>
          <w:color w:val="000000"/>
          <w:lang w:val="en-US" w:eastAsia="zh-CN"/>
        </w:rPr>
        <w:t>不小于</w:t>
      </w:r>
      <w:r>
        <w:rPr>
          <w:rFonts w:hint="eastAsia"/>
          <w:color w:val="FF0000"/>
        </w:rPr>
        <w:t>15s的时间</w:t>
      </w:r>
      <w:r>
        <w:rPr>
          <w:rFonts w:hint="eastAsia"/>
          <w:color w:val="000000"/>
        </w:rPr>
        <w:t>逐渐减小离心机的加速度至0；</w:t>
      </w:r>
    </w:p>
    <w:p w14:paraId="6A365933">
      <w:pPr>
        <w:rPr>
          <w:rFonts w:hint="eastAsia"/>
          <w:color w:val="000000"/>
        </w:rPr>
      </w:pPr>
      <w:r>
        <w:rPr>
          <w:rFonts w:hint="eastAsia"/>
          <w:color w:val="000000"/>
        </w:rPr>
        <w:t>d)产品断电，使产品保持</w:t>
      </w:r>
      <w:r>
        <w:rPr>
          <w:rFonts w:hint="eastAsia"/>
          <w:color w:val="FF0000"/>
        </w:rPr>
        <w:t>工作状态</w:t>
      </w:r>
      <w:r>
        <w:rPr>
          <w:rFonts w:hint="eastAsia"/>
          <w:color w:val="FF0000"/>
          <w:lang w:val="en-US" w:eastAsia="zh-CN"/>
        </w:rPr>
        <w:t>1</w:t>
      </w:r>
      <w:r>
        <w:rPr>
          <w:rFonts w:hint="eastAsia"/>
          <w:color w:val="000000"/>
        </w:rPr>
        <w:t>，</w:t>
      </w:r>
      <w:r>
        <w:rPr>
          <w:rFonts w:hint="eastAsia"/>
          <w:color w:val="FF0000"/>
        </w:rPr>
        <w:t>以</w:t>
      </w:r>
      <w:r>
        <w:rPr>
          <w:rFonts w:hint="eastAsia"/>
          <w:color w:val="FF0000"/>
          <w:lang w:val="en-US" w:eastAsia="zh-CN"/>
        </w:rPr>
        <w:t>不小于</w:t>
      </w:r>
      <w:r>
        <w:rPr>
          <w:rFonts w:hint="eastAsia"/>
          <w:color w:val="FF0000"/>
        </w:rPr>
        <w:t>15s的时间</w:t>
      </w:r>
      <w:r>
        <w:rPr>
          <w:rFonts w:hint="eastAsia"/>
          <w:color w:val="000000"/>
        </w:rPr>
        <w:t>逐渐增加离心机的加速度至表42结构试验量值。当离心机转速稳定后，保持该加速度1min；随</w:t>
      </w:r>
      <w:r>
        <w:rPr>
          <w:rFonts w:hint="eastAsia"/>
          <w:color w:val="FF0000"/>
        </w:rPr>
        <w:t>后以</w:t>
      </w:r>
      <w:r>
        <w:rPr>
          <w:rFonts w:hint="eastAsia"/>
          <w:color w:val="FF0000"/>
          <w:lang w:val="en-US" w:eastAsia="zh-CN"/>
        </w:rPr>
        <w:t>不小于</w:t>
      </w:r>
      <w:r>
        <w:rPr>
          <w:rFonts w:hint="eastAsia"/>
          <w:color w:val="FF0000"/>
        </w:rPr>
        <w:t>15s的时间</w:t>
      </w:r>
      <w:r>
        <w:rPr>
          <w:rFonts w:hint="eastAsia"/>
          <w:color w:val="000000"/>
        </w:rPr>
        <w:t>逐渐减小离心机的加速度至0。对产品外观进行检查，不应出现结构损坏；</w:t>
      </w:r>
    </w:p>
    <w:p w14:paraId="63E805D5">
      <w:pPr>
        <w:rPr>
          <w:rFonts w:hint="eastAsia"/>
          <w:color w:val="000000"/>
        </w:rPr>
      </w:pPr>
      <w:r>
        <w:rPr>
          <w:rFonts w:hint="eastAsia"/>
          <w:color w:val="000000"/>
        </w:rPr>
        <w:t>e)进行换向，重复步骤b)~步骤d),依次完成另外5个正交轴每1方向的试验；</w:t>
      </w:r>
    </w:p>
    <w:p w14:paraId="4FD2C92A">
      <w:pPr>
        <w:rPr>
          <w:rFonts w:hint="eastAsia"/>
          <w:color w:val="000000"/>
        </w:rPr>
      </w:pPr>
      <w:r>
        <w:rPr>
          <w:rFonts w:hint="eastAsia"/>
          <w:color w:val="000000"/>
        </w:rPr>
        <w:t>f)试验结束后，在试验室环境下按照12.2章节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 xml:space="preserve">表 </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w:t>
      </w:r>
      <w:r>
        <w:rPr>
          <w:rFonts w:hint="eastAsia"/>
          <w:color w:val="000000"/>
        </w:rPr>
        <w:t>查并记录检测数据。</w:t>
      </w:r>
    </w:p>
    <w:p w14:paraId="7DDFE956">
      <w:pPr>
        <w:pStyle w:val="2"/>
        <w:rPr>
          <w:rFonts w:hint="default"/>
          <w:lang w:val="en-US" w:eastAsia="zh-CN"/>
        </w:rPr>
      </w:pPr>
      <w:bookmarkStart w:id="206" w:name="_Toc19617"/>
      <w:r>
        <w:rPr>
          <w:rFonts w:hint="eastAsia"/>
          <w:lang w:val="en-US" w:eastAsia="zh-CN"/>
        </w:rPr>
        <w:t>试验判据</w:t>
      </w:r>
      <w:bookmarkEnd w:id="206"/>
    </w:p>
    <w:p w14:paraId="6CBF96E1">
      <w:pPr>
        <w:rPr>
          <w:rFonts w:hint="default"/>
          <w:lang w:val="en-US" w:eastAsia="zh-CN"/>
        </w:rPr>
      </w:pPr>
      <w:r>
        <w:rPr>
          <w:rFonts w:hint="default"/>
          <w:lang w:val="en-US" w:eastAsia="zh-CN"/>
        </w:rPr>
        <w:t>试验中，按12.2章节要求进行QPAT2-1检查，确认通过并记录检测数据；</w:t>
      </w:r>
    </w:p>
    <w:p w14:paraId="21B4CD72">
      <w:pPr>
        <w:rPr>
          <w:rFonts w:hint="default"/>
          <w:lang w:val="en-US" w:eastAsia="zh-CN"/>
        </w:rPr>
      </w:pPr>
      <w:r>
        <w:rPr>
          <w:rFonts w:hint="default"/>
          <w:lang w:val="en-US" w:eastAsia="zh-CN"/>
        </w:rPr>
        <w:t>试验前后，按12.2章节中要求进行QPAT1-1、QPAT2、QPAT3和QPAT4检查，确认通过并记录检测数据。</w:t>
      </w:r>
    </w:p>
    <w:p w14:paraId="0C231D79">
      <w:pPr>
        <w:rPr>
          <w:rFonts w:hint="default"/>
          <w:lang w:val="en-US" w:eastAsia="zh-CN"/>
        </w:rPr>
      </w:pPr>
      <w:r>
        <w:rPr>
          <w:rFonts w:hint="default"/>
          <w:lang w:val="en-US" w:eastAsia="zh-CN"/>
        </w:rPr>
        <w:t>满足以上要求，则判定结论为Pass，否则为Fail。</w:t>
      </w:r>
    </w:p>
    <w:p w14:paraId="0A15DFB3">
      <w:pPr>
        <w:pStyle w:val="3"/>
        <w:numPr>
          <w:ilvl w:val="0"/>
          <w:numId w:val="9"/>
        </w:numPr>
        <w:rPr>
          <w:rFonts w:hint="eastAsia"/>
          <w:lang w:val="en-US" w:eastAsia="zh-CN"/>
        </w:rPr>
      </w:pPr>
      <w:bookmarkStart w:id="207" w:name="_Toc13808"/>
      <w:r>
        <w:rPr>
          <w:rFonts w:hint="eastAsia"/>
          <w:lang w:val="en-US" w:eastAsia="zh-CN"/>
        </w:rPr>
        <w:t>风车</w:t>
      </w:r>
      <w:bookmarkEnd w:id="207"/>
    </w:p>
    <w:p w14:paraId="1B3C9BD8">
      <w:pPr>
        <w:pStyle w:val="2"/>
        <w:rPr>
          <w:rFonts w:hint="eastAsia"/>
          <w:lang w:val="en-US" w:eastAsia="zh-CN"/>
        </w:rPr>
      </w:pPr>
      <w:bookmarkStart w:id="208" w:name="_Toc2314"/>
      <w:r>
        <w:rPr>
          <w:rFonts w:hint="eastAsia"/>
          <w:lang w:val="en-US" w:eastAsia="zh-CN"/>
        </w:rPr>
        <w:t>试验目的</w:t>
      </w:r>
      <w:bookmarkEnd w:id="208"/>
    </w:p>
    <w:p w14:paraId="22E5E783">
      <w:pPr>
        <w:rPr>
          <w:rFonts w:hint="eastAsia"/>
          <w:color w:val="000000"/>
        </w:rPr>
      </w:pPr>
      <w:r>
        <w:rPr>
          <w:rFonts w:hint="eastAsia"/>
          <w:color w:val="000000"/>
        </w:rPr>
        <w:t>确定受试设备在适当的安装位置上经受规定类别的风车振动量级是否符合相关设备性能标准。</w:t>
      </w:r>
    </w:p>
    <w:p w14:paraId="6D2E3C99">
      <w:pPr>
        <w:pStyle w:val="2"/>
        <w:rPr>
          <w:rFonts w:hint="eastAsia"/>
          <w:lang w:val="en-US" w:eastAsia="zh-CN"/>
        </w:rPr>
      </w:pPr>
      <w:bookmarkStart w:id="209" w:name="_Toc3992"/>
      <w:r>
        <w:rPr>
          <w:rFonts w:hint="eastAsia"/>
          <w:lang w:val="en-US" w:eastAsia="zh-CN"/>
        </w:rPr>
        <w:t>试验要求</w:t>
      </w:r>
      <w:bookmarkEnd w:id="209"/>
    </w:p>
    <w:p w14:paraId="408276C7">
      <w:pPr>
        <w:rPr>
          <w:rFonts w:hint="eastAsia"/>
          <w:color w:val="000000"/>
        </w:rPr>
      </w:pPr>
      <w:r>
        <w:rPr>
          <w:rFonts w:hint="eastAsia"/>
          <w:color w:val="000000"/>
        </w:rPr>
        <w:t>沿受试设备的三个正交轴向分别进行正弦扫频振动试验，试验条件如下：</w:t>
      </w:r>
    </w:p>
    <w:p w14:paraId="26514F21">
      <w:pPr>
        <w:pStyle w:val="10"/>
        <w:ind w:left="0" w:leftChars="0" w:firstLine="0" w:firstLineChars="0"/>
        <w:rPr>
          <w:rFonts w:hint="default" w:eastAsia="黑体"/>
          <w:color w:val="000000"/>
          <w:lang w:val="en-US" w:eastAsia="zh-CN"/>
        </w:rPr>
      </w:pPr>
      <w:r>
        <w:t xml:space="preserve">表 </w:t>
      </w:r>
      <w:r>
        <w:fldChar w:fldCharType="begin"/>
      </w:r>
      <w:r>
        <w:instrText xml:space="preserve"> STYLEREF 1 \s </w:instrText>
      </w:r>
      <w:r>
        <w:fldChar w:fldCharType="separate"/>
      </w:r>
      <w:r>
        <w:t>23</w:t>
      </w:r>
      <w:r>
        <w:fldChar w:fldCharType="end"/>
      </w:r>
      <w:r>
        <w:rPr>
          <w:rFonts w:hint="eastAsia"/>
          <w:lang w:eastAsia="zh-CN"/>
        </w:rPr>
        <w:t>-</w:t>
      </w:r>
      <w:r>
        <w:fldChar w:fldCharType="begin"/>
      </w:r>
      <w:r>
        <w:instrText xml:space="preserve"> SEQ 表 \* ARABIC \s 1 </w:instrText>
      </w:r>
      <w:r>
        <w:fldChar w:fldCharType="separate"/>
      </w:r>
      <w:r>
        <w:t>1</w:t>
      </w:r>
      <w:r>
        <w:fldChar w:fldCharType="end"/>
      </w:r>
      <w:bookmarkStart w:id="210" w:name="_Toc31025"/>
      <w:r>
        <w:rPr>
          <w:rFonts w:hint="eastAsia"/>
          <w:lang w:eastAsia="zh-CN"/>
        </w:rPr>
        <w:t>：</w:t>
      </w:r>
      <w:r>
        <w:rPr>
          <w:rFonts w:hint="eastAsia"/>
          <w:lang w:val="en-US" w:eastAsia="zh-CN"/>
        </w:rPr>
        <w:t>风车试验条件</w:t>
      </w:r>
      <w:bookmarkEnd w:id="210"/>
    </w:p>
    <w:tbl>
      <w:tblPr>
        <w:tblStyle w:val="28"/>
        <w:tblW w:w="7731"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96"/>
        <w:gridCol w:w="2691"/>
        <w:gridCol w:w="2811"/>
        <w:gridCol w:w="1233"/>
      </w:tblGrid>
      <w:tr w14:paraId="1E62CD76">
        <w:trPr>
          <w:tblHeader/>
          <w:jc w:val="center"/>
        </w:trPr>
        <w:tc>
          <w:tcPr>
            <w:tcW w:w="996" w:type="dxa"/>
            <w:tcBorders>
              <w:bottom w:val="single" w:color="auto" w:sz="12" w:space="0"/>
            </w:tcBorders>
            <w:shd w:val="clear" w:color="auto" w:fill="auto"/>
            <w:noWrap/>
            <w:vAlign w:val="center"/>
          </w:tcPr>
          <w:p w14:paraId="66F954EA">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b/>
                <w:bCs/>
                <w:sz w:val="21"/>
                <w:szCs w:val="21"/>
                <w:lang w:val="en-US" w:eastAsia="zh-CN"/>
              </w:rPr>
            </w:pPr>
            <w:r>
              <w:rPr>
                <w:rFonts w:hint="default" w:ascii="Times New Roman" w:hAnsi="Times New Roman" w:cs="Times New Roman"/>
                <w:b/>
                <w:bCs/>
                <w:sz w:val="21"/>
                <w:szCs w:val="21"/>
                <w:lang w:val="en-US" w:eastAsia="zh-CN"/>
              </w:rPr>
              <w:t>序号</w:t>
            </w:r>
          </w:p>
        </w:tc>
        <w:tc>
          <w:tcPr>
            <w:tcW w:w="2691" w:type="dxa"/>
            <w:tcBorders>
              <w:bottom w:val="single" w:color="auto" w:sz="12" w:space="0"/>
            </w:tcBorders>
            <w:shd w:val="clear" w:color="auto" w:fill="auto"/>
            <w:noWrap/>
            <w:vAlign w:val="center"/>
          </w:tcPr>
          <w:p w14:paraId="46C4C425">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试验参数</w:t>
            </w:r>
          </w:p>
        </w:tc>
        <w:tc>
          <w:tcPr>
            <w:tcW w:w="2811" w:type="dxa"/>
            <w:tcBorders>
              <w:bottom w:val="single" w:color="auto" w:sz="12" w:space="0"/>
            </w:tcBorders>
            <w:shd w:val="clear" w:color="auto" w:fill="auto"/>
            <w:noWrap/>
            <w:vAlign w:val="center"/>
          </w:tcPr>
          <w:p w14:paraId="4EDE0EE9">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试验条件</w:t>
            </w:r>
          </w:p>
        </w:tc>
        <w:tc>
          <w:tcPr>
            <w:tcW w:w="1233" w:type="dxa"/>
            <w:tcBorders>
              <w:bottom w:val="single" w:color="auto" w:sz="12" w:space="0"/>
            </w:tcBorders>
            <w:shd w:val="clear" w:color="auto" w:fill="auto"/>
            <w:noWrap/>
            <w:vAlign w:val="center"/>
          </w:tcPr>
          <w:p w14:paraId="3A3AC0D9">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b/>
                <w:bCs/>
                <w:sz w:val="21"/>
                <w:szCs w:val="21"/>
                <w:lang w:val="en-US" w:eastAsia="zh-CN"/>
              </w:rPr>
            </w:pPr>
            <w:r>
              <w:rPr>
                <w:rFonts w:hint="default" w:ascii="Times New Roman" w:hAnsi="Times New Roman" w:cs="Times New Roman"/>
                <w:b/>
                <w:bCs/>
                <w:sz w:val="21"/>
                <w:szCs w:val="21"/>
                <w:lang w:val="en-US" w:eastAsia="zh-CN"/>
              </w:rPr>
              <w:t>备注</w:t>
            </w:r>
          </w:p>
        </w:tc>
      </w:tr>
      <w:tr w14:paraId="747DB071">
        <w:trPr>
          <w:jc w:val="center"/>
        </w:trPr>
        <w:tc>
          <w:tcPr>
            <w:tcW w:w="996" w:type="dxa"/>
            <w:tcBorders>
              <w:top w:val="single" w:color="auto" w:sz="12" w:space="0"/>
            </w:tcBorders>
            <w:shd w:val="clear" w:color="auto" w:fill="auto"/>
            <w:noWrap/>
            <w:vAlign w:val="center"/>
          </w:tcPr>
          <w:p w14:paraId="7B948824">
            <w:pPr>
              <w:keepNext w:val="0"/>
              <w:keepLines w:val="0"/>
              <w:pageBreakBefore w:val="0"/>
              <w:widowControl w:val="0"/>
              <w:numPr>
                <w:ilvl w:val="0"/>
                <w:numId w:val="26"/>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2691" w:type="dxa"/>
            <w:tcBorders>
              <w:top w:val="single" w:color="auto" w:sz="12" w:space="0"/>
            </w:tcBorders>
            <w:shd w:val="clear" w:color="auto" w:fill="auto"/>
            <w:noWrap/>
            <w:vAlign w:val="center"/>
          </w:tcPr>
          <w:p w14:paraId="648A4755">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每轴向时间</w:t>
            </w:r>
          </w:p>
        </w:tc>
        <w:tc>
          <w:tcPr>
            <w:tcW w:w="2811" w:type="dxa"/>
            <w:tcBorders>
              <w:top w:val="single" w:color="auto" w:sz="12" w:space="0"/>
            </w:tcBorders>
            <w:shd w:val="clear" w:color="auto" w:fill="auto"/>
            <w:noWrap/>
            <w:vAlign w:val="center"/>
          </w:tcPr>
          <w:p w14:paraId="73E4F2C0">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color w:val="FF0000"/>
                <w:sz w:val="21"/>
                <w:szCs w:val="21"/>
              </w:rPr>
            </w:pPr>
            <w:r>
              <w:rPr>
                <w:rFonts w:hint="default" w:ascii="Times New Roman" w:hAnsi="Times New Roman" w:cs="Times New Roman"/>
                <w:color w:val="FF0000"/>
                <w:sz w:val="21"/>
                <w:szCs w:val="21"/>
              </w:rPr>
              <w:t>2小时/轴向</w:t>
            </w:r>
          </w:p>
        </w:tc>
        <w:tc>
          <w:tcPr>
            <w:tcW w:w="1233" w:type="dxa"/>
            <w:tcBorders>
              <w:top w:val="single" w:color="auto" w:sz="12" w:space="0"/>
            </w:tcBorders>
            <w:shd w:val="clear" w:color="auto" w:fill="auto"/>
            <w:noWrap/>
            <w:vAlign w:val="center"/>
          </w:tcPr>
          <w:p w14:paraId="44D6D841">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sz w:val="21"/>
                <w:szCs w:val="21"/>
                <w:lang w:val="en-US" w:eastAsia="zh-CN"/>
              </w:rPr>
            </w:pPr>
          </w:p>
        </w:tc>
      </w:tr>
      <w:tr w14:paraId="1B48AE60">
        <w:trPr>
          <w:trHeight w:val="90" w:hRule="atLeast"/>
          <w:jc w:val="center"/>
        </w:trPr>
        <w:tc>
          <w:tcPr>
            <w:tcW w:w="996" w:type="dxa"/>
            <w:shd w:val="clear" w:color="auto" w:fill="auto"/>
            <w:noWrap/>
            <w:vAlign w:val="center"/>
          </w:tcPr>
          <w:p w14:paraId="259C88C5">
            <w:pPr>
              <w:keepNext w:val="0"/>
              <w:keepLines w:val="0"/>
              <w:pageBreakBefore w:val="0"/>
              <w:widowControl w:val="0"/>
              <w:numPr>
                <w:ilvl w:val="0"/>
                <w:numId w:val="26"/>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sz w:val="21"/>
                <w:szCs w:val="21"/>
              </w:rPr>
            </w:pPr>
          </w:p>
        </w:tc>
        <w:tc>
          <w:tcPr>
            <w:tcW w:w="2691" w:type="dxa"/>
            <w:shd w:val="clear" w:color="auto" w:fill="auto"/>
            <w:noWrap/>
            <w:vAlign w:val="center"/>
          </w:tcPr>
          <w:p w14:paraId="5E7B7A19">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扫频率</w:t>
            </w:r>
          </w:p>
        </w:tc>
        <w:tc>
          <w:tcPr>
            <w:tcW w:w="2811" w:type="dxa"/>
            <w:shd w:val="clear" w:color="auto" w:fill="auto"/>
            <w:noWrap/>
            <w:vAlign w:val="center"/>
          </w:tcPr>
          <w:p w14:paraId="1F68AC45">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color w:val="FF0000"/>
                <w:sz w:val="21"/>
                <w:szCs w:val="21"/>
              </w:rPr>
            </w:pPr>
            <w:r>
              <w:rPr>
                <w:rFonts w:hint="default" w:ascii="Times New Roman" w:hAnsi="Times New Roman" w:cs="Times New Roman"/>
                <w:color w:val="FF0000"/>
                <w:sz w:val="21"/>
                <w:szCs w:val="21"/>
              </w:rPr>
              <w:t>7Hz/min</w:t>
            </w:r>
          </w:p>
        </w:tc>
        <w:tc>
          <w:tcPr>
            <w:tcW w:w="1233" w:type="dxa"/>
            <w:shd w:val="clear" w:color="auto" w:fill="auto"/>
            <w:noWrap/>
            <w:vAlign w:val="center"/>
          </w:tcPr>
          <w:p w14:paraId="3036E5F8">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r w14:paraId="5075B0A8">
        <w:trPr>
          <w:jc w:val="center"/>
        </w:trPr>
        <w:tc>
          <w:tcPr>
            <w:tcW w:w="996" w:type="dxa"/>
            <w:shd w:val="clear" w:color="auto" w:fill="auto"/>
            <w:noWrap/>
            <w:vAlign w:val="center"/>
          </w:tcPr>
          <w:p w14:paraId="09E768B9">
            <w:pPr>
              <w:keepNext w:val="0"/>
              <w:keepLines w:val="0"/>
              <w:pageBreakBefore w:val="0"/>
              <w:widowControl w:val="0"/>
              <w:numPr>
                <w:ilvl w:val="0"/>
                <w:numId w:val="26"/>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eastAsiaTheme="minorEastAsia"/>
                <w:sz w:val="21"/>
                <w:szCs w:val="21"/>
              </w:rPr>
            </w:pPr>
          </w:p>
        </w:tc>
        <w:tc>
          <w:tcPr>
            <w:tcW w:w="2691" w:type="dxa"/>
            <w:shd w:val="clear" w:color="auto" w:fill="auto"/>
            <w:noWrap/>
            <w:vAlign w:val="center"/>
          </w:tcPr>
          <w:p w14:paraId="493C9537">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加速度量值</w:t>
            </w:r>
          </w:p>
        </w:tc>
        <w:tc>
          <w:tcPr>
            <w:tcW w:w="2811" w:type="dxa"/>
            <w:shd w:val="clear" w:color="auto" w:fill="auto"/>
            <w:noWrap/>
            <w:vAlign w:val="center"/>
          </w:tcPr>
          <w:p w14:paraId="6981F002">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color w:val="FF0000"/>
                <w:sz w:val="21"/>
                <w:szCs w:val="21"/>
              </w:rPr>
            </w:pPr>
            <w:r>
              <w:rPr>
                <w:rFonts w:hint="default" w:ascii="Times New Roman" w:hAnsi="Times New Roman" w:cs="Times New Roman"/>
                <w:color w:val="FF0000"/>
                <w:sz w:val="21"/>
                <w:szCs w:val="21"/>
              </w:rPr>
              <w:t>2g</w:t>
            </w:r>
          </w:p>
        </w:tc>
        <w:tc>
          <w:tcPr>
            <w:tcW w:w="1233" w:type="dxa"/>
            <w:shd w:val="clear" w:color="auto" w:fill="auto"/>
            <w:noWrap/>
            <w:vAlign w:val="center"/>
          </w:tcPr>
          <w:p w14:paraId="7CFD25F0">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r w14:paraId="3B7F72FA">
        <w:trPr>
          <w:jc w:val="center"/>
        </w:trPr>
        <w:tc>
          <w:tcPr>
            <w:tcW w:w="996" w:type="dxa"/>
            <w:shd w:val="clear" w:color="auto" w:fill="auto"/>
            <w:noWrap/>
            <w:vAlign w:val="center"/>
          </w:tcPr>
          <w:p w14:paraId="0D2EB95E">
            <w:pPr>
              <w:keepNext w:val="0"/>
              <w:keepLines w:val="0"/>
              <w:pageBreakBefore w:val="0"/>
              <w:widowControl w:val="0"/>
              <w:numPr>
                <w:ilvl w:val="0"/>
                <w:numId w:val="26"/>
              </w:numPr>
              <w:tabs>
                <w:tab w:val="left" w:pos="550"/>
              </w:tabs>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cs="Times New Roman" w:eastAsiaTheme="minorEastAsia"/>
                <w:sz w:val="21"/>
                <w:szCs w:val="21"/>
              </w:rPr>
            </w:pPr>
          </w:p>
        </w:tc>
        <w:tc>
          <w:tcPr>
            <w:tcW w:w="2691" w:type="dxa"/>
            <w:shd w:val="clear" w:color="auto" w:fill="auto"/>
            <w:noWrap/>
            <w:vAlign w:val="center"/>
          </w:tcPr>
          <w:p w14:paraId="26E7505B">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rPr>
              <w:t>频率范围</w:t>
            </w:r>
          </w:p>
        </w:tc>
        <w:tc>
          <w:tcPr>
            <w:tcW w:w="2811" w:type="dxa"/>
            <w:shd w:val="clear" w:color="auto" w:fill="auto"/>
            <w:noWrap/>
            <w:vAlign w:val="center"/>
          </w:tcPr>
          <w:p w14:paraId="2B76E66F">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eastAsia="宋体" w:cs="Times New Roman"/>
                <w:color w:val="FF0000"/>
                <w:sz w:val="21"/>
                <w:szCs w:val="21"/>
                <w:lang w:val="en-US" w:eastAsia="zh-CN"/>
              </w:rPr>
            </w:pPr>
            <w:r>
              <w:rPr>
                <w:rFonts w:hint="default" w:ascii="Times New Roman" w:hAnsi="Times New Roman" w:eastAsia="宋体" w:cs="Times New Roman"/>
                <w:color w:val="FF0000"/>
                <w:sz w:val="21"/>
                <w:szCs w:val="21"/>
                <w:lang w:val="en-US" w:eastAsia="zh-CN"/>
              </w:rPr>
              <w:t>5~19Hz</w:t>
            </w:r>
          </w:p>
        </w:tc>
        <w:tc>
          <w:tcPr>
            <w:tcW w:w="1233" w:type="dxa"/>
            <w:shd w:val="clear" w:color="auto" w:fill="auto"/>
            <w:noWrap/>
            <w:vAlign w:val="center"/>
          </w:tcPr>
          <w:p w14:paraId="6C483A78">
            <w:pPr>
              <w:keepNext w:val="0"/>
              <w:keepLines w:val="0"/>
              <w:pageBreakBefore w:val="0"/>
              <w:widowControl w:val="0"/>
              <w:kinsoku/>
              <w:wordWrap/>
              <w:overflowPunct/>
              <w:topLinePunct w:val="0"/>
              <w:autoSpaceDE/>
              <w:autoSpaceDN/>
              <w:bidi w:val="0"/>
              <w:adjustRightInd/>
              <w:snapToGrid/>
              <w:spacing w:line="360" w:lineRule="auto"/>
              <w:ind w:left="0" w:firstLine="0" w:firstLineChars="0"/>
              <w:jc w:val="center"/>
              <w:textAlignment w:val="auto"/>
              <w:rPr>
                <w:rFonts w:hint="default" w:ascii="Times New Roman" w:hAnsi="Times New Roman" w:cs="Times New Roman"/>
                <w:sz w:val="21"/>
                <w:szCs w:val="21"/>
              </w:rPr>
            </w:pPr>
          </w:p>
        </w:tc>
      </w:tr>
    </w:tbl>
    <w:p w14:paraId="174910DE">
      <w:pPr>
        <w:rPr>
          <w:rFonts w:hint="default"/>
          <w:color w:val="000000"/>
          <w:lang w:val="en-US" w:eastAsia="zh-CN"/>
        </w:rPr>
      </w:pPr>
      <w:r>
        <w:rPr>
          <w:rFonts w:hint="eastAsia"/>
          <w:color w:val="000000"/>
          <w:lang w:val="en-US" w:eastAsia="zh-CN"/>
        </w:rPr>
        <w:t>安装方向如</w:t>
      </w:r>
      <w:r>
        <w:rPr>
          <w:rFonts w:hint="eastAsia"/>
          <w:color w:val="000000"/>
          <w:lang w:val="en-US" w:eastAsia="zh-CN"/>
        </w:rPr>
        <w:fldChar w:fldCharType="begin"/>
      </w:r>
      <w:r>
        <w:rPr>
          <w:rFonts w:hint="eastAsia"/>
          <w:color w:val="000000"/>
          <w:lang w:val="en-US" w:eastAsia="zh-CN"/>
        </w:rPr>
        <w:instrText xml:space="preserve"> REF _Ref9291 \h </w:instrText>
      </w:r>
      <w:r>
        <w:rPr>
          <w:rFonts w:hint="eastAsia"/>
          <w:color w:val="000000"/>
          <w:lang w:val="en-US"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000000"/>
          <w:lang w:val="en-US" w:eastAsia="zh-CN"/>
        </w:rPr>
        <w:fldChar w:fldCharType="end"/>
      </w:r>
      <w:r>
        <w:rPr>
          <w:rFonts w:hint="eastAsia"/>
          <w:color w:val="000000"/>
          <w:lang w:val="en-US" w:eastAsia="zh-CN"/>
        </w:rPr>
        <w:t>所示。</w:t>
      </w:r>
    </w:p>
    <w:p w14:paraId="38960840">
      <w:pPr>
        <w:pStyle w:val="2"/>
        <w:rPr>
          <w:rFonts w:hint="eastAsia"/>
          <w:lang w:eastAsia="zh-CN"/>
        </w:rPr>
      </w:pPr>
      <w:bookmarkStart w:id="211" w:name="_Toc13706"/>
      <w:r>
        <w:rPr>
          <w:rFonts w:hint="eastAsia"/>
          <w:lang w:val="en-US" w:eastAsia="zh-CN"/>
        </w:rPr>
        <w:t>受试/陪试设备</w:t>
      </w:r>
      <w:bookmarkEnd w:id="211"/>
    </w:p>
    <w:p w14:paraId="3BF9C1A4">
      <w:pPr>
        <w:rPr>
          <w:rFonts w:hint="eastAsia"/>
          <w:color w:val="000000"/>
          <w:lang w:eastAsia="zh-CN"/>
        </w:rPr>
      </w:pPr>
      <w:r>
        <w:rPr>
          <w:rFonts w:hint="eastAsia"/>
          <w:color w:val="000000"/>
        </w:rPr>
        <w:t>受试设备：</w:t>
      </w:r>
      <w:r>
        <w:rPr>
          <w:rFonts w:ascii="Times New Roman" w:hAnsi="Times New Roman" w:eastAsia="宋体" w:cs="宋体"/>
          <w:sz w:val="24"/>
          <w:szCs w:val="21"/>
        </w:rPr>
        <w:t>E/ISI-2集成式备用仪表</w:t>
      </w:r>
      <w:r>
        <w:rPr>
          <w:rFonts w:hint="eastAsia"/>
          <w:color w:val="000000"/>
        </w:rPr>
        <w:t>，详细构型见</w:t>
      </w:r>
      <w:r>
        <w:rPr>
          <w:rFonts w:hint="eastAsia"/>
          <w:color w:val="000000"/>
          <w:lang w:val="en-US" w:eastAsia="zh-CN"/>
        </w:rPr>
        <w:t>6</w:t>
      </w:r>
      <w:r>
        <w:rPr>
          <w:rFonts w:hint="eastAsia"/>
          <w:color w:val="000000"/>
        </w:rPr>
        <w:t>.1</w:t>
      </w:r>
      <w:r>
        <w:rPr>
          <w:rFonts w:hint="eastAsia"/>
          <w:color w:val="000000"/>
          <w:lang w:val="en-US" w:eastAsia="zh-CN"/>
        </w:rPr>
        <w:t>节</w:t>
      </w:r>
      <w:r>
        <w:rPr>
          <w:rFonts w:hint="eastAsia"/>
          <w:color w:val="000000"/>
        </w:rPr>
        <w:t>受试设备构型状态</w:t>
      </w:r>
      <w:r>
        <w:rPr>
          <w:rFonts w:hint="eastAsia"/>
          <w:color w:val="000000"/>
          <w:lang w:eastAsia="zh-CN"/>
        </w:rPr>
        <w:t>；</w:t>
      </w:r>
    </w:p>
    <w:p w14:paraId="7D229BE9">
      <w:pPr>
        <w:rPr>
          <w:rFonts w:hint="eastAsia"/>
          <w:color w:val="000000"/>
          <w:lang w:val="en-US" w:eastAsia="zh-CN"/>
        </w:rPr>
      </w:pPr>
      <w:r>
        <w:rPr>
          <w:rFonts w:hint="eastAsia"/>
          <w:color w:val="000000"/>
        </w:rPr>
        <w:t>陪试设备：</w:t>
      </w:r>
      <w:r>
        <w:rPr>
          <w:rFonts w:hint="eastAsia"/>
          <w:color w:val="000000"/>
          <w:lang w:val="en-US" w:eastAsia="zh-CN"/>
        </w:rPr>
        <w:t>详见6.5节；</w:t>
      </w:r>
    </w:p>
    <w:p w14:paraId="083F9F16">
      <w:pPr>
        <w:rPr>
          <w:rFonts w:hint="default"/>
          <w:color w:val="000000"/>
          <w:lang w:val="en-US" w:eastAsia="zh-CN"/>
        </w:rPr>
      </w:pPr>
      <w:r>
        <w:rPr>
          <w:rFonts w:hint="eastAsia"/>
          <w:color w:val="000000"/>
          <w:lang w:val="en-US" w:eastAsia="zh-CN"/>
        </w:rPr>
        <w:t>搭接要求：无；</w:t>
      </w:r>
    </w:p>
    <w:p w14:paraId="710B364C">
      <w:pPr>
        <w:rPr>
          <w:rFonts w:hint="eastAsia"/>
          <w:color w:val="000000"/>
          <w:lang w:val="en-US" w:eastAsia="zh-CN"/>
        </w:rPr>
      </w:pPr>
      <w:r>
        <w:rPr>
          <w:rFonts w:hint="eastAsia"/>
          <w:color w:val="000000"/>
          <w:lang w:val="en-US" w:eastAsia="zh-CN"/>
        </w:rPr>
        <w:t>工作状态：详见6.4节。</w:t>
      </w:r>
    </w:p>
    <w:p w14:paraId="39D0C739">
      <w:pPr>
        <w:pStyle w:val="2"/>
        <w:rPr>
          <w:rFonts w:hint="default"/>
          <w:lang w:val="en-US" w:eastAsia="zh-CN"/>
        </w:rPr>
      </w:pPr>
      <w:bookmarkStart w:id="212" w:name="_Toc11093"/>
      <w:r>
        <w:rPr>
          <w:rFonts w:hint="eastAsia"/>
          <w:lang w:val="en-US" w:eastAsia="zh-CN"/>
        </w:rPr>
        <w:t>试验设备、测试设备及要求</w:t>
      </w:r>
      <w:bookmarkEnd w:id="212"/>
    </w:p>
    <w:p w14:paraId="5F103904">
      <w:pPr>
        <w:pStyle w:val="10"/>
        <w:ind w:left="0" w:leftChars="0" w:firstLine="0" w:firstLineChars="0"/>
        <w:rPr>
          <w:rFonts w:hint="eastAsia"/>
          <w:lang w:val="en-US" w:eastAsia="zh-CN"/>
        </w:rPr>
      </w:pPr>
      <w:r>
        <w:t xml:space="preserve">表 </w:t>
      </w:r>
      <w:r>
        <w:fldChar w:fldCharType="begin"/>
      </w:r>
      <w:r>
        <w:instrText xml:space="preserve"> STYLEREF 1 \s </w:instrText>
      </w:r>
      <w:r>
        <w:fldChar w:fldCharType="separate"/>
      </w:r>
      <w:r>
        <w:t>23</w:t>
      </w:r>
      <w:r>
        <w:fldChar w:fldCharType="end"/>
      </w:r>
      <w:r>
        <w:rPr>
          <w:rFonts w:hint="eastAsia"/>
          <w:lang w:eastAsia="zh-CN"/>
        </w:rPr>
        <w:t>-</w:t>
      </w:r>
      <w:r>
        <w:fldChar w:fldCharType="begin"/>
      </w:r>
      <w:r>
        <w:instrText xml:space="preserve"> SEQ 表 \* ARABIC \s 1 </w:instrText>
      </w:r>
      <w:r>
        <w:fldChar w:fldCharType="separate"/>
      </w:r>
      <w:r>
        <w:t>2</w:t>
      </w:r>
      <w:r>
        <w:fldChar w:fldCharType="end"/>
      </w:r>
      <w:bookmarkStart w:id="213" w:name="_Toc12529"/>
      <w:r>
        <w:rPr>
          <w:rFonts w:hint="eastAsia"/>
          <w:lang w:eastAsia="zh-CN"/>
        </w:rPr>
        <w:t>：</w:t>
      </w:r>
      <w:r>
        <w:rPr>
          <w:rFonts w:hint="eastAsia"/>
          <w:lang w:val="en-US" w:eastAsia="zh-CN"/>
        </w:rPr>
        <w:t>设备信息表</w:t>
      </w:r>
      <w:bookmarkEnd w:id="213"/>
    </w:p>
    <w:tbl>
      <w:tblPr>
        <w:tblStyle w:val="29"/>
        <w:tblW w:w="8388"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75"/>
        <w:gridCol w:w="1701"/>
        <w:gridCol w:w="1730"/>
        <w:gridCol w:w="1464"/>
        <w:gridCol w:w="1559"/>
        <w:gridCol w:w="1259"/>
      </w:tblGrid>
      <w:tr w14:paraId="7F301ACE">
        <w:trPr>
          <w:tblHeader/>
          <w:jc w:val="center"/>
        </w:trPr>
        <w:tc>
          <w:tcPr>
            <w:tcW w:w="675" w:type="dxa"/>
            <w:noWrap w:val="0"/>
            <w:vAlign w:val="center"/>
          </w:tcPr>
          <w:p w14:paraId="680C4C15">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序号</w:t>
            </w:r>
          </w:p>
        </w:tc>
        <w:tc>
          <w:tcPr>
            <w:tcW w:w="1701" w:type="dxa"/>
            <w:noWrap w:val="0"/>
            <w:vAlign w:val="center"/>
          </w:tcPr>
          <w:p w14:paraId="162D2D34">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设备名称</w:t>
            </w:r>
          </w:p>
        </w:tc>
        <w:tc>
          <w:tcPr>
            <w:tcW w:w="1730" w:type="dxa"/>
            <w:noWrap w:val="0"/>
            <w:vAlign w:val="center"/>
          </w:tcPr>
          <w:p w14:paraId="1062217F">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用途</w:t>
            </w:r>
          </w:p>
        </w:tc>
        <w:tc>
          <w:tcPr>
            <w:tcW w:w="1464" w:type="dxa"/>
            <w:noWrap w:val="0"/>
            <w:vAlign w:val="center"/>
          </w:tcPr>
          <w:p w14:paraId="26087C83">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设备型号</w:t>
            </w:r>
          </w:p>
        </w:tc>
        <w:tc>
          <w:tcPr>
            <w:tcW w:w="1559" w:type="dxa"/>
            <w:noWrap w:val="0"/>
            <w:vAlign w:val="center"/>
          </w:tcPr>
          <w:p w14:paraId="56D868F3">
            <w:pPr>
              <w:adjustRightInd w:val="0"/>
              <w:spacing w:line="24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技术要求/精度</w:t>
            </w:r>
          </w:p>
        </w:tc>
        <w:tc>
          <w:tcPr>
            <w:tcW w:w="1259" w:type="dxa"/>
            <w:noWrap w:val="0"/>
            <w:vAlign w:val="center"/>
          </w:tcPr>
          <w:p w14:paraId="07781A66">
            <w:pPr>
              <w:adjustRightInd w:val="0"/>
              <w:spacing w:line="480" w:lineRule="auto"/>
              <w:ind w:firstLine="0" w:firstLineChars="0"/>
              <w:jc w:val="center"/>
              <w:textAlignment w:val="baseline"/>
              <w:rPr>
                <w:rFonts w:ascii="Times New Roman" w:hAnsi="Times New Roman" w:eastAsia="宋体" w:cs="宋体"/>
                <w:b/>
                <w:bCs w:val="0"/>
                <w:i w:val="0"/>
                <w:kern w:val="28"/>
                <w:sz w:val="21"/>
                <w:szCs w:val="21"/>
              </w:rPr>
            </w:pPr>
            <w:r>
              <w:rPr>
                <w:rFonts w:hint="eastAsia" w:ascii="Times New Roman" w:hAnsi="Times New Roman" w:eastAsia="宋体" w:cs="宋体"/>
                <w:b/>
                <w:bCs w:val="0"/>
                <w:i w:val="0"/>
                <w:kern w:val="28"/>
                <w:sz w:val="21"/>
                <w:szCs w:val="21"/>
              </w:rPr>
              <w:t>校验方式</w:t>
            </w:r>
          </w:p>
        </w:tc>
      </w:tr>
      <w:tr w14:paraId="087DA701">
        <w:trPr>
          <w:jc w:val="center"/>
        </w:trPr>
        <w:tc>
          <w:tcPr>
            <w:tcW w:w="675" w:type="dxa"/>
            <w:noWrap w:val="0"/>
            <w:vAlign w:val="center"/>
          </w:tcPr>
          <w:p w14:paraId="620A0CF2">
            <w:pPr>
              <w:pStyle w:val="112"/>
              <w:keepNext w:val="0"/>
              <w:keepLines w:val="0"/>
              <w:pageBreakBefore w:val="0"/>
              <w:widowControl w:val="0"/>
              <w:numPr>
                <w:ilvl w:val="0"/>
                <w:numId w:val="27"/>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2CCB8268">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专用测试设备</w:t>
            </w:r>
          </w:p>
        </w:tc>
        <w:tc>
          <w:tcPr>
            <w:tcW w:w="1730" w:type="dxa"/>
            <w:noWrap w:val="0"/>
            <w:vAlign w:val="center"/>
          </w:tcPr>
          <w:p w14:paraId="4653A180">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14:paraId="4E921418">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5C6363-0815</w:t>
            </w:r>
          </w:p>
        </w:tc>
        <w:tc>
          <w:tcPr>
            <w:tcW w:w="1559" w:type="dxa"/>
            <w:noWrap w:val="0"/>
            <w:vAlign w:val="center"/>
          </w:tcPr>
          <w:p w14:paraId="5CF2DDD2">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Times New Roman"/>
                <w:b w:val="0"/>
                <w:i w:val="0"/>
                <w:sz w:val="21"/>
                <w:szCs w:val="21"/>
                <w:highlight w:val="yellow"/>
              </w:rPr>
              <w:t>/</w:t>
            </w:r>
          </w:p>
        </w:tc>
        <w:tc>
          <w:tcPr>
            <w:tcW w:w="1259" w:type="dxa"/>
            <w:noWrap w:val="0"/>
            <w:vAlign w:val="center"/>
          </w:tcPr>
          <w:p w14:paraId="30C32357">
            <w:pPr>
              <w:adjustRightInd w:val="0"/>
              <w:spacing w:line="240" w:lineRule="auto"/>
              <w:ind w:firstLine="0" w:firstLineChars="0"/>
              <w:jc w:val="center"/>
              <w:textAlignment w:val="baseline"/>
              <w:rPr>
                <w:rFonts w:ascii="Times New Roman" w:hAnsi="Times New Roman" w:eastAsia="宋体" w:cs="宋体"/>
                <w:b w:val="0"/>
                <w:i w:val="0"/>
                <w:kern w:val="0"/>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33EC6EEF">
        <w:trPr>
          <w:jc w:val="center"/>
        </w:trPr>
        <w:tc>
          <w:tcPr>
            <w:tcW w:w="675" w:type="dxa"/>
            <w:noWrap w:val="0"/>
            <w:vAlign w:val="center"/>
          </w:tcPr>
          <w:p w14:paraId="1699088C">
            <w:pPr>
              <w:pStyle w:val="112"/>
              <w:keepNext w:val="0"/>
              <w:keepLines w:val="0"/>
              <w:pageBreakBefore w:val="0"/>
              <w:widowControl w:val="0"/>
              <w:numPr>
                <w:ilvl w:val="0"/>
                <w:numId w:val="27"/>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0CA51F4F">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可编程直流电源</w:t>
            </w:r>
          </w:p>
        </w:tc>
        <w:tc>
          <w:tcPr>
            <w:tcW w:w="1730" w:type="dxa"/>
            <w:noWrap w:val="0"/>
            <w:vAlign w:val="center"/>
          </w:tcPr>
          <w:p w14:paraId="7F40E91E">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14:paraId="302DDEF2">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Z36-12-C</w:t>
            </w:r>
          </w:p>
        </w:tc>
        <w:tc>
          <w:tcPr>
            <w:tcW w:w="1559" w:type="dxa"/>
            <w:noWrap w:val="0"/>
            <w:vAlign w:val="center"/>
          </w:tcPr>
          <w:p w14:paraId="6F2A53DF">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电压：</w:t>
            </w:r>
            <w:r>
              <w:rPr>
                <w:rFonts w:ascii="Times New Roman" w:hAnsi="Times New Roman" w:eastAsia="宋体" w:cs="Times New Roman"/>
                <w:b w:val="0"/>
                <w:i w:val="0"/>
                <w:sz w:val="21"/>
                <w:szCs w:val="21"/>
                <w:highlight w:val="yellow"/>
              </w:rPr>
              <w:t>0.05%+10mV</w:t>
            </w:r>
          </w:p>
          <w:p w14:paraId="7CC6623B">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电流：</w:t>
            </w:r>
            <w:r>
              <w:rPr>
                <w:rFonts w:ascii="Times New Roman" w:hAnsi="Times New Roman" w:eastAsia="宋体" w:cs="Times New Roman"/>
                <w:b w:val="0"/>
                <w:i w:val="0"/>
                <w:sz w:val="21"/>
                <w:szCs w:val="21"/>
                <w:highlight w:val="yellow"/>
              </w:rPr>
              <w:t>0.2%+10mA</w:t>
            </w:r>
          </w:p>
        </w:tc>
        <w:tc>
          <w:tcPr>
            <w:tcW w:w="1259" w:type="dxa"/>
            <w:noWrap w:val="0"/>
            <w:vAlign w:val="center"/>
          </w:tcPr>
          <w:p w14:paraId="498545CA">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3A755BAB">
        <w:trPr>
          <w:jc w:val="center"/>
        </w:trPr>
        <w:tc>
          <w:tcPr>
            <w:tcW w:w="675" w:type="dxa"/>
            <w:noWrap w:val="0"/>
            <w:vAlign w:val="center"/>
          </w:tcPr>
          <w:p w14:paraId="1E2C7559">
            <w:pPr>
              <w:pStyle w:val="112"/>
              <w:keepNext w:val="0"/>
              <w:keepLines w:val="0"/>
              <w:pageBreakBefore w:val="0"/>
              <w:widowControl w:val="0"/>
              <w:numPr>
                <w:ilvl w:val="0"/>
                <w:numId w:val="27"/>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5BD52C38">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大气数据测试仪</w:t>
            </w:r>
          </w:p>
        </w:tc>
        <w:tc>
          <w:tcPr>
            <w:tcW w:w="1730" w:type="dxa"/>
            <w:noWrap w:val="0"/>
            <w:vAlign w:val="center"/>
          </w:tcPr>
          <w:p w14:paraId="1AC042BB">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产品功能性能测试</w:t>
            </w:r>
          </w:p>
        </w:tc>
        <w:tc>
          <w:tcPr>
            <w:tcW w:w="1464" w:type="dxa"/>
            <w:noWrap w:val="0"/>
            <w:vAlign w:val="center"/>
          </w:tcPr>
          <w:p w14:paraId="1F73F324">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ascii="Times New Roman" w:hAnsi="Times New Roman" w:eastAsia="宋体" w:cs="Times New Roman"/>
                <w:b w:val="0"/>
                <w:i w:val="0"/>
                <w:sz w:val="21"/>
                <w:szCs w:val="21"/>
                <w:highlight w:val="yellow"/>
              </w:rPr>
              <w:t>ADTS-200D</w:t>
            </w:r>
          </w:p>
        </w:tc>
        <w:tc>
          <w:tcPr>
            <w:tcW w:w="1559" w:type="dxa"/>
            <w:noWrap w:val="0"/>
            <w:vAlign w:val="center"/>
          </w:tcPr>
          <w:p w14:paraId="3CC15301">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静压范围：1kPa～120kPa；</w:t>
            </w:r>
          </w:p>
          <w:p w14:paraId="27DB893E">
            <w:pPr>
              <w:adjustRightInd w:val="0"/>
              <w:spacing w:line="240" w:lineRule="auto"/>
              <w:ind w:firstLine="0" w:firstLineChars="0"/>
              <w:jc w:val="center"/>
              <w:textAlignment w:val="baseline"/>
              <w:rPr>
                <w:rFonts w:ascii="Times New Roman" w:hAnsi="Times New Roman" w:eastAsia="宋体" w:cs="Times New Roman"/>
                <w:b w:val="0"/>
                <w:i w:val="0"/>
                <w:sz w:val="21"/>
                <w:szCs w:val="21"/>
                <w:highlight w:val="yellow"/>
              </w:rPr>
            </w:pPr>
            <w:r>
              <w:rPr>
                <w:rFonts w:hint="eastAsia" w:ascii="Times New Roman" w:hAnsi="Times New Roman" w:eastAsia="宋体" w:cs="Times New Roman"/>
                <w:b w:val="0"/>
                <w:i w:val="0"/>
                <w:sz w:val="21"/>
                <w:szCs w:val="21"/>
                <w:highlight w:val="yellow"/>
              </w:rPr>
              <w:t>总压范围：1kPa～350kPa；</w:t>
            </w:r>
          </w:p>
          <w:p w14:paraId="48E3B36C">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Times New Roman"/>
                <w:b w:val="0"/>
                <w:i w:val="0"/>
                <w:sz w:val="21"/>
                <w:szCs w:val="21"/>
                <w:highlight w:val="yellow"/>
              </w:rPr>
              <w:t>精度：0.01%F.S</w:t>
            </w:r>
          </w:p>
        </w:tc>
        <w:tc>
          <w:tcPr>
            <w:tcW w:w="1259" w:type="dxa"/>
            <w:noWrap w:val="0"/>
            <w:vAlign w:val="center"/>
          </w:tcPr>
          <w:p w14:paraId="4DD8CFE4">
            <w:pPr>
              <w:adjustRightInd w:val="0"/>
              <w:spacing w:line="240" w:lineRule="auto"/>
              <w:ind w:firstLine="0" w:firstLineChars="0"/>
              <w:jc w:val="center"/>
              <w:textAlignment w:val="baseline"/>
              <w:rPr>
                <w:rFonts w:ascii="Times New Roman" w:hAnsi="Times New Roman" w:eastAsia="宋体" w:cs="宋体"/>
                <w:b w:val="0"/>
                <w:i w:val="0"/>
                <w:kern w:val="28"/>
                <w:sz w:val="21"/>
                <w:szCs w:val="21"/>
                <w:highlight w:val="yellow"/>
              </w:rPr>
            </w:pPr>
            <w:r>
              <w:rPr>
                <w:rFonts w:hint="eastAsia" w:ascii="Times New Roman" w:hAnsi="Times New Roman" w:eastAsia="宋体" w:cs="宋体"/>
                <w:b w:val="0"/>
                <w:i w:val="0"/>
                <w:kern w:val="28"/>
                <w:sz w:val="21"/>
                <w:szCs w:val="21"/>
                <w:highlight w:val="yellow"/>
              </w:rPr>
              <w:t>设备校验</w:t>
            </w:r>
          </w:p>
        </w:tc>
      </w:tr>
      <w:tr w14:paraId="51638D3F">
        <w:trPr>
          <w:jc w:val="center"/>
        </w:trPr>
        <w:tc>
          <w:tcPr>
            <w:tcW w:w="675" w:type="dxa"/>
            <w:noWrap w:val="0"/>
            <w:vAlign w:val="center"/>
          </w:tcPr>
          <w:p w14:paraId="33C2533F">
            <w:pPr>
              <w:pStyle w:val="112"/>
              <w:keepNext w:val="0"/>
              <w:keepLines w:val="0"/>
              <w:pageBreakBefore w:val="0"/>
              <w:widowControl w:val="0"/>
              <w:numPr>
                <w:ilvl w:val="0"/>
                <w:numId w:val="27"/>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455A1952">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电动振动试验系统</w:t>
            </w:r>
          </w:p>
        </w:tc>
        <w:tc>
          <w:tcPr>
            <w:tcW w:w="1730" w:type="dxa"/>
            <w:noWrap w:val="0"/>
            <w:vAlign w:val="center"/>
          </w:tcPr>
          <w:p w14:paraId="54E10127">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用于</w:t>
            </w:r>
            <w:r>
              <w:rPr>
                <w:rFonts w:hint="eastAsia" w:ascii="Times New Roman" w:hAnsi="Times New Roman" w:eastAsia="宋体" w:cs="Times New Roman"/>
                <w:b w:val="0"/>
                <w:i w:val="0"/>
                <w:sz w:val="21"/>
                <w:szCs w:val="21"/>
              </w:rPr>
              <w:t>风车</w:t>
            </w:r>
            <w:r>
              <w:rPr>
                <w:rFonts w:ascii="Times New Roman" w:hAnsi="Times New Roman" w:eastAsia="宋体" w:cs="Times New Roman"/>
                <w:b w:val="0"/>
                <w:i w:val="0"/>
                <w:sz w:val="21"/>
                <w:szCs w:val="21"/>
              </w:rPr>
              <w:t>试验</w:t>
            </w:r>
          </w:p>
        </w:tc>
        <w:tc>
          <w:tcPr>
            <w:tcW w:w="1464" w:type="dxa"/>
            <w:noWrap w:val="0"/>
            <w:vAlign w:val="center"/>
          </w:tcPr>
          <w:p w14:paraId="0A430AAD">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ES-40-370</w:t>
            </w:r>
          </w:p>
        </w:tc>
        <w:tc>
          <w:tcPr>
            <w:tcW w:w="1559" w:type="dxa"/>
            <w:noWrap w:val="0"/>
            <w:vAlign w:val="center"/>
          </w:tcPr>
          <w:p w14:paraId="6B4641C8">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垂直加速度允差：±10%</w:t>
            </w:r>
          </w:p>
          <w:p w14:paraId="75FCD6C3">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水平加速度：允差：±10%</w:t>
            </w:r>
          </w:p>
          <w:p w14:paraId="6C0E0D64">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频率允差：±1Hz 或±2%</w:t>
            </w:r>
          </w:p>
        </w:tc>
        <w:tc>
          <w:tcPr>
            <w:tcW w:w="1259" w:type="dxa"/>
            <w:noWrap w:val="0"/>
            <w:vAlign w:val="center"/>
          </w:tcPr>
          <w:p w14:paraId="11F03916">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14:paraId="17577B59">
        <w:trPr>
          <w:jc w:val="center"/>
        </w:trPr>
        <w:tc>
          <w:tcPr>
            <w:tcW w:w="675" w:type="dxa"/>
            <w:noWrap w:val="0"/>
            <w:vAlign w:val="center"/>
          </w:tcPr>
          <w:p w14:paraId="1B0D3E56">
            <w:pPr>
              <w:pStyle w:val="112"/>
              <w:keepNext w:val="0"/>
              <w:keepLines w:val="0"/>
              <w:pageBreakBefore w:val="0"/>
              <w:widowControl w:val="0"/>
              <w:numPr>
                <w:ilvl w:val="0"/>
                <w:numId w:val="27"/>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15C4A31A">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加速度传感器</w:t>
            </w:r>
          </w:p>
        </w:tc>
        <w:tc>
          <w:tcPr>
            <w:tcW w:w="1730" w:type="dxa"/>
            <w:noWrap w:val="0"/>
            <w:vAlign w:val="center"/>
          </w:tcPr>
          <w:p w14:paraId="30B5B91D">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ascii="Times New Roman" w:hAnsi="Times New Roman" w:eastAsia="宋体" w:cs="Times New Roman"/>
                <w:b w:val="0"/>
                <w:i w:val="0"/>
                <w:kern w:val="2"/>
                <w:sz w:val="21"/>
                <w:szCs w:val="21"/>
                <w:lang w:val="en-US" w:eastAsia="zh-CN" w:bidi="ar-SA"/>
              </w:rPr>
              <w:t>用于</w:t>
            </w:r>
            <w:r>
              <w:rPr>
                <w:rFonts w:hint="eastAsia" w:ascii="Times New Roman" w:hAnsi="Times New Roman" w:eastAsia="宋体" w:cs="Times New Roman"/>
                <w:b w:val="0"/>
                <w:i w:val="0"/>
                <w:kern w:val="2"/>
                <w:sz w:val="21"/>
                <w:szCs w:val="21"/>
                <w:lang w:val="en-US" w:eastAsia="zh-CN" w:bidi="ar-SA"/>
              </w:rPr>
              <w:t>风车</w:t>
            </w:r>
            <w:r>
              <w:rPr>
                <w:rFonts w:ascii="Times New Roman" w:hAnsi="Times New Roman" w:eastAsia="宋体" w:cs="Times New Roman"/>
                <w:b w:val="0"/>
                <w:i w:val="0"/>
                <w:kern w:val="2"/>
                <w:sz w:val="21"/>
                <w:szCs w:val="21"/>
                <w:lang w:val="en-US" w:eastAsia="zh-CN" w:bidi="ar-SA"/>
              </w:rPr>
              <w:t>试验</w:t>
            </w:r>
          </w:p>
        </w:tc>
        <w:tc>
          <w:tcPr>
            <w:tcW w:w="1464" w:type="dxa"/>
            <w:noWrap w:val="0"/>
            <w:vAlign w:val="center"/>
          </w:tcPr>
          <w:p w14:paraId="78F116E6">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ascii="Times New Roman" w:hAnsi="Times New Roman" w:eastAsia="宋体" w:cs="Times New Roman"/>
                <w:b w:val="0"/>
                <w:i w:val="0"/>
                <w:kern w:val="2"/>
                <w:sz w:val="21"/>
                <w:szCs w:val="21"/>
                <w:lang w:val="en-US" w:eastAsia="zh-CN" w:bidi="ar-SA"/>
              </w:rPr>
              <w:t>357B03</w:t>
            </w:r>
          </w:p>
        </w:tc>
        <w:tc>
          <w:tcPr>
            <w:tcW w:w="1559" w:type="dxa"/>
            <w:noWrap w:val="0"/>
            <w:vAlign w:val="center"/>
          </w:tcPr>
          <w:p w14:paraId="7BD2D3EA">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加速度相对偏差：</w:t>
            </w:r>
            <w:r>
              <w:rPr>
                <w:rFonts w:ascii="Times New Roman" w:hAnsi="Times New Roman" w:eastAsia="宋体" w:cs="Times New Roman"/>
                <w:b w:val="0"/>
                <w:i w:val="0"/>
                <w:kern w:val="2"/>
                <w:sz w:val="21"/>
                <w:szCs w:val="21"/>
                <w:lang w:val="en-US" w:eastAsia="zh-CN" w:bidi="ar-SA"/>
              </w:rPr>
              <w:t>±5%</w:t>
            </w:r>
          </w:p>
        </w:tc>
        <w:tc>
          <w:tcPr>
            <w:tcW w:w="1259" w:type="dxa"/>
            <w:noWrap w:val="0"/>
            <w:vAlign w:val="center"/>
          </w:tcPr>
          <w:p w14:paraId="6B6C3BCC">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Times New Roman"/>
                <w:b w:val="0"/>
                <w:i w:val="0"/>
                <w:sz w:val="21"/>
                <w:szCs w:val="21"/>
              </w:rPr>
              <w:t>设备校验</w:t>
            </w:r>
          </w:p>
        </w:tc>
      </w:tr>
      <w:tr w14:paraId="7C098511">
        <w:trPr>
          <w:jc w:val="center"/>
        </w:trPr>
        <w:tc>
          <w:tcPr>
            <w:tcW w:w="675" w:type="dxa"/>
            <w:noWrap w:val="0"/>
            <w:vAlign w:val="center"/>
          </w:tcPr>
          <w:p w14:paraId="033E2F68">
            <w:pPr>
              <w:pStyle w:val="112"/>
              <w:keepNext w:val="0"/>
              <w:keepLines w:val="0"/>
              <w:pageBreakBefore w:val="0"/>
              <w:widowControl w:val="0"/>
              <w:numPr>
                <w:ilvl w:val="0"/>
                <w:numId w:val="27"/>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59EA87A6">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数字式振动控制器</w:t>
            </w:r>
          </w:p>
        </w:tc>
        <w:tc>
          <w:tcPr>
            <w:tcW w:w="1730" w:type="dxa"/>
            <w:noWrap w:val="0"/>
            <w:vAlign w:val="center"/>
          </w:tcPr>
          <w:p w14:paraId="46961DA8">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用于</w:t>
            </w:r>
            <w:r>
              <w:rPr>
                <w:rFonts w:hint="eastAsia" w:ascii="Times New Roman" w:hAnsi="Times New Roman" w:eastAsia="宋体" w:cs="Times New Roman"/>
                <w:b w:val="0"/>
                <w:i w:val="0"/>
                <w:sz w:val="21"/>
                <w:szCs w:val="21"/>
              </w:rPr>
              <w:t>风车</w:t>
            </w:r>
            <w:r>
              <w:rPr>
                <w:rFonts w:ascii="Times New Roman" w:hAnsi="Times New Roman" w:eastAsia="宋体" w:cs="Times New Roman"/>
                <w:b w:val="0"/>
                <w:i w:val="0"/>
                <w:sz w:val="21"/>
                <w:szCs w:val="21"/>
              </w:rPr>
              <w:t>试验</w:t>
            </w:r>
          </w:p>
        </w:tc>
        <w:tc>
          <w:tcPr>
            <w:tcW w:w="1464" w:type="dxa"/>
            <w:noWrap w:val="0"/>
            <w:vAlign w:val="center"/>
          </w:tcPr>
          <w:p w14:paraId="74169F43">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RC 3000</w:t>
            </w:r>
          </w:p>
        </w:tc>
        <w:tc>
          <w:tcPr>
            <w:tcW w:w="1559" w:type="dxa"/>
            <w:noWrap w:val="0"/>
            <w:vAlign w:val="center"/>
          </w:tcPr>
          <w:p w14:paraId="25E4F865">
            <w:pPr>
              <w:widowControl w:val="0"/>
              <w:spacing w:line="320" w:lineRule="exact"/>
              <w:ind w:left="-2" w:leftChars="-1" w:right="-43" w:rightChars="-18"/>
              <w:jc w:val="center"/>
              <w:rPr>
                <w:rFonts w:ascii="Times New Roman" w:hAnsi="Times New Roman" w:eastAsia="宋体" w:cs="Times New Roman"/>
                <w:b w:val="0"/>
                <w:i w:val="0"/>
                <w:kern w:val="2"/>
                <w:sz w:val="21"/>
                <w:szCs w:val="21"/>
                <w:lang w:val="en-US" w:eastAsia="zh-CN" w:bidi="ar-SA"/>
              </w:rPr>
            </w:pPr>
            <w:r>
              <w:rPr>
                <w:rFonts w:hint="eastAsia" w:ascii="Times New Roman" w:hAnsi="Times New Roman" w:eastAsia="宋体" w:cs="Times New Roman"/>
                <w:b w:val="0"/>
                <w:i w:val="0"/>
                <w:kern w:val="2"/>
                <w:sz w:val="21"/>
                <w:szCs w:val="21"/>
                <w:lang w:val="en-US" w:eastAsia="zh-CN" w:bidi="ar-SA"/>
              </w:rPr>
              <w:t>频率允差：</w:t>
            </w:r>
            <w:r>
              <w:rPr>
                <w:rFonts w:ascii="Times New Roman" w:hAnsi="Times New Roman" w:eastAsia="宋体" w:cs="Times New Roman"/>
                <w:b w:val="0"/>
                <w:i w:val="0"/>
                <w:kern w:val="2"/>
                <w:sz w:val="21"/>
                <w:szCs w:val="21"/>
                <w:lang w:val="en-US" w:eastAsia="zh-CN" w:bidi="ar-SA"/>
              </w:rPr>
              <w:t>±0.05Hz</w:t>
            </w:r>
            <w:r>
              <w:rPr>
                <w:rFonts w:hint="eastAsia" w:ascii="Times New Roman" w:hAnsi="Times New Roman" w:eastAsia="宋体" w:cs="Times New Roman"/>
                <w:b w:val="0"/>
                <w:i w:val="0"/>
                <w:kern w:val="2"/>
                <w:sz w:val="21"/>
                <w:szCs w:val="21"/>
                <w:lang w:val="en-US" w:eastAsia="zh-CN" w:bidi="ar-SA"/>
              </w:rPr>
              <w:t>（频率＜</w:t>
            </w:r>
            <w:r>
              <w:rPr>
                <w:rFonts w:ascii="Times New Roman" w:hAnsi="Times New Roman" w:eastAsia="宋体" w:cs="Times New Roman"/>
                <w:b w:val="0"/>
                <w:i w:val="0"/>
                <w:kern w:val="2"/>
                <w:sz w:val="21"/>
                <w:szCs w:val="21"/>
                <w:lang w:val="en-US" w:eastAsia="zh-CN" w:bidi="ar-SA"/>
              </w:rPr>
              <w:t>100Hz</w:t>
            </w:r>
            <w:r>
              <w:rPr>
                <w:rFonts w:hint="eastAsia" w:ascii="Times New Roman" w:hAnsi="Times New Roman" w:eastAsia="宋体" w:cs="Times New Roman"/>
                <w:b w:val="0"/>
                <w:i w:val="0"/>
                <w:kern w:val="2"/>
                <w:sz w:val="21"/>
                <w:szCs w:val="21"/>
                <w:lang w:val="en-US" w:eastAsia="zh-CN" w:bidi="ar-SA"/>
              </w:rPr>
              <w:t>）</w:t>
            </w:r>
          </w:p>
          <w:p w14:paraId="0A713E54">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±0.05%</w:t>
            </w:r>
            <w:r>
              <w:rPr>
                <w:rFonts w:hint="eastAsia" w:ascii="Times New Roman" w:hAnsi="Times New Roman" w:eastAsia="宋体" w:cs="Times New Roman"/>
                <w:b w:val="0"/>
                <w:i w:val="0"/>
                <w:sz w:val="21"/>
                <w:szCs w:val="21"/>
              </w:rPr>
              <w:t>（频率≥100Hz）</w:t>
            </w:r>
          </w:p>
        </w:tc>
        <w:tc>
          <w:tcPr>
            <w:tcW w:w="1259" w:type="dxa"/>
            <w:noWrap w:val="0"/>
            <w:vAlign w:val="center"/>
          </w:tcPr>
          <w:p w14:paraId="559F644A">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设备校验</w:t>
            </w:r>
          </w:p>
        </w:tc>
      </w:tr>
      <w:tr w14:paraId="4AC1466D">
        <w:trPr>
          <w:jc w:val="center"/>
        </w:trPr>
        <w:tc>
          <w:tcPr>
            <w:tcW w:w="675" w:type="dxa"/>
            <w:noWrap w:val="0"/>
            <w:vAlign w:val="center"/>
          </w:tcPr>
          <w:p w14:paraId="6457F63B">
            <w:pPr>
              <w:pStyle w:val="112"/>
              <w:keepNext w:val="0"/>
              <w:keepLines w:val="0"/>
              <w:pageBreakBefore w:val="0"/>
              <w:widowControl w:val="0"/>
              <w:numPr>
                <w:ilvl w:val="0"/>
                <w:numId w:val="27"/>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42C329C0">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温湿度变送记录仪</w:t>
            </w:r>
          </w:p>
        </w:tc>
        <w:tc>
          <w:tcPr>
            <w:tcW w:w="1730" w:type="dxa"/>
            <w:noWrap w:val="0"/>
            <w:vAlign w:val="center"/>
          </w:tcPr>
          <w:p w14:paraId="5982EEA2">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用于测量试验室大气温湿度</w:t>
            </w:r>
          </w:p>
        </w:tc>
        <w:tc>
          <w:tcPr>
            <w:tcW w:w="1464" w:type="dxa"/>
            <w:noWrap w:val="0"/>
            <w:vAlign w:val="center"/>
          </w:tcPr>
          <w:p w14:paraId="66A8FD55">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RS-WS-WIFI-6J</w:t>
            </w:r>
          </w:p>
        </w:tc>
        <w:tc>
          <w:tcPr>
            <w:tcW w:w="1559" w:type="dxa"/>
            <w:noWrap w:val="0"/>
            <w:vAlign w:val="center"/>
          </w:tcPr>
          <w:p w14:paraId="3D3A39C8">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允许误差：±7%RH</w:t>
            </w:r>
          </w:p>
          <w:p w14:paraId="4B8E9330">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±2℃</w:t>
            </w:r>
          </w:p>
        </w:tc>
        <w:tc>
          <w:tcPr>
            <w:tcW w:w="1259" w:type="dxa"/>
            <w:noWrap w:val="0"/>
            <w:vAlign w:val="center"/>
          </w:tcPr>
          <w:p w14:paraId="59B80B89">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设备校验</w:t>
            </w:r>
          </w:p>
        </w:tc>
      </w:tr>
      <w:tr w14:paraId="69A60BE0">
        <w:trPr>
          <w:jc w:val="center"/>
        </w:trPr>
        <w:tc>
          <w:tcPr>
            <w:tcW w:w="675" w:type="dxa"/>
            <w:noWrap w:val="0"/>
            <w:vAlign w:val="center"/>
          </w:tcPr>
          <w:p w14:paraId="04C8A7CB">
            <w:pPr>
              <w:pStyle w:val="112"/>
              <w:keepNext w:val="0"/>
              <w:keepLines w:val="0"/>
              <w:pageBreakBefore w:val="0"/>
              <w:widowControl w:val="0"/>
              <w:numPr>
                <w:ilvl w:val="0"/>
                <w:numId w:val="27"/>
              </w:numPr>
              <w:kinsoku/>
              <w:wordWrap/>
              <w:overflowPunct/>
              <w:topLinePunct w:val="0"/>
              <w:bidi w:val="0"/>
              <w:spacing w:line="360" w:lineRule="auto"/>
              <w:ind w:left="0" w:leftChars="0" w:firstLine="0" w:firstLineChars="0"/>
              <w:rPr>
                <w:rFonts w:ascii="Times New Roman" w:hAnsi="Times New Roman" w:eastAsia="宋体" w:cs="宋体"/>
                <w:b w:val="0"/>
                <w:i w:val="0"/>
                <w:kern w:val="28"/>
                <w:sz w:val="21"/>
                <w:szCs w:val="21"/>
                <w:lang w:val="en-US" w:eastAsia="zh-CN" w:bidi="ar-SA"/>
              </w:rPr>
            </w:pPr>
          </w:p>
        </w:tc>
        <w:tc>
          <w:tcPr>
            <w:tcW w:w="1701" w:type="dxa"/>
            <w:noWrap w:val="0"/>
            <w:vAlign w:val="center"/>
          </w:tcPr>
          <w:p w14:paraId="4E70569B">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数字大气压力表</w:t>
            </w:r>
          </w:p>
        </w:tc>
        <w:tc>
          <w:tcPr>
            <w:tcW w:w="1730" w:type="dxa"/>
            <w:noWrap w:val="0"/>
            <w:vAlign w:val="center"/>
          </w:tcPr>
          <w:p w14:paraId="2655C919">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用于测量试验室大气压力</w:t>
            </w:r>
          </w:p>
        </w:tc>
        <w:tc>
          <w:tcPr>
            <w:tcW w:w="1464" w:type="dxa"/>
            <w:noWrap w:val="0"/>
            <w:vAlign w:val="center"/>
          </w:tcPr>
          <w:p w14:paraId="7268234E">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hint="eastAsia" w:ascii="Times New Roman" w:hAnsi="Times New Roman" w:eastAsia="宋体" w:cs="Times New Roman"/>
                <w:b w:val="0"/>
                <w:i w:val="0"/>
                <w:sz w:val="21"/>
                <w:szCs w:val="21"/>
              </w:rPr>
              <w:t>BY-2003P</w:t>
            </w:r>
          </w:p>
        </w:tc>
        <w:tc>
          <w:tcPr>
            <w:tcW w:w="1559" w:type="dxa"/>
            <w:noWrap w:val="0"/>
            <w:vAlign w:val="center"/>
          </w:tcPr>
          <w:p w14:paraId="27776165">
            <w:pPr>
              <w:adjustRightInd w:val="0"/>
              <w:spacing w:line="240" w:lineRule="auto"/>
              <w:ind w:firstLine="0" w:firstLineChars="0"/>
              <w:jc w:val="center"/>
              <w:textAlignment w:val="baseline"/>
              <w:rPr>
                <w:rFonts w:ascii="Times New Roman" w:hAnsi="Times New Roman" w:eastAsia="宋体" w:cs="Times New Roman"/>
                <w:b w:val="0"/>
                <w:i w:val="0"/>
                <w:sz w:val="21"/>
                <w:szCs w:val="21"/>
              </w:rPr>
            </w:pPr>
            <w:r>
              <w:rPr>
                <w:rFonts w:ascii="Times New Roman" w:hAnsi="Times New Roman" w:eastAsia="宋体" w:cs="Times New Roman"/>
                <w:b w:val="0"/>
                <w:i w:val="0"/>
                <w:sz w:val="21"/>
                <w:szCs w:val="21"/>
              </w:rPr>
              <w:t>允差：±0.5kPa</w:t>
            </w:r>
          </w:p>
        </w:tc>
        <w:tc>
          <w:tcPr>
            <w:tcW w:w="1259" w:type="dxa"/>
            <w:noWrap w:val="0"/>
            <w:vAlign w:val="center"/>
          </w:tcPr>
          <w:p w14:paraId="2E586065">
            <w:pPr>
              <w:adjustRightInd w:val="0"/>
              <w:spacing w:line="240" w:lineRule="auto"/>
              <w:ind w:firstLine="0" w:firstLineChars="0"/>
              <w:jc w:val="center"/>
              <w:textAlignment w:val="baseline"/>
              <w:rPr>
                <w:rFonts w:ascii="Times New Roman" w:hAnsi="Times New Roman" w:eastAsia="宋体" w:cs="宋体"/>
                <w:b w:val="0"/>
                <w:i w:val="0"/>
                <w:kern w:val="28"/>
                <w:sz w:val="21"/>
                <w:szCs w:val="21"/>
              </w:rPr>
            </w:pPr>
            <w:r>
              <w:rPr>
                <w:rFonts w:hint="eastAsia" w:ascii="Times New Roman" w:hAnsi="Times New Roman" w:eastAsia="宋体" w:cs="宋体"/>
                <w:b w:val="0"/>
                <w:i w:val="0"/>
                <w:kern w:val="28"/>
                <w:sz w:val="21"/>
                <w:szCs w:val="21"/>
              </w:rPr>
              <w:t>设备校验</w:t>
            </w:r>
          </w:p>
        </w:tc>
      </w:tr>
      <w:tr w14:paraId="3C8F3584">
        <w:trPr>
          <w:jc w:val="center"/>
        </w:trPr>
        <w:tc>
          <w:tcPr>
            <w:tcW w:w="8388" w:type="dxa"/>
            <w:gridSpan w:val="6"/>
            <w:noWrap w:val="0"/>
            <w:vAlign w:val="center"/>
          </w:tcPr>
          <w:p w14:paraId="69870D45">
            <w:pPr>
              <w:adjustRightInd w:val="0"/>
              <w:spacing w:line="240" w:lineRule="auto"/>
              <w:ind w:firstLine="0" w:firstLineChars="0"/>
              <w:jc w:val="center"/>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bCs/>
                <w:i w:val="0"/>
                <w:iCs/>
                <w:kern w:val="28"/>
                <w:sz w:val="21"/>
                <w:szCs w:val="21"/>
              </w:rPr>
              <w:t>注：1.</w:t>
            </w:r>
            <w:r>
              <w:rPr>
                <w:rFonts w:hint="eastAsia" w:ascii="Times New Roman" w:hAnsi="Times New Roman" w:eastAsia="宋体" w:cs="宋体"/>
                <w:b w:val="0"/>
                <w:i w:val="0"/>
                <w:iCs/>
                <w:kern w:val="0"/>
                <w:sz w:val="21"/>
                <w:szCs w:val="21"/>
              </w:rPr>
              <w:t>若选择的试验设备精度/量程比原试验设备等同或更优</w:t>
            </w:r>
            <w:r>
              <w:rPr>
                <w:rFonts w:hint="eastAsia" w:ascii="Times New Roman" w:hAnsi="Times New Roman" w:eastAsia="宋体" w:cs="宋体"/>
                <w:b w:val="0"/>
                <w:i w:val="0"/>
                <w:iCs/>
                <w:kern w:val="28"/>
                <w:sz w:val="21"/>
                <w:szCs w:val="21"/>
              </w:rPr>
              <w:t>，则允许更换设备进行试验。</w:t>
            </w:r>
          </w:p>
          <w:p w14:paraId="49E20BEF">
            <w:pPr>
              <w:adjustRightInd w:val="0"/>
              <w:spacing w:line="240" w:lineRule="auto"/>
              <w:ind w:firstLine="0" w:firstLineChars="0"/>
              <w:jc w:val="left"/>
              <w:textAlignment w:val="baseline"/>
              <w:rPr>
                <w:rFonts w:ascii="Times New Roman" w:hAnsi="Times New Roman" w:eastAsia="宋体" w:cs="宋体"/>
                <w:b w:val="0"/>
                <w:i w:val="0"/>
                <w:iCs/>
                <w:kern w:val="28"/>
                <w:sz w:val="21"/>
                <w:szCs w:val="21"/>
              </w:rPr>
            </w:pPr>
            <w:r>
              <w:rPr>
                <w:rFonts w:hint="eastAsia" w:ascii="Times New Roman" w:hAnsi="Times New Roman" w:eastAsia="宋体" w:cs="宋体"/>
                <w:b w:val="0"/>
                <w:i w:val="0"/>
                <w:iCs/>
                <w:kern w:val="28"/>
                <w:sz w:val="21"/>
                <w:szCs w:val="21"/>
              </w:rPr>
              <w:t>2．实际使用的设备/仪器，由试验单位记录，并在试验报告中明确，如存在差异，应在试验报告中进行分析。</w:t>
            </w:r>
          </w:p>
          <w:p w14:paraId="12BEF64A">
            <w:pPr>
              <w:adjustRightInd w:val="0"/>
              <w:spacing w:line="240" w:lineRule="auto"/>
              <w:ind w:firstLine="0" w:firstLineChars="0"/>
              <w:jc w:val="left"/>
              <w:textAlignment w:val="baseline"/>
              <w:rPr>
                <w:rFonts w:ascii="Times New Roman" w:hAnsi="Times New Roman" w:eastAsia="宋体" w:cs="Calibri"/>
                <w:b w:val="0"/>
                <w:i w:val="0"/>
                <w:kern w:val="28"/>
                <w:sz w:val="21"/>
                <w:szCs w:val="21"/>
              </w:rPr>
            </w:pPr>
            <w:r>
              <w:rPr>
                <w:rFonts w:hint="eastAsia" w:ascii="Times New Roman" w:hAnsi="Times New Roman" w:eastAsia="宋体" w:cs="宋体"/>
                <w:b w:val="0"/>
                <w:bCs/>
                <w:i w:val="0"/>
                <w:iCs/>
                <w:kern w:val="28"/>
                <w:sz w:val="21"/>
                <w:szCs w:val="21"/>
              </w:rPr>
              <w:t>3</w:t>
            </w:r>
            <w:r>
              <w:rPr>
                <w:rFonts w:hint="eastAsia" w:ascii="Times New Roman" w:hAnsi="Times New Roman" w:eastAsia="宋体" w:cs="宋体"/>
                <w:b w:val="0"/>
                <w:i w:val="0"/>
                <w:iCs/>
                <w:kern w:val="28"/>
                <w:sz w:val="21"/>
                <w:szCs w:val="21"/>
              </w:rPr>
              <w:t>.</w:t>
            </w:r>
            <w:r>
              <w:rPr>
                <w:rFonts w:hint="eastAsia" w:ascii="Times New Roman" w:hAnsi="Times New Roman" w:eastAsia="宋体" w:cs="宋体"/>
                <w:b w:val="0"/>
                <w:i w:val="0"/>
                <w:iCs/>
                <w:kern w:val="0"/>
                <w:sz w:val="21"/>
                <w:szCs w:val="21"/>
              </w:rPr>
              <w:t>所有未标注数量的设备，默认数量为1。</w:t>
            </w:r>
          </w:p>
        </w:tc>
      </w:tr>
    </w:tbl>
    <w:p w14:paraId="45BA8948">
      <w:pPr>
        <w:pStyle w:val="2"/>
        <w:rPr>
          <w:rFonts w:hint="eastAsia"/>
          <w:lang w:val="zh-CN" w:eastAsia="zh-CN"/>
        </w:rPr>
      </w:pPr>
      <w:bookmarkStart w:id="214" w:name="_Toc3578"/>
      <w:bookmarkStart w:id="215" w:name="_Toc5946"/>
      <w:bookmarkStart w:id="216" w:name="_Toc5567"/>
      <w:r>
        <w:rPr>
          <w:rFonts w:hint="eastAsia"/>
          <w:lang w:val="zh-CN" w:eastAsia="zh-CN"/>
        </w:rPr>
        <w:t>试验布置和连接</w:t>
      </w:r>
      <w:bookmarkEnd w:id="214"/>
      <w:bookmarkEnd w:id="215"/>
      <w:bookmarkEnd w:id="216"/>
    </w:p>
    <w:p w14:paraId="19AC8287">
      <w:pPr>
        <w:rPr>
          <w:rFonts w:hint="eastAsia"/>
          <w:color w:val="000000"/>
        </w:rPr>
      </w:pPr>
      <w:r>
        <w:rPr>
          <w:rFonts w:hint="eastAsia"/>
          <w:color w:val="000000"/>
        </w:rPr>
        <w:t>将</w:t>
      </w:r>
      <w:r>
        <w:rPr>
          <w:rFonts w:ascii="Times New Roman" w:hAnsi="Times New Roman" w:eastAsia="宋体" w:cs="宋体"/>
          <w:sz w:val="24"/>
          <w:szCs w:val="21"/>
        </w:rPr>
        <w:t>E/ISI-2集成式备用仪表</w:t>
      </w:r>
      <w:r>
        <w:rPr>
          <w:rFonts w:hint="eastAsia"/>
          <w:color w:val="000000"/>
        </w:rPr>
        <w:t>安装在试验台上（测试设备处于试验台外），按</w:t>
      </w:r>
      <w:r>
        <w:rPr>
          <w:rFonts w:hint="eastAsia"/>
          <w:color w:val="000000"/>
        </w:rPr>
        <w:fldChar w:fldCharType="begin"/>
      </w:r>
      <w:r>
        <w:rPr>
          <w:rFonts w:hint="eastAsia"/>
          <w:color w:val="000000"/>
        </w:rPr>
        <w:instrText xml:space="preserve"> REF _Ref8494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lang w:val="en-US" w:eastAsia="zh-CN"/>
        </w:rPr>
        <w:t>和</w:t>
      </w:r>
      <w:r>
        <w:rPr>
          <w:rFonts w:hint="eastAsia"/>
          <w:color w:val="000000"/>
          <w:lang w:eastAsia="zh-CN"/>
        </w:rPr>
        <w:fldChar w:fldCharType="begin"/>
      </w:r>
      <w:r>
        <w:rPr>
          <w:rFonts w:hint="eastAsia"/>
          <w:color w:val="000000"/>
          <w:lang w:eastAsia="zh-CN"/>
        </w:rPr>
        <w:instrText xml:space="preserve"> REF _Ref8471 \h </w:instrText>
      </w:r>
      <w:r>
        <w:rPr>
          <w:rFonts w:hint="eastAsia"/>
          <w:color w:val="00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000000"/>
          <w:lang w:eastAsia="zh-CN"/>
        </w:rPr>
        <w:fldChar w:fldCharType="end"/>
      </w:r>
      <w:r>
        <w:rPr>
          <w:rFonts w:hint="eastAsia"/>
          <w:color w:val="000000"/>
        </w:rPr>
        <w:t>将受试设备与测试设备进行连接布置。</w:t>
      </w:r>
    </w:p>
    <w:p w14:paraId="7B2809FB">
      <w:pPr>
        <w:pStyle w:val="10"/>
        <w:jc w:val="center"/>
        <w:rPr>
          <w:rFonts w:ascii="Times New Roman" w:hAnsi="Times New Roman" w:eastAsia="宋体"/>
        </w:rPr>
      </w:pPr>
      <w:bookmarkStart w:id="217" w:name="_Ref8494"/>
      <w:r>
        <w:rPr>
          <w:rFonts w:ascii="Times New Roman" w:hAnsi="Times New Roman" w:eastAsia="宋体"/>
        </w:rPr>
        <w:object>
          <v:shape id="_x0000_i1046" o:spt="75" type="#_x0000_t75" style="height:246.45pt;width:313.95pt;" o:ole="t" filled="f" o:preferrelative="t" stroked="f" coordsize="21600,21600">
            <v:path/>
            <v:fill on="f" focussize="0,0"/>
            <v:stroke on="f" joinstyle="miter"/>
            <v:imagedata r:id="rId11" o:title=""/>
            <o:lock v:ext="edit" aspectratio="t"/>
            <w10:wrap type="none"/>
            <w10:anchorlock/>
          </v:shape>
          <o:OLEObject Type="Embed" ProgID="Visio.Drawing.11" ShapeID="_x0000_i1046" DrawAspect="Content" ObjectID="_1468075746" r:id="rId45">
            <o:LockedField>false</o:LockedField>
          </o:OLEObject>
        </w:object>
      </w:r>
    </w:p>
    <w:p w14:paraId="290D5CA1">
      <w:pPr>
        <w:pStyle w:val="10"/>
        <w:jc w:val="center"/>
        <w:rPr>
          <w:rFonts w:hint="eastAsia"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End w:id="217"/>
      <w:bookmarkStart w:id="218" w:name="_Toc22961"/>
      <w:r>
        <w:rPr>
          <w:rFonts w:hint="eastAsia" w:ascii="Times New Roman" w:hAnsi="Times New Roman" w:cs="Times New Roman"/>
          <w:lang w:val="en-US" w:eastAsia="zh-CN"/>
        </w:rPr>
        <w:t>：风车试验连接图</w:t>
      </w:r>
      <w:bookmarkEnd w:id="218"/>
    </w:p>
    <w:p w14:paraId="75F487BA">
      <w:pPr>
        <w:widowControl w:val="0"/>
        <w:spacing w:line="240" w:lineRule="auto"/>
        <w:ind w:firstLine="480" w:firstLineChars="200"/>
        <w:jc w:val="center"/>
        <w:rPr>
          <w:rFonts w:ascii="Times New Roman" w:hAnsi="Times New Roman" w:eastAsia="宋体" w:cs="Times New Roman"/>
          <w:kern w:val="2"/>
          <w:sz w:val="24"/>
          <w:szCs w:val="21"/>
          <w:lang w:val="en-US" w:eastAsia="zh-CN" w:bidi="ar-SA"/>
        </w:rPr>
      </w:pPr>
      <w:bookmarkStart w:id="219" w:name="_Ref8471"/>
      <w:r>
        <w:rPr>
          <w:rFonts w:ascii="Times New Roman" w:hAnsi="Times New Roman" w:eastAsia="宋体" w:cs="Times New Roman"/>
          <w:kern w:val="2"/>
          <w:sz w:val="24"/>
          <w:szCs w:val="21"/>
          <w:lang w:val="en-US" w:eastAsia="zh-CN" w:bidi="ar-SA"/>
        </w:rPr>
        <mc:AlternateContent>
          <mc:Choice Requires="wpg">
            <w:drawing>
              <wp:inline distT="0" distB="0" distL="114300" distR="114300">
                <wp:extent cx="4251325" cy="1726565"/>
                <wp:effectExtent l="12700" t="12700" r="22225" b="32385"/>
                <wp:docPr id="127" name="组合 127"/>
                <wp:cNvGraphicFramePr/>
                <a:graphic xmlns:a="http://schemas.openxmlformats.org/drawingml/2006/main">
                  <a:graphicData uri="http://schemas.microsoft.com/office/word/2010/wordprocessingGroup">
                    <wpg:wgp>
                      <wpg:cNvGrpSpPr/>
                      <wpg:grpSpPr>
                        <a:xfrm>
                          <a:off x="0" y="0"/>
                          <a:ext cx="4251325" cy="1726565"/>
                          <a:chOff x="0" y="0"/>
                          <a:chExt cx="6695" cy="2719"/>
                        </a:xfrm>
                        <a:effectLst/>
                      </wpg:grpSpPr>
                      <wpg:grpSp>
                        <wpg:cNvPr id="128" name="组合 1163"/>
                        <wpg:cNvGrpSpPr/>
                        <wpg:grpSpPr>
                          <a:xfrm>
                            <a:off x="0" y="0"/>
                            <a:ext cx="4506" cy="2701"/>
                            <a:chOff x="0" y="1367"/>
                            <a:chExt cx="4506" cy="2701"/>
                          </a:xfrm>
                          <a:effectLst/>
                        </wpg:grpSpPr>
                        <wps:wsp>
                          <wps:cNvPr id="22" name="矩形 1164"/>
                          <wps:cNvSpPr>
                            <a:spLocks noChangeArrowheads="1"/>
                          </wps:cNvSpPr>
                          <wps:spPr bwMode="auto">
                            <a:xfrm>
                              <a:off x="786" y="1367"/>
                              <a:ext cx="1279" cy="955"/>
                            </a:xfrm>
                            <a:prstGeom prst="rect">
                              <a:avLst/>
                            </a:prstGeom>
                            <a:solidFill>
                              <a:srgbClr val="9BBB59"/>
                            </a:solidFill>
                            <a:ln w="25400">
                              <a:solidFill>
                                <a:srgbClr val="9BBB59"/>
                              </a:solidFill>
                              <a:miter lim="200000"/>
                            </a:ln>
                            <a:effectLst/>
                          </wps:spPr>
                          <wps:txbx>
                            <w:txbxContent>
                              <w:p w14:paraId="73B806C5">
                                <w:pPr>
                                  <w:spacing w:line="240" w:lineRule="auto"/>
                                  <w:ind w:firstLine="0" w:firstLineChars="0"/>
                                  <w:jc w:val="center"/>
                                  <w:rPr>
                                    <w:rFonts w:ascii="等线" w:hAnsi="等线" w:eastAsia="等线"/>
                                    <w:color w:val="000000"/>
                                    <w:sz w:val="21"/>
                                    <w:szCs w:val="22"/>
                                  </w:rPr>
                                </w:pPr>
                                <w:r>
                                  <w:rPr>
                                    <w:rFonts w:hint="eastAsia" w:ascii="等线" w:hAnsi="等线" w:eastAsia="等线"/>
                                    <w:color w:val="000000"/>
                                    <w:sz w:val="21"/>
                                    <w:szCs w:val="22"/>
                                  </w:rPr>
                                  <w:t>受试设备</w:t>
                                </w:r>
                              </w:p>
                            </w:txbxContent>
                          </wps:txbx>
                          <wps:bodyPr rot="0" vert="horz" wrap="square" lIns="91440" tIns="45720" rIns="91440" bIns="45720" anchor="t" anchorCtr="0" upright="1">
                            <a:noAutofit/>
                          </wps:bodyPr>
                        </wps:wsp>
                        <wps:wsp>
                          <wps:cNvPr id="23" name="未知"/>
                          <wps:cNvSpPr>
                            <a:spLocks noChangeArrowheads="1"/>
                          </wps:cNvSpPr>
                          <wps:spPr bwMode="auto">
                            <a:xfrm>
                              <a:off x="2078" y="1910"/>
                              <a:ext cx="2428" cy="413"/>
                            </a:xfrm>
                            <a:custGeom>
                              <a:avLst/>
                              <a:gdLst>
                                <a:gd name="T0" fmla="*/ 0 w 1638300"/>
                                <a:gd name="T1" fmla="*/ 0 h 239175"/>
                                <a:gd name="T2" fmla="*/ 171450 w 1638300"/>
                                <a:gd name="T3" fmla="*/ 97631 h 239175"/>
                                <a:gd name="T4" fmla="*/ 342900 w 1638300"/>
                                <a:gd name="T5" fmla="*/ 195263 h 239175"/>
                                <a:gd name="T6" fmla="*/ 504825 w 1638300"/>
                                <a:gd name="T7" fmla="*/ 228600 h 239175"/>
                                <a:gd name="T8" fmla="*/ 666750 w 1638300"/>
                                <a:gd name="T9" fmla="*/ 261937 h 239175"/>
                                <a:gd name="T10" fmla="*/ 815975 w 1638300"/>
                                <a:gd name="T11" fmla="*/ 206375 h 239175"/>
                                <a:gd name="T12" fmla="*/ 971550 w 1638300"/>
                                <a:gd name="T13" fmla="*/ 200025 h 239175"/>
                                <a:gd name="T14" fmla="*/ 1127125 w 1638300"/>
                                <a:gd name="T15" fmla="*/ 193675 h 239175"/>
                                <a:gd name="T16" fmla="*/ 1327150 w 1638300"/>
                                <a:gd name="T17" fmla="*/ 190500 h 239175"/>
                                <a:gd name="T18" fmla="*/ 1438275 w 1638300"/>
                                <a:gd name="T19" fmla="*/ 190500 h 239175"/>
                                <a:gd name="T20" fmla="*/ 1549400 w 1638300"/>
                                <a:gd name="T21" fmla="*/ 190500 h 239175"/>
                                <a:gd name="T22" fmla="*/ 1593850 w 1638300"/>
                                <a:gd name="T23" fmla="*/ 195262 h 239175"/>
                                <a:gd name="T24" fmla="*/ 1638300 w 1638300"/>
                                <a:gd name="T25" fmla="*/ 200025 h 239175"/>
                                <a:gd name="T26" fmla="*/ 0 w 1638300"/>
                                <a:gd name="T27" fmla="*/ 0 h 239175"/>
                                <a:gd name="T28" fmla="*/ 1736227 w 1638300"/>
                                <a:gd name="T29" fmla="*/ 238760 h 239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T26" t="T27" r="T28" b="T29"/>
                              <a:pathLst>
                                <a:path w="1638300" h="239175">
                                  <a:moveTo>
                                    <a:pt x="0" y="0"/>
                                  </a:moveTo>
                                  <a:cubicBezTo>
                                    <a:pt x="171450" y="97631"/>
                                    <a:pt x="342900" y="195263"/>
                                    <a:pt x="504825" y="228600"/>
                                  </a:cubicBezTo>
                                  <a:cubicBezTo>
                                    <a:pt x="666750" y="261937"/>
                                    <a:pt x="815975" y="206375"/>
                                    <a:pt x="971550" y="200025"/>
                                  </a:cubicBezTo>
                                  <a:cubicBezTo>
                                    <a:pt x="1127125" y="193675"/>
                                    <a:pt x="1327150" y="190500"/>
                                    <a:pt x="1438275" y="190500"/>
                                  </a:cubicBezTo>
                                  <a:cubicBezTo>
                                    <a:pt x="1549400" y="190500"/>
                                    <a:pt x="1593850" y="195262"/>
                                    <a:pt x="1638300" y="200025"/>
                                  </a:cubicBezTo>
                                </a:path>
                              </a:pathLst>
                            </a:custGeom>
                            <a:noFill/>
                            <a:ln w="25400">
                              <a:solidFill>
                                <a:srgbClr val="395E8A"/>
                              </a:solidFill>
                              <a:round/>
                            </a:ln>
                            <a:effectLst/>
                          </wps:spPr>
                          <wps:bodyPr rot="0" vert="horz" wrap="square" lIns="91440" tIns="45720" rIns="91440" bIns="45720" anchor="t" anchorCtr="0" upright="1">
                            <a:noAutofit/>
                          </wps:bodyPr>
                        </wps:wsp>
                        <wps:wsp>
                          <wps:cNvPr id="24" name="矩形 1166"/>
                          <wps:cNvSpPr>
                            <a:spLocks noChangeArrowheads="1"/>
                          </wps:cNvSpPr>
                          <wps:spPr bwMode="auto">
                            <a:xfrm>
                              <a:off x="2984" y="1532"/>
                              <a:ext cx="1275" cy="527"/>
                            </a:xfrm>
                            <a:prstGeom prst="rect">
                              <a:avLst/>
                            </a:prstGeom>
                            <a:solidFill>
                              <a:srgbClr val="FFFFFF"/>
                            </a:solidFill>
                            <a:ln>
                              <a:noFill/>
                            </a:ln>
                            <a:effectLst/>
                          </wps:spPr>
                          <wps:txbx>
                            <w:txbxContent>
                              <w:p w14:paraId="5FDA02F1">
                                <w:pPr>
                                  <w:spacing w:line="240" w:lineRule="auto"/>
                                  <w:ind w:firstLine="0" w:firstLineChars="0"/>
                                  <w:rPr>
                                    <w:rFonts w:ascii="等线" w:hAnsi="等线" w:eastAsia="等线"/>
                                    <w:sz w:val="21"/>
                                    <w:szCs w:val="22"/>
                                  </w:rPr>
                                </w:pPr>
                                <w:r>
                                  <w:rPr>
                                    <w:rFonts w:hint="eastAsia" w:ascii="等线" w:hAnsi="等线" w:eastAsia="等线"/>
                                    <w:sz w:val="21"/>
                                    <w:szCs w:val="22"/>
                                  </w:rPr>
                                  <w:t>测试</w:t>
                                </w:r>
                                <w:r>
                                  <w:rPr>
                                    <w:rFonts w:ascii="等线" w:hAnsi="等线" w:eastAsia="等线"/>
                                    <w:sz w:val="21"/>
                                    <w:szCs w:val="22"/>
                                  </w:rPr>
                                  <w:t>电缆</w:t>
                                </w:r>
                              </w:p>
                            </w:txbxContent>
                          </wps:txbx>
                          <wps:bodyPr rot="0" vert="horz" wrap="square" lIns="91440" tIns="45720" rIns="91440" bIns="45720" anchor="t" anchorCtr="0" upright="1">
                            <a:noAutofit/>
                          </wps:bodyPr>
                        </wps:wsp>
                        <wps:wsp>
                          <wps:cNvPr id="25" name="矩形 1167"/>
                          <wps:cNvSpPr>
                            <a:spLocks noChangeArrowheads="1"/>
                          </wps:cNvSpPr>
                          <wps:spPr bwMode="auto">
                            <a:xfrm>
                              <a:off x="0" y="2306"/>
                              <a:ext cx="2771" cy="247"/>
                            </a:xfrm>
                            <a:prstGeom prst="rect">
                              <a:avLst/>
                            </a:prstGeom>
                            <a:solidFill>
                              <a:srgbClr val="632423"/>
                            </a:solidFill>
                            <a:ln w="25400">
                              <a:solidFill>
                                <a:srgbClr val="395E8A"/>
                              </a:solidFill>
                              <a:miter lim="200000"/>
                            </a:ln>
                            <a:effectLst/>
                          </wps:spPr>
                          <wps:bodyPr rot="0" vert="horz" wrap="square" lIns="91440" tIns="45720" rIns="91440" bIns="45720" anchor="t" anchorCtr="0" upright="1">
                            <a:noAutofit/>
                          </wps:bodyPr>
                        </wps:wsp>
                        <wps:wsp>
                          <wps:cNvPr id="26" name="矩形 1168"/>
                          <wps:cNvSpPr>
                            <a:spLocks noChangeArrowheads="1"/>
                          </wps:cNvSpPr>
                          <wps:spPr bwMode="auto">
                            <a:xfrm>
                              <a:off x="280" y="2553"/>
                              <a:ext cx="2264" cy="1515"/>
                            </a:xfrm>
                            <a:prstGeom prst="rect">
                              <a:avLst/>
                            </a:prstGeom>
                            <a:solidFill>
                              <a:srgbClr val="632423"/>
                            </a:solidFill>
                            <a:ln w="25400">
                              <a:solidFill>
                                <a:srgbClr val="395E8A"/>
                              </a:solidFill>
                              <a:miter lim="200000"/>
                            </a:ln>
                            <a:effectLst/>
                          </wps:spPr>
                          <wps:bodyPr rot="0" vert="horz" wrap="square" lIns="91440" tIns="45720" rIns="91440" bIns="45720" anchor="t" anchorCtr="0" upright="1">
                            <a:noAutofit/>
                          </wps:bodyPr>
                        </wps:wsp>
                        <wps:wsp>
                          <wps:cNvPr id="27" name="直接连接符 1169"/>
                          <wps:cNvCnPr/>
                          <wps:spPr bwMode="auto">
                            <a:xfrm flipH="1">
                              <a:off x="3224" y="1861"/>
                              <a:ext cx="212" cy="389"/>
                            </a:xfrm>
                            <a:prstGeom prst="straightConnector1">
                              <a:avLst/>
                            </a:prstGeom>
                            <a:noFill/>
                            <a:ln w="9525">
                              <a:solidFill>
                                <a:srgbClr val="4A7DBA"/>
                              </a:solidFill>
                              <a:round/>
                              <a:tailEnd type="triangle" w="med" len="med"/>
                            </a:ln>
                            <a:effectLst/>
                          </wps:spPr>
                          <wps:bodyPr/>
                        </wps:wsp>
                      </wpg:grpSp>
                      <wps:wsp>
                        <wps:cNvPr id="28" name="矩形 1170"/>
                        <wps:cNvSpPr>
                          <a:spLocks noChangeArrowheads="1"/>
                        </wps:cNvSpPr>
                        <wps:spPr bwMode="auto">
                          <a:xfrm>
                            <a:off x="4507" y="213"/>
                            <a:ext cx="2188" cy="2506"/>
                          </a:xfrm>
                          <a:prstGeom prst="rect">
                            <a:avLst/>
                          </a:prstGeom>
                          <a:solidFill>
                            <a:srgbClr val="FFFFFF"/>
                          </a:solidFill>
                          <a:ln w="34925" cap="rnd">
                            <a:solidFill>
                              <a:srgbClr val="C00000"/>
                            </a:solidFill>
                            <a:prstDash val="sysDot"/>
                            <a:miter lim="200000"/>
                          </a:ln>
                          <a:effectLst/>
                        </wps:spPr>
                        <wps:txbx>
                          <w:txbxContent>
                            <w:p w14:paraId="391AAC94">
                              <w:pPr>
                                <w:spacing w:line="240" w:lineRule="auto"/>
                                <w:ind w:firstLine="0" w:firstLineChars="0"/>
                                <w:jc w:val="center"/>
                                <w:rPr>
                                  <w:rFonts w:ascii="等线" w:hAnsi="等线" w:eastAsia="等线"/>
                                  <w:sz w:val="30"/>
                                  <w:szCs w:val="30"/>
                                </w:rPr>
                              </w:pPr>
                              <w:r>
                                <w:rPr>
                                  <w:rFonts w:hint="eastAsia" w:ascii="等线" w:hAnsi="等线" w:eastAsia="等线"/>
                                  <w:sz w:val="30"/>
                                  <w:szCs w:val="30"/>
                                </w:rPr>
                                <w:t>测试设备</w:t>
                              </w:r>
                            </w:p>
                          </w:txbxContent>
                        </wps:txbx>
                        <wps:bodyPr rot="0" vert="horz" wrap="square" lIns="91440" tIns="45720" rIns="91440" bIns="45720" anchor="t" anchorCtr="0" upright="1">
                          <a:noAutofit/>
                        </wps:bodyPr>
                      </wps:wsp>
                    </wpg:wgp>
                  </a:graphicData>
                </a:graphic>
              </wp:inline>
            </w:drawing>
          </mc:Choice>
          <mc:Fallback>
            <w:pict>
              <v:group id="_x0000_s1026" o:spid="_x0000_s1026" o:spt="203" style="height:135.95pt;width:334.75pt;" coordsize="6695,2719" o:gfxdata="UEsDBAoAAAAAAIdO4kAAAAAAAAAAAAAAAAAEAAAAZHJzL1BLAwQUAAAACACHTuJAcAWq+9cAAAAF&#10;AQAADwAAAGRycy9kb3ducmV2LnhtbE2PQUvDQBCF74L/YRnBm91spdHGbIoU9VSEtkLpbZqdJqHZ&#10;2ZDdJu2/d/Wil4HHe7z3Tb642FYM1PvGsQY1SUAQl840XGn42r4/PIPwAdlg65g0XMnDori9yTEz&#10;buQ1DZtQiVjCPkMNdQhdJqUva7LoJ64jjt7R9RZDlH0lTY9jLLetnCZJKi02HBdq7GhZU3nanK2G&#10;jxHH10f1NqxOx+V1v5197laKtL6/U8kLiECX8BeGH/yIDkVkOrgzGy9aDfGR8Hujl6bzGYiDhumT&#10;moMscvmfvvgGUEsDBBQAAAAIAIdO4kD0zyS5QwcAAOcfAAAOAAAAZHJzL2Uyb0RvYy54bWztWc2O&#10;3EQQviPxDpaPSGSm2/+jzEb7kwSkAJEyPIDH9owtbLdpe3Z2c+bACXEHEQkpSCCO3BDiaZLwGFR1&#10;tz09k7VnWLIrIXYPs7a7urq66uv66/sPLorcOE94nbFyapJ7Y9NIyojFWbmcmp/PHn3om0bdhGUc&#10;5qxMpuZlUpsPjt5/7/66miSUpSyPE24Ak7KerKupmTZNNRmN6ihNirC+x6qkhMEF40XYwCtfjmIe&#10;roF7kY/oeOyO1ozHFWdRUtfw9UwOmoojP4QhWyyyKDlj0apIykZy5UkeNrClOs2q2jwS0i4WSdR8&#10;tljUSWPkUxN22ohfWASe5/g7OrofTpY8rNIsUiKEh4iws6cizEpYtGN1FjahseLZW6yKLOKsZovm&#10;XsSKkdyI0Ajsgox3dPOYs1Ul9rKcrJdVp3Qw1I7Wr802+vT8KTeyGJBAPdMowwJM/ub3r159+7WB&#10;X0A/62o5AbLHvHpWPeXqw1K+4ZYvFrzA/7AZ40Jo9rLTbHLRGBF8tKlDLOqYRgRjxKOu4zpS91EK&#10;BnprXpQ+VDNdN1DTqEcCnDPaLJkICz+pG/yMcnZidS83rTQ4LdtKI671zrTmjF2pMuqNyZX6IpYr&#10;jBRONiqz35p2oMrgQNcblNX/DmXP0rBKBHhrhI9CGaWdvl78/OqPHw1CXFvqS5AhxBBMdfWERV/U&#10;RslO07BcJsecs3WahDFIJTQB5tYm4EsNU435+hMWA4TDVcPEgdxBp+eDRhGDnd5aiALaA6nswBHY&#10;1JRW8bp5nLDCwIepycGtCObhucJeOGlJhPAsz+JHWZ6LF76cn+bcOA/BBQUnJydOi+JaJ8tLYz01&#10;qWOPx4L11mB9GI8ia8A151kBjMb4p45LXqIgO4dFKgyPdz1pLuYX4mDXkzmLL0GPnElXCYECHlLG&#10;n5vGGtzk1Ky/XIU8MY384xJsERDbRr8qXmzHo/DC9ZG5PhKWEbCamo1pyMfTRvriVcWzZQorEbH5&#10;kh2D/RaZOtetVOKQC5BKsW8erVaL1tff//LmxctbBCode+BaEKkBUWGqRSq1KQyhJ7WJ8DUaUqOV&#10;RCoavEUnRKUYcIqflrHyVjOw06LIIdZ9MDLGxtoAt+VbEjE6GdkiSw1qBcRTrnvDDA51x4x4BBxQ&#10;P0dQaUcbeK5FjD6utkZp2TQYD3CFGNFxJYFDXauXLTiAjtQZ2z51+oWFkNjRUuq7IEKftGCSjtR1&#10;XW9IB+BoOlrqksDyetmC8Te0PnECb0BcopuLjl0LiPvkJbrRAo84QwIDzjZSoG8BpfUy1u1GwK2S&#10;IQ2TbcuBWx7grJsO8gkQegASRDceCcbOgPGIbj1iWz4dVLNuvz2c0SF2tiaOHYCD78cb1Q24j7Nu&#10;QACG5Q9pg+oWFCeE9lqQbllQOoYBmXUL7sEG1S04pAfddv1nDv3gRrme5VLqDQiqm41avuducwY3&#10;2jnKMJWRHfKqi1I5T3iCsAXJt4zQFasxb0VPCq54JrMSQY+etocYbIbErdsGqgFiMAMSt9nIMLHM&#10;a2YiG4SdDBOD3pBzm4kME6MLEjs8bIvoWAT5YZskapfgCGRyv0cYtU843QeRq512pcMwdzytKDuc&#10;w0O4YzYryA/bKp4rQb61VWkshTFMLbFWneFJgXxohlUZ5EgzhDpUrDMqbAb5ZtggRBE9+IjJYxvC&#10;jRTyPxmncbhg58mMCcJmp9CCpTej0WqeRSfJc51WBnMhtYjVqBVYUPCRIVmMyYirD8rAKgZl3Gz1&#10;ubXIVUvK2ClnitCos5UBUA6K8KYPyiCmBjFEHbymilJiKkRjiEE6XxVp1CjGka1RGS12RtGoe7eq&#10;wsHO1Fa/yqWrUUhp6NayKl9DQEmne8VuQQoEh6iZO8AI0TZZYsmwUhF2PbwGsQLnoX+sVtwqVaBl&#10;Ucby7OwtO+5qDb0yBuegOgldZeyihrcK3ZurjGngS/dEHEshrS04IIeDGI8FhyNbQgChtq5u695/&#10;XRo/En9XQUriqMMpLL4XWXcFbU/7Bey4CzLV5NO6KTcHMhleqQV9LeFxWoRRz4PMFxFG7Tawv3OE&#10;uRZUzm2k3nJa78LxXbv5cucFdS8Iac8uQP3b9IK+gqjjCKRA20w1oimFRqXsXztdrnqH0f9jVxBS&#10;coXR7357/c3Lv/78AX7f/PoTNrNFeq5C9mmp7kuGmtPGIs+qj9rOp7pEsaiqFYjvilJEwyHWV+gp&#10;Lb8t33pQWDc8xK7qKStLKCsYl83Vti2IyaHqa2NS38VXDK9YTkAXzdnTiraPvbOTwTQwnDRhlj8s&#10;Y6O5rKAv3/AMSug8gW7y1CySGPrICVxD4tM/ShqRGLUMLWD96ue2+sJQjO14KU8UBbeUq0GDFTCI&#10;0VI2gHV0+CCbCKR4CyR12oOP619jDOVqaFjLDsRlH94X8DLeg6JT/a5iKy4jPs/COpWXJ/VlfcYa&#10;mThcO9r+BzNDcbMJ97+ijFN31XjBrL+LQ7C5nz/6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LMJAABbQ29udGVudF9UeXBlc10ueG1sUEsBAhQA&#10;CgAAAAAAh07iQAAAAAAAAAAAAAAAAAYAAAAAAAAAAAAQAAAAlQgAAF9yZWxzL1BLAQIUABQAAAAI&#10;AIdO4kCKFGY80QAAAJQBAAALAAAAAAAAAAEAIAAAALkIAABfcmVscy8ucmVsc1BLAQIUAAoAAAAA&#10;AIdO4kAAAAAAAAAAAAAAAAAEAAAAAAAAAAAAEAAAAAAAAABkcnMvUEsBAhQAFAAAAAgAh07iQHAF&#10;qvvXAAAABQEAAA8AAAAAAAAAAQAgAAAAIgAAAGRycy9kb3ducmV2LnhtbFBLAQIUABQAAAAIAIdO&#10;4kD0zyS5QwcAAOcfAAAOAAAAAAAAAAEAIAAAACYBAABkcnMvZTJvRG9jLnhtbFBLBQYAAAAABgAG&#10;AFkBAADbCgAAAAA=&#10;">
                <o:lock v:ext="edit" aspectratio="f"/>
                <v:group id="组合 1163" o:spid="_x0000_s1026" o:spt="203" style="position:absolute;left:0;top:0;height:2701;width:4506;" coordorigin="0,1367" coordsize="4506,2701" o:gfxdata="UEsDBAoAAAAAAIdO4kAAAAAAAAAAAAAAAAAEAAAAZHJzL1BLAwQUAAAACACHTuJAOFnNt74AAADc&#10;AAAADwAAAGRycy9kb3ducmV2LnhtbEWPQWvCQBCF7wX/wzKCt7qJYinRVURUepBCtSDehuyYBLOz&#10;Ibsm+u87B6G3Gd6b975ZrB6uVh21ofJsIB0noIhzbysuDPyedu+foEJEtlh7JgNPCrBaDt4WmFnf&#10;8w91x1goCeGQoYEyxibTOuQlOQxj3xCLdvWtwyhrW2jbYi/hrtaTJPnQDiuWhhIb2pSU3453Z2Df&#10;Y7+eptvucLtunpfT7Pt8SMmY0TBN5qAiPeK/+XX9ZQV/IrTyjEygl3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DhZzbe+AAAA3AAAAA8AAAAAAAAAAQAgAAAAIgAAAGRycy9kb3ducmV2Lnht&#10;bFBLAQIUABQAAAAIAIdO4kAzLwWeOwAAADkAAAAVAAAAAAAAAAEAIAAAAA0BAABkcnMvZ3JvdXBz&#10;aGFwZXhtbC54bWxQSwUGAAAAAAYABgBgAQAAygMAAAAA&#10;">
                  <o:lock v:ext="edit" aspectratio="f"/>
                  <v:rect id="矩形 1164" o:spid="_x0000_s1026" o:spt="1" style="position:absolute;left:786;top:1367;height:955;width:1279;" fillcolor="#9BBB59" filled="t" stroked="t" coordsize="21600,21600" o:gfxdata="UEsDBAoAAAAAAIdO4kAAAAAAAAAAAAAAAAAEAAAAZHJzL1BLAwQUAAAACACHTuJAV8QHzr0AAADb&#10;AAAADwAAAGRycy9kb3ducmV2LnhtbEWPzWsCMRTE70L/h/AK3jRxC8WuRg/9wktBdz3U22Pz3A1u&#10;XpYkfvS/b4RCj8PM/IZZrm+uFxcK0XrWMJsqEMSNN5ZbDfv6YzIHEROywd4zafihCOvVw2iJpfFX&#10;3tGlSq3IEI4lauhSGkopY9ORwzj1A3H2jj44TFmGVpqA1wx3vSyUepYOLeeFDgd67ag5VWen4euz&#10;+j7slT2/8/yJt/atDi+7Wuvx40wtQCS6pf/wX3tjNBQF3L/kHy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xAfOvQAA&#10;ANsAAAAPAAAAAAAAAAEAIAAAACIAAABkcnMvZG93bnJldi54bWxQSwECFAAUAAAACACHTuJAMy8F&#10;njsAAAA5AAAAEAAAAAAAAAABACAAAAAMAQAAZHJzL3NoYXBleG1sLnhtbFBLBQYAAAAABgAGAFsB&#10;AAC2AwAAAAA=&#10;">
                    <v:fill on="t" focussize="0,0"/>
                    <v:stroke weight="2pt" color="#9BBB59" miterlimit="2" joinstyle="miter"/>
                    <v:imagedata o:title=""/>
                    <o:lock v:ext="edit" aspectratio="f"/>
                    <v:textbox>
                      <w:txbxContent>
                        <w:p w14:paraId="73B806C5">
                          <w:pPr>
                            <w:spacing w:line="240" w:lineRule="auto"/>
                            <w:ind w:firstLine="0" w:firstLineChars="0"/>
                            <w:jc w:val="center"/>
                            <w:rPr>
                              <w:rFonts w:ascii="等线" w:hAnsi="等线" w:eastAsia="等线"/>
                              <w:color w:val="000000"/>
                              <w:sz w:val="21"/>
                              <w:szCs w:val="22"/>
                            </w:rPr>
                          </w:pPr>
                          <w:r>
                            <w:rPr>
                              <w:rFonts w:hint="eastAsia" w:ascii="等线" w:hAnsi="等线" w:eastAsia="等线"/>
                              <w:color w:val="000000"/>
                              <w:sz w:val="21"/>
                              <w:szCs w:val="22"/>
                            </w:rPr>
                            <w:t>受试设备</w:t>
                          </w:r>
                        </w:p>
                      </w:txbxContent>
                    </v:textbox>
                  </v:rect>
                  <v:shape id="未知" o:spid="_x0000_s1026" o:spt="100" style="position:absolute;left:2078;top:1910;height:413;width:2428;" filled="f" stroked="t" coordsize="1638300,239175" o:gfxdata="UEsDBAoAAAAAAIdO4kAAAAAAAAAAAAAAAAAEAAAAZHJzL1BLAwQUAAAACACHTuJAyf2tVL0AAADb&#10;AAAADwAAAGRycy9kb3ducmV2LnhtbEWPwWrDMBBE74X+g9hCLqWR4kIobpQcAoWWQMFODjku0tZy&#10;Yq2MpSb231eFQI7DzLxhVpvRd+JCQ2wDa1jMFQhiE2zLjYbD/uPlDURMyBa7wKRhogib9ePDCksb&#10;rlzRpU6NyBCOJWpwKfWllNE48hjnoSfO3k8YPKYsh0baAa8Z7jtZKLWUHlvOCw572joy5/rXazhW&#10;7tucd1IZ+iqmsThNz1WqtZ49LdQ7iERjuodv7U+roXiF/y/5B8j1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a1UvQAA&#10;ANsAAAAPAAAAAAAAAAEAIAAAACIAAABkcnMvZG93bnJldi54bWxQSwECFAAUAAAACACHTuJAMy8F&#10;njsAAAA5AAAAEAAAAAAAAAABACAAAAAMAQAAZHJzL3NoYXBleG1sLnhtbFBLBQYAAAAABgAGAFsB&#10;AAC2AwAAAAA=&#10;" path="m0,0c171450,97631,342900,195263,504825,228600c666750,261937,815975,206375,971550,200025c1127125,193675,1327150,190500,1438275,190500c1549400,190500,1593850,195262,1638300,200025e">
                    <v:path o:connectlocs="0,0;254,168;508,337;748,394;988,452;1209,356;1439,345;1670,334;1966,328;2131,328;2296,328;2362,337;2428,345" o:connectangles="0,0,0,0,0,0,0,0,0,0,0,0,0"/>
                    <v:fill on="f" focussize="0,0"/>
                    <v:stroke weight="2pt" color="#395E8A" joinstyle="round"/>
                    <v:imagedata o:title=""/>
                    <o:lock v:ext="edit" aspectratio="f"/>
                  </v:shape>
                  <v:rect id="矩形 1166" o:spid="_x0000_s1026" o:spt="1" style="position:absolute;left:2984;top:1532;height:527;width:1275;" fillcolor="#FFFFFF" filled="t" stroked="f" coordsize="21600,21600" o:gfxdata="UEsDBAoAAAAAAIdO4kAAAAAAAAAAAAAAAAAEAAAAZHJzL1BLAwQUAAAACACHTuJAF4wEl7wAAADb&#10;AAAADwAAAGRycy9kb3ducmV2LnhtbEWPT4vCMBTE7wt+h/AEb2viny1ajR4WhAX1sCp4fTTPtti8&#10;1CZq/fZGEDwOM/MbZr5sbSVu1PjSsYZBX4EgzpwpOddw2K++JyB8QDZYOSYND/KwXHS+5pgad+d/&#10;uu1CLiKEfYoaihDqVEqfFWTR911NHL2TayyGKJtcmgbvEW4rOVQqkRZLjgsF1vRbUHbeXa0GTMbm&#10;sj2NNvv1NcFp3qrVz1Fp3esO1AxEoDZ8wu/2n9EwHMPrS/wBcvE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eMBJe8AAAA&#10;2wAAAA8AAAAAAAAAAQAgAAAAIgAAAGRycy9kb3ducmV2LnhtbFBLAQIUABQAAAAIAIdO4kAzLwWe&#10;OwAAADkAAAAQAAAAAAAAAAEAIAAAAAsBAABkcnMvc2hhcGV4bWwueG1sUEsFBgAAAAAGAAYAWwEA&#10;ALUDAAAAAA==&#10;">
                    <v:fill on="t" focussize="0,0"/>
                    <v:stroke on="f"/>
                    <v:imagedata o:title=""/>
                    <o:lock v:ext="edit" aspectratio="f"/>
                    <v:textbox>
                      <w:txbxContent>
                        <w:p w14:paraId="5FDA02F1">
                          <w:pPr>
                            <w:spacing w:line="240" w:lineRule="auto"/>
                            <w:ind w:firstLine="0" w:firstLineChars="0"/>
                            <w:rPr>
                              <w:rFonts w:ascii="等线" w:hAnsi="等线" w:eastAsia="等线"/>
                              <w:sz w:val="21"/>
                              <w:szCs w:val="22"/>
                            </w:rPr>
                          </w:pPr>
                          <w:r>
                            <w:rPr>
                              <w:rFonts w:hint="eastAsia" w:ascii="等线" w:hAnsi="等线" w:eastAsia="等线"/>
                              <w:sz w:val="21"/>
                              <w:szCs w:val="22"/>
                            </w:rPr>
                            <w:t>测试</w:t>
                          </w:r>
                          <w:r>
                            <w:rPr>
                              <w:rFonts w:ascii="等线" w:hAnsi="等线" w:eastAsia="等线"/>
                              <w:sz w:val="21"/>
                              <w:szCs w:val="22"/>
                            </w:rPr>
                            <w:t>电缆</w:t>
                          </w:r>
                        </w:p>
                      </w:txbxContent>
                    </v:textbox>
                  </v:rect>
                  <v:rect id="矩形 1167" o:spid="_x0000_s1026" o:spt="1" style="position:absolute;left:0;top:2306;height:247;width:2771;" fillcolor="#632423" filled="t" stroked="t" coordsize="21600,21600" o:gfxdata="UEsDBAoAAAAAAIdO4kAAAAAAAAAAAAAAAAAEAAAAZHJzL1BLAwQUAAAACACHTuJAs/oKIL8AAADb&#10;AAAADwAAAGRycy9kb3ducmV2LnhtbEWPT2vCQBTE7wW/w/IKvdWNQoumrh4UQSxFTdKDt0f2mYRm&#10;38bdrX++vSsIHoeZ+Q0zmV1MK07kfGNZwaCfgCAurW64UlDky/cRCB+QNbaWScGVPMymvZcJptqe&#10;eUenLFQiQtinqKAOoUul9GVNBn3fdsTRO1hnMETpKqkdniPctHKYJJ/SYMNxocaO5jWVf9m/UfCT&#10;B9p/L7Z6vjmM97/rTeGyY6HU2+sg+QIR6BKe4Ud7pRUMP+D+Jf4AOb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P6CiC/&#10;AAAA2wAAAA8AAAAAAAAAAQAgAAAAIgAAAGRycy9kb3ducmV2LnhtbFBLAQIUABQAAAAIAIdO4kAz&#10;LwWeOwAAADkAAAAQAAAAAAAAAAEAIAAAAA4BAABkcnMvc2hhcGV4bWwueG1sUEsFBgAAAAAGAAYA&#10;WwEAALgDAAAAAA==&#10;">
                    <v:fill on="t" focussize="0,0"/>
                    <v:stroke weight="2pt" color="#395E8A" miterlimit="2" joinstyle="miter"/>
                    <v:imagedata o:title=""/>
                    <o:lock v:ext="edit" aspectratio="f"/>
                  </v:rect>
                  <v:rect id="矩形 1168" o:spid="_x0000_s1026" o:spt="1" style="position:absolute;left:280;top:2553;height:1515;width:2264;" fillcolor="#632423" filled="t" stroked="t" coordsize="21600,21600" o:gfxdata="UEsDBAoAAAAAAIdO4kAAAAAAAAAAAAAAAAAEAAAAZHJzL1BLAwQUAAAACACHTuJAQyiUV70AAADb&#10;AAAADwAAAGRycy9kb3ducmV2LnhtbEWPQYvCMBSE74L/ITzBm6Z6kLVr9KAsiIuotXvw9miebbF5&#10;6SZZdf+9EQSPw8x8w8wWd9OIKzlfW1YwGiYgiAuray4V5MevwQcIH5A1NpZJwT95WMy7nRmm2t74&#10;QNcslCJC2KeooAqhTaX0RUUG/dC2xNE7W2cwROlKqR3eItw0cpwkE2mw5rhQYUvLiopL9mcUbI+B&#10;Tt+rvV7uztPTz2aXu+w3V6rfGyWfIALdwzv8aq+1gvEEnl/iD5D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KJRXvQAA&#10;ANsAAAAPAAAAAAAAAAEAIAAAACIAAABkcnMvZG93bnJldi54bWxQSwECFAAUAAAACACHTuJAMy8F&#10;njsAAAA5AAAAEAAAAAAAAAABACAAAAAMAQAAZHJzL3NoYXBleG1sLnhtbFBLBQYAAAAABgAGAFsB&#10;AAC2AwAAAAA=&#10;">
                    <v:fill on="t" focussize="0,0"/>
                    <v:stroke weight="2pt" color="#395E8A" miterlimit="2" joinstyle="miter"/>
                    <v:imagedata o:title=""/>
                    <o:lock v:ext="edit" aspectratio="f"/>
                  </v:rect>
                  <v:shape id="直接连接符 1169" o:spid="_x0000_s1026" o:spt="32" type="#_x0000_t32" style="position:absolute;left:3224;top:1861;flip:x;height:389;width:212;" filled="f" stroked="t" coordsize="21600,21600" o:gfxdata="UEsDBAoAAAAAAIdO4kAAAAAAAAAAAAAAAAAEAAAAZHJzL1BLAwQUAAAACACHTuJAwDJ3jL8AAADb&#10;AAAADwAAAGRycy9kb3ducmV2LnhtbEWPQWsCMRSE7wX/Q3hCbzWrByvrRimiVAoW3XUPvT02r5ul&#10;m5clSdX++6ZQ8DjMzDdMsb7ZXlzIh86xgukkA0HcON1xq+Bc7Z4WIEJE1tg7JgU/FGC9Gj0UmGt3&#10;5RNdytiKBOGQowIT45BLGRpDFsPEDcTJ+3TeYkzSt1J7vCa47eUsy+bSYsdpweBAG0PNV/ltFei6&#10;Om7rs1m8bw764F4/jm+df1HqcTzNliAi3eI9/N/eawWzZ/j7kn6AXP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Ayd4y/&#10;AAAA2wAAAA8AAAAAAAAAAQAgAAAAIgAAAGRycy9kb3ducmV2LnhtbFBLAQIUABQAAAAIAIdO4kAz&#10;LwWeOwAAADkAAAAQAAAAAAAAAAEAIAAAAA4BAABkcnMvc2hhcGV4bWwueG1sUEsFBgAAAAAGAAYA&#10;WwEAALgDAAAAAA==&#10;">
                    <v:fill on="f" focussize="0,0"/>
                    <v:stroke color="#4A7DBA" joinstyle="round" endarrow="block"/>
                    <v:imagedata o:title=""/>
                    <o:lock v:ext="edit" aspectratio="f"/>
                  </v:shape>
                </v:group>
                <v:rect id="矩形 1170" o:spid="_x0000_s1026" o:spt="1" style="position:absolute;left:4507;top:213;height:2506;width:2188;" fillcolor="#FFFFFF" filled="t" stroked="t" coordsize="21600,21600" o:gfxdata="UEsDBAoAAAAAAIdO4kAAAAAAAAAAAAAAAAAEAAAAZHJzL1BLAwQUAAAACACHTuJAPCWHCLsAAADb&#10;AAAADwAAAGRycy9kb3ducmV2LnhtbEVPTWvCQBC9F/oflil4KbpJoCKpqxShVHJrqoi3ITsmwexs&#10;zK5G/33nUOjx8b6X67vr1I2G0Ho2kM4SUMSVty3XBnY/n9MFqBCRLXaeycCDAqxXz09LzK0f+Ztu&#10;ZayVhHDI0UATY59rHaqGHIaZ74mFO/nBYRQ41NoOOEq463SWJHPtsGVpaLCnTUPVubw6A9nl4/BW&#10;nKk4HbqRvo71fr573RszeUmTd1CR7vFf/OfeWvHJWPkiP0Cvf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CWHCLsAAADb&#10;AAAADwAAAAAAAAABACAAAAAiAAAAZHJzL2Rvd25yZXYueG1sUEsBAhQAFAAAAAgAh07iQDMvBZ47&#10;AAAAOQAAABAAAAAAAAAAAQAgAAAACgEAAGRycy9zaGFwZXhtbC54bWxQSwUGAAAAAAYABgBbAQAA&#10;tAMAAAAA&#10;">
                  <v:fill on="t" focussize="0,0"/>
                  <v:stroke weight="2.75pt" color="#C00000" miterlimit="2" joinstyle="miter" dashstyle="1 1" endcap="round"/>
                  <v:imagedata o:title=""/>
                  <o:lock v:ext="edit" aspectratio="f"/>
                  <v:textbox>
                    <w:txbxContent>
                      <w:p w14:paraId="391AAC94">
                        <w:pPr>
                          <w:spacing w:line="240" w:lineRule="auto"/>
                          <w:ind w:firstLine="0" w:firstLineChars="0"/>
                          <w:jc w:val="center"/>
                          <w:rPr>
                            <w:rFonts w:ascii="等线" w:hAnsi="等线" w:eastAsia="等线"/>
                            <w:sz w:val="30"/>
                            <w:szCs w:val="30"/>
                          </w:rPr>
                        </w:pPr>
                        <w:r>
                          <w:rPr>
                            <w:rFonts w:hint="eastAsia" w:ascii="等线" w:hAnsi="等线" w:eastAsia="等线"/>
                            <w:sz w:val="30"/>
                            <w:szCs w:val="30"/>
                          </w:rPr>
                          <w:t>测试设备</w:t>
                        </w:r>
                      </w:p>
                    </w:txbxContent>
                  </v:textbox>
                </v:rect>
                <w10:wrap type="none"/>
                <w10:anchorlock/>
              </v:group>
            </w:pict>
          </mc:Fallback>
        </mc:AlternateContent>
      </w:r>
    </w:p>
    <w:p w14:paraId="2051B37D">
      <w:pPr>
        <w:pStyle w:val="10"/>
        <w:jc w:val="center"/>
        <w:rPr>
          <w:rFonts w:hint="default" w:ascii="Times New Roman" w:hAnsi="Times New Roman" w:cs="Times New Roman"/>
          <w:lang w:val="en-US" w:eastAsia="zh-CN"/>
        </w:rPr>
      </w:pP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fldChar w:fldCharType="begin"/>
      </w:r>
      <w:r>
        <w:rPr>
          <w:rFonts w:hint="default" w:ascii="Times New Roman" w:hAnsi="Times New Roman" w:cs="Times New Roman"/>
        </w:rPr>
        <w:instrText xml:space="preserve"> SEQ 图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End w:id="219"/>
      <w:bookmarkStart w:id="220" w:name="_Toc13388"/>
      <w:r>
        <w:rPr>
          <w:rFonts w:hint="eastAsia" w:ascii="Times New Roman" w:hAnsi="Times New Roman" w:cs="Times New Roman"/>
          <w:lang w:val="en-US" w:eastAsia="zh-CN"/>
        </w:rPr>
        <w:t>：风车试验布置图</w:t>
      </w:r>
      <w:bookmarkEnd w:id="220"/>
    </w:p>
    <w:p w14:paraId="5781309C">
      <w:pPr>
        <w:pStyle w:val="2"/>
        <w:rPr>
          <w:rFonts w:hint="default"/>
          <w:lang w:val="en-US" w:eastAsia="zh-CN"/>
        </w:rPr>
      </w:pPr>
      <w:bookmarkStart w:id="221" w:name="_Toc11018"/>
      <w:r>
        <w:rPr>
          <w:rFonts w:hint="eastAsia"/>
          <w:lang w:val="en-US" w:eastAsia="zh-CN"/>
        </w:rPr>
        <w:t>受试设备、试验装置（试验前）的制造符合性要求</w:t>
      </w:r>
      <w:bookmarkEnd w:id="221"/>
    </w:p>
    <w:p w14:paraId="19773816">
      <w:pPr>
        <w:rPr>
          <w:rFonts w:hint="eastAsia"/>
          <w:color w:val="000000"/>
        </w:rPr>
      </w:pPr>
      <w:r>
        <w:rPr>
          <w:rFonts w:hint="eastAsia"/>
          <w:color w:val="000000"/>
        </w:rPr>
        <w:t>受试设备状态应满足“6.试验产品/设备说明”构型和产品状态要求，确定受试设备按照12.1要求完成了产品验收测试。</w:t>
      </w:r>
    </w:p>
    <w:p w14:paraId="53528AEC">
      <w:pPr>
        <w:rPr>
          <w:rFonts w:hint="eastAsia"/>
          <w:color w:val="000000"/>
        </w:rPr>
      </w:pPr>
      <w:r>
        <w:rPr>
          <w:rFonts w:hint="eastAsia"/>
          <w:color w:val="000000"/>
        </w:rPr>
        <w:t>确保受试设备、陪试件、试验装置，在试验前按照2</w:t>
      </w:r>
      <w:r>
        <w:rPr>
          <w:rFonts w:hint="eastAsia"/>
          <w:color w:val="000000"/>
          <w:lang w:val="en-US" w:eastAsia="zh-CN"/>
        </w:rPr>
        <w:t>3</w:t>
      </w:r>
      <w:r>
        <w:rPr>
          <w:rFonts w:hint="eastAsia"/>
          <w:color w:val="000000"/>
        </w:rPr>
        <w:t>.3-2</w:t>
      </w:r>
      <w:r>
        <w:rPr>
          <w:rFonts w:hint="eastAsia"/>
          <w:color w:val="000000"/>
          <w:lang w:val="en-US" w:eastAsia="zh-CN"/>
        </w:rPr>
        <w:t>3</w:t>
      </w:r>
      <w:r>
        <w:rPr>
          <w:rFonts w:hint="eastAsia"/>
          <w:color w:val="000000"/>
        </w:rPr>
        <w:t>.5的要求，进行了相应的安装和连接。</w:t>
      </w:r>
    </w:p>
    <w:p w14:paraId="0A410247">
      <w:pPr>
        <w:rPr>
          <w:rFonts w:hint="eastAsia"/>
          <w:color w:val="000000"/>
        </w:rPr>
      </w:pPr>
      <w:r>
        <w:rPr>
          <w:rFonts w:hint="eastAsia"/>
          <w:color w:val="000000"/>
        </w:rPr>
        <w:t>确保试验人员资质符合“10试验人员”的要求。</w:t>
      </w:r>
    </w:p>
    <w:p w14:paraId="1BD067DD">
      <w:pPr>
        <w:pStyle w:val="2"/>
        <w:rPr>
          <w:rFonts w:hint="eastAsia"/>
          <w:lang w:val="en-US" w:eastAsia="zh-CN"/>
        </w:rPr>
      </w:pPr>
      <w:bookmarkStart w:id="222" w:name="_Toc1474"/>
      <w:r>
        <w:rPr>
          <w:rFonts w:hint="eastAsia"/>
          <w:lang w:val="en-US" w:eastAsia="zh-CN"/>
        </w:rPr>
        <w:t>试验程序</w:t>
      </w:r>
      <w:bookmarkEnd w:id="222"/>
    </w:p>
    <w:p w14:paraId="2C005F86">
      <w:pPr>
        <w:rPr>
          <w:rFonts w:hint="eastAsia"/>
          <w:color w:val="000000"/>
        </w:rPr>
      </w:pPr>
      <w:r>
        <w:rPr>
          <w:rFonts w:hint="eastAsia"/>
          <w:color w:val="000000"/>
        </w:rPr>
        <w:t>风车试验参数设</w:t>
      </w:r>
      <w:r>
        <w:rPr>
          <w:rFonts w:hint="eastAsia"/>
          <w:color w:val="000000"/>
          <w:highlight w:val="none"/>
        </w:rPr>
        <w:t>定应按照2</w:t>
      </w:r>
      <w:r>
        <w:rPr>
          <w:rFonts w:hint="eastAsia"/>
          <w:color w:val="000000"/>
          <w:highlight w:val="none"/>
          <w:lang w:val="en-US" w:eastAsia="zh-CN"/>
        </w:rPr>
        <w:t>3</w:t>
      </w:r>
      <w:r>
        <w:rPr>
          <w:rFonts w:hint="eastAsia"/>
          <w:color w:val="000000"/>
          <w:highlight w:val="none"/>
        </w:rPr>
        <w:t>.2章</w:t>
      </w:r>
      <w:r>
        <w:rPr>
          <w:rFonts w:hint="eastAsia"/>
          <w:color w:val="000000"/>
        </w:rPr>
        <w:t>节所示。试验人员应在试验环境搭建完成后予以检查确认试验参数设置，待确认满足要求后再开始试验。</w:t>
      </w:r>
    </w:p>
    <w:p w14:paraId="17A16FA5">
      <w:pPr>
        <w:rPr>
          <w:rFonts w:hint="eastAsia"/>
          <w:color w:val="000000"/>
        </w:rPr>
      </w:pPr>
      <w:r>
        <w:rPr>
          <w:rFonts w:hint="eastAsia"/>
          <w:color w:val="000000"/>
        </w:rPr>
        <w:t>在</w:t>
      </w:r>
      <w:r>
        <w:rPr>
          <w:rFonts w:hint="eastAsia"/>
          <w:color w:val="000000"/>
          <w:highlight w:val="yellow"/>
          <w:lang w:val="en-US" w:eastAsia="zh-CN"/>
        </w:rPr>
        <w:t>附录A</w:t>
      </w:r>
      <w:r>
        <w:rPr>
          <w:rFonts w:hint="eastAsia"/>
          <w:color w:val="000000"/>
        </w:rPr>
        <w:t>中记录试验设备相关信息及试验开始和结束时间等内容，全程观察试验设备运行状态。</w:t>
      </w:r>
    </w:p>
    <w:p w14:paraId="1F9FBE05">
      <w:pPr>
        <w:rPr>
          <w:rFonts w:hint="eastAsia"/>
          <w:color w:val="000000"/>
        </w:rPr>
      </w:pPr>
      <w:r>
        <w:rPr>
          <w:rFonts w:hint="eastAsia"/>
          <w:color w:val="000000"/>
        </w:rPr>
        <w:t>a)在试验室环境下受试设备按</w:t>
      </w:r>
      <w:r>
        <w:rPr>
          <w:rFonts w:hint="eastAsia"/>
          <w:color w:val="000000"/>
        </w:rPr>
        <w:fldChar w:fldCharType="begin"/>
      </w:r>
      <w:r>
        <w:rPr>
          <w:rFonts w:hint="eastAsia"/>
          <w:color w:val="000000"/>
        </w:rPr>
        <w:instrText xml:space="preserve"> REF _Ref8494 \h </w:instrText>
      </w:r>
      <w:r>
        <w:rPr>
          <w:rFonts w:hint="eastAsia"/>
          <w:color w:val="000000"/>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1</w:t>
      </w:r>
      <w:r>
        <w:rPr>
          <w:rFonts w:hint="eastAsia"/>
          <w:color w:val="000000"/>
        </w:rPr>
        <w:fldChar w:fldCharType="end"/>
      </w:r>
      <w:r>
        <w:rPr>
          <w:rFonts w:hint="eastAsia"/>
          <w:color w:val="000000"/>
          <w:lang w:val="en-US" w:eastAsia="zh-CN"/>
        </w:rPr>
        <w:t>和</w:t>
      </w:r>
      <w:r>
        <w:rPr>
          <w:rFonts w:hint="eastAsia"/>
          <w:color w:val="000000"/>
          <w:lang w:eastAsia="zh-CN"/>
        </w:rPr>
        <w:fldChar w:fldCharType="begin"/>
      </w:r>
      <w:r>
        <w:rPr>
          <w:rFonts w:hint="eastAsia"/>
          <w:color w:val="000000"/>
          <w:lang w:eastAsia="zh-CN"/>
        </w:rPr>
        <w:instrText xml:space="preserve"> REF _Ref8471 \h </w:instrText>
      </w:r>
      <w:r>
        <w:rPr>
          <w:rFonts w:hint="eastAsia"/>
          <w:color w:val="000000"/>
          <w:lang w:eastAsia="zh-CN"/>
        </w:rPr>
        <w:fldChar w:fldCharType="separate"/>
      </w:r>
      <w:r>
        <w:rPr>
          <w:rFonts w:hint="default" w:ascii="Times New Roman" w:hAnsi="Times New Roman" w:cs="Times New Roman"/>
        </w:rPr>
        <w:t xml:space="preserve">图 </w:t>
      </w:r>
      <w:r>
        <w:rPr>
          <w:rFonts w:hint="default" w:ascii="Times New Roman" w:hAnsi="Times New Roman" w:cs="Times New Roman"/>
        </w:rPr>
        <w:fldChar w:fldCharType="begin"/>
      </w:r>
      <w:r>
        <w:rPr>
          <w:rFonts w:hint="default" w:ascii="Times New Roman" w:hAnsi="Times New Roman" w:cs="Times New Roman"/>
        </w:rPr>
        <w:instrText xml:space="preserve"> STYLEREF 1 \s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eastAsia" w:ascii="Times New Roman" w:hAnsi="Times New Roman" w:cs="Times New Roman"/>
          <w:lang w:eastAsia="zh-CN"/>
        </w:rPr>
        <w:t>-</w:t>
      </w:r>
      <w:r>
        <w:rPr>
          <w:rFonts w:hint="default" w:ascii="Times New Roman" w:hAnsi="Times New Roman" w:cs="Times New Roman"/>
        </w:rPr>
        <w:t>2</w:t>
      </w:r>
      <w:r>
        <w:rPr>
          <w:rFonts w:hint="eastAsia"/>
          <w:color w:val="000000"/>
          <w:lang w:eastAsia="zh-CN"/>
        </w:rPr>
        <w:fldChar w:fldCharType="end"/>
      </w:r>
      <w:r>
        <w:rPr>
          <w:rFonts w:hint="eastAsia"/>
          <w:color w:val="000000"/>
        </w:rPr>
        <w:t>所示安装在试验台上，并按12.2章节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14:paraId="23A0B2EE">
      <w:pPr>
        <w:rPr>
          <w:rFonts w:hint="eastAsia"/>
          <w:color w:val="000000"/>
        </w:rPr>
      </w:pPr>
      <w:r>
        <w:rPr>
          <w:rFonts w:hint="eastAsia"/>
          <w:color w:val="000000"/>
        </w:rPr>
        <w:t>b)使受试设备处于工作状态</w:t>
      </w:r>
      <w:r>
        <w:rPr>
          <w:rFonts w:hint="eastAsia"/>
          <w:color w:val="000000"/>
          <w:lang w:val="en-US" w:eastAsia="zh-CN"/>
        </w:rPr>
        <w:t>2</w:t>
      </w:r>
      <w:r>
        <w:rPr>
          <w:rFonts w:hint="eastAsia"/>
          <w:color w:val="000000"/>
        </w:rPr>
        <w:t>，每个轴向</w:t>
      </w:r>
      <w:r>
        <w:rPr>
          <w:rFonts w:hint="eastAsia"/>
          <w:color w:val="000000"/>
          <w:highlight w:val="none"/>
        </w:rPr>
        <w:t>按照2</w:t>
      </w:r>
      <w:r>
        <w:rPr>
          <w:rFonts w:hint="eastAsia"/>
          <w:color w:val="000000"/>
          <w:highlight w:val="none"/>
          <w:lang w:val="en-US" w:eastAsia="zh-CN"/>
        </w:rPr>
        <w:t>3</w:t>
      </w:r>
      <w:r>
        <w:rPr>
          <w:rFonts w:hint="eastAsia"/>
          <w:color w:val="000000"/>
          <w:highlight w:val="none"/>
        </w:rPr>
        <w:t>.2章节</w:t>
      </w:r>
      <w:r>
        <w:rPr>
          <w:rFonts w:hint="eastAsia"/>
          <w:color w:val="000000"/>
        </w:rPr>
        <w:t>试验参数进行试验，线性扫频速率是7Hz/min，频率从5 Hz ~19Hz，加速度为2g，每轴向试验时间2h，共计进行3个轴向试验；</w:t>
      </w:r>
    </w:p>
    <w:p w14:paraId="249CC4AA">
      <w:pPr>
        <w:rPr>
          <w:rFonts w:hint="eastAsia"/>
          <w:color w:val="000000"/>
        </w:rPr>
      </w:pPr>
      <w:r>
        <w:rPr>
          <w:rFonts w:hint="eastAsia"/>
          <w:color w:val="000000"/>
        </w:rPr>
        <w:t>c)试验结束后，在试验室环境下按照12.2章节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要求进行</w:t>
      </w:r>
      <w:r>
        <w:rPr>
          <w:rFonts w:hint="eastAsia"/>
          <w:color w:val="FF0000"/>
        </w:rPr>
        <w:t>QPAT1-1、QPAT2、QPAT3和QPAT4检查</w:t>
      </w:r>
      <w:r>
        <w:rPr>
          <w:rFonts w:hint="eastAsia"/>
          <w:color w:val="000000"/>
        </w:rPr>
        <w:t>并记录检测数据。</w:t>
      </w:r>
    </w:p>
    <w:p w14:paraId="24320BC2">
      <w:pPr>
        <w:pStyle w:val="2"/>
        <w:rPr>
          <w:rFonts w:hint="default"/>
          <w:lang w:val="en-US" w:eastAsia="zh-CN"/>
        </w:rPr>
      </w:pPr>
      <w:bookmarkStart w:id="223" w:name="_Toc7491"/>
      <w:r>
        <w:rPr>
          <w:rFonts w:hint="eastAsia"/>
          <w:lang w:val="en-US" w:eastAsia="zh-CN"/>
        </w:rPr>
        <w:t>试验判据</w:t>
      </w:r>
      <w:bookmarkEnd w:id="223"/>
    </w:p>
    <w:p w14:paraId="7459188C">
      <w:pPr>
        <w:rPr>
          <w:rFonts w:hint="default" w:eastAsia="宋体"/>
          <w:color w:val="000000"/>
          <w:lang w:val="en-US" w:eastAsia="zh-CN"/>
        </w:rPr>
      </w:pPr>
      <w:r>
        <w:rPr>
          <w:rFonts w:hint="default" w:eastAsia="宋体"/>
          <w:color w:val="FF0000"/>
          <w:lang w:val="en-US" w:eastAsia="zh-CN"/>
        </w:rPr>
        <w:t>试验前</w:t>
      </w:r>
      <w:r>
        <w:rPr>
          <w:rFonts w:hint="default" w:eastAsia="宋体"/>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，确认通过并记录检测数据（检测记录表见附录A）。</w:t>
      </w:r>
    </w:p>
    <w:p w14:paraId="616A8107">
      <w:pPr>
        <w:rPr>
          <w:rFonts w:hint="default" w:eastAsia="宋体"/>
          <w:color w:val="000000"/>
          <w:lang w:val="en-US" w:eastAsia="zh-CN"/>
        </w:rPr>
      </w:pPr>
      <w:r>
        <w:rPr>
          <w:rFonts w:hint="default" w:eastAsia="宋体"/>
          <w:color w:val="FF0000"/>
          <w:lang w:val="en-US" w:eastAsia="zh-CN"/>
        </w:rPr>
        <w:t>试验后</w:t>
      </w:r>
      <w:r>
        <w:rPr>
          <w:rFonts w:hint="default" w:eastAsia="宋体"/>
          <w:color w:val="000000"/>
          <w:lang w:val="en-US" w:eastAsia="zh-CN"/>
        </w:rPr>
        <w:t>，</w:t>
      </w:r>
      <w:r>
        <w:rPr>
          <w:rFonts w:hint="eastAsia"/>
          <w:color w:val="000000"/>
          <w:lang w:val="en-US" w:eastAsia="zh-CN"/>
        </w:rPr>
        <w:t>按</w:t>
      </w:r>
      <w:r>
        <w:rPr>
          <w:rFonts w:hint="eastAsia"/>
          <w:color w:val="000000"/>
        </w:rPr>
        <w:t>12.2章节</w:t>
      </w:r>
      <w:r>
        <w:rPr>
          <w:rFonts w:hint="eastAsia"/>
          <w:color w:val="000000"/>
        </w:rPr>
        <w:fldChar w:fldCharType="begin"/>
      </w:r>
      <w:r>
        <w:rPr>
          <w:rFonts w:hint="eastAsia"/>
          <w:color w:val="000000"/>
        </w:rPr>
        <w:instrText xml:space="preserve"> REF _Ref24881 \h </w:instrText>
      </w:r>
      <w:r>
        <w:rPr>
          <w:rFonts w:hint="eastAsia"/>
          <w:color w:val="000000"/>
        </w:rPr>
        <w:fldChar w:fldCharType="separate"/>
      </w:r>
      <w:r>
        <w:rPr>
          <w:rFonts w:hint="default"/>
          <w:lang w:val="en-US" w:eastAsia="zh-CN"/>
        </w:rPr>
        <w:t>表</w:t>
      </w:r>
      <w:r>
        <w:rPr>
          <w:rFonts w:hint="default"/>
          <w:lang w:val="en-US" w:eastAsia="zh-CN"/>
        </w:rPr>
        <w:fldChar w:fldCharType="begin"/>
      </w:r>
      <w:r>
        <w:rPr>
          <w:rFonts w:hint="default"/>
          <w:lang w:val="en-US" w:eastAsia="zh-CN"/>
        </w:rPr>
        <w:instrText xml:space="preserve"> STYLEREF 1 \s </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default"/>
          <w:lang w:val="en-US" w:eastAsia="zh-CN"/>
        </w:rPr>
        <w:t>2</w:t>
      </w:r>
      <w:r>
        <w:rPr>
          <w:rFonts w:hint="eastAsia"/>
          <w:color w:val="000000"/>
        </w:rPr>
        <w:fldChar w:fldCharType="end"/>
      </w:r>
      <w:r>
        <w:rPr>
          <w:rFonts w:hint="eastAsia"/>
          <w:color w:val="000000"/>
        </w:rPr>
        <w:t>要求</w:t>
      </w:r>
      <w:r>
        <w:rPr>
          <w:rFonts w:hint="default" w:eastAsia="宋体"/>
          <w:color w:val="000000"/>
          <w:lang w:val="en-US" w:eastAsia="zh-CN"/>
        </w:rPr>
        <w:t>进行</w:t>
      </w:r>
      <w:r>
        <w:rPr>
          <w:rFonts w:hint="default" w:eastAsia="宋体"/>
          <w:color w:val="FF0000"/>
          <w:lang w:val="en-US" w:eastAsia="zh-CN"/>
        </w:rPr>
        <w:t>QPAT1-1、QPAT2、QPAT3和QPAT4检查</w:t>
      </w:r>
      <w:r>
        <w:rPr>
          <w:rFonts w:hint="default" w:eastAsia="宋体"/>
          <w:color w:val="000000"/>
          <w:lang w:val="en-US" w:eastAsia="zh-CN"/>
        </w:rPr>
        <w:t>，确认通过并记录检测数据。</w:t>
      </w:r>
    </w:p>
    <w:p w14:paraId="38332837">
      <w:pPr>
        <w:rPr>
          <w:rFonts w:hint="default" w:eastAsia="宋体"/>
          <w:color w:val="000000"/>
          <w:lang w:val="en-US" w:eastAsia="zh-CN"/>
        </w:rPr>
      </w:pPr>
      <w:r>
        <w:rPr>
          <w:rFonts w:hint="default" w:eastAsia="宋体"/>
          <w:color w:val="000000"/>
          <w:lang w:val="en-US" w:eastAsia="zh-CN"/>
        </w:rPr>
        <w:t>满足以上要求，则判定结论为Pass，否则为Fail。</w:t>
      </w:r>
    </w:p>
    <w:p w14:paraId="064D188C">
      <w:pPr>
        <w:ind w:firstLine="0" w:firstLineChars="0"/>
        <w:jc w:val="center"/>
        <w:rPr>
          <w:color w:val="000000" w:themeColor="text1"/>
          <w14:textFill>
            <w14:solidFill>
              <w14:schemeClr w14:val="tx1"/>
            </w14:solidFill>
          </w14:textFill>
        </w:rPr>
      </w:pPr>
    </w:p>
    <w:p w14:paraId="799BFC02">
      <w:pPr>
        <w:ind w:firstLine="480"/>
        <w:rPr>
          <w:color w:val="000000" w:themeColor="text1"/>
          <w14:textFill>
            <w14:solidFill>
              <w14:schemeClr w14:val="tx1"/>
            </w14:solidFill>
          </w14:textFill>
        </w:rPr>
      </w:pPr>
    </w:p>
    <w:p w14:paraId="603E29E8">
      <w:pPr>
        <w:ind w:firstLine="480"/>
      </w:pPr>
    </w:p>
    <w:sectPr>
      <w:headerReference r:id="rId6" w:type="first"/>
      <w:footerReference r:id="rId8" w:type="first"/>
      <w:headerReference r:id="rId5" w:type="default"/>
      <w:footerReference r:id="rId7" w:type="default"/>
      <w:pgSz w:w="11906" w:h="16838"/>
      <w:pgMar w:top="1701" w:right="1418" w:bottom="1418" w:left="1418" w:header="850" w:footer="1417" w:gutter="0"/>
      <w:pgNumType w:start="1"/>
      <w:cols w:space="425" w:num="1"/>
      <w:titlePg/>
      <w:docGrid w:type="linesAndChar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等线">
    <w:altName w:val="汉仪中等线KW"/>
    <w:panose1 w:val="02010600030101010101"/>
    <w:charset w:val="86"/>
    <w:family w:val="auto"/>
    <w:pitch w:val="default"/>
    <w:sig w:usb0="00000000" w:usb1="00000000" w:usb2="00000016" w:usb3="00000000" w:csb0="0004000F" w:csb1="00000000"/>
  </w:font>
  <w:font w:name="Verdana">
    <w:panose1 w:val="020B0804030504040204"/>
    <w:charset w:val="00"/>
    <w:family w:val="swiss"/>
    <w:pitch w:val="default"/>
    <w:sig w:usb0="A10006FF" w:usb1="4000205B" w:usb2="00000010" w:usb3="00000000" w:csb0="2000019F" w:csb1="00000000"/>
  </w:font>
  <w:font w:name="仿宋_GB2312">
    <w:altName w:val="方正仿宋_GBK"/>
    <w:panose1 w:val="00000000000000000000"/>
    <w:charset w:val="86"/>
    <w:family w:val="modern"/>
    <w:pitch w:val="default"/>
    <w:sig w:usb0="00000000" w:usb1="00000000"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冬青黑体简体中文">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方正仿宋_GBK">
    <w:panose1 w:val="02000000000000000000"/>
    <w:charset w:val="86"/>
    <w:family w:val="auto"/>
    <w:pitch w:val="default"/>
    <w:sig w:usb0="A00002BF" w:usb1="38CF7CFA" w:usb2="00082016" w:usb3="00000000" w:csb0="0004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D5A01F">
    <w:pPr>
      <w:pStyle w:val="17"/>
      <w:ind w:firstLine="0" w:firstLineChars="0"/>
    </w:pPr>
    <w:sdt>
      <w:sdtPr>
        <w:id w:val="815923204"/>
      </w:sdtPr>
      <w:sdtContent>
        <w:r>
          <w:rPr>
            <w:rFonts w:hint="eastAsia" w:ascii="宋体" w:hAnsi="宋体"/>
          </w:rPr>
          <w:t>©</w:t>
        </w:r>
        <w:r>
          <w:rPr>
            <w:rFonts w:hint="eastAsia"/>
            <w:sz w:val="16"/>
            <w:szCs w:val="16"/>
          </w:rPr>
          <w:t>中航机载系统共性技术有限公司版权所有</w:t>
        </w:r>
      </w:sdtContent>
    </w:sdt>
    <w:r>
      <w:ptab w:relativeTo="margin" w:alignment="right" w:leader="none"/>
    </w:r>
    <w:r>
      <w:t xml:space="preserve"> GTC Intellectual Property</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769E31">
    <w:pPr>
      <w:pBdr>
        <w:top w:val="single" w:color="auto" w:sz="12" w:space="1"/>
      </w:pBdr>
      <w:spacing w:line="240" w:lineRule="auto"/>
      <w:ind w:firstLine="0" w:firstLineChars="0"/>
      <w:rPr>
        <w:sz w:val="18"/>
        <w:szCs w:val="18"/>
      </w:rPr>
    </w:pPr>
    <w:r>
      <w:rPr>
        <w:sz w:val="18"/>
        <w:szCs w:val="18"/>
      </w:rPr>
      <w:t>版权声明：本文件含有中航机载系统共性技术有限公司知识产权，未经中航机载系统共性技术有限公司批准，不可将本文件或其中部分复印或引用到其他文件中，用于制造或其他目的。</w:t>
    </w:r>
  </w:p>
  <w:p w14:paraId="2B5A999B">
    <w:pPr>
      <w:pBdr>
        <w:top w:val="single" w:color="auto" w:sz="12" w:space="1"/>
      </w:pBdr>
      <w:spacing w:line="240" w:lineRule="auto"/>
      <w:ind w:firstLine="0" w:firstLineChars="0"/>
      <w:rPr>
        <w:color w:val="000000"/>
        <w:sz w:val="18"/>
        <w:szCs w:val="18"/>
      </w:rPr>
    </w:pPr>
    <w:r>
      <w:rPr>
        <w:color w:val="000000"/>
        <w:sz w:val="18"/>
        <w:szCs w:val="18"/>
      </w:rPr>
      <w:t>Copyright Statement: This document and the information contained herein are the property of AVICAS Generic Technology Co., Ltd. Any reproduction, disclosure or use thereof is prohibited except as authorized in writing by AVICAS Generic Technology Co., Ltd. Recipient and user accepts the responsibility for maintaining the confidentiality of the contents of this documentation.</w:t>
    </w:r>
  </w:p>
  <w:p w14:paraId="2F696FF0">
    <w:pPr>
      <w:pBdr>
        <w:top w:val="single" w:color="auto" w:sz="12" w:space="1"/>
      </w:pBdr>
      <w:spacing w:line="240" w:lineRule="auto"/>
      <w:ind w:firstLine="0" w:firstLineChars="0"/>
      <w:rPr>
        <w:color w:val="000000"/>
        <w:sz w:val="18"/>
        <w:szCs w:val="18"/>
      </w:rPr>
    </w:pPr>
    <w:r>
      <w:rPr>
        <w:color w:val="000000"/>
        <w:sz w:val="18"/>
        <w:szCs w:val="18"/>
      </w:rPr>
      <w:t>© 2019 AVICAS Generic Technology Co., Ltd. All rights reserved.</w:t>
    </w:r>
  </w:p>
  <w:p w14:paraId="15F44DC9">
    <w:pPr>
      <w:pBdr>
        <w:top w:val="single" w:color="auto" w:sz="12" w:space="1"/>
      </w:pBdr>
      <w:spacing w:line="240" w:lineRule="auto"/>
      <w:ind w:firstLine="0" w:firstLineChars="0"/>
      <w:rPr>
        <w:b/>
      </w:rPr>
    </w:pPr>
    <w:r>
      <w:rPr>
        <w:color w:val="000000"/>
        <w:sz w:val="18"/>
        <w:szCs w:val="18"/>
      </w:rPr>
      <w:t>All rights reserved. No part of this document may be reproduced or redistributed by any means, electronic, photocopying or otherwise without the prior written consent from the publisher. All other registered trademarks or trademarks are property of their respective owners.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9"/>
      <w:tblW w:w="907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46"/>
      <w:gridCol w:w="3302"/>
      <w:gridCol w:w="4924"/>
    </w:tblGrid>
    <w:tr w14:paraId="5DD20EAC">
      <w:trPr>
        <w:trHeight w:val="557" w:hRule="atLeast"/>
      </w:trPr>
      <w:tc>
        <w:tcPr>
          <w:tcW w:w="846" w:type="dxa"/>
          <w:vAlign w:val="center"/>
        </w:tcPr>
        <w:p w14:paraId="39ABEB8E">
          <w:pPr>
            <w:pStyle w:val="18"/>
            <w:pBdr>
              <w:bottom w:val="none" w:color="auto" w:sz="0" w:space="0"/>
            </w:pBdr>
            <w:jc w:val="both"/>
            <w:rPr>
              <w:rFonts w:ascii="黑体" w:hAnsi="黑体" w:eastAsia="黑体"/>
            </w:rPr>
          </w:pPr>
          <w:r>
            <w:rPr>
              <w:rFonts w:hint="eastAsia" w:ascii="黑体" w:hAnsi="黑体" w:eastAsia="黑体"/>
            </w:rPr>
            <w:drawing>
              <wp:inline distT="0" distB="0" distL="0" distR="0">
                <wp:extent cx="333375" cy="333375"/>
                <wp:effectExtent l="0" t="0" r="9525" b="9525"/>
                <wp:docPr id="13" name="图片 13"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卡通人物&#10;&#10;中度可信度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40414" cy="340414"/>
                        </a:xfrm>
                        <a:prstGeom prst="rect">
                          <a:avLst/>
                        </a:prstGeom>
                      </pic:spPr>
                    </pic:pic>
                  </a:graphicData>
                </a:graphic>
              </wp:inline>
            </w:drawing>
          </w:r>
        </w:p>
      </w:tc>
      <w:tc>
        <w:tcPr>
          <w:tcW w:w="3302" w:type="dxa"/>
          <w:vAlign w:val="center"/>
        </w:tcPr>
        <w:p w14:paraId="35139C38">
          <w:pPr>
            <w:spacing w:line="240" w:lineRule="auto"/>
            <w:ind w:firstLine="0" w:firstLineChars="0"/>
            <w:jc w:val="distribute"/>
            <w:rPr>
              <w:sz w:val="18"/>
              <w:szCs w:val="18"/>
            </w:rPr>
          </w:pPr>
          <w:r>
            <w:rPr>
              <w:rFonts w:hint="eastAsia"/>
              <w:sz w:val="18"/>
              <w:szCs w:val="18"/>
            </w:rPr>
            <w:t>中航机载系统共性技术有限公司</w:t>
          </w:r>
        </w:p>
        <w:p w14:paraId="039C77F1">
          <w:pPr>
            <w:spacing w:line="240" w:lineRule="auto"/>
            <w:ind w:firstLine="0" w:firstLineChars="0"/>
            <w:jc w:val="distribute"/>
            <w:rPr>
              <w:sz w:val="18"/>
              <w:szCs w:val="18"/>
            </w:rPr>
          </w:pPr>
          <w:r>
            <w:rPr>
              <w:sz w:val="18"/>
              <w:szCs w:val="18"/>
            </w:rPr>
            <w:t>AVICAS GENERIC TECHNOLOGY</w:t>
          </w:r>
        </w:p>
      </w:tc>
      <w:tc>
        <w:tcPr>
          <w:tcW w:w="4924" w:type="dxa"/>
          <w:vAlign w:val="center"/>
        </w:tcPr>
        <w:p w14:paraId="3DD6F784">
          <w:pPr>
            <w:ind w:firstLine="0" w:firstLineChars="0"/>
            <w:jc w:val="right"/>
            <w:rPr>
              <w:rFonts w:hint="default"/>
              <w:lang w:val="en-US"/>
            </w:rPr>
          </w:pPr>
          <w:r>
            <w:t>AVICAS-</w:t>
          </w:r>
          <w:r>
            <w:rPr>
              <w:rFonts w:hint="eastAsia"/>
              <w:lang w:val="en-US" w:eastAsia="zh-CN"/>
            </w:rPr>
            <w:t>311</w:t>
          </w:r>
          <w:r>
            <w:t>-</w:t>
          </w:r>
          <w:r>
            <w:rPr>
              <w:rFonts w:hint="eastAsia"/>
              <w:lang w:val="en-US" w:eastAsia="zh-CN"/>
            </w:rPr>
            <w:t>006</w:t>
          </w:r>
          <w:r>
            <w:t>-</w:t>
          </w:r>
          <w:r>
            <w:rPr>
              <w:rFonts w:hint="eastAsia"/>
              <w:lang w:val="en-US" w:eastAsia="zh-CN"/>
            </w:rPr>
            <w:t>T009</w:t>
          </w:r>
        </w:p>
      </w:tc>
    </w:tr>
  </w:tbl>
  <w:p w14:paraId="3E14BA71">
    <w:pPr>
      <w:pStyle w:val="18"/>
      <w:jc w:val="both"/>
      <w:rPr>
        <w:sz w:val="10"/>
        <w:szCs w:val="1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D3ADB7">
    <w:pPr>
      <w:pStyle w:val="18"/>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5D7C02"/>
    <w:multiLevelType w:val="multilevel"/>
    <w:tmpl w:val="8B5D7C02"/>
    <w:lvl w:ilvl="0" w:tentative="0">
      <w:start w:val="1"/>
      <w:numFmt w:val="decimal"/>
      <w:suff w:val="nothing"/>
      <w:lvlText w:val="%1"/>
      <w:lvlJc w:val="left"/>
      <w:pPr>
        <w:ind w:left="0" w:leftChars="0" w:firstLine="0" w:firstLineChars="0"/>
      </w:pPr>
      <w:rPr>
        <w:rFonts w:hint="eastAsia"/>
      </w:rPr>
    </w:lvl>
    <w:lvl w:ilvl="1" w:tentative="0">
      <w:start w:val="1"/>
      <w:numFmt w:val="lowerLetter"/>
      <w:lvlText w:val="%2)"/>
      <w:lvlJc w:val="left"/>
      <w:pPr>
        <w:ind w:left="982" w:hanging="420"/>
      </w:pPr>
    </w:lvl>
    <w:lvl w:ilvl="2" w:tentative="0">
      <w:start w:val="1"/>
      <w:numFmt w:val="lowerRoman"/>
      <w:lvlText w:val="%3."/>
      <w:lvlJc w:val="right"/>
      <w:pPr>
        <w:ind w:left="1402" w:hanging="420"/>
      </w:pPr>
    </w:lvl>
    <w:lvl w:ilvl="3" w:tentative="0">
      <w:start w:val="1"/>
      <w:numFmt w:val="decimal"/>
      <w:lvlText w:val="%4."/>
      <w:lvlJc w:val="left"/>
      <w:pPr>
        <w:ind w:left="1822" w:hanging="420"/>
      </w:pPr>
    </w:lvl>
    <w:lvl w:ilvl="4" w:tentative="0">
      <w:start w:val="1"/>
      <w:numFmt w:val="lowerLetter"/>
      <w:lvlText w:val="%5)"/>
      <w:lvlJc w:val="left"/>
      <w:pPr>
        <w:ind w:left="2242" w:hanging="420"/>
      </w:pPr>
    </w:lvl>
    <w:lvl w:ilvl="5" w:tentative="0">
      <w:start w:val="1"/>
      <w:numFmt w:val="lowerRoman"/>
      <w:lvlText w:val="%6."/>
      <w:lvlJc w:val="right"/>
      <w:pPr>
        <w:ind w:left="2662" w:hanging="420"/>
      </w:pPr>
    </w:lvl>
    <w:lvl w:ilvl="6" w:tentative="0">
      <w:start w:val="1"/>
      <w:numFmt w:val="decimal"/>
      <w:lvlText w:val="%7."/>
      <w:lvlJc w:val="left"/>
      <w:pPr>
        <w:ind w:left="3082" w:hanging="420"/>
      </w:pPr>
    </w:lvl>
    <w:lvl w:ilvl="7" w:tentative="0">
      <w:start w:val="1"/>
      <w:numFmt w:val="lowerLetter"/>
      <w:lvlText w:val="%8)"/>
      <w:lvlJc w:val="left"/>
      <w:pPr>
        <w:ind w:left="3502" w:hanging="420"/>
      </w:pPr>
    </w:lvl>
    <w:lvl w:ilvl="8" w:tentative="0">
      <w:start w:val="1"/>
      <w:numFmt w:val="lowerRoman"/>
      <w:lvlText w:val="%9."/>
      <w:lvlJc w:val="right"/>
      <w:pPr>
        <w:ind w:left="3922" w:hanging="420"/>
      </w:pPr>
    </w:lvl>
  </w:abstractNum>
  <w:abstractNum w:abstractNumId="1">
    <w:nsid w:val="8D23B7F2"/>
    <w:multiLevelType w:val="multilevel"/>
    <w:tmpl w:val="8D23B7F2"/>
    <w:lvl w:ilvl="0" w:tentative="0">
      <w:start w:val="1"/>
      <w:numFmt w:val="decimal"/>
      <w:suff w:val="nothing"/>
      <w:lvlText w:val="%1"/>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97409ED6"/>
    <w:multiLevelType w:val="multilevel"/>
    <w:tmpl w:val="97409ED6"/>
    <w:lvl w:ilvl="0" w:tentative="0">
      <w:start w:val="1"/>
      <w:numFmt w:val="decimal"/>
      <w:suff w:val="nothing"/>
      <w:lvlText w:val="%1"/>
      <w:lvlJc w:val="left"/>
      <w:pPr>
        <w:ind w:left="0" w:firstLine="0"/>
      </w:pPr>
      <w:rPr>
        <w:rFonts w:hint="default"/>
        <w:color w:val="auto"/>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9D88E247"/>
    <w:multiLevelType w:val="multilevel"/>
    <w:tmpl w:val="9D88E247"/>
    <w:lvl w:ilvl="0" w:tentative="0">
      <w:start w:val="1"/>
      <w:numFmt w:val="decimal"/>
      <w:suff w:val="nothing"/>
      <w:lvlText w:val="%1"/>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
    <w:nsid w:val="9EE77041"/>
    <w:multiLevelType w:val="multilevel"/>
    <w:tmpl w:val="9EE77041"/>
    <w:lvl w:ilvl="0" w:tentative="0">
      <w:start w:val="1"/>
      <w:numFmt w:val="decimal"/>
      <w:suff w:val="space"/>
      <w:lvlText w:val="%1"/>
      <w:lvlJc w:val="left"/>
      <w:pPr>
        <w:ind w:left="440" w:hanging="44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5">
    <w:nsid w:val="B08B42D2"/>
    <w:multiLevelType w:val="multilevel"/>
    <w:tmpl w:val="B08B42D2"/>
    <w:lvl w:ilvl="0" w:tentative="0">
      <w:start w:val="1"/>
      <w:numFmt w:val="decimal"/>
      <w:suff w:val="nothing"/>
      <w:lvlText w:val="%1"/>
      <w:lvlJc w:val="left"/>
      <w:pPr>
        <w:ind w:left="0" w:leftChars="0" w:firstLine="0" w:firstLineChars="0"/>
      </w:pPr>
      <w:rPr>
        <w:rFonts w:hint="eastAsia"/>
      </w:rPr>
    </w:lvl>
    <w:lvl w:ilvl="1" w:tentative="0">
      <w:start w:val="1"/>
      <w:numFmt w:val="lowerLetter"/>
      <w:lvlText w:val="%2)"/>
      <w:lvlJc w:val="left"/>
      <w:pPr>
        <w:ind w:left="982" w:hanging="420"/>
      </w:pPr>
      <w:rPr>
        <w:rFonts w:hint="eastAsia"/>
      </w:rPr>
    </w:lvl>
    <w:lvl w:ilvl="2" w:tentative="0">
      <w:start w:val="1"/>
      <w:numFmt w:val="lowerRoman"/>
      <w:lvlText w:val="%3."/>
      <w:lvlJc w:val="right"/>
      <w:pPr>
        <w:ind w:left="1402" w:hanging="420"/>
      </w:pPr>
      <w:rPr>
        <w:rFonts w:hint="eastAsia"/>
      </w:rPr>
    </w:lvl>
    <w:lvl w:ilvl="3" w:tentative="0">
      <w:start w:val="1"/>
      <w:numFmt w:val="decimal"/>
      <w:lvlText w:val="%4."/>
      <w:lvlJc w:val="left"/>
      <w:pPr>
        <w:ind w:left="1822" w:hanging="420"/>
      </w:pPr>
      <w:rPr>
        <w:rFonts w:hint="eastAsia"/>
      </w:rPr>
    </w:lvl>
    <w:lvl w:ilvl="4" w:tentative="0">
      <w:start w:val="1"/>
      <w:numFmt w:val="lowerLetter"/>
      <w:lvlText w:val="%5)"/>
      <w:lvlJc w:val="left"/>
      <w:pPr>
        <w:ind w:left="2242" w:hanging="420"/>
      </w:pPr>
      <w:rPr>
        <w:rFonts w:hint="eastAsia"/>
      </w:rPr>
    </w:lvl>
    <w:lvl w:ilvl="5" w:tentative="0">
      <w:start w:val="1"/>
      <w:numFmt w:val="lowerRoman"/>
      <w:lvlText w:val="%6."/>
      <w:lvlJc w:val="right"/>
      <w:pPr>
        <w:ind w:left="2662" w:hanging="420"/>
      </w:pPr>
      <w:rPr>
        <w:rFonts w:hint="eastAsia"/>
      </w:rPr>
    </w:lvl>
    <w:lvl w:ilvl="6" w:tentative="0">
      <w:start w:val="1"/>
      <w:numFmt w:val="decimal"/>
      <w:lvlText w:val="%7."/>
      <w:lvlJc w:val="left"/>
      <w:pPr>
        <w:ind w:left="3082" w:hanging="420"/>
      </w:pPr>
      <w:rPr>
        <w:rFonts w:hint="eastAsia"/>
      </w:rPr>
    </w:lvl>
    <w:lvl w:ilvl="7" w:tentative="0">
      <w:start w:val="1"/>
      <w:numFmt w:val="lowerLetter"/>
      <w:lvlText w:val="%8)"/>
      <w:lvlJc w:val="left"/>
      <w:pPr>
        <w:ind w:left="3502" w:hanging="420"/>
      </w:pPr>
      <w:rPr>
        <w:rFonts w:hint="eastAsia"/>
      </w:rPr>
    </w:lvl>
    <w:lvl w:ilvl="8" w:tentative="0">
      <w:start w:val="1"/>
      <w:numFmt w:val="lowerRoman"/>
      <w:lvlText w:val="%9."/>
      <w:lvlJc w:val="right"/>
      <w:pPr>
        <w:ind w:left="3922" w:hanging="420"/>
      </w:pPr>
      <w:rPr>
        <w:rFonts w:hint="eastAsia"/>
      </w:rPr>
    </w:lvl>
  </w:abstractNum>
  <w:abstractNum w:abstractNumId="6">
    <w:nsid w:val="C121A00E"/>
    <w:multiLevelType w:val="multilevel"/>
    <w:tmpl w:val="C121A00E"/>
    <w:lvl w:ilvl="0" w:tentative="0">
      <w:start w:val="1"/>
      <w:numFmt w:val="decimal"/>
      <w:suff w:val="nothing"/>
      <w:lvlText w:val="%1"/>
      <w:lvlJc w:val="left"/>
      <w:pPr>
        <w:ind w:left="0" w:firstLine="0"/>
      </w:pPr>
      <w:rPr>
        <w:rFonts w:hint="default"/>
        <w:color w:val="auto"/>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7">
    <w:nsid w:val="FF3713F1"/>
    <w:multiLevelType w:val="multilevel"/>
    <w:tmpl w:val="FF3713F1"/>
    <w:lvl w:ilvl="0" w:tentative="0">
      <w:start w:val="1"/>
      <w:numFmt w:val="decimal"/>
      <w:suff w:val="nothing"/>
      <w:lvlText w:val="%1"/>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8">
    <w:nsid w:val="0090E4CB"/>
    <w:multiLevelType w:val="multilevel"/>
    <w:tmpl w:val="0090E4CB"/>
    <w:lvl w:ilvl="0" w:tentative="0">
      <w:start w:val="1"/>
      <w:numFmt w:val="decimal"/>
      <w:suff w:val="nothing"/>
      <w:lvlText w:val="%1"/>
      <w:lvlJc w:val="left"/>
      <w:pPr>
        <w:ind w:left="0" w:firstLine="0"/>
      </w:pPr>
      <w:rPr>
        <w:rFonts w:hint="default"/>
        <w:color w:val="auto"/>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9">
    <w:nsid w:val="050704BF"/>
    <w:multiLevelType w:val="multilevel"/>
    <w:tmpl w:val="050704BF"/>
    <w:lvl w:ilvl="0" w:tentative="0">
      <w:start w:val="1"/>
      <w:numFmt w:val="decimal"/>
      <w:pStyle w:val="50"/>
      <w:lvlText w:val="%1"/>
      <w:lvlJc w:val="left"/>
      <w:pPr>
        <w:ind w:left="992" w:hanging="992"/>
      </w:pPr>
      <w:rPr>
        <w:rFonts w:hint="eastAsia" w:ascii="Times New Roman" w:hAnsi="Times New Roman" w:cs="Times New Roman"/>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shd w:val="clear" w:color="000000" w:fill="000000"/>
        <w:vertAlign w:val="baseline"/>
        <w:lang w:val="zh-CN" w:eastAsia="zh-CN" w:bidi="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lightRig w14:rig="threePt" w14:dir="t">
            <w14:rot w14:lat="0" w14:lon="0" w14:rev="0"/>
          </w14:lightRig>
        </w14:scene3d>
        <w14:ligatures w14:val="none"/>
        <w14:numForm w14:val="default"/>
        <w14:numSpacing w14:val="default"/>
      </w:rPr>
    </w:lvl>
    <w:lvl w:ilvl="1" w:tentative="0">
      <w:start w:val="1"/>
      <w:numFmt w:val="decimal"/>
      <w:lvlText w:val="%1.%2"/>
      <w:lvlJc w:val="left"/>
      <w:pPr>
        <w:ind w:left="992" w:hanging="992"/>
      </w:pPr>
      <w:rPr>
        <w:rFonts w:hint="default" w:ascii="Arial" w:hAnsi="Arial" w:eastAsia="黑体" w:cs="Times New Roman"/>
        <w:b w:val="0"/>
        <w:bCs w:val="0"/>
        <w:i w:val="0"/>
        <w:iCs w:val="0"/>
        <w:caps w:val="0"/>
        <w:smallCaps w:val="0"/>
        <w:strike w:val="0"/>
        <w:dstrike w:val="0"/>
        <w:outline w:val="0"/>
        <w:shadow w:val="0"/>
        <w:emboss w:val="0"/>
        <w:imprint w:val="0"/>
        <w:snapToGrid w:val="0"/>
        <w:vanish w:val="0"/>
        <w:color w:val="0000FF"/>
        <w:spacing w:val="0"/>
        <w:w w:val="0"/>
        <w:kern w:val="0"/>
        <w:position w:val="0"/>
        <w:sz w:val="30"/>
        <w:szCs w:val="0"/>
        <w:u w:val="none" w:color="000000"/>
        <w:shd w:val="clear" w:color="000000" w:fill="000000"/>
        <w:vertAlign w:val="baseline"/>
        <w:lang w:val="zh-CN" w:eastAsia="zh-CN" w:bidi="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lightRig w14:rig="threePt" w14:dir="t">
            <w14:rot w14:lat="0" w14:lon="0" w14:rev="0"/>
          </w14:lightRig>
        </w14:scene3d>
        <w14:ligatures w14:val="none"/>
        <w14:numForm w14:val="default"/>
        <w14:numSpacing w14:val="default"/>
      </w:rPr>
    </w:lvl>
    <w:lvl w:ilvl="2" w:tentative="0">
      <w:start w:val="1"/>
      <w:numFmt w:val="decimal"/>
      <w:lvlText w:val="%1.%2.%3"/>
      <w:lvlJc w:val="left"/>
      <w:pPr>
        <w:ind w:left="992" w:hanging="992"/>
      </w:pPr>
      <w:rPr>
        <w:rFonts w:hint="default" w:ascii="Arial" w:hAnsi="Arial" w:eastAsia="黑体" w:cs="Times New Roman"/>
        <w:b w:val="0"/>
        <w:bCs w:val="0"/>
        <w:i w:val="0"/>
        <w:iCs w:val="0"/>
        <w:caps w:val="0"/>
        <w:smallCaps w:val="0"/>
        <w:strike w:val="0"/>
        <w:dstrike w:val="0"/>
        <w:outline w:val="0"/>
        <w:shadow w:val="0"/>
        <w:emboss w:val="0"/>
        <w:imprint w:val="0"/>
        <w:vanish w:val="0"/>
        <w:color w:val="0000FF"/>
        <w:spacing w:val="0"/>
        <w:position w:val="0"/>
        <w:sz w:val="28"/>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lightRig w14:rig="threePt" w14:dir="t">
            <w14:rot w14:lat="0" w14:lon="0" w14:rev="0"/>
          </w14:lightRig>
        </w14:scene3d>
        <w14:ligatures w14:val="none"/>
        <w14:numForm w14:val="default"/>
        <w14:numSpacing w14:val="default"/>
      </w:rPr>
    </w:lvl>
    <w:lvl w:ilvl="3" w:tentative="0">
      <w:start w:val="1"/>
      <w:numFmt w:val="decimal"/>
      <w:lvlText w:val="%1.%2.%3.%4"/>
      <w:lvlJc w:val="left"/>
      <w:pPr>
        <w:ind w:left="992" w:hanging="992"/>
      </w:pPr>
      <w:rPr>
        <w:rFonts w:hint="default" w:ascii="Arial" w:hAnsi="Arial" w:eastAsia="黑体"/>
        <w:b w:val="0"/>
        <w:i w:val="0"/>
        <w:caps w:val="0"/>
        <w:strike w:val="0"/>
        <w:dstrike w:val="0"/>
        <w:vanish w:val="0"/>
        <w:color w:val="0000FF"/>
        <w:sz w:val="24"/>
        <w:vertAlign w:val="baseline"/>
      </w:rPr>
    </w:lvl>
    <w:lvl w:ilvl="4" w:tentative="0">
      <w:start w:val="1"/>
      <w:numFmt w:val="decimal"/>
      <w:lvlText w:val="%1.%2.%3.%4.%5."/>
      <w:lvlJc w:val="left"/>
      <w:pPr>
        <w:ind w:left="992" w:hanging="992"/>
      </w:pPr>
      <w:rPr>
        <w:rFonts w:hint="eastAsia"/>
      </w:rPr>
    </w:lvl>
    <w:lvl w:ilvl="5" w:tentative="0">
      <w:start w:val="1"/>
      <w:numFmt w:val="decimal"/>
      <w:lvlText w:val="%1.%2.%3.%4.%5.%6."/>
      <w:lvlJc w:val="left"/>
      <w:pPr>
        <w:ind w:left="1134" w:hanging="1134"/>
      </w:pPr>
      <w:rPr>
        <w:rFonts w:hint="eastAsia"/>
      </w:rPr>
    </w:lvl>
    <w:lvl w:ilvl="6" w:tentative="0">
      <w:start w:val="1"/>
      <w:numFmt w:val="decimal"/>
      <w:lvlText w:val="%1.%2.%3.%4.%5.%6.%7."/>
      <w:lvlJc w:val="left"/>
      <w:pPr>
        <w:ind w:left="1276" w:hanging="1276"/>
      </w:pPr>
      <w:rPr>
        <w:rFonts w:hint="eastAsia"/>
      </w:rPr>
    </w:lvl>
    <w:lvl w:ilvl="7" w:tentative="0">
      <w:start w:val="1"/>
      <w:numFmt w:val="decimal"/>
      <w:lvlText w:val="%1.%2.%3.%4.%5.%6.%7.%8."/>
      <w:lvlJc w:val="left"/>
      <w:pPr>
        <w:ind w:left="1418" w:hanging="1418"/>
      </w:pPr>
      <w:rPr>
        <w:rFonts w:hint="eastAsia"/>
      </w:rPr>
    </w:lvl>
    <w:lvl w:ilvl="8" w:tentative="0">
      <w:start w:val="1"/>
      <w:numFmt w:val="decimal"/>
      <w:lvlText w:val="%1.%2.%3.%4.%5.%6.%7.%8.%9."/>
      <w:lvlJc w:val="left"/>
      <w:pPr>
        <w:ind w:left="1559" w:hanging="1559"/>
      </w:pPr>
      <w:rPr>
        <w:rFonts w:hint="eastAsia"/>
      </w:rPr>
    </w:lvl>
  </w:abstractNum>
  <w:abstractNum w:abstractNumId="10">
    <w:nsid w:val="1DF735D4"/>
    <w:multiLevelType w:val="multilevel"/>
    <w:tmpl w:val="1DF735D4"/>
    <w:lvl w:ilvl="0" w:tentative="0">
      <w:start w:val="1"/>
      <w:numFmt w:val="lowerLetter"/>
      <w:pStyle w:val="58"/>
      <w:suff w:val="nothing"/>
      <w:lvlText w:val="%1） "/>
      <w:lvlJc w:val="left"/>
      <w:pPr>
        <w:ind w:left="709" w:firstLine="0"/>
      </w:pPr>
      <w:rPr>
        <w:rFonts w:hint="eastAsia" w:ascii="宋体" w:hAnsi="Times New Roman" w:eastAsia="宋体"/>
        <w:b w:val="0"/>
        <w:i w:val="0"/>
        <w:sz w:val="24"/>
        <w:szCs w:val="24"/>
      </w:rPr>
    </w:lvl>
    <w:lvl w:ilvl="1" w:tentative="0">
      <w:start w:val="1"/>
      <w:numFmt w:val="decimal"/>
      <w:isLgl/>
      <w:suff w:val="nothing"/>
      <w:lvlText w:val="%2　"/>
      <w:lvlJc w:val="left"/>
      <w:pPr>
        <w:ind w:left="709" w:firstLine="0"/>
      </w:pPr>
      <w:rPr>
        <w:rFonts w:hint="eastAsia" w:ascii="黑体" w:hAnsi="Times New Roman" w:eastAsia="黑体"/>
        <w:b w:val="0"/>
        <w:i w:val="0"/>
        <w:snapToGrid/>
        <w:spacing w:val="0"/>
        <w:w w:val="100"/>
        <w:kern w:val="21"/>
        <w:sz w:val="21"/>
      </w:rPr>
    </w:lvl>
    <w:lvl w:ilvl="2" w:tentative="0">
      <w:start w:val="1"/>
      <w:numFmt w:val="decimal"/>
      <w:suff w:val="nothing"/>
      <w:lvlText w:val="%1%2.%3　"/>
      <w:lvlJc w:val="left"/>
      <w:pPr>
        <w:ind w:left="709" w:firstLine="0"/>
      </w:pPr>
      <w:rPr>
        <w:rFonts w:hint="eastAsia" w:ascii="黑体" w:hAnsi="Times New Roman" w:eastAsia="黑体"/>
        <w:b w:val="0"/>
        <w:i w:val="0"/>
        <w:sz w:val="21"/>
      </w:rPr>
    </w:lvl>
    <w:lvl w:ilvl="3" w:tentative="0">
      <w:start w:val="1"/>
      <w:numFmt w:val="decimal"/>
      <w:suff w:val="nothing"/>
      <w:lvlText w:val="%1%2.%3.%4　"/>
      <w:lvlJc w:val="left"/>
      <w:pPr>
        <w:ind w:left="709" w:firstLine="0"/>
      </w:pPr>
      <w:rPr>
        <w:rFonts w:hint="eastAsia" w:ascii="黑体" w:hAnsi="Times New Roman" w:eastAsia="黑体"/>
        <w:b w:val="0"/>
        <w:i w:val="0"/>
        <w:sz w:val="21"/>
      </w:rPr>
    </w:lvl>
    <w:lvl w:ilvl="4" w:tentative="0">
      <w:start w:val="1"/>
      <w:numFmt w:val="decimal"/>
      <w:suff w:val="nothing"/>
      <w:lvlText w:val="%1%2.%3.%4.%5　"/>
      <w:lvlJc w:val="left"/>
      <w:pPr>
        <w:ind w:left="709" w:firstLine="0"/>
      </w:pPr>
      <w:rPr>
        <w:rFonts w:hint="eastAsia" w:ascii="黑体" w:hAnsi="Times New Roman" w:eastAsia="黑体"/>
        <w:b w:val="0"/>
        <w:i w:val="0"/>
        <w:sz w:val="21"/>
      </w:rPr>
    </w:lvl>
    <w:lvl w:ilvl="5" w:tentative="0">
      <w:start w:val="1"/>
      <w:numFmt w:val="decimal"/>
      <w:suff w:val="nothing"/>
      <w:lvlText w:val="%1%2.%3.%4.%5.%6　"/>
      <w:lvlJc w:val="left"/>
      <w:pPr>
        <w:ind w:left="709" w:firstLine="0"/>
      </w:pPr>
      <w:rPr>
        <w:rFonts w:hint="eastAsia" w:ascii="黑体" w:hAnsi="Times New Roman" w:eastAsia="黑体"/>
        <w:b w:val="0"/>
        <w:i w:val="0"/>
        <w:sz w:val="21"/>
      </w:rPr>
    </w:lvl>
    <w:lvl w:ilvl="6" w:tentative="0">
      <w:start w:val="1"/>
      <w:numFmt w:val="decimal"/>
      <w:suff w:val="nothing"/>
      <w:lvlText w:val="%1%2.%3.%4.%5.%6.%7　"/>
      <w:lvlJc w:val="left"/>
      <w:pPr>
        <w:ind w:left="709" w:firstLine="0"/>
      </w:pPr>
      <w:rPr>
        <w:rFonts w:hint="eastAsia" w:ascii="黑体" w:hAnsi="Times New Roman" w:eastAsia="黑体"/>
        <w:b w:val="0"/>
        <w:i w:val="0"/>
        <w:sz w:val="21"/>
      </w:rPr>
    </w:lvl>
    <w:lvl w:ilvl="7" w:tentative="0">
      <w:start w:val="1"/>
      <w:numFmt w:val="decimal"/>
      <w:lvlText w:val="%1.%2.%3.%4.%5.%6.%7.%8"/>
      <w:lvlJc w:val="left"/>
      <w:pPr>
        <w:tabs>
          <w:tab w:val="left" w:pos="5103"/>
        </w:tabs>
        <w:ind w:left="5103" w:hanging="1418"/>
      </w:pPr>
      <w:rPr>
        <w:rFonts w:hint="eastAsia"/>
      </w:rPr>
    </w:lvl>
    <w:lvl w:ilvl="8" w:tentative="0">
      <w:start w:val="1"/>
      <w:numFmt w:val="decimal"/>
      <w:lvlText w:val="%1.%2.%3.%4.%5.%6.%7.%8.%9"/>
      <w:lvlJc w:val="left"/>
      <w:pPr>
        <w:tabs>
          <w:tab w:val="left" w:pos="5811"/>
        </w:tabs>
        <w:ind w:left="5811" w:hanging="1700"/>
      </w:pPr>
      <w:rPr>
        <w:rFonts w:hint="eastAsia"/>
      </w:rPr>
    </w:lvl>
  </w:abstractNum>
  <w:abstractNum w:abstractNumId="11">
    <w:nsid w:val="2F40A786"/>
    <w:multiLevelType w:val="multilevel"/>
    <w:tmpl w:val="2F40A786"/>
    <w:lvl w:ilvl="0" w:tentative="0">
      <w:start w:val="1"/>
      <w:numFmt w:val="decimal"/>
      <w:suff w:val="nothing"/>
      <w:lvlText w:val="%1"/>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2">
    <w:nsid w:val="33C29A51"/>
    <w:multiLevelType w:val="multilevel"/>
    <w:tmpl w:val="33C29A51"/>
    <w:lvl w:ilvl="0" w:tentative="0">
      <w:start w:val="1"/>
      <w:numFmt w:val="decimal"/>
      <w:suff w:val="nothing"/>
      <w:lvlText w:val="%1"/>
      <w:lvlJc w:val="left"/>
      <w:pPr>
        <w:ind w:left="0" w:leftChars="0" w:firstLine="0" w:firstLineChars="0"/>
      </w:pPr>
      <w:rPr>
        <w:rFonts w:hint="eastAsia"/>
      </w:rPr>
    </w:lvl>
    <w:lvl w:ilvl="1" w:tentative="0">
      <w:start w:val="1"/>
      <w:numFmt w:val="lowerLetter"/>
      <w:lvlText w:val="%2)"/>
      <w:lvlJc w:val="left"/>
      <w:pPr>
        <w:ind w:left="982" w:hanging="420"/>
      </w:pPr>
    </w:lvl>
    <w:lvl w:ilvl="2" w:tentative="0">
      <w:start w:val="1"/>
      <w:numFmt w:val="lowerRoman"/>
      <w:lvlText w:val="%3."/>
      <w:lvlJc w:val="right"/>
      <w:pPr>
        <w:ind w:left="1402" w:hanging="420"/>
      </w:pPr>
    </w:lvl>
    <w:lvl w:ilvl="3" w:tentative="0">
      <w:start w:val="1"/>
      <w:numFmt w:val="decimal"/>
      <w:lvlText w:val="%4."/>
      <w:lvlJc w:val="left"/>
      <w:pPr>
        <w:ind w:left="1822" w:hanging="420"/>
      </w:pPr>
    </w:lvl>
    <w:lvl w:ilvl="4" w:tentative="0">
      <w:start w:val="1"/>
      <w:numFmt w:val="lowerLetter"/>
      <w:lvlText w:val="%5)"/>
      <w:lvlJc w:val="left"/>
      <w:pPr>
        <w:ind w:left="2242" w:hanging="420"/>
      </w:pPr>
    </w:lvl>
    <w:lvl w:ilvl="5" w:tentative="0">
      <w:start w:val="1"/>
      <w:numFmt w:val="lowerRoman"/>
      <w:lvlText w:val="%6."/>
      <w:lvlJc w:val="right"/>
      <w:pPr>
        <w:ind w:left="2662" w:hanging="420"/>
      </w:pPr>
    </w:lvl>
    <w:lvl w:ilvl="6" w:tentative="0">
      <w:start w:val="1"/>
      <w:numFmt w:val="decimal"/>
      <w:lvlText w:val="%7."/>
      <w:lvlJc w:val="left"/>
      <w:pPr>
        <w:ind w:left="3082" w:hanging="420"/>
      </w:pPr>
    </w:lvl>
    <w:lvl w:ilvl="7" w:tentative="0">
      <w:start w:val="1"/>
      <w:numFmt w:val="lowerLetter"/>
      <w:lvlText w:val="%8)"/>
      <w:lvlJc w:val="left"/>
      <w:pPr>
        <w:ind w:left="3502" w:hanging="420"/>
      </w:pPr>
    </w:lvl>
    <w:lvl w:ilvl="8" w:tentative="0">
      <w:start w:val="1"/>
      <w:numFmt w:val="lowerRoman"/>
      <w:lvlText w:val="%9."/>
      <w:lvlJc w:val="right"/>
      <w:pPr>
        <w:ind w:left="3922" w:hanging="420"/>
      </w:pPr>
    </w:lvl>
  </w:abstractNum>
  <w:abstractNum w:abstractNumId="13">
    <w:nsid w:val="381BF361"/>
    <w:multiLevelType w:val="multilevel"/>
    <w:tmpl w:val="381BF361"/>
    <w:lvl w:ilvl="0" w:tentative="0">
      <w:start w:val="1"/>
      <w:numFmt w:val="decimal"/>
      <w:suff w:val="nothing"/>
      <w:lvlText w:val="%1"/>
      <w:lvlJc w:val="left"/>
      <w:pPr>
        <w:ind w:left="0" w:leftChars="0" w:firstLine="0" w:firstLineChars="0"/>
      </w:pPr>
      <w:rPr>
        <w:rFonts w:hint="eastAsia"/>
      </w:rPr>
    </w:lvl>
    <w:lvl w:ilvl="1" w:tentative="0">
      <w:start w:val="1"/>
      <w:numFmt w:val="lowerLetter"/>
      <w:lvlText w:val="%2)"/>
      <w:lvlJc w:val="left"/>
      <w:pPr>
        <w:ind w:left="982" w:hanging="420"/>
      </w:pPr>
    </w:lvl>
    <w:lvl w:ilvl="2" w:tentative="0">
      <w:start w:val="1"/>
      <w:numFmt w:val="lowerRoman"/>
      <w:lvlText w:val="%3."/>
      <w:lvlJc w:val="right"/>
      <w:pPr>
        <w:ind w:left="1402" w:hanging="420"/>
      </w:pPr>
    </w:lvl>
    <w:lvl w:ilvl="3" w:tentative="0">
      <w:start w:val="1"/>
      <w:numFmt w:val="decimal"/>
      <w:lvlText w:val="%4."/>
      <w:lvlJc w:val="left"/>
      <w:pPr>
        <w:ind w:left="1822" w:hanging="420"/>
      </w:pPr>
    </w:lvl>
    <w:lvl w:ilvl="4" w:tentative="0">
      <w:start w:val="1"/>
      <w:numFmt w:val="lowerLetter"/>
      <w:lvlText w:val="%5)"/>
      <w:lvlJc w:val="left"/>
      <w:pPr>
        <w:ind w:left="2242" w:hanging="420"/>
      </w:pPr>
    </w:lvl>
    <w:lvl w:ilvl="5" w:tentative="0">
      <w:start w:val="1"/>
      <w:numFmt w:val="lowerRoman"/>
      <w:lvlText w:val="%6."/>
      <w:lvlJc w:val="right"/>
      <w:pPr>
        <w:ind w:left="2662" w:hanging="420"/>
      </w:pPr>
    </w:lvl>
    <w:lvl w:ilvl="6" w:tentative="0">
      <w:start w:val="1"/>
      <w:numFmt w:val="decimal"/>
      <w:lvlText w:val="%7."/>
      <w:lvlJc w:val="left"/>
      <w:pPr>
        <w:ind w:left="3082" w:hanging="420"/>
      </w:pPr>
    </w:lvl>
    <w:lvl w:ilvl="7" w:tentative="0">
      <w:start w:val="1"/>
      <w:numFmt w:val="lowerLetter"/>
      <w:lvlText w:val="%8)"/>
      <w:lvlJc w:val="left"/>
      <w:pPr>
        <w:ind w:left="3502" w:hanging="420"/>
      </w:pPr>
    </w:lvl>
    <w:lvl w:ilvl="8" w:tentative="0">
      <w:start w:val="1"/>
      <w:numFmt w:val="lowerRoman"/>
      <w:lvlText w:val="%9."/>
      <w:lvlJc w:val="right"/>
      <w:pPr>
        <w:ind w:left="3922" w:hanging="420"/>
      </w:pPr>
    </w:lvl>
  </w:abstractNum>
  <w:abstractNum w:abstractNumId="14">
    <w:nsid w:val="3E83FC08"/>
    <w:multiLevelType w:val="multilevel"/>
    <w:tmpl w:val="3E83FC08"/>
    <w:lvl w:ilvl="0" w:tentative="0">
      <w:start w:val="1"/>
      <w:numFmt w:val="decimal"/>
      <w:suff w:val="nothing"/>
      <w:lvlText w:val="%1"/>
      <w:lvlJc w:val="left"/>
      <w:pPr>
        <w:ind w:left="0" w:leftChars="0" w:firstLine="0" w:firstLineChars="0"/>
      </w:pPr>
      <w:rPr>
        <w:rFonts w:hint="eastAsia"/>
      </w:rPr>
    </w:lvl>
    <w:lvl w:ilvl="1" w:tentative="0">
      <w:start w:val="1"/>
      <w:numFmt w:val="lowerLetter"/>
      <w:lvlText w:val="%2)"/>
      <w:lvlJc w:val="left"/>
      <w:pPr>
        <w:ind w:left="982" w:hanging="420"/>
      </w:pPr>
    </w:lvl>
    <w:lvl w:ilvl="2" w:tentative="0">
      <w:start w:val="1"/>
      <w:numFmt w:val="lowerRoman"/>
      <w:lvlText w:val="%3."/>
      <w:lvlJc w:val="right"/>
      <w:pPr>
        <w:ind w:left="1402" w:hanging="420"/>
      </w:pPr>
    </w:lvl>
    <w:lvl w:ilvl="3" w:tentative="0">
      <w:start w:val="1"/>
      <w:numFmt w:val="decimal"/>
      <w:lvlText w:val="%4."/>
      <w:lvlJc w:val="left"/>
      <w:pPr>
        <w:ind w:left="1822" w:hanging="420"/>
      </w:pPr>
    </w:lvl>
    <w:lvl w:ilvl="4" w:tentative="0">
      <w:start w:val="1"/>
      <w:numFmt w:val="lowerLetter"/>
      <w:lvlText w:val="%5)"/>
      <w:lvlJc w:val="left"/>
      <w:pPr>
        <w:ind w:left="2242" w:hanging="420"/>
      </w:pPr>
    </w:lvl>
    <w:lvl w:ilvl="5" w:tentative="0">
      <w:start w:val="1"/>
      <w:numFmt w:val="lowerRoman"/>
      <w:lvlText w:val="%6."/>
      <w:lvlJc w:val="right"/>
      <w:pPr>
        <w:ind w:left="2662" w:hanging="420"/>
      </w:pPr>
    </w:lvl>
    <w:lvl w:ilvl="6" w:tentative="0">
      <w:start w:val="1"/>
      <w:numFmt w:val="decimal"/>
      <w:lvlText w:val="%7."/>
      <w:lvlJc w:val="left"/>
      <w:pPr>
        <w:ind w:left="3082" w:hanging="420"/>
      </w:pPr>
    </w:lvl>
    <w:lvl w:ilvl="7" w:tentative="0">
      <w:start w:val="1"/>
      <w:numFmt w:val="lowerLetter"/>
      <w:lvlText w:val="%8)"/>
      <w:lvlJc w:val="left"/>
      <w:pPr>
        <w:ind w:left="3502" w:hanging="420"/>
      </w:pPr>
    </w:lvl>
    <w:lvl w:ilvl="8" w:tentative="0">
      <w:start w:val="1"/>
      <w:numFmt w:val="lowerRoman"/>
      <w:lvlText w:val="%9."/>
      <w:lvlJc w:val="right"/>
      <w:pPr>
        <w:ind w:left="3922" w:hanging="420"/>
      </w:pPr>
    </w:lvl>
  </w:abstractNum>
  <w:abstractNum w:abstractNumId="15">
    <w:nsid w:val="416A3995"/>
    <w:multiLevelType w:val="multilevel"/>
    <w:tmpl w:val="416A3995"/>
    <w:lvl w:ilvl="0" w:tentative="0">
      <w:start w:val="1"/>
      <w:numFmt w:val="decimal"/>
      <w:pStyle w:val="3"/>
      <w:lvlText w:val="%1"/>
      <w:lvlJc w:val="left"/>
      <w:pPr>
        <w:ind w:left="992" w:hanging="992"/>
      </w:pPr>
      <w:rPr>
        <w:rFonts w:hint="eastAsia" w:cs="Times New Roman"/>
        <w:b w:val="0"/>
        <w:i w:val="0"/>
        <w:iCs w:val="0"/>
        <w:caps w:val="0"/>
        <w:smallCaps w:val="0"/>
        <w:strike w:val="0"/>
        <w:dstrike w:val="0"/>
        <w:outline w:val="0"/>
        <w:shadow w:val="0"/>
        <w:emboss w:val="0"/>
        <w:imprint w:val="0"/>
        <w:vanish w:val="0"/>
        <w:spacing w:val="0"/>
        <w:position w:val="0"/>
        <w:u w:val="none"/>
        <w:vertAlign w:val="baseline"/>
        <w14:ligatures w14:val="none"/>
        <w14:numForm w14:val="default"/>
        <w14:numSpacing w14:val="default"/>
      </w:rPr>
    </w:lvl>
    <w:lvl w:ilvl="1" w:tentative="0">
      <w:start w:val="1"/>
      <w:numFmt w:val="decimal"/>
      <w:pStyle w:val="2"/>
      <w:lvlText w:val="%1.%2"/>
      <w:lvlJc w:val="left"/>
      <w:pPr>
        <w:ind w:left="992" w:hanging="992"/>
      </w:pPr>
      <w:rPr>
        <w:rFonts w:hint="default" w:ascii="Arial" w:hAnsi="Arial" w:eastAsia="黑体" w:cs="Times New Roman"/>
        <w:b w:val="0"/>
        <w:i w:val="0"/>
        <w:iCs w:val="0"/>
        <w:caps w:val="0"/>
        <w:smallCaps w:val="0"/>
        <w:strike w:val="0"/>
        <w:dstrike w:val="0"/>
        <w:outline w:val="0"/>
        <w:shadow w:val="0"/>
        <w:emboss w:val="0"/>
        <w:imprint w:val="0"/>
        <w:vanish w:val="0"/>
        <w:color w:val="000000" w:themeColor="text1"/>
        <w:spacing w:val="0"/>
        <w:position w:val="0"/>
        <w:sz w:val="30"/>
        <w:u w:val="none"/>
        <w:vertAlign w:val="baseline"/>
        <w14:textFill>
          <w14:solidFill>
            <w14:schemeClr w14:val="tx1"/>
          </w14:solidFill>
        </w14:textFill>
        <w14:ligatures w14:val="none"/>
        <w14:numForm w14:val="default"/>
        <w14:numSpacing w14:val="default"/>
      </w:rPr>
    </w:lvl>
    <w:lvl w:ilvl="2" w:tentative="0">
      <w:start w:val="1"/>
      <w:numFmt w:val="decimal"/>
      <w:pStyle w:val="4"/>
      <w:lvlText w:val="%1.%2.%3"/>
      <w:lvlJc w:val="left"/>
      <w:pPr>
        <w:ind w:left="992" w:hanging="992"/>
      </w:pPr>
      <w:rPr>
        <w:rFonts w:hint="default" w:ascii="Arial" w:hAnsi="Arial" w:eastAsia="黑体" w:cs="Times New Roman"/>
        <w:b w:val="0"/>
        <w:bCs w:val="0"/>
        <w:i w:val="0"/>
        <w:iCs w:val="0"/>
        <w:caps w:val="0"/>
        <w:smallCaps w:val="0"/>
        <w:strike w:val="0"/>
        <w:dstrike w:val="0"/>
        <w:outline w:val="0"/>
        <w:shadow w:val="0"/>
        <w:emboss w:val="0"/>
        <w:imprint w:val="0"/>
        <w:vanish w:val="0"/>
        <w:color w:val="auto"/>
        <w:spacing w:val="0"/>
        <w:position w:val="0"/>
        <w:sz w:val="28"/>
        <w:u w:val="none"/>
        <w:vertAlign w:val="baseline"/>
        <w14:ligatures w14:val="none"/>
        <w14:numForm w14:val="default"/>
        <w14:numSpacing w14:val="default"/>
      </w:rPr>
    </w:lvl>
    <w:lvl w:ilvl="3" w:tentative="0">
      <w:start w:val="1"/>
      <w:numFmt w:val="decimal"/>
      <w:pStyle w:val="5"/>
      <w:lvlText w:val="%1.%2.%3.%4"/>
      <w:lvlJc w:val="left"/>
      <w:pPr>
        <w:ind w:left="992" w:hanging="992"/>
      </w:pPr>
      <w:rPr>
        <w:rFonts w:hint="default" w:ascii="Arial" w:hAnsi="Arial" w:eastAsia="黑体"/>
        <w:b w:val="0"/>
        <w:i w:val="0"/>
        <w:caps w:val="0"/>
        <w:strike w:val="0"/>
        <w:dstrike w:val="0"/>
        <w:vanish w:val="0"/>
        <w:color w:val="auto"/>
        <w:sz w:val="24"/>
        <w:vertAlign w:val="baseline"/>
      </w:rPr>
    </w:lvl>
    <w:lvl w:ilvl="4" w:tentative="0">
      <w:start w:val="1"/>
      <w:numFmt w:val="decimal"/>
      <w:pStyle w:val="6"/>
      <w:lvlText w:val="%1.%2.%3.%4.%5"/>
      <w:lvlJc w:val="left"/>
      <w:pPr>
        <w:ind w:left="992" w:hanging="992"/>
      </w:pPr>
      <w:rPr>
        <w:rFonts w:hint="default" w:ascii="Arial" w:hAnsi="Arial" w:eastAsia="黑体"/>
        <w:b w:val="0"/>
        <w:i w:val="0"/>
        <w:caps w:val="0"/>
        <w:strike w:val="0"/>
        <w:dstrike w:val="0"/>
        <w:vanish w:val="0"/>
        <w:color w:val="auto"/>
        <w:sz w:val="21"/>
        <w:szCs w:val="21"/>
        <w:vertAlign w:val="baseline"/>
      </w:rPr>
    </w:lvl>
    <w:lvl w:ilvl="5" w:tentative="0">
      <w:start w:val="1"/>
      <w:numFmt w:val="decimal"/>
      <w:lvlText w:val="%1.%2.%3.%4.%5.%6."/>
      <w:lvlJc w:val="left"/>
      <w:pPr>
        <w:ind w:left="1134" w:hanging="1134"/>
      </w:pPr>
      <w:rPr>
        <w:rFonts w:hint="eastAsia"/>
      </w:rPr>
    </w:lvl>
    <w:lvl w:ilvl="6" w:tentative="0">
      <w:start w:val="1"/>
      <w:numFmt w:val="decimal"/>
      <w:lvlText w:val="%1.%2.%3.%4.%5.%6.%7."/>
      <w:lvlJc w:val="left"/>
      <w:pPr>
        <w:ind w:left="1276" w:hanging="1276"/>
      </w:pPr>
      <w:rPr>
        <w:rFonts w:hint="eastAsia"/>
      </w:rPr>
    </w:lvl>
    <w:lvl w:ilvl="7" w:tentative="0">
      <w:start w:val="1"/>
      <w:numFmt w:val="decimal"/>
      <w:lvlText w:val="%1.%2.%3.%4.%5.%6.%7.%8."/>
      <w:lvlJc w:val="left"/>
      <w:pPr>
        <w:ind w:left="1418" w:hanging="1418"/>
      </w:pPr>
      <w:rPr>
        <w:rFonts w:hint="eastAsia"/>
      </w:rPr>
    </w:lvl>
    <w:lvl w:ilvl="8" w:tentative="0">
      <w:start w:val="1"/>
      <w:numFmt w:val="decimal"/>
      <w:lvlText w:val="%1.%2.%3.%4.%5.%6.%7.%8.%9."/>
      <w:lvlJc w:val="left"/>
      <w:pPr>
        <w:ind w:left="1559" w:hanging="1559"/>
      </w:pPr>
      <w:rPr>
        <w:rFonts w:hint="eastAsia"/>
      </w:rPr>
    </w:lvl>
  </w:abstractNum>
  <w:abstractNum w:abstractNumId="16">
    <w:nsid w:val="4376425F"/>
    <w:multiLevelType w:val="multilevel"/>
    <w:tmpl w:val="4376425F"/>
    <w:lvl w:ilvl="0" w:tentative="0">
      <w:start w:val="1"/>
      <w:numFmt w:val="none"/>
      <w:pStyle w:val="117"/>
      <w:lvlText w:val="%1注："/>
      <w:lvlJc w:val="left"/>
      <w:pPr>
        <w:tabs>
          <w:tab w:val="left" w:pos="6"/>
        </w:tabs>
        <w:ind w:left="857" w:hanging="431"/>
      </w:pPr>
      <w:rPr>
        <w:rFonts w:hint="eastAsia"/>
        <w:sz w:val="21"/>
        <w:szCs w:val="21"/>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7">
    <w:nsid w:val="525A1664"/>
    <w:multiLevelType w:val="multilevel"/>
    <w:tmpl w:val="525A1664"/>
    <w:lvl w:ilvl="0" w:tentative="0">
      <w:start w:val="1"/>
      <w:numFmt w:val="decimal"/>
      <w:lvlText w:val="%1."/>
      <w:lvlJc w:val="left"/>
      <w:pPr>
        <w:ind w:left="425" w:hanging="425"/>
      </w:pPr>
    </w:lvl>
    <w:lvl w:ilvl="1" w:tentative="0">
      <w:start w:val="1"/>
      <w:numFmt w:val="decimal"/>
      <w:pStyle w:val="21"/>
      <w:lvlText w:val="5.%2"/>
      <w:lvlJc w:val="left"/>
      <w:pPr>
        <w:ind w:left="420" w:hanging="420"/>
      </w:pPr>
      <w:rPr>
        <w:rFonts w:hint="eastAsia"/>
      </w:rPr>
    </w:lvl>
    <w:lvl w:ilvl="2" w:tentative="0">
      <w:start w:val="1"/>
      <w:numFmt w:val="decimal"/>
      <w:lvlText w:val="%1.%2.%3."/>
      <w:lvlJc w:val="left"/>
      <w:pPr>
        <w:ind w:left="709" w:hanging="709"/>
      </w:p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18">
    <w:nsid w:val="550867A6"/>
    <w:multiLevelType w:val="multilevel"/>
    <w:tmpl w:val="550867A6"/>
    <w:lvl w:ilvl="0" w:tentative="0">
      <w:start w:val="1"/>
      <w:numFmt w:val="lowerLetter"/>
      <w:lvlText w:val="%1)"/>
      <w:lvlJc w:val="left"/>
      <w:pPr>
        <w:ind w:left="900" w:hanging="420"/>
      </w:pPr>
    </w:lvl>
    <w:lvl w:ilvl="1" w:tentative="0">
      <w:start w:val="1"/>
      <w:numFmt w:val="decimal"/>
      <w:lvlText w:val="%2）"/>
      <w:lvlJc w:val="left"/>
      <w:pPr>
        <w:ind w:left="1620" w:hanging="720"/>
      </w:pPr>
      <w:rPr>
        <w:rFonts w:hint="default"/>
      </w:r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19">
    <w:nsid w:val="5ACA50D1"/>
    <w:multiLevelType w:val="multilevel"/>
    <w:tmpl w:val="5ACA50D1"/>
    <w:lvl w:ilvl="0" w:tentative="0">
      <w:start w:val="1"/>
      <w:numFmt w:val="bullet"/>
      <w:pStyle w:val="80"/>
      <w:lvlText w:val=""/>
      <w:lvlJc w:val="left"/>
      <w:pPr>
        <w:ind w:left="900" w:hanging="420"/>
      </w:pPr>
      <w:rPr>
        <w:rFonts w:hint="default" w:ascii="Wingdings" w:hAnsi="Wingdings"/>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20">
    <w:nsid w:val="5CAB58A4"/>
    <w:multiLevelType w:val="multilevel"/>
    <w:tmpl w:val="5CAB58A4"/>
    <w:lvl w:ilvl="0" w:tentative="0">
      <w:start w:val="16"/>
      <w:numFmt w:val="decimal"/>
      <w:lvlText w:val="%1"/>
      <w:lvlJc w:val="left"/>
      <w:pPr>
        <w:tabs>
          <w:tab w:val="left" w:pos="340"/>
        </w:tabs>
        <w:ind w:left="0" w:firstLine="0"/>
      </w:pPr>
      <w:rPr>
        <w:rFonts w:hint="default" w:ascii="Times New Roman" w:hAnsi="Times New Roman" w:eastAsia="黑体"/>
        <w:b w:val="0"/>
        <w:i w:val="0"/>
        <w:sz w:val="30"/>
        <w:szCs w:val="30"/>
      </w:rPr>
    </w:lvl>
    <w:lvl w:ilvl="1" w:tentative="0">
      <w:start w:val="7"/>
      <w:numFmt w:val="decimal"/>
      <w:lvlText w:val="%1.%2"/>
      <w:lvlJc w:val="left"/>
      <w:pPr>
        <w:tabs>
          <w:tab w:val="left" w:pos="567"/>
        </w:tabs>
        <w:ind w:left="0" w:firstLine="0"/>
      </w:pPr>
      <w:rPr>
        <w:rFonts w:hint="default" w:ascii="Times New Roman" w:hAnsi="Times New Roman" w:eastAsia="黑体"/>
        <w:b w:val="0"/>
        <w:i w:val="0"/>
        <w:sz w:val="28"/>
        <w:szCs w:val="28"/>
      </w:rPr>
    </w:lvl>
    <w:lvl w:ilvl="2" w:tentative="0">
      <w:start w:val="1"/>
      <w:numFmt w:val="decimal"/>
      <w:pStyle w:val="114"/>
      <w:lvlText w:val="%1.%2.%3"/>
      <w:lvlJc w:val="left"/>
      <w:pPr>
        <w:tabs>
          <w:tab w:val="left" w:pos="765"/>
        </w:tabs>
        <w:ind w:left="0" w:firstLine="0"/>
      </w:pPr>
      <w:rPr>
        <w:rFonts w:hint="default" w:ascii="Times New Roman" w:hAnsi="Times New Roman" w:eastAsia="黑体" w:cs="Times New Roman"/>
        <w:b w:val="0"/>
        <w:i w:val="0"/>
        <w:sz w:val="28"/>
        <w:szCs w:val="28"/>
      </w:rPr>
    </w:lvl>
    <w:lvl w:ilvl="3" w:tentative="0">
      <w:start w:val="1"/>
      <w:numFmt w:val="decimal"/>
      <w:lvlText w:val="%1.%2.%3.%4"/>
      <w:lvlJc w:val="left"/>
      <w:pPr>
        <w:tabs>
          <w:tab w:val="left" w:pos="964"/>
        </w:tabs>
        <w:ind w:left="0" w:firstLine="0"/>
      </w:pPr>
      <w:rPr>
        <w:rFonts w:hint="default" w:ascii="Arial" w:hAnsi="Arial" w:eastAsia="黑体"/>
        <w:b w:val="0"/>
        <w:i w:val="0"/>
        <w:sz w:val="24"/>
        <w:szCs w:val="24"/>
      </w:rPr>
    </w:lvl>
    <w:lvl w:ilvl="4" w:tentative="0">
      <w:start w:val="1"/>
      <w:numFmt w:val="decimal"/>
      <w:lvlText w:val="%1.%2.%3.%4.%5"/>
      <w:lvlJc w:val="left"/>
      <w:pPr>
        <w:tabs>
          <w:tab w:val="left" w:pos="1134"/>
        </w:tabs>
        <w:ind w:left="0" w:firstLine="0"/>
      </w:pPr>
      <w:rPr>
        <w:rFonts w:hint="default" w:ascii="Arial" w:hAnsi="Arial" w:eastAsia="黑体"/>
        <w:b w:val="0"/>
        <w:i w:val="0"/>
        <w:sz w:val="24"/>
        <w:szCs w:val="24"/>
      </w:rPr>
    </w:lvl>
    <w:lvl w:ilvl="5" w:tentative="0">
      <w:start w:val="1"/>
      <w:numFmt w:val="decimal"/>
      <w:lvlText w:val="%1.%2.%3.%4.%5.%6"/>
      <w:lvlJc w:val="left"/>
      <w:pPr>
        <w:tabs>
          <w:tab w:val="left" w:pos="1304"/>
        </w:tabs>
        <w:ind w:left="0" w:firstLine="0"/>
      </w:pPr>
      <w:rPr>
        <w:rFonts w:hint="default" w:ascii="Arial" w:hAnsi="Arial" w:eastAsia="黑体"/>
        <w:b w:val="0"/>
        <w:i w:val="0"/>
        <w:sz w:val="24"/>
        <w:szCs w:val="24"/>
      </w:rPr>
    </w:lvl>
    <w:lvl w:ilvl="6" w:tentative="0">
      <w:start w:val="1"/>
      <w:numFmt w:val="decimal"/>
      <w:lvlText w:val="%1.%2.%3.%4.%5.%6.%7"/>
      <w:lvlJc w:val="left"/>
      <w:pPr>
        <w:tabs>
          <w:tab w:val="left" w:pos="4411"/>
        </w:tabs>
        <w:ind w:left="4247" w:hanging="1276"/>
      </w:pPr>
      <w:rPr>
        <w:rFonts w:hint="eastAsia"/>
      </w:rPr>
    </w:lvl>
    <w:lvl w:ilvl="7" w:tentative="0">
      <w:start w:val="1"/>
      <w:numFmt w:val="decimal"/>
      <w:lvlText w:val="%1.%2.%3.%4.%5.%6.%7.%8"/>
      <w:lvlJc w:val="left"/>
      <w:pPr>
        <w:tabs>
          <w:tab w:val="left" w:pos="5196"/>
        </w:tabs>
        <w:ind w:left="4814" w:hanging="1418"/>
      </w:pPr>
      <w:rPr>
        <w:rFonts w:hint="eastAsia"/>
      </w:rPr>
    </w:lvl>
    <w:lvl w:ilvl="8" w:tentative="0">
      <w:start w:val="1"/>
      <w:numFmt w:val="decimal"/>
      <w:lvlText w:val="%1.%2.%3.%4.%5.%6.%7.%8.%9"/>
      <w:lvlJc w:val="left"/>
      <w:pPr>
        <w:tabs>
          <w:tab w:val="left" w:pos="5622"/>
        </w:tabs>
        <w:ind w:left="5522" w:hanging="1700"/>
      </w:pPr>
      <w:rPr>
        <w:rFonts w:hint="eastAsia"/>
      </w:rPr>
    </w:lvl>
  </w:abstractNum>
  <w:abstractNum w:abstractNumId="21">
    <w:nsid w:val="627D26CE"/>
    <w:multiLevelType w:val="multilevel"/>
    <w:tmpl w:val="627D26CE"/>
    <w:lvl w:ilvl="0" w:tentative="0">
      <w:start w:val="1"/>
      <w:numFmt w:val="upperLetter"/>
      <w:pStyle w:val="120"/>
      <w:suff w:val="nothing"/>
      <w:lvlText w:val="附录%1"/>
      <w:lvlJc w:val="left"/>
      <w:pPr>
        <w:ind w:left="0" w:firstLine="0"/>
      </w:pPr>
      <w:rPr>
        <w:rFonts w:hint="default" w:ascii="Times New Roman" w:hAnsi="Times New Roman" w:cs="Times New Roman"/>
        <w:b w:val="0"/>
        <w:bCs w:val="0"/>
        <w:i w:val="0"/>
        <w:iCs w:val="0"/>
        <w:caps w:val="0"/>
        <w:smallCaps w:val="0"/>
        <w:strike w:val="0"/>
        <w:dstrike w:val="0"/>
        <w:vanish w:val="0"/>
        <w:color w:val="000000"/>
        <w:spacing w:val="100"/>
        <w:position w:val="0"/>
        <w:sz w:val="24"/>
        <w:szCs w:val="24"/>
        <w:u w:val="none"/>
        <w:vertAlign w:val="baseline"/>
      </w:rPr>
    </w:lvl>
    <w:lvl w:ilvl="1" w:tentative="0">
      <w:start w:val="1"/>
      <w:numFmt w:val="decimal"/>
      <w:lvlText w:val="%1.%2"/>
      <w:lvlJc w:val="left"/>
      <w:pPr>
        <w:tabs>
          <w:tab w:val="left" w:pos="510"/>
        </w:tabs>
        <w:ind w:left="0" w:firstLine="0"/>
      </w:pPr>
      <w:rPr>
        <w:rFonts w:hint="default" w:ascii="Arial" w:hAnsi="Arial" w:eastAsia="黑体"/>
        <w:b w:val="0"/>
        <w:i w:val="0"/>
        <w:sz w:val="24"/>
        <w:szCs w:val="24"/>
      </w:rPr>
    </w:lvl>
    <w:lvl w:ilvl="2" w:tentative="0">
      <w:start w:val="1"/>
      <w:numFmt w:val="decimal"/>
      <w:lvlText w:val="%1.%2.%3"/>
      <w:lvlJc w:val="left"/>
      <w:pPr>
        <w:tabs>
          <w:tab w:val="left" w:pos="0"/>
        </w:tabs>
        <w:ind w:left="0" w:firstLine="0"/>
      </w:pPr>
      <w:rPr>
        <w:rFonts w:hint="default" w:ascii="Arial" w:hAnsi="Arial" w:eastAsia="黑体"/>
        <w:b w:val="0"/>
        <w:i w:val="0"/>
        <w:sz w:val="24"/>
        <w:szCs w:val="24"/>
      </w:rPr>
    </w:lvl>
    <w:lvl w:ilvl="3" w:tentative="0">
      <w:start w:val="1"/>
      <w:numFmt w:val="decimal"/>
      <w:pStyle w:val="122"/>
      <w:lvlText w:val="%1.%2.%3.%4"/>
      <w:lvlJc w:val="left"/>
      <w:pPr>
        <w:tabs>
          <w:tab w:val="left" w:pos="964"/>
        </w:tabs>
        <w:ind w:left="0" w:firstLine="0"/>
      </w:pPr>
      <w:rPr>
        <w:rFonts w:hint="default" w:ascii="Arial" w:hAnsi="Arial" w:eastAsia="黑体"/>
        <w:b w:val="0"/>
        <w:i w:val="0"/>
        <w:sz w:val="24"/>
        <w:szCs w:val="24"/>
      </w:rPr>
    </w:lvl>
    <w:lvl w:ilvl="4" w:tentative="0">
      <w:start w:val="1"/>
      <w:numFmt w:val="decimal"/>
      <w:lvlText w:val="%1.%2.%3.%4.%5"/>
      <w:lvlJc w:val="left"/>
      <w:pPr>
        <w:tabs>
          <w:tab w:val="left" w:pos="1134"/>
        </w:tabs>
        <w:ind w:left="0" w:firstLine="0"/>
      </w:pPr>
      <w:rPr>
        <w:rFonts w:hint="default" w:ascii="Arial" w:hAnsi="Arial" w:eastAsia="黑体"/>
        <w:b w:val="0"/>
        <w:i w:val="0"/>
        <w:sz w:val="24"/>
        <w:szCs w:val="24"/>
      </w:rPr>
    </w:lvl>
    <w:lvl w:ilvl="5" w:tentative="0">
      <w:start w:val="1"/>
      <w:numFmt w:val="decimal"/>
      <w:lvlText w:val="%1.%2.%3.%4.%5.%6"/>
      <w:lvlJc w:val="left"/>
      <w:pPr>
        <w:tabs>
          <w:tab w:val="left" w:pos="1304"/>
        </w:tabs>
        <w:ind w:left="0" w:firstLine="0"/>
      </w:pPr>
      <w:rPr>
        <w:rFonts w:hint="default" w:ascii="Arial" w:hAnsi="Arial" w:eastAsia="黑体"/>
        <w:b w:val="0"/>
        <w:i w:val="0"/>
        <w:sz w:val="24"/>
        <w:szCs w:val="24"/>
      </w:rPr>
    </w:lvl>
    <w:lvl w:ilvl="6" w:tentative="0">
      <w:start w:val="1"/>
      <w:numFmt w:val="decimal"/>
      <w:lvlText w:val="%1.%2.%3.%4.%5.%6.%7"/>
      <w:lvlJc w:val="left"/>
      <w:pPr>
        <w:tabs>
          <w:tab w:val="left" w:pos="1474"/>
        </w:tabs>
        <w:ind w:left="0" w:firstLine="0"/>
      </w:pPr>
      <w:rPr>
        <w:rFonts w:hint="default" w:ascii="Arial" w:hAnsi="Arial" w:eastAsia="黑体"/>
        <w:b w:val="0"/>
        <w:i w:val="0"/>
        <w:sz w:val="24"/>
        <w:szCs w:val="24"/>
      </w:rPr>
    </w:lvl>
    <w:lvl w:ilvl="7" w:tentative="0">
      <w:start w:val="1"/>
      <w:numFmt w:val="decimal"/>
      <w:lvlRestart w:val="1"/>
      <w:pStyle w:val="124"/>
      <w:suff w:val="nothing"/>
      <w:lvlText w:val="表%1.%8"/>
      <w:lvlJc w:val="center"/>
      <w:pPr>
        <w:ind w:left="4394" w:hanging="4394"/>
      </w:pPr>
      <w:rPr>
        <w:rFonts w:hint="default" w:ascii="Arial" w:hAnsi="Arial" w:eastAsia="黑体"/>
        <w:sz w:val="24"/>
      </w:rPr>
    </w:lvl>
    <w:lvl w:ilvl="8" w:tentative="0">
      <w:start w:val="1"/>
      <w:numFmt w:val="decimal"/>
      <w:lvlRestart w:val="1"/>
      <w:suff w:val="nothing"/>
      <w:lvlText w:val="图%1.%9"/>
      <w:lvlJc w:val="center"/>
      <w:pPr>
        <w:ind w:left="5102" w:hanging="5102"/>
      </w:pPr>
      <w:rPr>
        <w:rFonts w:hint="default" w:ascii="Arial" w:hAnsi="Arial" w:eastAsia="黑体"/>
        <w:sz w:val="24"/>
      </w:rPr>
    </w:lvl>
  </w:abstractNum>
  <w:abstractNum w:abstractNumId="22">
    <w:nsid w:val="62D97041"/>
    <w:multiLevelType w:val="multilevel"/>
    <w:tmpl w:val="62D97041"/>
    <w:lvl w:ilvl="0" w:tentative="0">
      <w:start w:val="1"/>
      <w:numFmt w:val="decimal"/>
      <w:suff w:val="nothing"/>
      <w:lvlText w:val="%1"/>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3">
    <w:nsid w:val="7054523E"/>
    <w:multiLevelType w:val="multilevel"/>
    <w:tmpl w:val="7054523E"/>
    <w:lvl w:ilvl="0" w:tentative="0">
      <w:start w:val="1"/>
      <w:numFmt w:val="decimal"/>
      <w:lvlText w:val="%1"/>
      <w:lvlJc w:val="left"/>
      <w:pPr>
        <w:ind w:left="562" w:hanging="420"/>
      </w:pPr>
      <w:rPr>
        <w:rFonts w:hint="eastAsia"/>
      </w:rPr>
    </w:lvl>
    <w:lvl w:ilvl="1" w:tentative="0">
      <w:start w:val="1"/>
      <w:numFmt w:val="lowerLetter"/>
      <w:lvlText w:val="%2)"/>
      <w:lvlJc w:val="left"/>
      <w:pPr>
        <w:ind w:left="982" w:hanging="420"/>
      </w:pPr>
    </w:lvl>
    <w:lvl w:ilvl="2" w:tentative="0">
      <w:start w:val="1"/>
      <w:numFmt w:val="lowerRoman"/>
      <w:lvlText w:val="%3."/>
      <w:lvlJc w:val="right"/>
      <w:pPr>
        <w:ind w:left="1402" w:hanging="420"/>
      </w:pPr>
    </w:lvl>
    <w:lvl w:ilvl="3" w:tentative="0">
      <w:start w:val="1"/>
      <w:numFmt w:val="decimal"/>
      <w:lvlText w:val="%4."/>
      <w:lvlJc w:val="left"/>
      <w:pPr>
        <w:ind w:left="1822" w:hanging="420"/>
      </w:pPr>
    </w:lvl>
    <w:lvl w:ilvl="4" w:tentative="0">
      <w:start w:val="1"/>
      <w:numFmt w:val="lowerLetter"/>
      <w:lvlText w:val="%5)"/>
      <w:lvlJc w:val="left"/>
      <w:pPr>
        <w:ind w:left="2242" w:hanging="420"/>
      </w:pPr>
    </w:lvl>
    <w:lvl w:ilvl="5" w:tentative="0">
      <w:start w:val="1"/>
      <w:numFmt w:val="lowerRoman"/>
      <w:lvlText w:val="%6."/>
      <w:lvlJc w:val="right"/>
      <w:pPr>
        <w:ind w:left="2662" w:hanging="420"/>
      </w:pPr>
    </w:lvl>
    <w:lvl w:ilvl="6" w:tentative="0">
      <w:start w:val="1"/>
      <w:numFmt w:val="decimal"/>
      <w:lvlText w:val="%7."/>
      <w:lvlJc w:val="left"/>
      <w:pPr>
        <w:ind w:left="3082" w:hanging="420"/>
      </w:pPr>
    </w:lvl>
    <w:lvl w:ilvl="7" w:tentative="0">
      <w:start w:val="1"/>
      <w:numFmt w:val="lowerLetter"/>
      <w:lvlText w:val="%8)"/>
      <w:lvlJc w:val="left"/>
      <w:pPr>
        <w:ind w:left="3502" w:hanging="420"/>
      </w:pPr>
    </w:lvl>
    <w:lvl w:ilvl="8" w:tentative="0">
      <w:start w:val="1"/>
      <w:numFmt w:val="lowerRoman"/>
      <w:lvlText w:val="%9."/>
      <w:lvlJc w:val="right"/>
      <w:pPr>
        <w:ind w:left="3922" w:hanging="420"/>
      </w:pPr>
    </w:lvl>
  </w:abstractNum>
  <w:abstractNum w:abstractNumId="24">
    <w:nsid w:val="781C6415"/>
    <w:multiLevelType w:val="multilevel"/>
    <w:tmpl w:val="781C6415"/>
    <w:lvl w:ilvl="0" w:tentative="0">
      <w:start w:val="1"/>
      <w:numFmt w:val="decimal"/>
      <w:suff w:val="nothing"/>
      <w:lvlText w:val="%1"/>
      <w:lvlJc w:val="left"/>
      <w:pPr>
        <w:ind w:left="0" w:firstLine="0"/>
      </w:pPr>
      <w:rPr>
        <w:rFonts w:hint="default"/>
        <w:color w:val="auto"/>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5">
    <w:nsid w:val="7E347391"/>
    <w:multiLevelType w:val="multilevel"/>
    <w:tmpl w:val="7E347391"/>
    <w:lvl w:ilvl="0" w:tentative="0">
      <w:start w:val="1"/>
      <w:numFmt w:val="lowerLetter"/>
      <w:lvlText w:val="%1)"/>
      <w:lvlJc w:val="left"/>
      <w:pPr>
        <w:ind w:left="900" w:hanging="420"/>
      </w:pPr>
    </w:lvl>
    <w:lvl w:ilvl="1" w:tentative="0">
      <w:start w:val="1"/>
      <w:numFmt w:val="decimal"/>
      <w:lvlText w:val="%2）"/>
      <w:lvlJc w:val="left"/>
      <w:pPr>
        <w:ind w:left="1620" w:hanging="720"/>
      </w:pPr>
      <w:rPr>
        <w:rFonts w:hint="default"/>
      </w:r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num w:numId="1">
    <w:abstractNumId w:val="15"/>
  </w:num>
  <w:num w:numId="2">
    <w:abstractNumId w:val="17"/>
  </w:num>
  <w:num w:numId="3">
    <w:abstractNumId w:val="9"/>
  </w:num>
  <w:num w:numId="4">
    <w:abstractNumId w:val="10"/>
  </w:num>
  <w:num w:numId="5">
    <w:abstractNumId w:val="19"/>
  </w:num>
  <w:num w:numId="6">
    <w:abstractNumId w:val="20"/>
  </w:num>
  <w:num w:numId="7">
    <w:abstractNumId w:val="16"/>
  </w:num>
  <w:num w:numId="8">
    <w:abstractNumId w:val="21"/>
  </w:num>
  <w:num w:numId="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4"/>
  </w:num>
  <w:num w:numId="11">
    <w:abstractNumId w:val="4"/>
  </w:num>
  <w:num w:numId="12">
    <w:abstractNumId w:val="25"/>
  </w:num>
  <w:num w:numId="13">
    <w:abstractNumId w:val="18"/>
  </w:num>
  <w:num w:numId="14">
    <w:abstractNumId w:val="2"/>
  </w:num>
  <w:num w:numId="15">
    <w:abstractNumId w:val="24"/>
  </w:num>
  <w:num w:numId="16">
    <w:abstractNumId w:val="8"/>
  </w:num>
  <w:num w:numId="17">
    <w:abstractNumId w:val="6"/>
  </w:num>
  <w:num w:numId="18">
    <w:abstractNumId w:val="12"/>
  </w:num>
  <w:num w:numId="19">
    <w:abstractNumId w:val="22"/>
  </w:num>
  <w:num w:numId="20">
    <w:abstractNumId w:val="23"/>
  </w:num>
  <w:num w:numId="21">
    <w:abstractNumId w:val="7"/>
  </w:num>
  <w:num w:numId="22">
    <w:abstractNumId w:val="13"/>
  </w:num>
  <w:num w:numId="23">
    <w:abstractNumId w:val="5"/>
  </w:num>
  <w:num w:numId="24">
    <w:abstractNumId w:val="1"/>
  </w:num>
  <w:num w:numId="25">
    <w:abstractNumId w:val="3"/>
  </w:num>
  <w:num w:numId="26">
    <w:abstractNumId w:val="0"/>
  </w:num>
  <w:num w:numId="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2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D05BE"/>
    <w:rsid w:val="000011F5"/>
    <w:rsid w:val="00002314"/>
    <w:rsid w:val="000027AF"/>
    <w:rsid w:val="00003A2F"/>
    <w:rsid w:val="000072F2"/>
    <w:rsid w:val="0001383D"/>
    <w:rsid w:val="00017DF0"/>
    <w:rsid w:val="00020D6E"/>
    <w:rsid w:val="0002141F"/>
    <w:rsid w:val="00030BD6"/>
    <w:rsid w:val="00031A1A"/>
    <w:rsid w:val="0003633E"/>
    <w:rsid w:val="000365DE"/>
    <w:rsid w:val="0003784C"/>
    <w:rsid w:val="000412F6"/>
    <w:rsid w:val="0004146C"/>
    <w:rsid w:val="000435CD"/>
    <w:rsid w:val="0004547B"/>
    <w:rsid w:val="000465DA"/>
    <w:rsid w:val="000469F8"/>
    <w:rsid w:val="00047572"/>
    <w:rsid w:val="00047FCC"/>
    <w:rsid w:val="00051EFE"/>
    <w:rsid w:val="00053DDD"/>
    <w:rsid w:val="00055A74"/>
    <w:rsid w:val="000561CD"/>
    <w:rsid w:val="00056A81"/>
    <w:rsid w:val="00056FC9"/>
    <w:rsid w:val="00062A1D"/>
    <w:rsid w:val="00062DDB"/>
    <w:rsid w:val="00062F9D"/>
    <w:rsid w:val="00063EAD"/>
    <w:rsid w:val="00064424"/>
    <w:rsid w:val="00066D80"/>
    <w:rsid w:val="0006703F"/>
    <w:rsid w:val="000708D0"/>
    <w:rsid w:val="00072E27"/>
    <w:rsid w:val="00073DD1"/>
    <w:rsid w:val="0007534A"/>
    <w:rsid w:val="00075B05"/>
    <w:rsid w:val="0007618D"/>
    <w:rsid w:val="00084369"/>
    <w:rsid w:val="000845FC"/>
    <w:rsid w:val="000856CF"/>
    <w:rsid w:val="00087F8B"/>
    <w:rsid w:val="00091935"/>
    <w:rsid w:val="000953F6"/>
    <w:rsid w:val="00095FE8"/>
    <w:rsid w:val="000979B6"/>
    <w:rsid w:val="000A155D"/>
    <w:rsid w:val="000A2373"/>
    <w:rsid w:val="000A6EC0"/>
    <w:rsid w:val="000B06FC"/>
    <w:rsid w:val="000B13A7"/>
    <w:rsid w:val="000B24BD"/>
    <w:rsid w:val="000B3271"/>
    <w:rsid w:val="000B434B"/>
    <w:rsid w:val="000B4737"/>
    <w:rsid w:val="000B637E"/>
    <w:rsid w:val="000C0907"/>
    <w:rsid w:val="000C0C2B"/>
    <w:rsid w:val="000C1594"/>
    <w:rsid w:val="000C4675"/>
    <w:rsid w:val="000C651F"/>
    <w:rsid w:val="000C744A"/>
    <w:rsid w:val="000C77BA"/>
    <w:rsid w:val="000D2673"/>
    <w:rsid w:val="000D32C8"/>
    <w:rsid w:val="000D419F"/>
    <w:rsid w:val="000D4520"/>
    <w:rsid w:val="000D4786"/>
    <w:rsid w:val="000D5B17"/>
    <w:rsid w:val="000D5D57"/>
    <w:rsid w:val="000D6FD2"/>
    <w:rsid w:val="000D73E9"/>
    <w:rsid w:val="000D798E"/>
    <w:rsid w:val="000E0005"/>
    <w:rsid w:val="000E18B1"/>
    <w:rsid w:val="000E1D9C"/>
    <w:rsid w:val="000E2435"/>
    <w:rsid w:val="000E27BC"/>
    <w:rsid w:val="000E32FD"/>
    <w:rsid w:val="000E63E2"/>
    <w:rsid w:val="000F2A6B"/>
    <w:rsid w:val="000F2AEC"/>
    <w:rsid w:val="000F32C2"/>
    <w:rsid w:val="000F4E97"/>
    <w:rsid w:val="000F69CE"/>
    <w:rsid w:val="000F6EF6"/>
    <w:rsid w:val="000F7049"/>
    <w:rsid w:val="000F752D"/>
    <w:rsid w:val="001057D7"/>
    <w:rsid w:val="001072F9"/>
    <w:rsid w:val="0010794C"/>
    <w:rsid w:val="00110526"/>
    <w:rsid w:val="001139F6"/>
    <w:rsid w:val="00113A9A"/>
    <w:rsid w:val="001177AC"/>
    <w:rsid w:val="00120659"/>
    <w:rsid w:val="00121F89"/>
    <w:rsid w:val="00123C82"/>
    <w:rsid w:val="001253D8"/>
    <w:rsid w:val="0012578A"/>
    <w:rsid w:val="00126187"/>
    <w:rsid w:val="001266E4"/>
    <w:rsid w:val="0013152E"/>
    <w:rsid w:val="00131942"/>
    <w:rsid w:val="0013362A"/>
    <w:rsid w:val="00135364"/>
    <w:rsid w:val="0013539F"/>
    <w:rsid w:val="001356A1"/>
    <w:rsid w:val="0013656E"/>
    <w:rsid w:val="00137C28"/>
    <w:rsid w:val="0014212D"/>
    <w:rsid w:val="001442B3"/>
    <w:rsid w:val="00144BD7"/>
    <w:rsid w:val="00145503"/>
    <w:rsid w:val="00147740"/>
    <w:rsid w:val="00150167"/>
    <w:rsid w:val="00150FA2"/>
    <w:rsid w:val="00152BB1"/>
    <w:rsid w:val="0015328A"/>
    <w:rsid w:val="00155BD1"/>
    <w:rsid w:val="00157A60"/>
    <w:rsid w:val="00157EB2"/>
    <w:rsid w:val="00160156"/>
    <w:rsid w:val="00160560"/>
    <w:rsid w:val="00161E3B"/>
    <w:rsid w:val="00162A6D"/>
    <w:rsid w:val="00162AEC"/>
    <w:rsid w:val="00162DC5"/>
    <w:rsid w:val="00163858"/>
    <w:rsid w:val="0016799B"/>
    <w:rsid w:val="00170195"/>
    <w:rsid w:val="001713A1"/>
    <w:rsid w:val="001736C1"/>
    <w:rsid w:val="001758CB"/>
    <w:rsid w:val="00175DCC"/>
    <w:rsid w:val="0017648C"/>
    <w:rsid w:val="0018464A"/>
    <w:rsid w:val="001858A1"/>
    <w:rsid w:val="00195B19"/>
    <w:rsid w:val="001964EC"/>
    <w:rsid w:val="001A00F1"/>
    <w:rsid w:val="001A24E3"/>
    <w:rsid w:val="001A6EFF"/>
    <w:rsid w:val="001A74D6"/>
    <w:rsid w:val="001B0305"/>
    <w:rsid w:val="001B5E9D"/>
    <w:rsid w:val="001B708D"/>
    <w:rsid w:val="001C0BE5"/>
    <w:rsid w:val="001C5380"/>
    <w:rsid w:val="001C759B"/>
    <w:rsid w:val="001C7D32"/>
    <w:rsid w:val="001D0849"/>
    <w:rsid w:val="001D1114"/>
    <w:rsid w:val="001D21B0"/>
    <w:rsid w:val="001D354A"/>
    <w:rsid w:val="001D489E"/>
    <w:rsid w:val="001D4D2A"/>
    <w:rsid w:val="001D5B46"/>
    <w:rsid w:val="001E1BC3"/>
    <w:rsid w:val="001E2BBD"/>
    <w:rsid w:val="001E3151"/>
    <w:rsid w:val="001E3A16"/>
    <w:rsid w:val="001E41D0"/>
    <w:rsid w:val="001E43C5"/>
    <w:rsid w:val="001F051A"/>
    <w:rsid w:val="001F3F34"/>
    <w:rsid w:val="001F41E9"/>
    <w:rsid w:val="001F45FB"/>
    <w:rsid w:val="001F65AC"/>
    <w:rsid w:val="001F786E"/>
    <w:rsid w:val="00202543"/>
    <w:rsid w:val="00202D42"/>
    <w:rsid w:val="002031AC"/>
    <w:rsid w:val="0020566F"/>
    <w:rsid w:val="002151CA"/>
    <w:rsid w:val="002156D2"/>
    <w:rsid w:val="002204DF"/>
    <w:rsid w:val="00220E19"/>
    <w:rsid w:val="002218A1"/>
    <w:rsid w:val="00221C73"/>
    <w:rsid w:val="00221F66"/>
    <w:rsid w:val="00222F9C"/>
    <w:rsid w:val="00223F86"/>
    <w:rsid w:val="00226C0A"/>
    <w:rsid w:val="002300A2"/>
    <w:rsid w:val="002304DF"/>
    <w:rsid w:val="002305A4"/>
    <w:rsid w:val="00230E8A"/>
    <w:rsid w:val="002311A5"/>
    <w:rsid w:val="00231309"/>
    <w:rsid w:val="002314F3"/>
    <w:rsid w:val="00231DC6"/>
    <w:rsid w:val="002322CE"/>
    <w:rsid w:val="00232D63"/>
    <w:rsid w:val="00233ACF"/>
    <w:rsid w:val="00233DF3"/>
    <w:rsid w:val="0023560A"/>
    <w:rsid w:val="002358F0"/>
    <w:rsid w:val="00237764"/>
    <w:rsid w:val="0024073E"/>
    <w:rsid w:val="00240F60"/>
    <w:rsid w:val="0024169A"/>
    <w:rsid w:val="00241B23"/>
    <w:rsid w:val="00245A21"/>
    <w:rsid w:val="00250932"/>
    <w:rsid w:val="002509BE"/>
    <w:rsid w:val="00251227"/>
    <w:rsid w:val="00253798"/>
    <w:rsid w:val="0025404F"/>
    <w:rsid w:val="00255107"/>
    <w:rsid w:val="002555C4"/>
    <w:rsid w:val="0025579F"/>
    <w:rsid w:val="0025669F"/>
    <w:rsid w:val="00256B44"/>
    <w:rsid w:val="00261162"/>
    <w:rsid w:val="00261883"/>
    <w:rsid w:val="00262736"/>
    <w:rsid w:val="0026592E"/>
    <w:rsid w:val="0026754F"/>
    <w:rsid w:val="002711C3"/>
    <w:rsid w:val="0027197A"/>
    <w:rsid w:val="00275D04"/>
    <w:rsid w:val="00276ECE"/>
    <w:rsid w:val="00277207"/>
    <w:rsid w:val="00277A6A"/>
    <w:rsid w:val="0028085D"/>
    <w:rsid w:val="00281F62"/>
    <w:rsid w:val="00282E14"/>
    <w:rsid w:val="00283895"/>
    <w:rsid w:val="00283E2B"/>
    <w:rsid w:val="00283FFF"/>
    <w:rsid w:val="002850B5"/>
    <w:rsid w:val="00287F02"/>
    <w:rsid w:val="002910BA"/>
    <w:rsid w:val="00291F32"/>
    <w:rsid w:val="00292C1C"/>
    <w:rsid w:val="002A37D4"/>
    <w:rsid w:val="002A5D2F"/>
    <w:rsid w:val="002B0119"/>
    <w:rsid w:val="002B1B93"/>
    <w:rsid w:val="002B4B60"/>
    <w:rsid w:val="002B5AE4"/>
    <w:rsid w:val="002B5C49"/>
    <w:rsid w:val="002B67CA"/>
    <w:rsid w:val="002B77F9"/>
    <w:rsid w:val="002C0ACD"/>
    <w:rsid w:val="002C1F2A"/>
    <w:rsid w:val="002C2A79"/>
    <w:rsid w:val="002C7093"/>
    <w:rsid w:val="002C7B0A"/>
    <w:rsid w:val="002C7B27"/>
    <w:rsid w:val="002D1EF6"/>
    <w:rsid w:val="002D2A71"/>
    <w:rsid w:val="002D2A7A"/>
    <w:rsid w:val="002D5580"/>
    <w:rsid w:val="002E0BED"/>
    <w:rsid w:val="002E2670"/>
    <w:rsid w:val="002E3415"/>
    <w:rsid w:val="002E34E9"/>
    <w:rsid w:val="002E4980"/>
    <w:rsid w:val="002E52B3"/>
    <w:rsid w:val="002E569E"/>
    <w:rsid w:val="002E7AD6"/>
    <w:rsid w:val="002E7F0E"/>
    <w:rsid w:val="0030043E"/>
    <w:rsid w:val="00301334"/>
    <w:rsid w:val="00301F67"/>
    <w:rsid w:val="003045B9"/>
    <w:rsid w:val="00306575"/>
    <w:rsid w:val="00306870"/>
    <w:rsid w:val="00311205"/>
    <w:rsid w:val="00311F4D"/>
    <w:rsid w:val="00312335"/>
    <w:rsid w:val="00315C6F"/>
    <w:rsid w:val="00316584"/>
    <w:rsid w:val="00320EC8"/>
    <w:rsid w:val="003232AC"/>
    <w:rsid w:val="003303EF"/>
    <w:rsid w:val="00331B16"/>
    <w:rsid w:val="00333010"/>
    <w:rsid w:val="00340949"/>
    <w:rsid w:val="00341212"/>
    <w:rsid w:val="00341714"/>
    <w:rsid w:val="00342C6D"/>
    <w:rsid w:val="00343D53"/>
    <w:rsid w:val="0034546A"/>
    <w:rsid w:val="00346A25"/>
    <w:rsid w:val="003520D3"/>
    <w:rsid w:val="0035218A"/>
    <w:rsid w:val="0035311C"/>
    <w:rsid w:val="0035515B"/>
    <w:rsid w:val="00355172"/>
    <w:rsid w:val="003555B3"/>
    <w:rsid w:val="003559FF"/>
    <w:rsid w:val="00355E5E"/>
    <w:rsid w:val="00357182"/>
    <w:rsid w:val="00360D5E"/>
    <w:rsid w:val="00360D68"/>
    <w:rsid w:val="00361315"/>
    <w:rsid w:val="00361509"/>
    <w:rsid w:val="00362798"/>
    <w:rsid w:val="00362A2D"/>
    <w:rsid w:val="0036450F"/>
    <w:rsid w:val="00365AF6"/>
    <w:rsid w:val="003700B5"/>
    <w:rsid w:val="00373D47"/>
    <w:rsid w:val="00373DAB"/>
    <w:rsid w:val="003812AD"/>
    <w:rsid w:val="00383365"/>
    <w:rsid w:val="00385972"/>
    <w:rsid w:val="003900A4"/>
    <w:rsid w:val="00393460"/>
    <w:rsid w:val="0039496B"/>
    <w:rsid w:val="0039499B"/>
    <w:rsid w:val="00395975"/>
    <w:rsid w:val="00395FAA"/>
    <w:rsid w:val="003A1682"/>
    <w:rsid w:val="003A192C"/>
    <w:rsid w:val="003A1969"/>
    <w:rsid w:val="003A1E14"/>
    <w:rsid w:val="003A4C77"/>
    <w:rsid w:val="003A53A7"/>
    <w:rsid w:val="003A5C4F"/>
    <w:rsid w:val="003A5CDB"/>
    <w:rsid w:val="003A7DB7"/>
    <w:rsid w:val="003B0BF8"/>
    <w:rsid w:val="003B3274"/>
    <w:rsid w:val="003B4033"/>
    <w:rsid w:val="003B5F8F"/>
    <w:rsid w:val="003B70F2"/>
    <w:rsid w:val="003B7C9A"/>
    <w:rsid w:val="003C3E81"/>
    <w:rsid w:val="003C42A5"/>
    <w:rsid w:val="003C4CE3"/>
    <w:rsid w:val="003C7C90"/>
    <w:rsid w:val="003D43D1"/>
    <w:rsid w:val="003D48F8"/>
    <w:rsid w:val="003D5607"/>
    <w:rsid w:val="003E06B8"/>
    <w:rsid w:val="003E1BA5"/>
    <w:rsid w:val="003E240E"/>
    <w:rsid w:val="003E2A6C"/>
    <w:rsid w:val="003E5F2E"/>
    <w:rsid w:val="003E7D3F"/>
    <w:rsid w:val="003F364D"/>
    <w:rsid w:val="003F5004"/>
    <w:rsid w:val="003F5435"/>
    <w:rsid w:val="00400251"/>
    <w:rsid w:val="00400A75"/>
    <w:rsid w:val="004022B3"/>
    <w:rsid w:val="00402786"/>
    <w:rsid w:val="004028F9"/>
    <w:rsid w:val="004030D5"/>
    <w:rsid w:val="004077FB"/>
    <w:rsid w:val="00410009"/>
    <w:rsid w:val="004104DF"/>
    <w:rsid w:val="004148A7"/>
    <w:rsid w:val="004165C8"/>
    <w:rsid w:val="0041733F"/>
    <w:rsid w:val="00420BF3"/>
    <w:rsid w:val="0042496E"/>
    <w:rsid w:val="00424B70"/>
    <w:rsid w:val="00425142"/>
    <w:rsid w:val="0042528E"/>
    <w:rsid w:val="00430E88"/>
    <w:rsid w:val="00431B93"/>
    <w:rsid w:val="00431F9D"/>
    <w:rsid w:val="00440DBD"/>
    <w:rsid w:val="00441E2E"/>
    <w:rsid w:val="00442E11"/>
    <w:rsid w:val="0045018C"/>
    <w:rsid w:val="00450DE3"/>
    <w:rsid w:val="004537AA"/>
    <w:rsid w:val="00454B4F"/>
    <w:rsid w:val="004550BA"/>
    <w:rsid w:val="00455B1E"/>
    <w:rsid w:val="00455BF2"/>
    <w:rsid w:val="00455DBB"/>
    <w:rsid w:val="00462089"/>
    <w:rsid w:val="00462809"/>
    <w:rsid w:val="00462A7D"/>
    <w:rsid w:val="0046695B"/>
    <w:rsid w:val="00467123"/>
    <w:rsid w:val="00472DA9"/>
    <w:rsid w:val="00473F7D"/>
    <w:rsid w:val="004746D6"/>
    <w:rsid w:val="00476CE2"/>
    <w:rsid w:val="00481546"/>
    <w:rsid w:val="004838B8"/>
    <w:rsid w:val="00487A31"/>
    <w:rsid w:val="004900FC"/>
    <w:rsid w:val="00492FD0"/>
    <w:rsid w:val="00494463"/>
    <w:rsid w:val="00494F9A"/>
    <w:rsid w:val="00497E21"/>
    <w:rsid w:val="004A144D"/>
    <w:rsid w:val="004A50E9"/>
    <w:rsid w:val="004A7B5C"/>
    <w:rsid w:val="004B1D3A"/>
    <w:rsid w:val="004B4F7B"/>
    <w:rsid w:val="004B7050"/>
    <w:rsid w:val="004C06E6"/>
    <w:rsid w:val="004C0DE6"/>
    <w:rsid w:val="004C1D44"/>
    <w:rsid w:val="004C1D62"/>
    <w:rsid w:val="004C2287"/>
    <w:rsid w:val="004C28EE"/>
    <w:rsid w:val="004C2922"/>
    <w:rsid w:val="004C3BCA"/>
    <w:rsid w:val="004D03CC"/>
    <w:rsid w:val="004D1C33"/>
    <w:rsid w:val="004D2111"/>
    <w:rsid w:val="004D4663"/>
    <w:rsid w:val="004D5E9A"/>
    <w:rsid w:val="004D7941"/>
    <w:rsid w:val="004E1648"/>
    <w:rsid w:val="004E3576"/>
    <w:rsid w:val="004E6ABD"/>
    <w:rsid w:val="004E6D50"/>
    <w:rsid w:val="004F14E0"/>
    <w:rsid w:val="004F51FB"/>
    <w:rsid w:val="004F60A2"/>
    <w:rsid w:val="004F6500"/>
    <w:rsid w:val="004F74A2"/>
    <w:rsid w:val="004F77BC"/>
    <w:rsid w:val="0050100E"/>
    <w:rsid w:val="00501DFC"/>
    <w:rsid w:val="005046ED"/>
    <w:rsid w:val="005067F5"/>
    <w:rsid w:val="00507765"/>
    <w:rsid w:val="0051171C"/>
    <w:rsid w:val="0051234E"/>
    <w:rsid w:val="005124C2"/>
    <w:rsid w:val="005148E4"/>
    <w:rsid w:val="0051753C"/>
    <w:rsid w:val="005175E8"/>
    <w:rsid w:val="005202F0"/>
    <w:rsid w:val="005212A4"/>
    <w:rsid w:val="00523532"/>
    <w:rsid w:val="00525FE7"/>
    <w:rsid w:val="00527928"/>
    <w:rsid w:val="00530AC9"/>
    <w:rsid w:val="00530FEB"/>
    <w:rsid w:val="00531FF5"/>
    <w:rsid w:val="005324BD"/>
    <w:rsid w:val="005346B7"/>
    <w:rsid w:val="0053564B"/>
    <w:rsid w:val="00536FF6"/>
    <w:rsid w:val="0053792E"/>
    <w:rsid w:val="00540355"/>
    <w:rsid w:val="00542704"/>
    <w:rsid w:val="005444A4"/>
    <w:rsid w:val="00544E26"/>
    <w:rsid w:val="00547B91"/>
    <w:rsid w:val="005521A3"/>
    <w:rsid w:val="005550D4"/>
    <w:rsid w:val="0055519E"/>
    <w:rsid w:val="0055586C"/>
    <w:rsid w:val="005560EB"/>
    <w:rsid w:val="00557CB5"/>
    <w:rsid w:val="00561840"/>
    <w:rsid w:val="0056265D"/>
    <w:rsid w:val="00566406"/>
    <w:rsid w:val="005701A6"/>
    <w:rsid w:val="0057134D"/>
    <w:rsid w:val="00572BC2"/>
    <w:rsid w:val="00574D70"/>
    <w:rsid w:val="00576C21"/>
    <w:rsid w:val="00577DC8"/>
    <w:rsid w:val="0058001D"/>
    <w:rsid w:val="0058076A"/>
    <w:rsid w:val="005809C5"/>
    <w:rsid w:val="00580D10"/>
    <w:rsid w:val="00582996"/>
    <w:rsid w:val="0058682C"/>
    <w:rsid w:val="00586A73"/>
    <w:rsid w:val="005904C3"/>
    <w:rsid w:val="00590CD5"/>
    <w:rsid w:val="00592259"/>
    <w:rsid w:val="0059366E"/>
    <w:rsid w:val="00596C7B"/>
    <w:rsid w:val="0059759F"/>
    <w:rsid w:val="005A2385"/>
    <w:rsid w:val="005A7216"/>
    <w:rsid w:val="005B07CF"/>
    <w:rsid w:val="005B2539"/>
    <w:rsid w:val="005B2587"/>
    <w:rsid w:val="005B2629"/>
    <w:rsid w:val="005B2993"/>
    <w:rsid w:val="005B44EE"/>
    <w:rsid w:val="005B510F"/>
    <w:rsid w:val="005B67B0"/>
    <w:rsid w:val="005B6A20"/>
    <w:rsid w:val="005B70E5"/>
    <w:rsid w:val="005C1377"/>
    <w:rsid w:val="005C2A94"/>
    <w:rsid w:val="005C2DA5"/>
    <w:rsid w:val="005C31C2"/>
    <w:rsid w:val="005C5062"/>
    <w:rsid w:val="005D05BE"/>
    <w:rsid w:val="005D1C44"/>
    <w:rsid w:val="005D2771"/>
    <w:rsid w:val="005D38C8"/>
    <w:rsid w:val="005D435B"/>
    <w:rsid w:val="005D4C96"/>
    <w:rsid w:val="005D662E"/>
    <w:rsid w:val="005D6B32"/>
    <w:rsid w:val="005D7D91"/>
    <w:rsid w:val="005E0C77"/>
    <w:rsid w:val="005E1B03"/>
    <w:rsid w:val="005E27ED"/>
    <w:rsid w:val="005E39F5"/>
    <w:rsid w:val="005E49AA"/>
    <w:rsid w:val="005E55EB"/>
    <w:rsid w:val="005F5197"/>
    <w:rsid w:val="005F79F7"/>
    <w:rsid w:val="00603597"/>
    <w:rsid w:val="00603D48"/>
    <w:rsid w:val="00604A39"/>
    <w:rsid w:val="006050C9"/>
    <w:rsid w:val="00611605"/>
    <w:rsid w:val="00611DAD"/>
    <w:rsid w:val="00613A30"/>
    <w:rsid w:val="006153AA"/>
    <w:rsid w:val="00616402"/>
    <w:rsid w:val="00616AE3"/>
    <w:rsid w:val="0062022B"/>
    <w:rsid w:val="00620247"/>
    <w:rsid w:val="006238F8"/>
    <w:rsid w:val="00623CC1"/>
    <w:rsid w:val="00624B44"/>
    <w:rsid w:val="006303EC"/>
    <w:rsid w:val="006311F7"/>
    <w:rsid w:val="00631D99"/>
    <w:rsid w:val="00631DA3"/>
    <w:rsid w:val="00632D15"/>
    <w:rsid w:val="00634488"/>
    <w:rsid w:val="00634E73"/>
    <w:rsid w:val="00637063"/>
    <w:rsid w:val="00637267"/>
    <w:rsid w:val="006406FD"/>
    <w:rsid w:val="00641055"/>
    <w:rsid w:val="00642B40"/>
    <w:rsid w:val="00646B96"/>
    <w:rsid w:val="006515DE"/>
    <w:rsid w:val="0065407C"/>
    <w:rsid w:val="00660D3F"/>
    <w:rsid w:val="00661368"/>
    <w:rsid w:val="00661E96"/>
    <w:rsid w:val="00663813"/>
    <w:rsid w:val="00664328"/>
    <w:rsid w:val="00666429"/>
    <w:rsid w:val="00667AD7"/>
    <w:rsid w:val="00670FEF"/>
    <w:rsid w:val="006716A2"/>
    <w:rsid w:val="00674E63"/>
    <w:rsid w:val="00675B5B"/>
    <w:rsid w:val="00676C6F"/>
    <w:rsid w:val="00677CB1"/>
    <w:rsid w:val="00677DDD"/>
    <w:rsid w:val="006818CE"/>
    <w:rsid w:val="006837CC"/>
    <w:rsid w:val="00684702"/>
    <w:rsid w:val="006852AD"/>
    <w:rsid w:val="006859E5"/>
    <w:rsid w:val="006873A7"/>
    <w:rsid w:val="00687A9B"/>
    <w:rsid w:val="00687B41"/>
    <w:rsid w:val="00693317"/>
    <w:rsid w:val="006941E8"/>
    <w:rsid w:val="00697726"/>
    <w:rsid w:val="006A0CA4"/>
    <w:rsid w:val="006A15E6"/>
    <w:rsid w:val="006A2C63"/>
    <w:rsid w:val="006A37DD"/>
    <w:rsid w:val="006A5893"/>
    <w:rsid w:val="006A6218"/>
    <w:rsid w:val="006A7042"/>
    <w:rsid w:val="006B17B1"/>
    <w:rsid w:val="006B2A7D"/>
    <w:rsid w:val="006B74B6"/>
    <w:rsid w:val="006C14A9"/>
    <w:rsid w:val="006C15AF"/>
    <w:rsid w:val="006C2EA7"/>
    <w:rsid w:val="006C3251"/>
    <w:rsid w:val="006C3C09"/>
    <w:rsid w:val="006C4F75"/>
    <w:rsid w:val="006C57B4"/>
    <w:rsid w:val="006D1F3D"/>
    <w:rsid w:val="006D3EF6"/>
    <w:rsid w:val="006D40B8"/>
    <w:rsid w:val="006D6145"/>
    <w:rsid w:val="006D7DC1"/>
    <w:rsid w:val="006D7DF2"/>
    <w:rsid w:val="006E2ACA"/>
    <w:rsid w:val="006E3757"/>
    <w:rsid w:val="006E3812"/>
    <w:rsid w:val="006E69A2"/>
    <w:rsid w:val="006F09CF"/>
    <w:rsid w:val="006F1949"/>
    <w:rsid w:val="006F419D"/>
    <w:rsid w:val="006F484E"/>
    <w:rsid w:val="006F59CF"/>
    <w:rsid w:val="007009A1"/>
    <w:rsid w:val="00702880"/>
    <w:rsid w:val="00714243"/>
    <w:rsid w:val="00714F13"/>
    <w:rsid w:val="0071558C"/>
    <w:rsid w:val="007206B8"/>
    <w:rsid w:val="0072370D"/>
    <w:rsid w:val="007256E7"/>
    <w:rsid w:val="00727855"/>
    <w:rsid w:val="00730B3A"/>
    <w:rsid w:val="007317D6"/>
    <w:rsid w:val="00731E27"/>
    <w:rsid w:val="007329FA"/>
    <w:rsid w:val="0073757E"/>
    <w:rsid w:val="00737D2A"/>
    <w:rsid w:val="007405C8"/>
    <w:rsid w:val="00740741"/>
    <w:rsid w:val="007412B9"/>
    <w:rsid w:val="007412D4"/>
    <w:rsid w:val="00743DD3"/>
    <w:rsid w:val="007444FC"/>
    <w:rsid w:val="007522AE"/>
    <w:rsid w:val="00752AED"/>
    <w:rsid w:val="00753C7C"/>
    <w:rsid w:val="00756073"/>
    <w:rsid w:val="00760889"/>
    <w:rsid w:val="007614EA"/>
    <w:rsid w:val="00762597"/>
    <w:rsid w:val="007634D8"/>
    <w:rsid w:val="00765387"/>
    <w:rsid w:val="007675B5"/>
    <w:rsid w:val="0077187E"/>
    <w:rsid w:val="00771F52"/>
    <w:rsid w:val="00772C76"/>
    <w:rsid w:val="00772CB0"/>
    <w:rsid w:val="0077489D"/>
    <w:rsid w:val="00781324"/>
    <w:rsid w:val="00781D65"/>
    <w:rsid w:val="00790B67"/>
    <w:rsid w:val="007918EE"/>
    <w:rsid w:val="0079353F"/>
    <w:rsid w:val="007941A6"/>
    <w:rsid w:val="00794CE6"/>
    <w:rsid w:val="007956DB"/>
    <w:rsid w:val="00795A96"/>
    <w:rsid w:val="00795B4E"/>
    <w:rsid w:val="00796ABA"/>
    <w:rsid w:val="007A041C"/>
    <w:rsid w:val="007A1BB6"/>
    <w:rsid w:val="007A268D"/>
    <w:rsid w:val="007A4468"/>
    <w:rsid w:val="007A5AD8"/>
    <w:rsid w:val="007A64BB"/>
    <w:rsid w:val="007A6631"/>
    <w:rsid w:val="007A6D34"/>
    <w:rsid w:val="007A7F43"/>
    <w:rsid w:val="007B19B5"/>
    <w:rsid w:val="007B1F32"/>
    <w:rsid w:val="007B3C5F"/>
    <w:rsid w:val="007C0FC7"/>
    <w:rsid w:val="007C1BC1"/>
    <w:rsid w:val="007C29FB"/>
    <w:rsid w:val="007C3AED"/>
    <w:rsid w:val="007C55FB"/>
    <w:rsid w:val="007C5A4B"/>
    <w:rsid w:val="007C5BB4"/>
    <w:rsid w:val="007C5D75"/>
    <w:rsid w:val="007D104B"/>
    <w:rsid w:val="007D5F6D"/>
    <w:rsid w:val="007E083D"/>
    <w:rsid w:val="007E1085"/>
    <w:rsid w:val="007E3769"/>
    <w:rsid w:val="007E45DB"/>
    <w:rsid w:val="007F7D4E"/>
    <w:rsid w:val="007F7F69"/>
    <w:rsid w:val="008027B6"/>
    <w:rsid w:val="008035BA"/>
    <w:rsid w:val="00803CC9"/>
    <w:rsid w:val="008062C9"/>
    <w:rsid w:val="00806F82"/>
    <w:rsid w:val="00807030"/>
    <w:rsid w:val="00807C9D"/>
    <w:rsid w:val="0081172D"/>
    <w:rsid w:val="00811E87"/>
    <w:rsid w:val="00813259"/>
    <w:rsid w:val="0081448D"/>
    <w:rsid w:val="00815A75"/>
    <w:rsid w:val="00816C2E"/>
    <w:rsid w:val="00817778"/>
    <w:rsid w:val="008177F0"/>
    <w:rsid w:val="00821FAE"/>
    <w:rsid w:val="00823C3D"/>
    <w:rsid w:val="0083197B"/>
    <w:rsid w:val="00832362"/>
    <w:rsid w:val="00832521"/>
    <w:rsid w:val="00834A12"/>
    <w:rsid w:val="00836401"/>
    <w:rsid w:val="008364AD"/>
    <w:rsid w:val="00836BD0"/>
    <w:rsid w:val="008438AE"/>
    <w:rsid w:val="00844A68"/>
    <w:rsid w:val="00845554"/>
    <w:rsid w:val="00846163"/>
    <w:rsid w:val="008463D5"/>
    <w:rsid w:val="0085575D"/>
    <w:rsid w:val="00864332"/>
    <w:rsid w:val="00871ED4"/>
    <w:rsid w:val="008734AA"/>
    <w:rsid w:val="0088037D"/>
    <w:rsid w:val="00880C23"/>
    <w:rsid w:val="0088514F"/>
    <w:rsid w:val="008877E7"/>
    <w:rsid w:val="008910AD"/>
    <w:rsid w:val="008911E0"/>
    <w:rsid w:val="008916E7"/>
    <w:rsid w:val="0089287D"/>
    <w:rsid w:val="00894290"/>
    <w:rsid w:val="00895F7C"/>
    <w:rsid w:val="0089605E"/>
    <w:rsid w:val="00896702"/>
    <w:rsid w:val="008978A7"/>
    <w:rsid w:val="008A10B2"/>
    <w:rsid w:val="008A26D2"/>
    <w:rsid w:val="008A4F39"/>
    <w:rsid w:val="008A5DC7"/>
    <w:rsid w:val="008B4C59"/>
    <w:rsid w:val="008B664E"/>
    <w:rsid w:val="008C1EB4"/>
    <w:rsid w:val="008C2CFD"/>
    <w:rsid w:val="008C519A"/>
    <w:rsid w:val="008C60B9"/>
    <w:rsid w:val="008C6BD0"/>
    <w:rsid w:val="008D00C5"/>
    <w:rsid w:val="008D0B6E"/>
    <w:rsid w:val="008D3D49"/>
    <w:rsid w:val="008E4B7F"/>
    <w:rsid w:val="008E7E89"/>
    <w:rsid w:val="008F228D"/>
    <w:rsid w:val="008F313A"/>
    <w:rsid w:val="008F6426"/>
    <w:rsid w:val="008F7449"/>
    <w:rsid w:val="008F7E60"/>
    <w:rsid w:val="00905830"/>
    <w:rsid w:val="00906440"/>
    <w:rsid w:val="00906B01"/>
    <w:rsid w:val="00911D2C"/>
    <w:rsid w:val="00914489"/>
    <w:rsid w:val="00915C56"/>
    <w:rsid w:val="009171BC"/>
    <w:rsid w:val="009202CC"/>
    <w:rsid w:val="009208A7"/>
    <w:rsid w:val="00920908"/>
    <w:rsid w:val="00922B45"/>
    <w:rsid w:val="00923104"/>
    <w:rsid w:val="00925796"/>
    <w:rsid w:val="009262FC"/>
    <w:rsid w:val="00926CE7"/>
    <w:rsid w:val="00927682"/>
    <w:rsid w:val="0093214D"/>
    <w:rsid w:val="009334C7"/>
    <w:rsid w:val="00933E85"/>
    <w:rsid w:val="00934E90"/>
    <w:rsid w:val="00937FF1"/>
    <w:rsid w:val="00942BDC"/>
    <w:rsid w:val="00942C4D"/>
    <w:rsid w:val="00942D23"/>
    <w:rsid w:val="00943635"/>
    <w:rsid w:val="00943887"/>
    <w:rsid w:val="009466A8"/>
    <w:rsid w:val="00946EB2"/>
    <w:rsid w:val="0094735F"/>
    <w:rsid w:val="0095028F"/>
    <w:rsid w:val="009520EE"/>
    <w:rsid w:val="009528DD"/>
    <w:rsid w:val="009535F4"/>
    <w:rsid w:val="00953F4B"/>
    <w:rsid w:val="00955793"/>
    <w:rsid w:val="0095610F"/>
    <w:rsid w:val="009579A5"/>
    <w:rsid w:val="00961788"/>
    <w:rsid w:val="00962BAE"/>
    <w:rsid w:val="00967D5B"/>
    <w:rsid w:val="00970293"/>
    <w:rsid w:val="00970FE1"/>
    <w:rsid w:val="00972D99"/>
    <w:rsid w:val="00974421"/>
    <w:rsid w:val="00975AC7"/>
    <w:rsid w:val="00976483"/>
    <w:rsid w:val="00977EC0"/>
    <w:rsid w:val="009843D0"/>
    <w:rsid w:val="009871F0"/>
    <w:rsid w:val="00991076"/>
    <w:rsid w:val="009913DB"/>
    <w:rsid w:val="00992688"/>
    <w:rsid w:val="00995F60"/>
    <w:rsid w:val="00996019"/>
    <w:rsid w:val="009A0AC0"/>
    <w:rsid w:val="009A123A"/>
    <w:rsid w:val="009A2857"/>
    <w:rsid w:val="009A6032"/>
    <w:rsid w:val="009A717E"/>
    <w:rsid w:val="009A7DA7"/>
    <w:rsid w:val="009B06D9"/>
    <w:rsid w:val="009B0BFC"/>
    <w:rsid w:val="009B0C39"/>
    <w:rsid w:val="009B153D"/>
    <w:rsid w:val="009B52D4"/>
    <w:rsid w:val="009B5666"/>
    <w:rsid w:val="009B5AE0"/>
    <w:rsid w:val="009B5BF4"/>
    <w:rsid w:val="009C13A7"/>
    <w:rsid w:val="009C36AD"/>
    <w:rsid w:val="009C37B2"/>
    <w:rsid w:val="009C4549"/>
    <w:rsid w:val="009C4EB4"/>
    <w:rsid w:val="009C600D"/>
    <w:rsid w:val="009C6CCA"/>
    <w:rsid w:val="009D2422"/>
    <w:rsid w:val="009D2548"/>
    <w:rsid w:val="009D2F40"/>
    <w:rsid w:val="009D4FD6"/>
    <w:rsid w:val="009E1874"/>
    <w:rsid w:val="009E24E4"/>
    <w:rsid w:val="009E33D8"/>
    <w:rsid w:val="009E4750"/>
    <w:rsid w:val="009E5019"/>
    <w:rsid w:val="009E5A3F"/>
    <w:rsid w:val="009E7551"/>
    <w:rsid w:val="009E7C14"/>
    <w:rsid w:val="009F0005"/>
    <w:rsid w:val="009F080D"/>
    <w:rsid w:val="009F0BF6"/>
    <w:rsid w:val="009F5E4A"/>
    <w:rsid w:val="009F6FBC"/>
    <w:rsid w:val="009F7BBB"/>
    <w:rsid w:val="00A0138B"/>
    <w:rsid w:val="00A0142C"/>
    <w:rsid w:val="00A0289C"/>
    <w:rsid w:val="00A02EB2"/>
    <w:rsid w:val="00A047A2"/>
    <w:rsid w:val="00A04CFA"/>
    <w:rsid w:val="00A05550"/>
    <w:rsid w:val="00A1135D"/>
    <w:rsid w:val="00A1295A"/>
    <w:rsid w:val="00A1376F"/>
    <w:rsid w:val="00A145FD"/>
    <w:rsid w:val="00A14EE6"/>
    <w:rsid w:val="00A15574"/>
    <w:rsid w:val="00A1632F"/>
    <w:rsid w:val="00A17087"/>
    <w:rsid w:val="00A20729"/>
    <w:rsid w:val="00A20AFB"/>
    <w:rsid w:val="00A2372A"/>
    <w:rsid w:val="00A244F4"/>
    <w:rsid w:val="00A26B80"/>
    <w:rsid w:val="00A26EFF"/>
    <w:rsid w:val="00A30035"/>
    <w:rsid w:val="00A3729F"/>
    <w:rsid w:val="00A40E41"/>
    <w:rsid w:val="00A43C06"/>
    <w:rsid w:val="00A46DAA"/>
    <w:rsid w:val="00A51DE4"/>
    <w:rsid w:val="00A52322"/>
    <w:rsid w:val="00A54977"/>
    <w:rsid w:val="00A55665"/>
    <w:rsid w:val="00A55F74"/>
    <w:rsid w:val="00A600C5"/>
    <w:rsid w:val="00A61498"/>
    <w:rsid w:val="00A646FE"/>
    <w:rsid w:val="00A657AE"/>
    <w:rsid w:val="00A67343"/>
    <w:rsid w:val="00A7103B"/>
    <w:rsid w:val="00A71E8D"/>
    <w:rsid w:val="00A76CF7"/>
    <w:rsid w:val="00A77536"/>
    <w:rsid w:val="00A80185"/>
    <w:rsid w:val="00A82667"/>
    <w:rsid w:val="00A82927"/>
    <w:rsid w:val="00A844EB"/>
    <w:rsid w:val="00A862CE"/>
    <w:rsid w:val="00A8641D"/>
    <w:rsid w:val="00A869FD"/>
    <w:rsid w:val="00A87F06"/>
    <w:rsid w:val="00A91132"/>
    <w:rsid w:val="00A9189B"/>
    <w:rsid w:val="00A91DAC"/>
    <w:rsid w:val="00A9366E"/>
    <w:rsid w:val="00A95ED3"/>
    <w:rsid w:val="00A96A5F"/>
    <w:rsid w:val="00A97D7D"/>
    <w:rsid w:val="00AA1871"/>
    <w:rsid w:val="00AA2F7E"/>
    <w:rsid w:val="00AA5341"/>
    <w:rsid w:val="00AA76B4"/>
    <w:rsid w:val="00AB0D2B"/>
    <w:rsid w:val="00AC040D"/>
    <w:rsid w:val="00AC1EB6"/>
    <w:rsid w:val="00AC378F"/>
    <w:rsid w:val="00AC4C2F"/>
    <w:rsid w:val="00AC57D0"/>
    <w:rsid w:val="00AC680E"/>
    <w:rsid w:val="00AD1006"/>
    <w:rsid w:val="00AD117E"/>
    <w:rsid w:val="00AD6DEA"/>
    <w:rsid w:val="00AE2854"/>
    <w:rsid w:val="00AF01A1"/>
    <w:rsid w:val="00AF106A"/>
    <w:rsid w:val="00AF2121"/>
    <w:rsid w:val="00AF45DC"/>
    <w:rsid w:val="00AF5F45"/>
    <w:rsid w:val="00AF66C2"/>
    <w:rsid w:val="00AF67B0"/>
    <w:rsid w:val="00AF78F4"/>
    <w:rsid w:val="00B00F50"/>
    <w:rsid w:val="00B027B5"/>
    <w:rsid w:val="00B119B4"/>
    <w:rsid w:val="00B149AC"/>
    <w:rsid w:val="00B16D0C"/>
    <w:rsid w:val="00B21582"/>
    <w:rsid w:val="00B21B5C"/>
    <w:rsid w:val="00B21C24"/>
    <w:rsid w:val="00B240D2"/>
    <w:rsid w:val="00B26BDB"/>
    <w:rsid w:val="00B31C36"/>
    <w:rsid w:val="00B354B2"/>
    <w:rsid w:val="00B35BDE"/>
    <w:rsid w:val="00B40163"/>
    <w:rsid w:val="00B4076C"/>
    <w:rsid w:val="00B40CAF"/>
    <w:rsid w:val="00B413CA"/>
    <w:rsid w:val="00B42493"/>
    <w:rsid w:val="00B42645"/>
    <w:rsid w:val="00B439F0"/>
    <w:rsid w:val="00B46424"/>
    <w:rsid w:val="00B50668"/>
    <w:rsid w:val="00B51EA7"/>
    <w:rsid w:val="00B52153"/>
    <w:rsid w:val="00B53D0A"/>
    <w:rsid w:val="00B53DC9"/>
    <w:rsid w:val="00B548BE"/>
    <w:rsid w:val="00B560EE"/>
    <w:rsid w:val="00B60808"/>
    <w:rsid w:val="00B6158E"/>
    <w:rsid w:val="00B65E64"/>
    <w:rsid w:val="00B66FCD"/>
    <w:rsid w:val="00B70A70"/>
    <w:rsid w:val="00B7142C"/>
    <w:rsid w:val="00B74705"/>
    <w:rsid w:val="00B7670C"/>
    <w:rsid w:val="00B76777"/>
    <w:rsid w:val="00B804BA"/>
    <w:rsid w:val="00B81633"/>
    <w:rsid w:val="00B83246"/>
    <w:rsid w:val="00B84071"/>
    <w:rsid w:val="00B845BA"/>
    <w:rsid w:val="00B862ED"/>
    <w:rsid w:val="00B87157"/>
    <w:rsid w:val="00B90B6F"/>
    <w:rsid w:val="00B91B5F"/>
    <w:rsid w:val="00B93232"/>
    <w:rsid w:val="00B94081"/>
    <w:rsid w:val="00B953BF"/>
    <w:rsid w:val="00B969B6"/>
    <w:rsid w:val="00B96F2A"/>
    <w:rsid w:val="00BA030A"/>
    <w:rsid w:val="00BA204C"/>
    <w:rsid w:val="00BA3D2D"/>
    <w:rsid w:val="00BA630C"/>
    <w:rsid w:val="00BA6E61"/>
    <w:rsid w:val="00BA73E5"/>
    <w:rsid w:val="00BB0DB1"/>
    <w:rsid w:val="00BB0F0E"/>
    <w:rsid w:val="00BB225A"/>
    <w:rsid w:val="00BB2F6A"/>
    <w:rsid w:val="00BB3663"/>
    <w:rsid w:val="00BB457B"/>
    <w:rsid w:val="00BC2293"/>
    <w:rsid w:val="00BC2C25"/>
    <w:rsid w:val="00BC36AA"/>
    <w:rsid w:val="00BC6FD7"/>
    <w:rsid w:val="00BD0233"/>
    <w:rsid w:val="00BD16A0"/>
    <w:rsid w:val="00BD2567"/>
    <w:rsid w:val="00BD4BFA"/>
    <w:rsid w:val="00BD750F"/>
    <w:rsid w:val="00BD7D05"/>
    <w:rsid w:val="00BE57DE"/>
    <w:rsid w:val="00BE635F"/>
    <w:rsid w:val="00BE7915"/>
    <w:rsid w:val="00BF0672"/>
    <w:rsid w:val="00BF08EB"/>
    <w:rsid w:val="00BF34D9"/>
    <w:rsid w:val="00BF417E"/>
    <w:rsid w:val="00BF4BD6"/>
    <w:rsid w:val="00BF54E4"/>
    <w:rsid w:val="00BF6F72"/>
    <w:rsid w:val="00C0136B"/>
    <w:rsid w:val="00C04AEC"/>
    <w:rsid w:val="00C0574B"/>
    <w:rsid w:val="00C0619D"/>
    <w:rsid w:val="00C06779"/>
    <w:rsid w:val="00C125E0"/>
    <w:rsid w:val="00C1298C"/>
    <w:rsid w:val="00C12F03"/>
    <w:rsid w:val="00C14103"/>
    <w:rsid w:val="00C14F6F"/>
    <w:rsid w:val="00C15267"/>
    <w:rsid w:val="00C16262"/>
    <w:rsid w:val="00C16268"/>
    <w:rsid w:val="00C23806"/>
    <w:rsid w:val="00C2652A"/>
    <w:rsid w:val="00C26B55"/>
    <w:rsid w:val="00C27E53"/>
    <w:rsid w:val="00C3004C"/>
    <w:rsid w:val="00C31A2A"/>
    <w:rsid w:val="00C362E4"/>
    <w:rsid w:val="00C36596"/>
    <w:rsid w:val="00C40565"/>
    <w:rsid w:val="00C415B3"/>
    <w:rsid w:val="00C448A5"/>
    <w:rsid w:val="00C4494C"/>
    <w:rsid w:val="00C4681B"/>
    <w:rsid w:val="00C46DF2"/>
    <w:rsid w:val="00C52262"/>
    <w:rsid w:val="00C537B9"/>
    <w:rsid w:val="00C55B9B"/>
    <w:rsid w:val="00C568B2"/>
    <w:rsid w:val="00C60BB9"/>
    <w:rsid w:val="00C61007"/>
    <w:rsid w:val="00C61292"/>
    <w:rsid w:val="00C6157E"/>
    <w:rsid w:val="00C63F85"/>
    <w:rsid w:val="00C65641"/>
    <w:rsid w:val="00C67537"/>
    <w:rsid w:val="00C67867"/>
    <w:rsid w:val="00C700DF"/>
    <w:rsid w:val="00C75D79"/>
    <w:rsid w:val="00C7771B"/>
    <w:rsid w:val="00C81E9A"/>
    <w:rsid w:val="00C838D4"/>
    <w:rsid w:val="00C83926"/>
    <w:rsid w:val="00C83B4C"/>
    <w:rsid w:val="00C8686C"/>
    <w:rsid w:val="00C953EE"/>
    <w:rsid w:val="00C9708A"/>
    <w:rsid w:val="00CA1187"/>
    <w:rsid w:val="00CA2061"/>
    <w:rsid w:val="00CA33FD"/>
    <w:rsid w:val="00CA5707"/>
    <w:rsid w:val="00CA5CBC"/>
    <w:rsid w:val="00CA5FB0"/>
    <w:rsid w:val="00CB2E41"/>
    <w:rsid w:val="00CB3D46"/>
    <w:rsid w:val="00CB484F"/>
    <w:rsid w:val="00CB51AF"/>
    <w:rsid w:val="00CB5EB2"/>
    <w:rsid w:val="00CC0317"/>
    <w:rsid w:val="00CC0D57"/>
    <w:rsid w:val="00CC2F5B"/>
    <w:rsid w:val="00CC6F90"/>
    <w:rsid w:val="00CC7C12"/>
    <w:rsid w:val="00CD5148"/>
    <w:rsid w:val="00CD54C9"/>
    <w:rsid w:val="00CD675D"/>
    <w:rsid w:val="00CD708F"/>
    <w:rsid w:val="00CE397B"/>
    <w:rsid w:val="00CE55D5"/>
    <w:rsid w:val="00CE7F22"/>
    <w:rsid w:val="00CF07E6"/>
    <w:rsid w:val="00CF0B19"/>
    <w:rsid w:val="00CF197E"/>
    <w:rsid w:val="00CF258A"/>
    <w:rsid w:val="00CF3EC3"/>
    <w:rsid w:val="00CF5C20"/>
    <w:rsid w:val="00CF698D"/>
    <w:rsid w:val="00D0035B"/>
    <w:rsid w:val="00D00939"/>
    <w:rsid w:val="00D01611"/>
    <w:rsid w:val="00D01FCA"/>
    <w:rsid w:val="00D05BA5"/>
    <w:rsid w:val="00D1036F"/>
    <w:rsid w:val="00D10611"/>
    <w:rsid w:val="00D10D33"/>
    <w:rsid w:val="00D11AE4"/>
    <w:rsid w:val="00D130F9"/>
    <w:rsid w:val="00D152CE"/>
    <w:rsid w:val="00D20525"/>
    <w:rsid w:val="00D24D65"/>
    <w:rsid w:val="00D303E0"/>
    <w:rsid w:val="00D30C95"/>
    <w:rsid w:val="00D312D5"/>
    <w:rsid w:val="00D34860"/>
    <w:rsid w:val="00D363CE"/>
    <w:rsid w:val="00D3720A"/>
    <w:rsid w:val="00D372D0"/>
    <w:rsid w:val="00D37702"/>
    <w:rsid w:val="00D55798"/>
    <w:rsid w:val="00D57512"/>
    <w:rsid w:val="00D57CC6"/>
    <w:rsid w:val="00D607CE"/>
    <w:rsid w:val="00D62C37"/>
    <w:rsid w:val="00D63BFB"/>
    <w:rsid w:val="00D64884"/>
    <w:rsid w:val="00D65726"/>
    <w:rsid w:val="00D70803"/>
    <w:rsid w:val="00D75E1B"/>
    <w:rsid w:val="00D76024"/>
    <w:rsid w:val="00D771E7"/>
    <w:rsid w:val="00D77310"/>
    <w:rsid w:val="00D815DE"/>
    <w:rsid w:val="00D81BBE"/>
    <w:rsid w:val="00D84B29"/>
    <w:rsid w:val="00D85313"/>
    <w:rsid w:val="00D85C8E"/>
    <w:rsid w:val="00D86721"/>
    <w:rsid w:val="00D87381"/>
    <w:rsid w:val="00D91941"/>
    <w:rsid w:val="00D91CC0"/>
    <w:rsid w:val="00D93127"/>
    <w:rsid w:val="00D95D54"/>
    <w:rsid w:val="00D96DB7"/>
    <w:rsid w:val="00D9706E"/>
    <w:rsid w:val="00D97292"/>
    <w:rsid w:val="00D977BB"/>
    <w:rsid w:val="00DA14F3"/>
    <w:rsid w:val="00DA16DC"/>
    <w:rsid w:val="00DA241D"/>
    <w:rsid w:val="00DA2F0F"/>
    <w:rsid w:val="00DA5CBF"/>
    <w:rsid w:val="00DA6030"/>
    <w:rsid w:val="00DA69A8"/>
    <w:rsid w:val="00DA6D1C"/>
    <w:rsid w:val="00DB010C"/>
    <w:rsid w:val="00DB16ED"/>
    <w:rsid w:val="00DB1ACF"/>
    <w:rsid w:val="00DB36CB"/>
    <w:rsid w:val="00DC1025"/>
    <w:rsid w:val="00DC1488"/>
    <w:rsid w:val="00DC257F"/>
    <w:rsid w:val="00DC2865"/>
    <w:rsid w:val="00DC2D12"/>
    <w:rsid w:val="00DC7514"/>
    <w:rsid w:val="00DC7F29"/>
    <w:rsid w:val="00DD0F29"/>
    <w:rsid w:val="00DD1F6F"/>
    <w:rsid w:val="00DD20B1"/>
    <w:rsid w:val="00DD3C26"/>
    <w:rsid w:val="00DD3C41"/>
    <w:rsid w:val="00DD510A"/>
    <w:rsid w:val="00DD5A09"/>
    <w:rsid w:val="00DD6D09"/>
    <w:rsid w:val="00DE19E4"/>
    <w:rsid w:val="00DE202E"/>
    <w:rsid w:val="00DE212B"/>
    <w:rsid w:val="00DE7D3C"/>
    <w:rsid w:val="00DF03E7"/>
    <w:rsid w:val="00DF10D4"/>
    <w:rsid w:val="00DF1946"/>
    <w:rsid w:val="00DF2209"/>
    <w:rsid w:val="00DF2300"/>
    <w:rsid w:val="00DF5A69"/>
    <w:rsid w:val="00E032B5"/>
    <w:rsid w:val="00E05D4E"/>
    <w:rsid w:val="00E05E40"/>
    <w:rsid w:val="00E07037"/>
    <w:rsid w:val="00E103DA"/>
    <w:rsid w:val="00E10825"/>
    <w:rsid w:val="00E1222F"/>
    <w:rsid w:val="00E13012"/>
    <w:rsid w:val="00E13873"/>
    <w:rsid w:val="00E13C68"/>
    <w:rsid w:val="00E14025"/>
    <w:rsid w:val="00E14104"/>
    <w:rsid w:val="00E149B8"/>
    <w:rsid w:val="00E16E89"/>
    <w:rsid w:val="00E2120F"/>
    <w:rsid w:val="00E246C7"/>
    <w:rsid w:val="00E24AD7"/>
    <w:rsid w:val="00E267A6"/>
    <w:rsid w:val="00E27777"/>
    <w:rsid w:val="00E327C6"/>
    <w:rsid w:val="00E33DEC"/>
    <w:rsid w:val="00E33FC7"/>
    <w:rsid w:val="00E35587"/>
    <w:rsid w:val="00E355B0"/>
    <w:rsid w:val="00E36DC3"/>
    <w:rsid w:val="00E37430"/>
    <w:rsid w:val="00E37959"/>
    <w:rsid w:val="00E40A2C"/>
    <w:rsid w:val="00E422F0"/>
    <w:rsid w:val="00E43526"/>
    <w:rsid w:val="00E45008"/>
    <w:rsid w:val="00E45AB1"/>
    <w:rsid w:val="00E4740B"/>
    <w:rsid w:val="00E50A5E"/>
    <w:rsid w:val="00E50FAF"/>
    <w:rsid w:val="00E53D82"/>
    <w:rsid w:val="00E53EF3"/>
    <w:rsid w:val="00E54D6C"/>
    <w:rsid w:val="00E61CE2"/>
    <w:rsid w:val="00E664AA"/>
    <w:rsid w:val="00E67D92"/>
    <w:rsid w:val="00E74662"/>
    <w:rsid w:val="00E75757"/>
    <w:rsid w:val="00E75C5C"/>
    <w:rsid w:val="00E85D40"/>
    <w:rsid w:val="00E860BF"/>
    <w:rsid w:val="00E91716"/>
    <w:rsid w:val="00E92195"/>
    <w:rsid w:val="00E9251F"/>
    <w:rsid w:val="00E92E1E"/>
    <w:rsid w:val="00E9308F"/>
    <w:rsid w:val="00E9497F"/>
    <w:rsid w:val="00E952F7"/>
    <w:rsid w:val="00E96765"/>
    <w:rsid w:val="00EA05EE"/>
    <w:rsid w:val="00EA07C2"/>
    <w:rsid w:val="00EA1177"/>
    <w:rsid w:val="00EA21DD"/>
    <w:rsid w:val="00EA2ABA"/>
    <w:rsid w:val="00EA78A0"/>
    <w:rsid w:val="00EB00B6"/>
    <w:rsid w:val="00EB1515"/>
    <w:rsid w:val="00EB45CA"/>
    <w:rsid w:val="00EB4C9B"/>
    <w:rsid w:val="00EB6623"/>
    <w:rsid w:val="00EC22ED"/>
    <w:rsid w:val="00EC2655"/>
    <w:rsid w:val="00EC37DC"/>
    <w:rsid w:val="00EC427C"/>
    <w:rsid w:val="00EC543E"/>
    <w:rsid w:val="00ED2CC6"/>
    <w:rsid w:val="00ED4AA4"/>
    <w:rsid w:val="00ED51C9"/>
    <w:rsid w:val="00ED520E"/>
    <w:rsid w:val="00ED67F9"/>
    <w:rsid w:val="00EE3F9B"/>
    <w:rsid w:val="00EE44C4"/>
    <w:rsid w:val="00EE4762"/>
    <w:rsid w:val="00EE56E2"/>
    <w:rsid w:val="00EF1513"/>
    <w:rsid w:val="00EF17EA"/>
    <w:rsid w:val="00EF39B3"/>
    <w:rsid w:val="00EF5095"/>
    <w:rsid w:val="00EF7BEB"/>
    <w:rsid w:val="00F009C3"/>
    <w:rsid w:val="00F01469"/>
    <w:rsid w:val="00F02CAC"/>
    <w:rsid w:val="00F04DEB"/>
    <w:rsid w:val="00F05B68"/>
    <w:rsid w:val="00F06016"/>
    <w:rsid w:val="00F06603"/>
    <w:rsid w:val="00F0728A"/>
    <w:rsid w:val="00F101B6"/>
    <w:rsid w:val="00F12476"/>
    <w:rsid w:val="00F1276D"/>
    <w:rsid w:val="00F170EC"/>
    <w:rsid w:val="00F2345D"/>
    <w:rsid w:val="00F30D6F"/>
    <w:rsid w:val="00F30E69"/>
    <w:rsid w:val="00F334BF"/>
    <w:rsid w:val="00F33B19"/>
    <w:rsid w:val="00F356B5"/>
    <w:rsid w:val="00F37C2B"/>
    <w:rsid w:val="00F409EB"/>
    <w:rsid w:val="00F42361"/>
    <w:rsid w:val="00F42EFC"/>
    <w:rsid w:val="00F44302"/>
    <w:rsid w:val="00F448FE"/>
    <w:rsid w:val="00F450B1"/>
    <w:rsid w:val="00F4593A"/>
    <w:rsid w:val="00F46A32"/>
    <w:rsid w:val="00F50712"/>
    <w:rsid w:val="00F50A41"/>
    <w:rsid w:val="00F50BC8"/>
    <w:rsid w:val="00F51383"/>
    <w:rsid w:val="00F522E7"/>
    <w:rsid w:val="00F5564B"/>
    <w:rsid w:val="00F60D07"/>
    <w:rsid w:val="00F63003"/>
    <w:rsid w:val="00F64784"/>
    <w:rsid w:val="00F657FF"/>
    <w:rsid w:val="00F658D6"/>
    <w:rsid w:val="00F664AD"/>
    <w:rsid w:val="00F718FC"/>
    <w:rsid w:val="00F72274"/>
    <w:rsid w:val="00F73A79"/>
    <w:rsid w:val="00F743A6"/>
    <w:rsid w:val="00F74D2D"/>
    <w:rsid w:val="00F76041"/>
    <w:rsid w:val="00F76B84"/>
    <w:rsid w:val="00F77030"/>
    <w:rsid w:val="00F77D8A"/>
    <w:rsid w:val="00F810F7"/>
    <w:rsid w:val="00F81C8F"/>
    <w:rsid w:val="00F82D3B"/>
    <w:rsid w:val="00F83E08"/>
    <w:rsid w:val="00F83ECE"/>
    <w:rsid w:val="00F8482C"/>
    <w:rsid w:val="00F90F0A"/>
    <w:rsid w:val="00F91941"/>
    <w:rsid w:val="00F91EF3"/>
    <w:rsid w:val="00F947B1"/>
    <w:rsid w:val="00F95CBB"/>
    <w:rsid w:val="00FA0ABC"/>
    <w:rsid w:val="00FA1DF9"/>
    <w:rsid w:val="00FA3A4C"/>
    <w:rsid w:val="00FA42A1"/>
    <w:rsid w:val="00FA74A8"/>
    <w:rsid w:val="00FB0EF5"/>
    <w:rsid w:val="00FB1153"/>
    <w:rsid w:val="00FB2046"/>
    <w:rsid w:val="00FB2161"/>
    <w:rsid w:val="00FB3053"/>
    <w:rsid w:val="00FB337D"/>
    <w:rsid w:val="00FB457A"/>
    <w:rsid w:val="00FB4F7E"/>
    <w:rsid w:val="00FB56FF"/>
    <w:rsid w:val="00FB61CA"/>
    <w:rsid w:val="00FB66D4"/>
    <w:rsid w:val="00FC3287"/>
    <w:rsid w:val="00FC33F5"/>
    <w:rsid w:val="00FC3F7C"/>
    <w:rsid w:val="00FC440C"/>
    <w:rsid w:val="00FC53DD"/>
    <w:rsid w:val="00FC5CB7"/>
    <w:rsid w:val="00FC5F20"/>
    <w:rsid w:val="00FC6909"/>
    <w:rsid w:val="00FC7221"/>
    <w:rsid w:val="00FD1F83"/>
    <w:rsid w:val="00FD2188"/>
    <w:rsid w:val="00FD26DA"/>
    <w:rsid w:val="00FD3160"/>
    <w:rsid w:val="00FD38AD"/>
    <w:rsid w:val="00FD692F"/>
    <w:rsid w:val="00FD6DFE"/>
    <w:rsid w:val="00FE0C7A"/>
    <w:rsid w:val="00FE11FC"/>
    <w:rsid w:val="00FE187F"/>
    <w:rsid w:val="00FE3252"/>
    <w:rsid w:val="00FE4198"/>
    <w:rsid w:val="00FE4568"/>
    <w:rsid w:val="00FE457F"/>
    <w:rsid w:val="00FE4CE9"/>
    <w:rsid w:val="00FE519B"/>
    <w:rsid w:val="00FF3996"/>
    <w:rsid w:val="00FF5B05"/>
    <w:rsid w:val="00FF71EF"/>
    <w:rsid w:val="038A07DA"/>
    <w:rsid w:val="03F05037"/>
    <w:rsid w:val="047F08FA"/>
    <w:rsid w:val="053D569E"/>
    <w:rsid w:val="060546A4"/>
    <w:rsid w:val="077E12D6"/>
    <w:rsid w:val="08452765"/>
    <w:rsid w:val="08545BCD"/>
    <w:rsid w:val="093A017E"/>
    <w:rsid w:val="0A30528F"/>
    <w:rsid w:val="0AAF719D"/>
    <w:rsid w:val="0AF20E3D"/>
    <w:rsid w:val="0B253A82"/>
    <w:rsid w:val="0C9A63DE"/>
    <w:rsid w:val="0CD36AA5"/>
    <w:rsid w:val="0D2F5577"/>
    <w:rsid w:val="0E0D3843"/>
    <w:rsid w:val="0EDF44CA"/>
    <w:rsid w:val="0F5735E5"/>
    <w:rsid w:val="0FAB2AF8"/>
    <w:rsid w:val="13245AC9"/>
    <w:rsid w:val="185A0382"/>
    <w:rsid w:val="19183E2C"/>
    <w:rsid w:val="1E832DD4"/>
    <w:rsid w:val="219E73AB"/>
    <w:rsid w:val="225F6401"/>
    <w:rsid w:val="235F08A1"/>
    <w:rsid w:val="2C657D26"/>
    <w:rsid w:val="2FA66085"/>
    <w:rsid w:val="32C66D24"/>
    <w:rsid w:val="38A062C5"/>
    <w:rsid w:val="38FC2442"/>
    <w:rsid w:val="3C691502"/>
    <w:rsid w:val="3D1169E6"/>
    <w:rsid w:val="3F192CE8"/>
    <w:rsid w:val="42413617"/>
    <w:rsid w:val="426064F8"/>
    <w:rsid w:val="43303E1A"/>
    <w:rsid w:val="43947644"/>
    <w:rsid w:val="4609413A"/>
    <w:rsid w:val="477444D6"/>
    <w:rsid w:val="51C05625"/>
    <w:rsid w:val="52C11EA2"/>
    <w:rsid w:val="531A6067"/>
    <w:rsid w:val="564F18AB"/>
    <w:rsid w:val="5A206F77"/>
    <w:rsid w:val="5ABF7DF7"/>
    <w:rsid w:val="5B1A67B2"/>
    <w:rsid w:val="5C211E77"/>
    <w:rsid w:val="5C6C384C"/>
    <w:rsid w:val="5CBC2DA6"/>
    <w:rsid w:val="61AD2C79"/>
    <w:rsid w:val="69B81FE8"/>
    <w:rsid w:val="69BB5E1C"/>
    <w:rsid w:val="6B5B68CC"/>
    <w:rsid w:val="6E474351"/>
    <w:rsid w:val="6E8E6A08"/>
    <w:rsid w:val="6EB4182B"/>
    <w:rsid w:val="6EEB7849"/>
    <w:rsid w:val="6FDB26D5"/>
    <w:rsid w:val="714C195C"/>
    <w:rsid w:val="71D9574A"/>
    <w:rsid w:val="72AA3F42"/>
    <w:rsid w:val="754F3652"/>
    <w:rsid w:val="764A70BC"/>
    <w:rsid w:val="76652A64"/>
    <w:rsid w:val="773D7DCA"/>
    <w:rsid w:val="775F7526"/>
    <w:rsid w:val="782B0EB7"/>
    <w:rsid w:val="7BC540E8"/>
    <w:rsid w:val="7F462B5E"/>
    <w:rsid w:val="EFFF8C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9"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unhideWhenUsed="0" w:uiPriority="0" w:semiHidden="0" w:name="footnote text"/>
    <w:lsdException w:qFormat="1" w:uiPriority="99"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nhideWhenUsed="0" w:uiPriority="0" w:semiHidden="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99"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iPriority="99"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iPriority="99"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iPriority="0" w:name="HTML Typewriter"/>
    <w:lsdException w:uiPriority="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name="Balloon Text"/>
    <w:lsdException w:qFormat="1" w:unhideWhenUsed="0" w:uiPriority="59" w:semiHidden="0" w:name="Table Grid"/>
    <w:lsdException w:uiPriority="0"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ind w:firstLine="200" w:firstLineChars="200"/>
      <w:jc w:val="both"/>
    </w:pPr>
    <w:rPr>
      <w:rFonts w:ascii="Times New Roman" w:hAnsi="Times New Roman" w:eastAsia="宋体" w:cs="Times New Roman"/>
      <w:kern w:val="2"/>
      <w:sz w:val="24"/>
      <w:szCs w:val="24"/>
      <w:lang w:val="en-US" w:eastAsia="zh-CN" w:bidi="ar-SA"/>
    </w:rPr>
  </w:style>
  <w:style w:type="paragraph" w:styleId="3">
    <w:name w:val="heading 1"/>
    <w:basedOn w:val="1"/>
    <w:next w:val="1"/>
    <w:link w:val="48"/>
    <w:qFormat/>
    <w:uiPriority w:val="0"/>
    <w:pPr>
      <w:widowControl/>
      <w:numPr>
        <w:ilvl w:val="0"/>
        <w:numId w:val="1"/>
      </w:numPr>
      <w:spacing w:before="163" w:beforeLines="50" w:after="163" w:afterLines="50"/>
      <w:ind w:firstLine="0" w:firstLineChars="0"/>
      <w:jc w:val="left"/>
      <w:outlineLvl w:val="0"/>
    </w:pPr>
    <w:rPr>
      <w:rFonts w:ascii="Arial" w:hAnsi="Arial" w:eastAsia="黑体"/>
      <w:bCs/>
      <w:color w:val="000000" w:themeColor="text1"/>
      <w:sz w:val="32"/>
      <w14:textFill>
        <w14:solidFill>
          <w14:schemeClr w14:val="tx1"/>
        </w14:solidFill>
      </w14:textFill>
    </w:rPr>
  </w:style>
  <w:style w:type="paragraph" w:styleId="2">
    <w:name w:val="heading 2"/>
    <w:basedOn w:val="1"/>
    <w:next w:val="1"/>
    <w:link w:val="51"/>
    <w:unhideWhenUsed/>
    <w:qFormat/>
    <w:uiPriority w:val="0"/>
    <w:pPr>
      <w:numPr>
        <w:ilvl w:val="1"/>
        <w:numId w:val="1"/>
      </w:numPr>
      <w:spacing w:before="50" w:beforeLines="50" w:after="50" w:afterLines="50" w:line="360" w:lineRule="auto"/>
      <w:ind w:left="992" w:firstLineChars="0"/>
      <w:outlineLvl w:val="1"/>
    </w:pPr>
    <w:rPr>
      <w:rFonts w:ascii="Arial" w:hAnsi="Arial" w:eastAsia="黑体" w:cstheme="majorBidi"/>
      <w:bCs/>
      <w:sz w:val="30"/>
      <w:szCs w:val="32"/>
    </w:rPr>
  </w:style>
  <w:style w:type="paragraph" w:styleId="4">
    <w:name w:val="heading 3"/>
    <w:next w:val="1"/>
    <w:link w:val="53"/>
    <w:unhideWhenUsed/>
    <w:qFormat/>
    <w:uiPriority w:val="0"/>
    <w:pPr>
      <w:numPr>
        <w:ilvl w:val="2"/>
        <w:numId w:val="1"/>
      </w:numPr>
      <w:spacing w:before="163" w:beforeLines="50" w:after="163" w:afterLines="50" w:line="360" w:lineRule="auto"/>
      <w:outlineLvl w:val="2"/>
    </w:pPr>
    <w:rPr>
      <w:rFonts w:ascii="Arial" w:hAnsi="Arial" w:eastAsia="黑体" w:cs="Times New Roman"/>
      <w:bCs/>
      <w:kern w:val="2"/>
      <w:sz w:val="28"/>
      <w:szCs w:val="32"/>
      <w:lang w:val="en-US" w:eastAsia="zh-CN" w:bidi="ar-SA"/>
    </w:rPr>
  </w:style>
  <w:style w:type="paragraph" w:styleId="5">
    <w:name w:val="heading 4"/>
    <w:next w:val="1"/>
    <w:link w:val="52"/>
    <w:unhideWhenUsed/>
    <w:qFormat/>
    <w:uiPriority w:val="0"/>
    <w:pPr>
      <w:numPr>
        <w:ilvl w:val="3"/>
        <w:numId w:val="1"/>
      </w:numPr>
      <w:spacing w:before="163" w:beforeLines="50" w:after="163" w:afterLines="50" w:line="360" w:lineRule="auto"/>
      <w:outlineLvl w:val="3"/>
    </w:pPr>
    <w:rPr>
      <w:rFonts w:ascii="Arial" w:hAnsi="Arial" w:eastAsia="黑体" w:cstheme="majorBidi"/>
      <w:bCs/>
      <w:kern w:val="2"/>
      <w:sz w:val="24"/>
      <w:szCs w:val="28"/>
      <w:lang w:val="en-US" w:eastAsia="zh-CN" w:bidi="ar-SA"/>
    </w:rPr>
  </w:style>
  <w:style w:type="paragraph" w:styleId="6">
    <w:name w:val="heading 5"/>
    <w:next w:val="1"/>
    <w:link w:val="86"/>
    <w:unhideWhenUsed/>
    <w:qFormat/>
    <w:uiPriority w:val="0"/>
    <w:pPr>
      <w:numPr>
        <w:ilvl w:val="4"/>
        <w:numId w:val="1"/>
      </w:numPr>
      <w:spacing w:before="163" w:beforeLines="50" w:after="163" w:afterLines="50" w:line="360" w:lineRule="auto"/>
      <w:outlineLvl w:val="4"/>
    </w:pPr>
    <w:rPr>
      <w:rFonts w:ascii="Arial" w:hAnsi="Arial" w:eastAsia="黑体" w:cs="Times New Roman"/>
      <w:bCs/>
      <w:kern w:val="2"/>
      <w:sz w:val="21"/>
      <w:szCs w:val="21"/>
      <w:lang w:val="en-US" w:eastAsia="zh-CN" w:bidi="ar-SA"/>
    </w:rPr>
  </w:style>
  <w:style w:type="paragraph" w:styleId="7">
    <w:name w:val="heading 6"/>
    <w:basedOn w:val="1"/>
    <w:next w:val="1"/>
    <w:link w:val="55"/>
    <w:unhideWhenUsed/>
    <w:qFormat/>
    <w:uiPriority w:val="9"/>
    <w:pPr>
      <w:keepNext/>
      <w:keepLines/>
      <w:spacing w:before="240" w:after="64" w:line="320" w:lineRule="auto"/>
      <w:ind w:firstLine="0" w:firstLineChars="0"/>
      <w:outlineLvl w:val="5"/>
    </w:pPr>
    <w:rPr>
      <w:rFonts w:asciiTheme="majorHAnsi" w:hAnsiTheme="majorHAnsi" w:eastAsiaTheme="majorEastAsia" w:cstheme="majorBidi"/>
      <w:b/>
      <w:bCs/>
    </w:rPr>
  </w:style>
  <w:style w:type="character" w:default="1" w:styleId="30">
    <w:name w:val="Default Paragraph Font"/>
    <w:semiHidden/>
    <w:unhideWhenUsed/>
    <w:qFormat/>
    <w:uiPriority w:val="1"/>
  </w:style>
  <w:style w:type="table" w:default="1" w:styleId="28">
    <w:name w:val="Normal Table"/>
    <w:semiHidden/>
    <w:unhideWhenUsed/>
    <w:qFormat/>
    <w:uiPriority w:val="99"/>
    <w:tblPr>
      <w:tblCellMar>
        <w:top w:w="0" w:type="dxa"/>
        <w:left w:w="108" w:type="dxa"/>
        <w:bottom w:w="0" w:type="dxa"/>
        <w:right w:w="108" w:type="dxa"/>
      </w:tblCellMar>
    </w:tblPr>
  </w:style>
  <w:style w:type="paragraph" w:styleId="8">
    <w:name w:val="toc 7"/>
    <w:basedOn w:val="1"/>
    <w:next w:val="1"/>
    <w:qFormat/>
    <w:uiPriority w:val="0"/>
    <w:pPr>
      <w:ind w:left="1440"/>
      <w:jc w:val="left"/>
    </w:pPr>
    <w:rPr>
      <w:rFonts w:asciiTheme="minorHAnsi" w:eastAsiaTheme="minorHAnsi"/>
      <w:sz w:val="18"/>
      <w:szCs w:val="18"/>
    </w:rPr>
  </w:style>
  <w:style w:type="paragraph" w:styleId="9">
    <w:name w:val="Normal Indent"/>
    <w:basedOn w:val="1"/>
    <w:qFormat/>
    <w:uiPriority w:val="0"/>
    <w:pPr>
      <w:spacing w:line="300" w:lineRule="auto"/>
      <w:ind w:firstLine="420"/>
    </w:pPr>
    <w:rPr>
      <w:sz w:val="21"/>
      <w:szCs w:val="20"/>
    </w:rPr>
  </w:style>
  <w:style w:type="paragraph" w:styleId="10">
    <w:name w:val="caption"/>
    <w:basedOn w:val="1"/>
    <w:next w:val="1"/>
    <w:link w:val="44"/>
    <w:qFormat/>
    <w:uiPriority w:val="0"/>
    <w:pPr>
      <w:ind w:firstLine="0" w:firstLineChars="0"/>
      <w:jc w:val="center"/>
    </w:pPr>
    <w:rPr>
      <w:rFonts w:ascii="黑体" w:hAnsi="黑体" w:eastAsia="黑体" w:cs="Arial"/>
      <w:kern w:val="28"/>
      <w:sz w:val="21"/>
      <w:szCs w:val="21"/>
    </w:rPr>
  </w:style>
  <w:style w:type="paragraph" w:styleId="11">
    <w:name w:val="Document Map"/>
    <w:basedOn w:val="1"/>
    <w:link w:val="54"/>
    <w:unhideWhenUsed/>
    <w:qFormat/>
    <w:uiPriority w:val="99"/>
    <w:pPr>
      <w:spacing w:line="240" w:lineRule="auto"/>
      <w:ind w:firstLine="0" w:firstLineChars="0"/>
    </w:pPr>
    <w:rPr>
      <w:rFonts w:ascii="宋体" w:hAnsiTheme="minorHAnsi" w:cstheme="minorBidi"/>
      <w:sz w:val="18"/>
      <w:szCs w:val="18"/>
    </w:rPr>
  </w:style>
  <w:style w:type="paragraph" w:styleId="12">
    <w:name w:val="annotation text"/>
    <w:basedOn w:val="1"/>
    <w:link w:val="45"/>
    <w:unhideWhenUsed/>
    <w:qFormat/>
    <w:uiPriority w:val="99"/>
    <w:pPr>
      <w:jc w:val="left"/>
    </w:pPr>
    <w:rPr>
      <w:rFonts w:asciiTheme="minorHAnsi" w:hAnsiTheme="minorHAnsi" w:eastAsiaTheme="minorEastAsia" w:cstheme="minorBidi"/>
      <w:szCs w:val="22"/>
    </w:rPr>
  </w:style>
  <w:style w:type="paragraph" w:styleId="13">
    <w:name w:val="toc 5"/>
    <w:basedOn w:val="1"/>
    <w:next w:val="1"/>
    <w:qFormat/>
    <w:uiPriority w:val="0"/>
    <w:pPr>
      <w:ind w:left="960"/>
      <w:jc w:val="left"/>
    </w:pPr>
    <w:rPr>
      <w:rFonts w:asciiTheme="minorHAnsi" w:eastAsiaTheme="minorHAnsi"/>
      <w:sz w:val="18"/>
      <w:szCs w:val="18"/>
    </w:rPr>
  </w:style>
  <w:style w:type="paragraph" w:styleId="14">
    <w:name w:val="toc 3"/>
    <w:basedOn w:val="1"/>
    <w:next w:val="1"/>
    <w:qFormat/>
    <w:uiPriority w:val="39"/>
    <w:pPr>
      <w:ind w:left="480"/>
      <w:jc w:val="left"/>
    </w:pPr>
    <w:rPr>
      <w:rFonts w:asciiTheme="minorHAnsi" w:eastAsiaTheme="minorHAnsi"/>
      <w:i/>
      <w:iCs/>
      <w:sz w:val="20"/>
      <w:szCs w:val="20"/>
    </w:rPr>
  </w:style>
  <w:style w:type="paragraph" w:styleId="15">
    <w:name w:val="toc 8"/>
    <w:basedOn w:val="1"/>
    <w:next w:val="1"/>
    <w:qFormat/>
    <w:uiPriority w:val="0"/>
    <w:pPr>
      <w:ind w:left="1680"/>
      <w:jc w:val="left"/>
    </w:pPr>
    <w:rPr>
      <w:rFonts w:asciiTheme="minorHAnsi" w:eastAsiaTheme="minorHAnsi"/>
      <w:sz w:val="18"/>
      <w:szCs w:val="18"/>
    </w:rPr>
  </w:style>
  <w:style w:type="paragraph" w:styleId="16">
    <w:name w:val="Balloon Text"/>
    <w:basedOn w:val="1"/>
    <w:link w:val="43"/>
    <w:semiHidden/>
    <w:unhideWhenUsed/>
    <w:qFormat/>
    <w:uiPriority w:val="0"/>
    <w:rPr>
      <w:sz w:val="18"/>
      <w:szCs w:val="18"/>
    </w:rPr>
  </w:style>
  <w:style w:type="paragraph" w:styleId="17">
    <w:name w:val="footer"/>
    <w:basedOn w:val="1"/>
    <w:link w:val="40"/>
    <w:qFormat/>
    <w:uiPriority w:val="99"/>
    <w:pPr>
      <w:tabs>
        <w:tab w:val="center" w:pos="4153"/>
        <w:tab w:val="right" w:pos="8306"/>
      </w:tabs>
      <w:snapToGrid w:val="0"/>
      <w:jc w:val="left"/>
    </w:pPr>
    <w:rPr>
      <w:sz w:val="18"/>
      <w:szCs w:val="18"/>
    </w:rPr>
  </w:style>
  <w:style w:type="paragraph" w:styleId="18">
    <w:name w:val="header"/>
    <w:link w:val="41"/>
    <w:qFormat/>
    <w:uiPriority w:val="0"/>
    <w:pPr>
      <w:pBdr>
        <w:bottom w:val="single" w:color="auto" w:sz="6" w:space="1"/>
      </w:pBdr>
      <w:tabs>
        <w:tab w:val="center" w:pos="4153"/>
        <w:tab w:val="right" w:pos="8306"/>
      </w:tabs>
      <w:snapToGrid w:val="0"/>
      <w:jc w:val="center"/>
    </w:pPr>
    <w:rPr>
      <w:rFonts w:ascii="Times New Roman" w:hAnsi="Times New Roman" w:eastAsia="宋体" w:cs="Times New Roman"/>
      <w:kern w:val="2"/>
      <w:sz w:val="21"/>
      <w:szCs w:val="18"/>
      <w:lang w:val="en-US" w:eastAsia="zh-CN" w:bidi="ar-SA"/>
    </w:rPr>
  </w:style>
  <w:style w:type="paragraph" w:styleId="19">
    <w:name w:val="toc 1"/>
    <w:next w:val="1"/>
    <w:link w:val="77"/>
    <w:qFormat/>
    <w:uiPriority w:val="39"/>
    <w:pPr>
      <w:widowControl w:val="0"/>
      <w:spacing w:before="120" w:after="120" w:line="360" w:lineRule="auto"/>
      <w:ind w:firstLine="200" w:firstLineChars="200"/>
    </w:pPr>
    <w:rPr>
      <w:rFonts w:hAnsi="Times New Roman" w:cs="Times New Roman" w:asciiTheme="minorHAnsi" w:eastAsiaTheme="minorHAnsi"/>
      <w:b/>
      <w:bCs/>
      <w:caps/>
      <w:kern w:val="2"/>
      <w:lang w:val="en-US" w:eastAsia="zh-CN" w:bidi="ar-SA"/>
    </w:rPr>
  </w:style>
  <w:style w:type="paragraph" w:styleId="20">
    <w:name w:val="toc 4"/>
    <w:basedOn w:val="1"/>
    <w:next w:val="1"/>
    <w:qFormat/>
    <w:uiPriority w:val="39"/>
    <w:pPr>
      <w:ind w:left="720"/>
      <w:jc w:val="left"/>
    </w:pPr>
    <w:rPr>
      <w:rFonts w:asciiTheme="minorHAnsi" w:eastAsiaTheme="minorHAnsi"/>
      <w:sz w:val="18"/>
      <w:szCs w:val="18"/>
    </w:rPr>
  </w:style>
  <w:style w:type="paragraph" w:styleId="21">
    <w:name w:val="Subtitle"/>
    <w:next w:val="1"/>
    <w:link w:val="49"/>
    <w:qFormat/>
    <w:uiPriority w:val="0"/>
    <w:pPr>
      <w:numPr>
        <w:ilvl w:val="1"/>
        <w:numId w:val="2"/>
      </w:numPr>
      <w:spacing w:before="156" w:beforeLines="50" w:after="156" w:afterLines="50" w:line="400" w:lineRule="exact"/>
      <w:ind w:firstLine="0"/>
    </w:pPr>
    <w:rPr>
      <w:rFonts w:ascii="Times New Roman" w:hAnsi="Times New Roman" w:eastAsia="黑体" w:cs="Times New Roman"/>
      <w:vanish/>
      <w:kern w:val="2"/>
      <w:sz w:val="30"/>
      <w:szCs w:val="30"/>
      <w:lang w:val="en-US" w:eastAsia="zh-CN" w:bidi="ar-SA"/>
    </w:rPr>
  </w:style>
  <w:style w:type="paragraph" w:styleId="22">
    <w:name w:val="toc 6"/>
    <w:basedOn w:val="1"/>
    <w:next w:val="1"/>
    <w:qFormat/>
    <w:uiPriority w:val="0"/>
    <w:pPr>
      <w:ind w:left="1200"/>
      <w:jc w:val="left"/>
    </w:pPr>
    <w:rPr>
      <w:rFonts w:asciiTheme="minorHAnsi" w:eastAsiaTheme="minorHAnsi"/>
      <w:sz w:val="18"/>
      <w:szCs w:val="18"/>
    </w:rPr>
  </w:style>
  <w:style w:type="paragraph" w:styleId="23">
    <w:name w:val="table of figures"/>
    <w:basedOn w:val="1"/>
    <w:next w:val="1"/>
    <w:qFormat/>
    <w:uiPriority w:val="0"/>
    <w:pPr>
      <w:ind w:leftChars="200" w:hanging="200" w:hangingChars="200"/>
    </w:pPr>
  </w:style>
  <w:style w:type="paragraph" w:styleId="24">
    <w:name w:val="toc 2"/>
    <w:basedOn w:val="1"/>
    <w:next w:val="1"/>
    <w:qFormat/>
    <w:uiPriority w:val="39"/>
    <w:pPr>
      <w:ind w:left="240"/>
      <w:jc w:val="left"/>
    </w:pPr>
    <w:rPr>
      <w:rFonts w:asciiTheme="minorHAnsi" w:eastAsiaTheme="minorHAnsi"/>
      <w:smallCaps/>
      <w:sz w:val="20"/>
      <w:szCs w:val="20"/>
    </w:rPr>
  </w:style>
  <w:style w:type="paragraph" w:styleId="25">
    <w:name w:val="toc 9"/>
    <w:basedOn w:val="1"/>
    <w:next w:val="1"/>
    <w:qFormat/>
    <w:uiPriority w:val="0"/>
    <w:pPr>
      <w:ind w:left="1920"/>
      <w:jc w:val="left"/>
    </w:pPr>
    <w:rPr>
      <w:rFonts w:asciiTheme="minorHAnsi" w:eastAsiaTheme="minorHAnsi"/>
      <w:sz w:val="18"/>
      <w:szCs w:val="18"/>
    </w:rPr>
  </w:style>
  <w:style w:type="paragraph" w:styleId="26">
    <w:name w:val="Title"/>
    <w:next w:val="1"/>
    <w:link w:val="47"/>
    <w:qFormat/>
    <w:uiPriority w:val="0"/>
    <w:pPr>
      <w:spacing w:before="50" w:beforeLines="50" w:after="50" w:afterLines="50" w:line="360" w:lineRule="auto"/>
      <w:jc w:val="center"/>
      <w:outlineLvl w:val="0"/>
    </w:pPr>
    <w:rPr>
      <w:rFonts w:ascii="Arial" w:hAnsi="Arial" w:eastAsia="黑体" w:cs="Times New Roman"/>
      <w:bCs/>
      <w:color w:val="0000FF"/>
      <w:kern w:val="2"/>
      <w:sz w:val="32"/>
      <w:szCs w:val="52"/>
      <w:lang w:val="en-US" w:eastAsia="zh-CN" w:bidi="ar-SA"/>
    </w:rPr>
  </w:style>
  <w:style w:type="paragraph" w:styleId="27">
    <w:name w:val="annotation subject"/>
    <w:basedOn w:val="12"/>
    <w:next w:val="12"/>
    <w:link w:val="79"/>
    <w:qFormat/>
    <w:uiPriority w:val="0"/>
    <w:rPr>
      <w:rFonts w:ascii="Times New Roman" w:hAnsi="Times New Roman" w:eastAsia="宋体" w:cs="Times New Roman"/>
      <w:b/>
      <w:bCs/>
      <w:szCs w:val="24"/>
    </w:rPr>
  </w:style>
  <w:style w:type="table" w:styleId="29">
    <w:name w:val="Table Grid"/>
    <w:basedOn w:val="2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page number"/>
    <w:basedOn w:val="30"/>
    <w:qFormat/>
    <w:uiPriority w:val="0"/>
  </w:style>
  <w:style w:type="character" w:styleId="32">
    <w:name w:val="Emphasis"/>
    <w:qFormat/>
    <w:uiPriority w:val="0"/>
    <w:rPr>
      <w:rFonts w:eastAsia="黑体"/>
      <w:sz w:val="28"/>
      <w:szCs w:val="28"/>
    </w:rPr>
  </w:style>
  <w:style w:type="character" w:styleId="33">
    <w:name w:val="Hyperlink"/>
    <w:basedOn w:val="30"/>
    <w:unhideWhenUsed/>
    <w:qFormat/>
    <w:uiPriority w:val="99"/>
    <w:rPr>
      <w:color w:val="0563C1" w:themeColor="hyperlink"/>
      <w:u w:val="single"/>
      <w14:textFill>
        <w14:solidFill>
          <w14:schemeClr w14:val="hlink"/>
        </w14:solidFill>
      </w14:textFill>
    </w:rPr>
  </w:style>
  <w:style w:type="character" w:styleId="34">
    <w:name w:val="annotation reference"/>
    <w:basedOn w:val="30"/>
    <w:unhideWhenUsed/>
    <w:qFormat/>
    <w:uiPriority w:val="99"/>
    <w:rPr>
      <w:sz w:val="21"/>
      <w:szCs w:val="21"/>
    </w:rPr>
  </w:style>
  <w:style w:type="paragraph" w:customStyle="1" w:styleId="35">
    <w:name w:val="标题1 5#"/>
    <w:basedOn w:val="36"/>
    <w:next w:val="36"/>
    <w:qFormat/>
    <w:uiPriority w:val="0"/>
    <w:pPr>
      <w:spacing w:beforeLines="50" w:afterLines="50"/>
      <w:ind w:firstLine="0" w:firstLineChars="0"/>
      <w:outlineLvl w:val="0"/>
    </w:pPr>
    <w:rPr>
      <w:rFonts w:ascii="Arial" w:hAnsi="Arial" w:eastAsia="黑体"/>
    </w:rPr>
  </w:style>
  <w:style w:type="paragraph" w:customStyle="1" w:styleId="36">
    <w:name w:val="段5#"/>
    <w:basedOn w:val="1"/>
    <w:qFormat/>
    <w:uiPriority w:val="0"/>
    <w:pPr>
      <w:spacing w:line="360" w:lineRule="auto"/>
      <w:ind w:firstLine="200" w:firstLineChars="200"/>
    </w:pPr>
    <w:rPr>
      <w:rFonts w:ascii="Times New Roman" w:hAnsi="Times New Roman" w:cs="Times New Roman"/>
      <w:sz w:val="21"/>
      <w:szCs w:val="21"/>
    </w:rPr>
  </w:style>
  <w:style w:type="paragraph" w:customStyle="1" w:styleId="37">
    <w:name w:val="段落"/>
    <w:next w:val="1"/>
    <w:link w:val="98"/>
    <w:qFormat/>
    <w:uiPriority w:val="0"/>
    <w:pPr>
      <w:spacing w:line="400" w:lineRule="exact"/>
      <w:ind w:firstLine="482"/>
      <w:jc w:val="both"/>
    </w:pPr>
    <w:rPr>
      <w:rFonts w:ascii="Verdana" w:hAnsi="Verdana" w:eastAsia="宋体" w:cs="Times New Roman"/>
      <w:sz w:val="24"/>
      <w:szCs w:val="24"/>
      <w:lang w:val="en-US" w:eastAsia="zh-CN" w:bidi="ar-SA"/>
    </w:rPr>
  </w:style>
  <w:style w:type="paragraph" w:customStyle="1" w:styleId="38">
    <w:name w:val="Default"/>
    <w:qFormat/>
    <w:uiPriority w:val="0"/>
    <w:pPr>
      <w:widowControl w:val="0"/>
      <w:autoSpaceDE w:val="0"/>
      <w:autoSpaceDN w:val="0"/>
      <w:adjustRightInd w:val="0"/>
    </w:pPr>
    <w:rPr>
      <w:rFonts w:ascii="黑体" w:hAnsi="Times New Roman" w:eastAsia="黑体" w:cs="黑体"/>
      <w:color w:val="000000"/>
      <w:sz w:val="24"/>
      <w:szCs w:val="24"/>
      <w:lang w:val="en-US" w:eastAsia="zh-CN" w:bidi="ar-SA"/>
    </w:rPr>
  </w:style>
  <w:style w:type="paragraph" w:customStyle="1" w:styleId="39">
    <w:name w:val="Char"/>
    <w:basedOn w:val="1"/>
    <w:next w:val="1"/>
    <w:qFormat/>
    <w:uiPriority w:val="0"/>
    <w:rPr>
      <w:bCs/>
      <w:lang w:eastAsia="en-US"/>
    </w:rPr>
  </w:style>
  <w:style w:type="character" w:customStyle="1" w:styleId="40">
    <w:name w:val="页脚 字符"/>
    <w:basedOn w:val="30"/>
    <w:link w:val="17"/>
    <w:qFormat/>
    <w:uiPriority w:val="99"/>
    <w:rPr>
      <w:kern w:val="2"/>
      <w:sz w:val="18"/>
      <w:szCs w:val="18"/>
    </w:rPr>
  </w:style>
  <w:style w:type="character" w:customStyle="1" w:styleId="41">
    <w:name w:val="页眉 字符"/>
    <w:basedOn w:val="30"/>
    <w:link w:val="18"/>
    <w:qFormat/>
    <w:uiPriority w:val="0"/>
    <w:rPr>
      <w:kern w:val="2"/>
      <w:sz w:val="21"/>
      <w:szCs w:val="18"/>
    </w:rPr>
  </w:style>
  <w:style w:type="paragraph" w:styleId="42">
    <w:name w:val="List Paragraph"/>
    <w:basedOn w:val="1"/>
    <w:link w:val="46"/>
    <w:qFormat/>
    <w:uiPriority w:val="34"/>
    <w:pPr>
      <w:ind w:firstLine="420"/>
    </w:pPr>
  </w:style>
  <w:style w:type="character" w:customStyle="1" w:styleId="43">
    <w:name w:val="批注框文本 字符"/>
    <w:basedOn w:val="30"/>
    <w:link w:val="16"/>
    <w:semiHidden/>
    <w:qFormat/>
    <w:uiPriority w:val="0"/>
    <w:rPr>
      <w:kern w:val="2"/>
      <w:sz w:val="18"/>
      <w:szCs w:val="18"/>
    </w:rPr>
  </w:style>
  <w:style w:type="character" w:customStyle="1" w:styleId="44">
    <w:name w:val="题注 字符"/>
    <w:link w:val="10"/>
    <w:qFormat/>
    <w:uiPriority w:val="0"/>
    <w:rPr>
      <w:rFonts w:ascii="黑体" w:hAnsi="黑体" w:eastAsia="黑体" w:cs="Arial"/>
      <w:kern w:val="28"/>
      <w:sz w:val="21"/>
      <w:szCs w:val="21"/>
    </w:rPr>
  </w:style>
  <w:style w:type="character" w:customStyle="1" w:styleId="45">
    <w:name w:val="批注文字 字符"/>
    <w:basedOn w:val="30"/>
    <w:link w:val="12"/>
    <w:qFormat/>
    <w:uiPriority w:val="99"/>
    <w:rPr>
      <w:rFonts w:asciiTheme="minorHAnsi" w:hAnsiTheme="minorHAnsi" w:eastAsiaTheme="minorEastAsia" w:cstheme="minorBidi"/>
      <w:kern w:val="2"/>
      <w:sz w:val="21"/>
      <w:szCs w:val="22"/>
    </w:rPr>
  </w:style>
  <w:style w:type="character" w:customStyle="1" w:styleId="46">
    <w:name w:val="列表段落 字符"/>
    <w:basedOn w:val="30"/>
    <w:link w:val="42"/>
    <w:qFormat/>
    <w:uiPriority w:val="34"/>
    <w:rPr>
      <w:kern w:val="2"/>
      <w:sz w:val="21"/>
      <w:szCs w:val="24"/>
    </w:rPr>
  </w:style>
  <w:style w:type="character" w:customStyle="1" w:styleId="47">
    <w:name w:val="标题 字符"/>
    <w:basedOn w:val="30"/>
    <w:link w:val="26"/>
    <w:qFormat/>
    <w:uiPriority w:val="0"/>
    <w:rPr>
      <w:rFonts w:ascii="Arial" w:hAnsi="Arial" w:eastAsia="黑体"/>
      <w:bCs/>
      <w:color w:val="0000FF"/>
      <w:kern w:val="2"/>
      <w:sz w:val="32"/>
      <w:szCs w:val="52"/>
    </w:rPr>
  </w:style>
  <w:style w:type="character" w:customStyle="1" w:styleId="48">
    <w:name w:val="标题 1 字符"/>
    <w:basedOn w:val="30"/>
    <w:link w:val="3"/>
    <w:qFormat/>
    <w:uiPriority w:val="0"/>
    <w:rPr>
      <w:rFonts w:ascii="Arial" w:hAnsi="Arial" w:eastAsia="黑体"/>
      <w:bCs/>
      <w:color w:val="000000" w:themeColor="text1"/>
      <w:kern w:val="2"/>
      <w:sz w:val="32"/>
      <w:szCs w:val="24"/>
      <w14:textFill>
        <w14:solidFill>
          <w14:schemeClr w14:val="tx1"/>
        </w14:solidFill>
      </w14:textFill>
    </w:rPr>
  </w:style>
  <w:style w:type="character" w:customStyle="1" w:styleId="49">
    <w:name w:val="副标题 字符"/>
    <w:basedOn w:val="30"/>
    <w:link w:val="21"/>
    <w:qFormat/>
    <w:uiPriority w:val="0"/>
    <w:rPr>
      <w:rFonts w:eastAsia="黑体"/>
      <w:vanish/>
      <w:kern w:val="2"/>
      <w:sz w:val="30"/>
      <w:szCs w:val="30"/>
    </w:rPr>
  </w:style>
  <w:style w:type="paragraph" w:customStyle="1" w:styleId="50">
    <w:name w:val="标题4"/>
    <w:link w:val="84"/>
    <w:qFormat/>
    <w:uiPriority w:val="0"/>
    <w:pPr>
      <w:numPr>
        <w:ilvl w:val="0"/>
        <w:numId w:val="3"/>
      </w:numPr>
      <w:spacing w:before="50" w:beforeLines="50" w:after="50" w:afterLines="50"/>
      <w:ind w:left="0" w:firstLine="0"/>
      <w:outlineLvl w:val="3"/>
    </w:pPr>
    <w:rPr>
      <w:rFonts w:ascii="Arial" w:hAnsi="Arial" w:eastAsia="黑体" w:cs="Times New Roman"/>
      <w:bCs/>
      <w:color w:val="0000FF"/>
      <w:kern w:val="2"/>
      <w:sz w:val="24"/>
      <w:szCs w:val="24"/>
      <w:lang w:val="en-US" w:eastAsia="zh-CN" w:bidi="ar-SA"/>
    </w:rPr>
  </w:style>
  <w:style w:type="character" w:customStyle="1" w:styleId="51">
    <w:name w:val="标题 2 字符"/>
    <w:basedOn w:val="30"/>
    <w:link w:val="2"/>
    <w:qFormat/>
    <w:uiPriority w:val="0"/>
    <w:rPr>
      <w:rFonts w:ascii="Arial" w:hAnsi="Arial" w:eastAsia="黑体" w:cstheme="majorBidi"/>
      <w:bCs/>
      <w:kern w:val="2"/>
      <w:sz w:val="30"/>
      <w:szCs w:val="32"/>
    </w:rPr>
  </w:style>
  <w:style w:type="character" w:customStyle="1" w:styleId="52">
    <w:name w:val="标题 4 字符"/>
    <w:basedOn w:val="30"/>
    <w:link w:val="5"/>
    <w:qFormat/>
    <w:uiPriority w:val="0"/>
    <w:rPr>
      <w:rFonts w:ascii="Arial" w:hAnsi="Arial" w:eastAsia="黑体" w:cstheme="majorBidi"/>
      <w:bCs/>
      <w:kern w:val="2"/>
      <w:sz w:val="24"/>
      <w:szCs w:val="28"/>
    </w:rPr>
  </w:style>
  <w:style w:type="character" w:customStyle="1" w:styleId="53">
    <w:name w:val="标题 3 字符"/>
    <w:basedOn w:val="30"/>
    <w:link w:val="4"/>
    <w:qFormat/>
    <w:uiPriority w:val="0"/>
    <w:rPr>
      <w:rFonts w:ascii="Arial" w:hAnsi="Arial" w:eastAsia="黑体"/>
      <w:bCs/>
      <w:kern w:val="2"/>
      <w:sz w:val="28"/>
      <w:szCs w:val="32"/>
    </w:rPr>
  </w:style>
  <w:style w:type="character" w:customStyle="1" w:styleId="54">
    <w:name w:val="文档结构图 字符"/>
    <w:basedOn w:val="30"/>
    <w:link w:val="11"/>
    <w:qFormat/>
    <w:uiPriority w:val="99"/>
    <w:rPr>
      <w:rFonts w:ascii="宋体" w:hAnsiTheme="minorHAnsi" w:cstheme="minorBidi"/>
      <w:kern w:val="2"/>
      <w:sz w:val="18"/>
      <w:szCs w:val="18"/>
    </w:rPr>
  </w:style>
  <w:style w:type="character" w:customStyle="1" w:styleId="55">
    <w:name w:val="标题 6 字符"/>
    <w:basedOn w:val="30"/>
    <w:link w:val="7"/>
    <w:qFormat/>
    <w:uiPriority w:val="9"/>
    <w:rPr>
      <w:rFonts w:asciiTheme="majorHAnsi" w:hAnsiTheme="majorHAnsi" w:eastAsiaTheme="majorEastAsia" w:cstheme="majorBidi"/>
      <w:b/>
      <w:bCs/>
      <w:kern w:val="2"/>
      <w:sz w:val="24"/>
      <w:szCs w:val="24"/>
    </w:rPr>
  </w:style>
  <w:style w:type="paragraph" w:styleId="56">
    <w:name w:val="No Spacing"/>
    <w:qFormat/>
    <w:uiPriority w:val="1"/>
    <w:pPr>
      <w:widowControl w:val="0"/>
      <w:ind w:firstLine="200" w:firstLineChars="200"/>
      <w:jc w:val="both"/>
    </w:pPr>
    <w:rPr>
      <w:rFonts w:ascii="Times New Roman" w:hAnsi="Times New Roman" w:eastAsia="宋体" w:cs="Times New Roman"/>
      <w:kern w:val="2"/>
      <w:sz w:val="24"/>
      <w:szCs w:val="24"/>
      <w:lang w:val="en-US" w:eastAsia="zh-CN" w:bidi="ar-SA"/>
    </w:rPr>
  </w:style>
  <w:style w:type="paragraph" w:customStyle="1" w:styleId="57">
    <w:name w:val="技术文件_段"/>
    <w:basedOn w:val="1"/>
    <w:link w:val="59"/>
    <w:qFormat/>
    <w:uiPriority w:val="0"/>
    <w:pPr>
      <w:widowControl/>
      <w:autoSpaceDE w:val="0"/>
      <w:autoSpaceDN w:val="0"/>
      <w:adjustRightInd w:val="0"/>
      <w:snapToGrid w:val="0"/>
      <w:spacing w:line="300" w:lineRule="auto"/>
      <w:ind w:firstLine="480"/>
    </w:pPr>
    <w:rPr>
      <w:rFonts w:ascii="宋体" w:hAnsi="宋体" w:cs="宋体"/>
      <w:kern w:val="0"/>
    </w:rPr>
  </w:style>
  <w:style w:type="paragraph" w:customStyle="1" w:styleId="58">
    <w:name w:val="技术文件_字母编号列项"/>
    <w:next w:val="57"/>
    <w:qFormat/>
    <w:uiPriority w:val="0"/>
    <w:pPr>
      <w:numPr>
        <w:ilvl w:val="0"/>
        <w:numId w:val="4"/>
      </w:numPr>
      <w:spacing w:line="300" w:lineRule="auto"/>
      <w:jc w:val="both"/>
    </w:pPr>
    <w:rPr>
      <w:rFonts w:ascii="宋体" w:hAnsi="Times New Roman" w:eastAsia="宋体" w:cs="Times New Roman"/>
      <w:sz w:val="24"/>
      <w:lang w:val="en-US" w:eastAsia="zh-CN" w:bidi="ar-SA"/>
    </w:rPr>
  </w:style>
  <w:style w:type="character" w:customStyle="1" w:styleId="59">
    <w:name w:val="技术文件_段 Char"/>
    <w:basedOn w:val="30"/>
    <w:link w:val="57"/>
    <w:qFormat/>
    <w:uiPriority w:val="0"/>
    <w:rPr>
      <w:rFonts w:ascii="宋体" w:hAnsi="宋体" w:cs="宋体"/>
      <w:sz w:val="24"/>
      <w:szCs w:val="24"/>
    </w:rPr>
  </w:style>
  <w:style w:type="paragraph" w:customStyle="1" w:styleId="60">
    <w:name w:val="举例"/>
    <w:basedOn w:val="57"/>
    <w:link w:val="61"/>
    <w:qFormat/>
    <w:uiPriority w:val="0"/>
    <w:pPr>
      <w:spacing w:line="360" w:lineRule="auto"/>
    </w:pPr>
    <w:rPr>
      <w:rFonts w:ascii="Times New Roman" w:cs="Times New Roman"/>
      <w:i/>
    </w:rPr>
  </w:style>
  <w:style w:type="character" w:customStyle="1" w:styleId="61">
    <w:name w:val="举例 Char"/>
    <w:basedOn w:val="30"/>
    <w:link w:val="60"/>
    <w:qFormat/>
    <w:uiPriority w:val="0"/>
    <w:rPr>
      <w:rFonts w:hAnsi="宋体"/>
      <w:i/>
      <w:sz w:val="24"/>
      <w:szCs w:val="24"/>
    </w:rPr>
  </w:style>
  <w:style w:type="paragraph" w:customStyle="1" w:styleId="62">
    <w:name w:val="表格"/>
    <w:link w:val="63"/>
    <w:qFormat/>
    <w:uiPriority w:val="0"/>
    <w:pPr>
      <w:spacing w:line="360" w:lineRule="auto"/>
    </w:pPr>
    <w:rPr>
      <w:rFonts w:ascii="Times New Roman" w:hAnsi="Times New Roman" w:eastAsia="宋体" w:cs="Times New Roman"/>
      <w:kern w:val="2"/>
      <w:sz w:val="24"/>
      <w:szCs w:val="21"/>
      <w:lang w:val="en-US" w:eastAsia="zh-CN" w:bidi="ar-SA"/>
    </w:rPr>
  </w:style>
  <w:style w:type="character" w:customStyle="1" w:styleId="63">
    <w:name w:val="表格 Char"/>
    <w:link w:val="62"/>
    <w:qFormat/>
    <w:uiPriority w:val="0"/>
    <w:rPr>
      <w:kern w:val="2"/>
      <w:sz w:val="24"/>
      <w:szCs w:val="21"/>
    </w:rPr>
  </w:style>
  <w:style w:type="paragraph" w:customStyle="1" w:styleId="64">
    <w:name w:val="图表标题"/>
    <w:basedOn w:val="1"/>
    <w:link w:val="65"/>
    <w:qFormat/>
    <w:uiPriority w:val="0"/>
    <w:pPr>
      <w:ind w:firstLine="0" w:firstLineChars="0"/>
      <w:jc w:val="center"/>
    </w:pPr>
    <w:rPr>
      <w:rFonts w:eastAsia="黑体"/>
      <w:kern w:val="28"/>
      <w:sz w:val="21"/>
      <w:szCs w:val="21"/>
    </w:rPr>
  </w:style>
  <w:style w:type="character" w:customStyle="1" w:styleId="65">
    <w:name w:val="图表标题 字符"/>
    <w:link w:val="64"/>
    <w:qFormat/>
    <w:uiPriority w:val="0"/>
    <w:rPr>
      <w:rFonts w:eastAsia="黑体"/>
      <w:kern w:val="28"/>
      <w:sz w:val="21"/>
      <w:szCs w:val="21"/>
    </w:rPr>
  </w:style>
  <w:style w:type="paragraph" w:customStyle="1" w:styleId="66">
    <w:name w:val="例子"/>
    <w:basedOn w:val="1"/>
    <w:link w:val="67"/>
    <w:qFormat/>
    <w:uiPriority w:val="0"/>
    <w:pPr>
      <w:autoSpaceDE w:val="0"/>
      <w:autoSpaceDN w:val="0"/>
      <w:ind w:firstLine="560"/>
    </w:pPr>
    <w:rPr>
      <w:rFonts w:eastAsiaTheme="minorEastAsia"/>
      <w:i/>
      <w:szCs w:val="22"/>
    </w:rPr>
  </w:style>
  <w:style w:type="character" w:customStyle="1" w:styleId="67">
    <w:name w:val="例子 Char"/>
    <w:basedOn w:val="30"/>
    <w:link w:val="66"/>
    <w:qFormat/>
    <w:uiPriority w:val="0"/>
    <w:rPr>
      <w:rFonts w:eastAsiaTheme="minorEastAsia"/>
      <w:i/>
      <w:kern w:val="2"/>
      <w:sz w:val="24"/>
      <w:szCs w:val="22"/>
    </w:rPr>
  </w:style>
  <w:style w:type="paragraph" w:customStyle="1" w:styleId="68">
    <w:name w:val="说明"/>
    <w:basedOn w:val="1"/>
    <w:link w:val="69"/>
    <w:qFormat/>
    <w:uiPriority w:val="0"/>
    <w:pPr>
      <w:autoSpaceDE w:val="0"/>
      <w:autoSpaceDN w:val="0"/>
      <w:ind w:firstLine="560"/>
    </w:pPr>
    <w:rPr>
      <w:szCs w:val="22"/>
    </w:rPr>
  </w:style>
  <w:style w:type="character" w:customStyle="1" w:styleId="69">
    <w:name w:val="说明 Char"/>
    <w:basedOn w:val="30"/>
    <w:link w:val="68"/>
    <w:qFormat/>
    <w:uiPriority w:val="0"/>
    <w:rPr>
      <w:kern w:val="2"/>
      <w:sz w:val="24"/>
      <w:szCs w:val="22"/>
    </w:rPr>
  </w:style>
  <w:style w:type="paragraph" w:customStyle="1" w:styleId="70">
    <w:name w:val="检查单标题"/>
    <w:link w:val="71"/>
    <w:qFormat/>
    <w:uiPriority w:val="0"/>
    <w:pPr>
      <w:jc w:val="center"/>
    </w:pPr>
    <w:rPr>
      <w:rFonts w:ascii="Times New Roman" w:hAnsi="Times New Roman" w:eastAsia="黑体" w:cs="Times New Roman"/>
      <w:kern w:val="2"/>
      <w:sz w:val="32"/>
      <w:szCs w:val="32"/>
      <w:lang w:val="en-US" w:eastAsia="zh-CN" w:bidi="ar-SA"/>
    </w:rPr>
  </w:style>
  <w:style w:type="character" w:customStyle="1" w:styleId="71">
    <w:name w:val="检查单标题 字符"/>
    <w:basedOn w:val="30"/>
    <w:link w:val="70"/>
    <w:qFormat/>
    <w:uiPriority w:val="0"/>
    <w:rPr>
      <w:rFonts w:eastAsia="黑体"/>
      <w:kern w:val="2"/>
      <w:sz w:val="32"/>
      <w:szCs w:val="32"/>
    </w:rPr>
  </w:style>
  <w:style w:type="table" w:customStyle="1" w:styleId="72">
    <w:name w:val="网格型1"/>
    <w:basedOn w:val="28"/>
    <w:qFormat/>
    <w:uiPriority w:val="59"/>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73">
    <w:name w:val="GJB5000模板正文"/>
    <w:basedOn w:val="1"/>
    <w:link w:val="81"/>
    <w:qFormat/>
    <w:uiPriority w:val="0"/>
    <w:pPr>
      <w:ind w:firstLine="480"/>
    </w:pPr>
    <w:rPr>
      <w:rFonts w:cs="宋体"/>
      <w:szCs w:val="20"/>
    </w:rPr>
  </w:style>
  <w:style w:type="character" w:customStyle="1" w:styleId="74">
    <w:name w:val="表格文字-示例"/>
    <w:qFormat/>
    <w:uiPriority w:val="0"/>
    <w:rPr>
      <w:color w:val="0000FF"/>
    </w:rPr>
  </w:style>
  <w:style w:type="character" w:customStyle="1" w:styleId="75">
    <w:name w:val="活动属性描述文字"/>
    <w:qFormat/>
    <w:uiPriority w:val="0"/>
    <w:rPr>
      <w:color w:val="auto"/>
    </w:rPr>
  </w:style>
  <w:style w:type="paragraph" w:customStyle="1" w:styleId="76">
    <w:name w:val="目录"/>
    <w:basedOn w:val="19"/>
    <w:link w:val="78"/>
    <w:qFormat/>
    <w:uiPriority w:val="0"/>
    <w:pPr>
      <w:tabs>
        <w:tab w:val="left" w:pos="840"/>
      </w:tabs>
      <w:ind w:firstLine="400"/>
    </w:pPr>
  </w:style>
  <w:style w:type="character" w:customStyle="1" w:styleId="77">
    <w:name w:val="TOC 1 字符"/>
    <w:basedOn w:val="30"/>
    <w:link w:val="19"/>
    <w:qFormat/>
    <w:uiPriority w:val="39"/>
    <w:rPr>
      <w:rFonts w:asciiTheme="minorHAnsi" w:eastAsiaTheme="minorHAnsi"/>
      <w:b/>
      <w:bCs/>
      <w:caps/>
      <w:kern w:val="2"/>
    </w:rPr>
  </w:style>
  <w:style w:type="character" w:customStyle="1" w:styleId="78">
    <w:name w:val="目录 字符"/>
    <w:basedOn w:val="77"/>
    <w:link w:val="76"/>
    <w:qFormat/>
    <w:uiPriority w:val="0"/>
    <w:rPr>
      <w:rFonts w:asciiTheme="minorHAnsi" w:eastAsiaTheme="minorHAnsi"/>
      <w:kern w:val="2"/>
      <w:sz w:val="24"/>
    </w:rPr>
  </w:style>
  <w:style w:type="character" w:customStyle="1" w:styleId="79">
    <w:name w:val="批注主题 字符"/>
    <w:basedOn w:val="45"/>
    <w:link w:val="27"/>
    <w:qFormat/>
    <w:uiPriority w:val="0"/>
    <w:rPr>
      <w:rFonts w:asciiTheme="minorHAnsi" w:hAnsiTheme="minorHAnsi" w:eastAsiaTheme="minorEastAsia" w:cstheme="minorBidi"/>
      <w:b/>
      <w:bCs/>
      <w:kern w:val="2"/>
      <w:sz w:val="24"/>
      <w:szCs w:val="24"/>
    </w:rPr>
  </w:style>
  <w:style w:type="paragraph" w:customStyle="1" w:styleId="80">
    <w:name w:val="正文强调"/>
    <w:basedOn w:val="73"/>
    <w:link w:val="82"/>
    <w:qFormat/>
    <w:uiPriority w:val="0"/>
    <w:pPr>
      <w:numPr>
        <w:ilvl w:val="0"/>
        <w:numId w:val="5"/>
      </w:numPr>
      <w:ind w:firstLine="0" w:firstLineChars="0"/>
    </w:pPr>
    <w:rPr>
      <w:rFonts w:ascii="宋体" w:hAnsi="宋体" w:cs="Arial"/>
      <w:color w:val="000000" w:themeColor="text1"/>
      <w14:textFill>
        <w14:solidFill>
          <w14:schemeClr w14:val="tx1"/>
        </w14:solidFill>
      </w14:textFill>
    </w:rPr>
  </w:style>
  <w:style w:type="character" w:customStyle="1" w:styleId="81">
    <w:name w:val="GJB5000模板正文 字符"/>
    <w:basedOn w:val="30"/>
    <w:link w:val="73"/>
    <w:qFormat/>
    <w:uiPriority w:val="0"/>
    <w:rPr>
      <w:rFonts w:cs="宋体"/>
      <w:kern w:val="2"/>
      <w:sz w:val="24"/>
    </w:rPr>
  </w:style>
  <w:style w:type="character" w:customStyle="1" w:styleId="82">
    <w:name w:val="正文强调 字符"/>
    <w:basedOn w:val="81"/>
    <w:link w:val="80"/>
    <w:qFormat/>
    <w:uiPriority w:val="0"/>
    <w:rPr>
      <w:rFonts w:ascii="宋体" w:hAnsi="宋体" w:cs="Arial"/>
      <w:color w:val="000000" w:themeColor="text1"/>
      <w:kern w:val="2"/>
      <w:sz w:val="24"/>
      <w14:textFill>
        <w14:solidFill>
          <w14:schemeClr w14:val="tx1"/>
        </w14:solidFill>
      </w14:textFill>
    </w:rPr>
  </w:style>
  <w:style w:type="character" w:customStyle="1" w:styleId="83">
    <w:name w:val="明显强调1"/>
    <w:qFormat/>
    <w:uiPriority w:val="21"/>
    <w:rPr>
      <w:rFonts w:ascii="宋体" w:hAnsi="宋体"/>
      <w:color w:val="000000" w:themeColor="text1"/>
      <w:szCs w:val="24"/>
      <w14:textFill>
        <w14:solidFill>
          <w14:schemeClr w14:val="tx1"/>
        </w14:solidFill>
      </w14:textFill>
    </w:rPr>
  </w:style>
  <w:style w:type="character" w:customStyle="1" w:styleId="84">
    <w:name w:val="标题4 字符"/>
    <w:basedOn w:val="48"/>
    <w:link w:val="50"/>
    <w:qFormat/>
    <w:uiPriority w:val="0"/>
    <w:rPr>
      <w:rFonts w:ascii="Arial" w:hAnsi="Arial" w:eastAsia="黑体"/>
      <w:color w:val="0000FF"/>
      <w:kern w:val="2"/>
      <w:sz w:val="24"/>
      <w:szCs w:val="24"/>
    </w:rPr>
  </w:style>
  <w:style w:type="paragraph" w:customStyle="1" w:styleId="85">
    <w:name w:val="标题5"/>
    <w:link w:val="87"/>
    <w:qFormat/>
    <w:uiPriority w:val="0"/>
    <w:pPr>
      <w:spacing w:before="50" w:beforeLines="50" w:after="50" w:afterLines="50" w:line="360" w:lineRule="auto"/>
    </w:pPr>
    <w:rPr>
      <w:rFonts w:ascii="Arial" w:hAnsi="Arial" w:eastAsia="黑体" w:cs="Times New Roman"/>
      <w:color w:val="000099"/>
      <w:kern w:val="2"/>
      <w:sz w:val="24"/>
      <w:szCs w:val="24"/>
      <w:lang w:val="en-US" w:eastAsia="zh-CN" w:bidi="ar-SA"/>
    </w:rPr>
  </w:style>
  <w:style w:type="character" w:customStyle="1" w:styleId="86">
    <w:name w:val="标题 5 字符"/>
    <w:basedOn w:val="30"/>
    <w:link w:val="6"/>
    <w:qFormat/>
    <w:uiPriority w:val="0"/>
    <w:rPr>
      <w:rFonts w:ascii="Arial" w:hAnsi="Arial" w:eastAsia="黑体"/>
      <w:bCs/>
      <w:kern w:val="2"/>
      <w:sz w:val="21"/>
      <w:szCs w:val="21"/>
    </w:rPr>
  </w:style>
  <w:style w:type="character" w:customStyle="1" w:styleId="87">
    <w:name w:val="标题5 字符"/>
    <w:basedOn w:val="30"/>
    <w:link w:val="85"/>
    <w:qFormat/>
    <w:uiPriority w:val="0"/>
    <w:rPr>
      <w:rFonts w:ascii="Arial" w:hAnsi="Arial" w:eastAsia="黑体"/>
      <w:color w:val="000099"/>
      <w:kern w:val="2"/>
      <w:sz w:val="24"/>
      <w:szCs w:val="24"/>
    </w:rPr>
  </w:style>
  <w:style w:type="paragraph" w:customStyle="1" w:styleId="88">
    <w:name w:val="TOC 标题1"/>
    <w:basedOn w:val="1"/>
    <w:next w:val="1"/>
    <w:unhideWhenUsed/>
    <w:qFormat/>
    <w:uiPriority w:val="39"/>
    <w:pPr>
      <w:spacing w:before="163" w:beforeLines="50" w:after="163" w:afterLines="50"/>
      <w:ind w:firstLine="0" w:firstLineChars="0"/>
      <w:jc w:val="center"/>
    </w:pPr>
    <w:rPr>
      <w:rFonts w:ascii="黑体" w:hAnsi="黑体" w:eastAsia="黑体"/>
      <w:color w:val="0000FF"/>
      <w:sz w:val="32"/>
      <w:szCs w:val="32"/>
    </w:rPr>
  </w:style>
  <w:style w:type="character" w:styleId="89">
    <w:name w:val="Placeholder Text"/>
    <w:basedOn w:val="30"/>
    <w:semiHidden/>
    <w:qFormat/>
    <w:uiPriority w:val="99"/>
    <w:rPr>
      <w:color w:val="808080"/>
    </w:rPr>
  </w:style>
  <w:style w:type="character" w:customStyle="1" w:styleId="90">
    <w:name w:val="编制"/>
    <w:qFormat/>
    <w:uiPriority w:val="0"/>
    <w:rPr>
      <w:rFonts w:hint="eastAsia" w:ascii="宋体" w:hAnsi="宋体"/>
      <w:sz w:val="24"/>
      <w:lang w:val="en-US" w:eastAsia="zh-CN"/>
    </w:rPr>
  </w:style>
  <w:style w:type="character" w:customStyle="1" w:styleId="91">
    <w:name w:val="校对"/>
    <w:qFormat/>
    <w:uiPriority w:val="0"/>
    <w:rPr>
      <w:rFonts w:hint="eastAsia" w:ascii="宋体" w:hAnsi="宋体"/>
      <w:sz w:val="24"/>
      <w:lang w:val="en-US" w:eastAsia="zh-CN"/>
    </w:rPr>
  </w:style>
  <w:style w:type="character" w:customStyle="1" w:styleId="92">
    <w:name w:val="审核"/>
    <w:qFormat/>
    <w:uiPriority w:val="0"/>
    <w:rPr>
      <w:rFonts w:hint="eastAsia" w:ascii="宋体" w:hAnsi="宋体"/>
      <w:sz w:val="24"/>
      <w:lang w:val="en-US" w:eastAsia="zh-CN"/>
    </w:rPr>
  </w:style>
  <w:style w:type="character" w:customStyle="1" w:styleId="93">
    <w:name w:val="会签1"/>
    <w:qFormat/>
    <w:uiPriority w:val="0"/>
    <w:rPr>
      <w:rFonts w:hint="eastAsia" w:ascii="宋体" w:hAnsi="宋体" w:eastAsia="宋体"/>
      <w:sz w:val="24"/>
      <w:lang w:val="en-US" w:eastAsia="zh-CN"/>
    </w:rPr>
  </w:style>
  <w:style w:type="character" w:customStyle="1" w:styleId="94">
    <w:name w:val="批准"/>
    <w:qFormat/>
    <w:uiPriority w:val="0"/>
    <w:rPr>
      <w:rFonts w:hint="eastAsia" w:ascii="宋体" w:hAnsi="宋体"/>
      <w:sz w:val="24"/>
      <w:lang w:val="en-US" w:eastAsia="zh-CN"/>
    </w:rPr>
  </w:style>
  <w:style w:type="character" w:customStyle="1" w:styleId="95">
    <w:name w:val="会签2"/>
    <w:qFormat/>
    <w:uiPriority w:val="0"/>
    <w:rPr>
      <w:rFonts w:hint="eastAsia" w:ascii="宋体" w:hAnsi="宋体"/>
      <w:sz w:val="24"/>
      <w:lang w:val="en-US" w:eastAsia="zh-CN"/>
    </w:rPr>
  </w:style>
  <w:style w:type="character" w:customStyle="1" w:styleId="96">
    <w:name w:val="会签3"/>
    <w:qFormat/>
    <w:uiPriority w:val="0"/>
    <w:rPr>
      <w:rFonts w:hint="eastAsia" w:ascii="宋体" w:hAnsi="宋体"/>
      <w:sz w:val="24"/>
      <w:lang w:val="en-US" w:eastAsia="zh-CN"/>
    </w:rPr>
  </w:style>
  <w:style w:type="character" w:customStyle="1" w:styleId="97">
    <w:name w:val="会签4"/>
    <w:qFormat/>
    <w:uiPriority w:val="0"/>
    <w:rPr>
      <w:rFonts w:hint="eastAsia" w:ascii="宋体" w:hAnsi="宋体"/>
      <w:sz w:val="24"/>
      <w:lang w:val="en-US" w:eastAsia="zh-CN"/>
    </w:rPr>
  </w:style>
  <w:style w:type="character" w:customStyle="1" w:styleId="98">
    <w:name w:val="段落 Char1"/>
    <w:link w:val="37"/>
    <w:qFormat/>
    <w:uiPriority w:val="0"/>
    <w:rPr>
      <w:rFonts w:ascii="Verdana" w:hAnsi="Verdana"/>
      <w:sz w:val="24"/>
      <w:szCs w:val="24"/>
    </w:rPr>
  </w:style>
  <w:style w:type="character" w:customStyle="1" w:styleId="99">
    <w:name w:val="Bold_blue"/>
    <w:qFormat/>
    <w:uiPriority w:val="0"/>
    <w:rPr>
      <w:rFonts w:ascii="Arial" w:hAnsi="Arial"/>
      <w:b/>
      <w:color w:val="003E7E"/>
      <w:sz w:val="20"/>
      <w:szCs w:val="20"/>
      <w:lang w:val="en-US"/>
    </w:rPr>
  </w:style>
  <w:style w:type="character" w:customStyle="1" w:styleId="100">
    <w:name w:val="不明显强调1"/>
    <w:basedOn w:val="30"/>
    <w:qFormat/>
    <w:uiPriority w:val="19"/>
    <w:rPr>
      <w:rFonts w:eastAsia="黑体"/>
      <w:iCs/>
      <w:color w:val="auto"/>
      <w:sz w:val="36"/>
    </w:rPr>
  </w:style>
  <w:style w:type="paragraph" w:customStyle="1" w:styleId="101">
    <w:name w:val="Body"/>
    <w:basedOn w:val="1"/>
    <w:link w:val="102"/>
    <w:qFormat/>
    <w:uiPriority w:val="0"/>
    <w:pPr>
      <w:widowControl/>
      <w:spacing w:after="120" w:line="240" w:lineRule="atLeast"/>
      <w:ind w:left="1021" w:firstLine="0" w:firstLineChars="0"/>
      <w:jc w:val="left"/>
    </w:pPr>
    <w:rPr>
      <w:rFonts w:eastAsia="Times New Roman"/>
      <w:kern w:val="0"/>
      <w:sz w:val="20"/>
      <w:szCs w:val="20"/>
      <w:lang w:eastAsia="en-US"/>
    </w:rPr>
  </w:style>
  <w:style w:type="character" w:customStyle="1" w:styleId="102">
    <w:name w:val="Body Char"/>
    <w:link w:val="101"/>
    <w:qFormat/>
    <w:uiPriority w:val="0"/>
    <w:rPr>
      <w:rFonts w:eastAsia="Times New Roman"/>
      <w:lang w:eastAsia="en-US"/>
    </w:rPr>
  </w:style>
  <w:style w:type="paragraph" w:customStyle="1" w:styleId="103">
    <w:name w:val="技术文件_一级条标题"/>
    <w:basedOn w:val="1"/>
    <w:next w:val="1"/>
    <w:link w:val="110"/>
    <w:qFormat/>
    <w:uiPriority w:val="0"/>
    <w:pPr>
      <w:widowControl/>
      <w:snapToGrid w:val="0"/>
      <w:spacing w:line="300" w:lineRule="auto"/>
      <w:ind w:left="525" w:firstLine="0" w:firstLineChars="0"/>
      <w:outlineLvl w:val="2"/>
    </w:pPr>
    <w:rPr>
      <w:rFonts w:ascii="Arial" w:hAnsi="Arial" w:eastAsia="黑体"/>
      <w:spacing w:val="2"/>
      <w:kern w:val="0"/>
      <w:szCs w:val="20"/>
      <w:lang w:val="zh-CN" w:eastAsia="zh-CN"/>
    </w:rPr>
  </w:style>
  <w:style w:type="paragraph" w:customStyle="1" w:styleId="104">
    <w:name w:val="技术文件_三级条标题"/>
    <w:basedOn w:val="1"/>
    <w:next w:val="1"/>
    <w:qFormat/>
    <w:uiPriority w:val="0"/>
    <w:pPr>
      <w:widowControl/>
      <w:snapToGrid w:val="0"/>
      <w:spacing w:line="300" w:lineRule="auto"/>
      <w:ind w:firstLine="0" w:firstLineChars="0"/>
      <w:outlineLvl w:val="4"/>
    </w:pPr>
    <w:rPr>
      <w:rFonts w:ascii="Arial" w:hAnsi="Arial" w:eastAsia="黑体" w:cs="宋体"/>
      <w:spacing w:val="2"/>
      <w:kern w:val="0"/>
      <w:szCs w:val="20"/>
    </w:rPr>
  </w:style>
  <w:style w:type="paragraph" w:customStyle="1" w:styleId="105">
    <w:name w:val="技术文件_四级条标题"/>
    <w:basedOn w:val="1"/>
    <w:next w:val="1"/>
    <w:qFormat/>
    <w:uiPriority w:val="0"/>
    <w:pPr>
      <w:widowControl/>
      <w:snapToGrid w:val="0"/>
      <w:spacing w:line="300" w:lineRule="auto"/>
      <w:ind w:firstLine="0" w:firstLineChars="0"/>
      <w:outlineLvl w:val="5"/>
    </w:pPr>
    <w:rPr>
      <w:rFonts w:ascii="Arial" w:hAnsi="Arial" w:eastAsia="黑体" w:cs="宋体"/>
      <w:spacing w:val="2"/>
      <w:kern w:val="0"/>
      <w:szCs w:val="20"/>
    </w:rPr>
  </w:style>
  <w:style w:type="paragraph" w:customStyle="1" w:styleId="106">
    <w:name w:val="技术文件_五级条标题"/>
    <w:basedOn w:val="1"/>
    <w:next w:val="1"/>
    <w:qFormat/>
    <w:uiPriority w:val="0"/>
    <w:pPr>
      <w:widowControl/>
      <w:snapToGrid w:val="0"/>
      <w:spacing w:line="300" w:lineRule="auto"/>
      <w:ind w:firstLine="0" w:firstLineChars="0"/>
      <w:outlineLvl w:val="6"/>
    </w:pPr>
    <w:rPr>
      <w:rFonts w:ascii="Arial" w:hAnsi="Arial" w:eastAsia="黑体" w:cs="宋体"/>
      <w:spacing w:val="2"/>
      <w:kern w:val="0"/>
      <w:szCs w:val="20"/>
    </w:rPr>
  </w:style>
  <w:style w:type="paragraph" w:customStyle="1" w:styleId="107">
    <w:name w:val="技术文件_章标题"/>
    <w:basedOn w:val="1"/>
    <w:qFormat/>
    <w:uiPriority w:val="0"/>
    <w:pPr>
      <w:widowControl/>
      <w:snapToGrid w:val="0"/>
      <w:spacing w:before="163" w:beforeLines="50" w:after="163" w:afterLines="50" w:line="300" w:lineRule="auto"/>
      <w:ind w:left="210" w:firstLine="0" w:firstLineChars="0"/>
      <w:outlineLvl w:val="1"/>
    </w:pPr>
    <w:rPr>
      <w:rFonts w:ascii="Arial" w:hAnsi="Arial" w:eastAsia="黑体" w:cs="宋体"/>
      <w:spacing w:val="2"/>
      <w:kern w:val="0"/>
      <w:szCs w:val="20"/>
    </w:rPr>
  </w:style>
  <w:style w:type="paragraph" w:customStyle="1" w:styleId="108">
    <w:name w:val="技术文件＿六级条标题"/>
    <w:basedOn w:val="106"/>
    <w:next w:val="1"/>
    <w:qFormat/>
    <w:uiPriority w:val="0"/>
  </w:style>
  <w:style w:type="paragraph" w:customStyle="1" w:styleId="109">
    <w:name w:val="技术文件_二级条标题"/>
    <w:basedOn w:val="103"/>
    <w:qFormat/>
    <w:uiPriority w:val="0"/>
    <w:pPr>
      <w:ind w:left="992" w:hanging="992"/>
      <w:outlineLvl w:val="3"/>
    </w:pPr>
  </w:style>
  <w:style w:type="character" w:customStyle="1" w:styleId="110">
    <w:name w:val="技术文件_一级条标题 Char"/>
    <w:link w:val="103"/>
    <w:qFormat/>
    <w:uiPriority w:val="0"/>
    <w:rPr>
      <w:rFonts w:ascii="Arial" w:hAnsi="Arial" w:eastAsia="黑体"/>
      <w:spacing w:val="2"/>
      <w:sz w:val="24"/>
      <w:lang w:val="zh-CN" w:eastAsia="zh-CN"/>
    </w:rPr>
  </w:style>
  <w:style w:type="paragraph" w:customStyle="1" w:styleId="111">
    <w:name w:val="正文0"/>
    <w:qFormat/>
    <w:uiPriority w:val="0"/>
    <w:pPr>
      <w:spacing w:line="500" w:lineRule="exact"/>
      <w:ind w:firstLine="560" w:firstLineChars="200"/>
    </w:pPr>
    <w:rPr>
      <w:rFonts w:ascii="Calibri" w:hAnsi="Calibri" w:eastAsia="宋体" w:cs="Calibri"/>
      <w:kern w:val="2"/>
      <w:sz w:val="28"/>
      <w:szCs w:val="28"/>
      <w:lang w:val="en-US" w:eastAsia="zh-CN" w:bidi="ar-SA"/>
    </w:rPr>
  </w:style>
  <w:style w:type="paragraph" w:customStyle="1" w:styleId="112">
    <w:name w:val="表格内容"/>
    <w:basedOn w:val="1"/>
    <w:qFormat/>
    <w:uiPriority w:val="0"/>
    <w:pPr>
      <w:autoSpaceDE w:val="0"/>
      <w:autoSpaceDN w:val="0"/>
      <w:spacing w:line="240" w:lineRule="exact"/>
      <w:jc w:val="center"/>
    </w:pPr>
    <w:rPr>
      <w:rFonts w:ascii="Calibri" w:hAnsi="Calibri"/>
      <w:szCs w:val="21"/>
    </w:rPr>
  </w:style>
  <w:style w:type="table" w:customStyle="1" w:styleId="113">
    <w:name w:val="网格型9"/>
    <w:basedOn w:val="28"/>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4">
    <w:name w:val="标题3 5#"/>
    <w:basedOn w:val="115"/>
    <w:next w:val="36"/>
    <w:qFormat/>
    <w:uiPriority w:val="0"/>
    <w:pPr>
      <w:numPr>
        <w:ilvl w:val="2"/>
        <w:numId w:val="6"/>
      </w:numPr>
      <w:tabs>
        <w:tab w:val="left" w:pos="340"/>
        <w:tab w:val="left" w:pos="567"/>
      </w:tabs>
      <w:spacing w:line="420" w:lineRule="exact"/>
      <w:outlineLvl w:val="2"/>
    </w:pPr>
  </w:style>
  <w:style w:type="paragraph" w:customStyle="1" w:styleId="115">
    <w:name w:val="标题2 5#"/>
    <w:basedOn w:val="36"/>
    <w:next w:val="36"/>
    <w:qFormat/>
    <w:uiPriority w:val="0"/>
    <w:pPr>
      <w:ind w:firstLine="0" w:firstLineChars="0"/>
      <w:outlineLvl w:val="1"/>
    </w:pPr>
    <w:rPr>
      <w:rFonts w:ascii="Arial" w:hAnsi="Arial" w:eastAsia="黑体"/>
    </w:rPr>
  </w:style>
  <w:style w:type="paragraph" w:customStyle="1" w:styleId="116">
    <w:name w:val="xy表格文字"/>
    <w:basedOn w:val="10"/>
    <w:qFormat/>
    <w:uiPriority w:val="0"/>
    <w:pPr>
      <w:tabs>
        <w:tab w:val="left" w:pos="0"/>
        <w:tab w:val="left" w:pos="420"/>
      </w:tabs>
      <w:ind w:left="-2" w:leftChars="-1" w:right="-38" w:rightChars="-18"/>
    </w:pPr>
    <w:rPr>
      <w:rFonts w:ascii="宋体" w:hAnsi="宋体" w:eastAsia="宋体"/>
      <w:szCs w:val="24"/>
    </w:rPr>
  </w:style>
  <w:style w:type="paragraph" w:customStyle="1" w:styleId="117">
    <w:name w:val="注5#"/>
    <w:qFormat/>
    <w:uiPriority w:val="0"/>
    <w:pPr>
      <w:numPr>
        <w:ilvl w:val="0"/>
        <w:numId w:val="7"/>
      </w:numPr>
      <w:spacing w:line="360" w:lineRule="auto"/>
    </w:pPr>
    <w:rPr>
      <w:rFonts w:ascii="Times New Roman" w:hAnsi="Times New Roman" w:eastAsia="宋体" w:cs="Times New Roman"/>
      <w:kern w:val="2"/>
      <w:sz w:val="21"/>
      <w:szCs w:val="21"/>
      <w:lang w:val="en-US" w:eastAsia="zh-CN" w:bidi="ar-SA"/>
    </w:rPr>
  </w:style>
  <w:style w:type="paragraph" w:customStyle="1" w:styleId="118">
    <w:name w:val="HW正文"/>
    <w:basedOn w:val="1"/>
    <w:qFormat/>
    <w:uiPriority w:val="0"/>
    <w:pPr>
      <w:widowControl/>
      <w:autoSpaceDE w:val="0"/>
      <w:autoSpaceDN w:val="0"/>
      <w:ind w:firstLine="420" w:firstLineChars="200"/>
    </w:pPr>
    <w:rPr>
      <w:rFonts w:ascii="宋体" w:hAnsi="宋体" w:cs="Times New Roman"/>
      <w:kern w:val="0"/>
      <w:szCs w:val="20"/>
    </w:rPr>
  </w:style>
  <w:style w:type="character" w:customStyle="1" w:styleId="119">
    <w:name w:val="样式 宋体"/>
    <w:qFormat/>
    <w:uiPriority w:val="0"/>
    <w:rPr>
      <w:rFonts w:ascii="宋体" w:hAnsi="宋体" w:eastAsia="仿宋_GB2312"/>
      <w:sz w:val="32"/>
    </w:rPr>
  </w:style>
  <w:style w:type="paragraph" w:customStyle="1" w:styleId="120">
    <w:name w:val="附录标识5#"/>
    <w:next w:val="121"/>
    <w:qFormat/>
    <w:uiPriority w:val="0"/>
    <w:pPr>
      <w:numPr>
        <w:ilvl w:val="0"/>
        <w:numId w:val="8"/>
      </w:numPr>
      <w:spacing w:beforeLines="50" w:afterLines="50" w:line="360" w:lineRule="exact"/>
      <w:jc w:val="center"/>
      <w:outlineLvl w:val="0"/>
    </w:pPr>
    <w:rPr>
      <w:rFonts w:ascii="Times New Roman" w:hAnsi="Times New Roman" w:eastAsia="黑体" w:cs="Times New Roman"/>
      <w:kern w:val="2"/>
      <w:sz w:val="24"/>
      <w:szCs w:val="21"/>
      <w:lang w:val="en-US" w:eastAsia="zh-CN" w:bidi="ar-SA"/>
    </w:rPr>
  </w:style>
  <w:style w:type="paragraph" w:customStyle="1" w:styleId="121">
    <w:name w:val="附录性质"/>
    <w:basedOn w:val="36"/>
    <w:next w:val="122"/>
    <w:qFormat/>
    <w:uiPriority w:val="0"/>
    <w:pPr>
      <w:ind w:firstLine="0" w:firstLineChars="0"/>
      <w:jc w:val="center"/>
    </w:pPr>
    <w:rPr>
      <w:rFonts w:eastAsia="黑体"/>
    </w:rPr>
  </w:style>
  <w:style w:type="paragraph" w:customStyle="1" w:styleId="122">
    <w:name w:val="附录标题15#"/>
    <w:next w:val="36"/>
    <w:qFormat/>
    <w:uiPriority w:val="0"/>
    <w:pPr>
      <w:numPr>
        <w:ilvl w:val="3"/>
        <w:numId w:val="8"/>
      </w:numPr>
      <w:tabs>
        <w:tab w:val="left" w:pos="510"/>
        <w:tab w:val="clear" w:pos="964"/>
      </w:tabs>
      <w:spacing w:beforeLines="50" w:afterLines="50" w:line="360" w:lineRule="exact"/>
      <w:outlineLvl w:val="1"/>
    </w:pPr>
    <w:rPr>
      <w:rFonts w:ascii="Arial" w:hAnsi="Arial" w:eastAsia="黑体" w:cs="Times New Roman"/>
      <w:kern w:val="2"/>
      <w:sz w:val="24"/>
      <w:szCs w:val="21"/>
      <w:lang w:val="en-US" w:eastAsia="zh-CN" w:bidi="ar-SA"/>
    </w:rPr>
  </w:style>
  <w:style w:type="paragraph" w:customStyle="1" w:styleId="123">
    <w:name w:val="正 文"/>
    <w:basedOn w:val="1"/>
    <w:qFormat/>
    <w:uiPriority w:val="0"/>
    <w:pPr>
      <w:ind w:firstLine="200" w:firstLineChars="200"/>
      <w:jc w:val="left"/>
    </w:pPr>
    <w:rPr>
      <w:rFonts w:ascii="宋体" w:hAnsi="宋体" w:cs="宋体"/>
    </w:rPr>
  </w:style>
  <w:style w:type="paragraph" w:customStyle="1" w:styleId="124">
    <w:name w:val="附录A表题5#"/>
    <w:next w:val="36"/>
    <w:qFormat/>
    <w:uiPriority w:val="0"/>
    <w:pPr>
      <w:numPr>
        <w:ilvl w:val="7"/>
        <w:numId w:val="8"/>
      </w:numPr>
      <w:jc w:val="center"/>
    </w:pPr>
    <w:rPr>
      <w:rFonts w:ascii="Arial" w:hAnsi="Arial" w:eastAsia="黑体" w:cs="Times New Roman"/>
      <w:kern w:val="2"/>
      <w:sz w:val="24"/>
      <w:szCs w:val="21"/>
      <w:lang w:val="en-US" w:eastAsia="zh-CN" w:bidi="ar-SA"/>
    </w:rPr>
  </w:style>
  <w:style w:type="paragraph" w:customStyle="1" w:styleId="125">
    <w:name w:val="表正文"/>
    <w:basedOn w:val="36"/>
    <w:next w:val="36"/>
    <w:qFormat/>
    <w:uiPriority w:val="0"/>
    <w:pPr>
      <w:ind w:firstLine="0" w:firstLineChars="0"/>
      <w:jc w:val="center"/>
    </w:pPr>
    <w:rPr>
      <w:rFonts w:ascii="黑体" w:hAnsi="黑体" w:eastAsia="黑体" w:cs="宋体"/>
      <w:sz w:val="21"/>
    </w:rPr>
  </w:style>
  <w:style w:type="paragraph" w:customStyle="1" w:styleId="126">
    <w:name w:val="tumulu"/>
    <w:basedOn w:val="1"/>
    <w:qFormat/>
    <w:uiPriority w:val="0"/>
    <w:pPr>
      <w:adjustRightInd w:val="0"/>
      <w:jc w:val="center"/>
      <w:textAlignment w:val="baseline"/>
    </w:pPr>
    <w:rPr>
      <w:rFonts w:ascii="Calibri" w:hAnsi="Calibri" w:eastAsia="黑体" w:cs="Times New Roman"/>
      <w:kern w:val="28"/>
      <w:szCs w:val="21"/>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oleObject" Target="embeddings/oleObject22.bin"/><Relationship Id="rId44" Type="http://schemas.openxmlformats.org/officeDocument/2006/relationships/oleObject" Target="embeddings/oleObject21.bin"/><Relationship Id="rId43" Type="http://schemas.openxmlformats.org/officeDocument/2006/relationships/oleObject" Target="embeddings/oleObject20.bin"/><Relationship Id="rId42" Type="http://schemas.openxmlformats.org/officeDocument/2006/relationships/image" Target="media/image15.emf"/><Relationship Id="rId41" Type="http://schemas.openxmlformats.org/officeDocument/2006/relationships/image" Target="media/image14.emf"/><Relationship Id="rId40" Type="http://schemas.openxmlformats.org/officeDocument/2006/relationships/oleObject" Target="embeddings/oleObject19.bin"/><Relationship Id="rId4" Type="http://schemas.openxmlformats.org/officeDocument/2006/relationships/endnotes" Target="endnotes.xml"/><Relationship Id="rId39" Type="http://schemas.openxmlformats.org/officeDocument/2006/relationships/oleObject" Target="embeddings/oleObject18.bin"/><Relationship Id="rId38" Type="http://schemas.openxmlformats.org/officeDocument/2006/relationships/oleObject" Target="embeddings/oleObject17.bin"/><Relationship Id="rId37" Type="http://schemas.openxmlformats.org/officeDocument/2006/relationships/oleObject" Target="embeddings/oleObject16.bin"/><Relationship Id="rId36" Type="http://schemas.openxmlformats.org/officeDocument/2006/relationships/image" Target="media/image13.emf"/><Relationship Id="rId35" Type="http://schemas.openxmlformats.org/officeDocument/2006/relationships/oleObject" Target="embeddings/oleObject15.bin"/><Relationship Id="rId34" Type="http://schemas.openxmlformats.org/officeDocument/2006/relationships/oleObject" Target="embeddings/oleObject14.bin"/><Relationship Id="rId33" Type="http://schemas.openxmlformats.org/officeDocument/2006/relationships/oleObject" Target="embeddings/oleObject13.bin"/><Relationship Id="rId32" Type="http://schemas.openxmlformats.org/officeDocument/2006/relationships/oleObject" Target="embeddings/oleObject12.bin"/><Relationship Id="rId31" Type="http://schemas.openxmlformats.org/officeDocument/2006/relationships/image" Target="media/image12.emf"/><Relationship Id="rId30" Type="http://schemas.openxmlformats.org/officeDocument/2006/relationships/oleObject" Target="embeddings/oleObject11.bin"/><Relationship Id="rId3" Type="http://schemas.openxmlformats.org/officeDocument/2006/relationships/footnotes" Target="footnotes.xml"/><Relationship Id="rId29" Type="http://schemas.openxmlformats.org/officeDocument/2006/relationships/image" Target="media/image11.emf"/><Relationship Id="rId28" Type="http://schemas.openxmlformats.org/officeDocument/2006/relationships/oleObject" Target="embeddings/oleObject10.bin"/><Relationship Id="rId27" Type="http://schemas.openxmlformats.org/officeDocument/2006/relationships/image" Target="media/image10.emf"/><Relationship Id="rId26" Type="http://schemas.openxmlformats.org/officeDocument/2006/relationships/oleObject" Target="embeddings/oleObject9.bin"/><Relationship Id="rId25" Type="http://schemas.openxmlformats.org/officeDocument/2006/relationships/image" Target="media/image9.emf"/><Relationship Id="rId24" Type="http://schemas.openxmlformats.org/officeDocument/2006/relationships/oleObject" Target="embeddings/oleObject8.bin"/><Relationship Id="rId23" Type="http://schemas.openxmlformats.org/officeDocument/2006/relationships/image" Target="media/image8.emf"/><Relationship Id="rId22" Type="http://schemas.openxmlformats.org/officeDocument/2006/relationships/oleObject" Target="embeddings/oleObject7.bin"/><Relationship Id="rId21" Type="http://schemas.openxmlformats.org/officeDocument/2006/relationships/oleObject" Target="embeddings/oleObject6.bin"/><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bmp"/><Relationship Id="rId18" Type="http://schemas.openxmlformats.org/officeDocument/2006/relationships/image" Target="media/image5.emf"/><Relationship Id="rId17" Type="http://schemas.openxmlformats.org/officeDocument/2006/relationships/oleObject" Target="embeddings/oleObject5.bin"/><Relationship Id="rId16" Type="http://schemas.openxmlformats.org/officeDocument/2006/relationships/oleObject" Target="embeddings/oleObject4.bin"/><Relationship Id="rId15" Type="http://schemas.openxmlformats.org/officeDocument/2006/relationships/image" Target="media/image4.emf"/><Relationship Id="rId14" Type="http://schemas.openxmlformats.org/officeDocument/2006/relationships/oleObject" Target="embeddings/oleObject3.bin"/><Relationship Id="rId13" Type="http://schemas.openxmlformats.org/officeDocument/2006/relationships/image" Target="media/image3.emf"/><Relationship Id="rId12" Type="http://schemas.openxmlformats.org/officeDocument/2006/relationships/oleObject" Target="embeddings/oleObject2.bin"/><Relationship Id="rId11" Type="http://schemas.openxmlformats.org/officeDocument/2006/relationships/image" Target="media/image2.emf"/><Relationship Id="rId10" Type="http://schemas.openxmlformats.org/officeDocument/2006/relationships/oleObject" Target="embeddings/oleObject1.bin"/><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ASGT-黑色">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9173111-1151-44BC-A24E-936C1E7B355E}">
  <ds:schemaRefs/>
</ds:datastoreItem>
</file>

<file path=docProps/app.xml><?xml version="1.0" encoding="utf-8"?>
<Properties xmlns="http://schemas.openxmlformats.org/officeDocument/2006/extended-properties" xmlns:vt="http://schemas.openxmlformats.org/officeDocument/2006/docPropsVTypes">
  <Template>Normal</Template>
  <Company>JOBCN</Company>
  <Pages>51</Pages>
  <Words>1908</Words>
  <Characters>10880</Characters>
  <Lines>90</Lines>
  <Paragraphs>25</Paragraphs>
  <TotalTime>16</TotalTime>
  <ScaleCrop>false</ScaleCrop>
  <LinksUpToDate>false</LinksUpToDate>
  <CharactersWithSpaces>12763</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2021-05-25T04:50:00Z</dcterms:created>
  <dc:creator>mmu</dc:creator>
  <cp:lastModifiedBy>★心如薄荷自然凉★</cp:lastModifiedBy>
  <cp:lastPrinted>2019-12-03T18:29:00Z</cp:lastPrinted>
  <dcterms:modified xsi:type="dcterms:W3CDTF">2026-03-31T00:48:21Z</dcterms:modified>
  <dc:title>新员工培训方案</dc:title>
  <cp:revision>270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B7E89EE0B9CC4D47BE608DB78B340105</vt:lpwstr>
  </property>
  <property fmtid="{D5CDD505-2E9C-101B-9397-08002B2CF9AE}" pid="3" name="KSOProductBuildVer">
    <vt:lpwstr>2052-12.1.23540.23540</vt:lpwstr>
  </property>
</Properties>
</file>