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35D3" w:rsidRDefault="00EE3D90">
      <w:pPr>
        <w:rPr>
          <w:color w:val="141823"/>
        </w:rPr>
      </w:pPr>
      <w:r>
        <w:rPr>
          <w:color w:val="141823"/>
        </w:rPr>
        <w:t xml:space="preserve">The Oath of office is a quid pro quo contract </w:t>
      </w:r>
      <w:proofErr w:type="spellStart"/>
      <w:r>
        <w:rPr>
          <w:color w:val="141823"/>
        </w:rPr>
        <w:t>cf</w:t>
      </w:r>
      <w:proofErr w:type="spellEnd"/>
      <w:r>
        <w:rPr>
          <w:color w:val="141823"/>
        </w:rPr>
        <w:t xml:space="preserve"> [U.S. Const. Art. 6, Clauses 2 and 3, Davis Vs. Lawyers Surety Corporation., 459 S.W. 2nd. 655, 657., Tex. Civ. App.] in which clerks, officials, or officers of the government pledge to perform (Support and uphold the United States and state Constitutions) in return for substance (wages, perks, benefits). Proponents are subjected to the penalties and remedies for Breach of Contract, Conspiracy </w:t>
      </w:r>
      <w:proofErr w:type="spellStart"/>
      <w:r>
        <w:rPr>
          <w:color w:val="141823"/>
        </w:rPr>
        <w:t>cf</w:t>
      </w:r>
      <w:proofErr w:type="spellEnd"/>
      <w:r>
        <w:rPr>
          <w:color w:val="141823"/>
        </w:rPr>
        <w:t xml:space="preserve"> [Title 18 U.S.C., Sections 241, 242]. Treason under the Constitution at Article 3, Section </w:t>
      </w:r>
      <w:proofErr w:type="gramStart"/>
      <w:r>
        <w:rPr>
          <w:color w:val="141823"/>
        </w:rPr>
        <w:t>3.,</w:t>
      </w:r>
      <w:proofErr w:type="gramEnd"/>
      <w:r>
        <w:rPr>
          <w:color w:val="141823"/>
        </w:rPr>
        <w:t xml:space="preserve"> and Intrinsic Fraud </w:t>
      </w:r>
      <w:proofErr w:type="spellStart"/>
      <w:r>
        <w:rPr>
          <w:color w:val="141823"/>
        </w:rPr>
        <w:t>cf</w:t>
      </w:r>
      <w:proofErr w:type="spellEnd"/>
      <w:r>
        <w:rPr>
          <w:color w:val="141823"/>
        </w:rPr>
        <w:t xml:space="preserve"> [</w:t>
      </w:r>
      <w:proofErr w:type="spellStart"/>
      <w:r>
        <w:rPr>
          <w:color w:val="141823"/>
        </w:rPr>
        <w:t>Auerbach</w:t>
      </w:r>
      <w:proofErr w:type="spellEnd"/>
      <w:r>
        <w:rPr>
          <w:color w:val="141823"/>
        </w:rPr>
        <w:t xml:space="preserve"> v Samuels, 10 Utah 2nd. 152, 349 P. 2nd. 1112</w:t>
      </w:r>
      <w:proofErr w:type="gramStart"/>
      <w:r>
        <w:rPr>
          <w:color w:val="141823"/>
        </w:rPr>
        <w:t>,1114</w:t>
      </w:r>
      <w:proofErr w:type="gramEnd"/>
      <w:r>
        <w:rPr>
          <w:color w:val="141823"/>
        </w:rPr>
        <w:t xml:space="preserve">. Alleghany Corp v Kirby., D.C.N.Y. 218 F. Supp. 164, 183., and Keeton Packing Co. v State., 437 S.W. 20, 28]. </w:t>
      </w:r>
      <w:proofErr w:type="gramStart"/>
      <w:r>
        <w:rPr>
          <w:color w:val="141823"/>
        </w:rPr>
        <w:t>Refusing to live by their oath places them in direct violation of their oath, in every case.</w:t>
      </w:r>
      <w:proofErr w:type="gramEnd"/>
      <w:r>
        <w:rPr>
          <w:color w:val="141823"/>
        </w:rPr>
        <w:t xml:space="preserve"> Violating their oath is not just cause for immediate dismissal and removal from office, it is a federal crime. Federal law regulating oath of office by government officials is divided into four parts along with an executive order which further defines the law for purposes of enforcement. 5 U.S.C. </w:t>
      </w:r>
      <w:proofErr w:type="gramStart"/>
      <w:r>
        <w:rPr>
          <w:color w:val="141823"/>
        </w:rPr>
        <w:t>3331,</w:t>
      </w:r>
      <w:proofErr w:type="gramEnd"/>
      <w:r>
        <w:rPr>
          <w:color w:val="141823"/>
        </w:rPr>
        <w:t xml:space="preserve"> provides the text of the actual oath of office members of Congress are required to take before assuming office. 5 U.S.C. 3333 requires members of Congress sign an affidavit that they have taken the oath of office required by 5 U.S.C. 3331 and have not or will not violate that oath of office during their tenure of office as defined by the third part of the law, 5 U.S.C. 7311 which explicitly makes it a federal criminal offense (and a violation of oath of office) for anyone employed in the United States Government (including members of Congress) to “advocate the overthrow of our constitutional form of government”</w:t>
      </w:r>
    </w:p>
    <w:p w:rsidR="008425D0" w:rsidRDefault="008425D0" w:rsidP="008425D0">
      <w:r>
        <w:rPr>
          <w:rStyle w:val="5yl5"/>
        </w:rPr>
        <w:t>Fraud</w:t>
      </w:r>
      <w:r>
        <w:br/>
      </w:r>
      <w:r>
        <w:rPr>
          <w:rStyle w:val="5yl5"/>
        </w:rPr>
        <w:t>vitiates the most solemn contracts, documents and</w:t>
      </w:r>
      <w:r>
        <w:t xml:space="preserve"> </w:t>
      </w:r>
      <w:r>
        <w:rPr>
          <w:rStyle w:val="5yl5"/>
        </w:rPr>
        <w:t>even judgments;" [</w:t>
      </w:r>
      <w:proofErr w:type="spellStart"/>
      <w:proofErr w:type="gramStart"/>
      <w:r>
        <w:rPr>
          <w:rStyle w:val="5yl5"/>
        </w:rPr>
        <w:t>u.s</w:t>
      </w:r>
      <w:proofErr w:type="spellEnd"/>
      <w:proofErr w:type="gramEnd"/>
      <w:r>
        <w:rPr>
          <w:rStyle w:val="5yl5"/>
        </w:rPr>
        <w:t>. vs. Throckmorton, 9B us 61, atpg.6sl."It is not necessary for rescission of a contract that the party making the misrepresentation should have known that it was false, but recovery is allowed even though</w:t>
      </w:r>
      <w:r>
        <w:t xml:space="preserve"> </w:t>
      </w:r>
      <w:r>
        <w:rPr>
          <w:rStyle w:val="5yl5"/>
        </w:rPr>
        <w:t>misrepresentation is innocently made, because it would be</w:t>
      </w:r>
      <w:r>
        <w:t xml:space="preserve"> </w:t>
      </w:r>
      <w:r>
        <w:rPr>
          <w:rStyle w:val="5yl5"/>
        </w:rPr>
        <w:t>unjust to allow one who made false representations, even</w:t>
      </w:r>
      <w:r>
        <w:br/>
      </w:r>
      <w:r>
        <w:rPr>
          <w:rStyle w:val="5yl5"/>
        </w:rPr>
        <w:t>innocently, to retain the fruits of a bargain induced by</w:t>
      </w:r>
      <w:r>
        <w:t xml:space="preserve"> </w:t>
      </w:r>
      <w:r>
        <w:rPr>
          <w:rStyle w:val="5yl5"/>
        </w:rPr>
        <w:t xml:space="preserve">such representations." </w:t>
      </w:r>
      <w:proofErr w:type="gramStart"/>
      <w:r>
        <w:rPr>
          <w:rStyle w:val="5yl5"/>
        </w:rPr>
        <w:t>[</w:t>
      </w:r>
      <w:proofErr w:type="spellStart"/>
      <w:r>
        <w:rPr>
          <w:rStyle w:val="5yl5"/>
        </w:rPr>
        <w:t>Whipp</w:t>
      </w:r>
      <w:proofErr w:type="spellEnd"/>
      <w:r>
        <w:rPr>
          <w:rStyle w:val="5yl5"/>
        </w:rPr>
        <w:t xml:space="preserve"> v. Iverson. 43 </w:t>
      </w:r>
      <w:proofErr w:type="spellStart"/>
      <w:r>
        <w:rPr>
          <w:rStyle w:val="5yl5"/>
        </w:rPr>
        <w:t>Wis</w:t>
      </w:r>
      <w:proofErr w:type="spellEnd"/>
      <w:r>
        <w:rPr>
          <w:rStyle w:val="5yl5"/>
        </w:rPr>
        <w:t xml:space="preserve"> </w:t>
      </w:r>
      <w:proofErr w:type="spellStart"/>
      <w:r>
        <w:rPr>
          <w:rStyle w:val="5yl5"/>
        </w:rPr>
        <w:t>Zd</w:t>
      </w:r>
      <w:proofErr w:type="spellEnd"/>
      <w:r>
        <w:rPr>
          <w:rStyle w:val="5yl5"/>
        </w:rPr>
        <w:t xml:space="preserve"> L66].</w:t>
      </w:r>
      <w:proofErr w:type="gramEnd"/>
      <w:r>
        <w:t xml:space="preserve"> </w:t>
      </w:r>
      <w:r>
        <w:rPr>
          <w:rStyle w:val="5yl5"/>
        </w:rPr>
        <w:t xml:space="preserve">"Any false representation of material facts made with knowledge of falsity and with intent that it shall be acted on by another in entering into contract, and which is so acted upon, constitutes 'fraud,' and entitles party deceived to avoid contract or recover damages." </w:t>
      </w:r>
      <w:proofErr w:type="gramStart"/>
      <w:r>
        <w:rPr>
          <w:rStyle w:val="5yl5"/>
        </w:rPr>
        <w:t>Barnsdall Refining Corn.</w:t>
      </w:r>
      <w:proofErr w:type="gramEnd"/>
      <w:r>
        <w:rPr>
          <w:rStyle w:val="5yl5"/>
        </w:rPr>
        <w:t xml:space="preserve"> </w:t>
      </w:r>
      <w:proofErr w:type="gramStart"/>
      <w:r>
        <w:rPr>
          <w:rStyle w:val="5yl5"/>
        </w:rPr>
        <w:t>v</w:t>
      </w:r>
      <w:proofErr w:type="gramEnd"/>
      <w:r>
        <w:rPr>
          <w:rStyle w:val="5yl5"/>
        </w:rPr>
        <w:t xml:space="preserve">. </w:t>
      </w:r>
      <w:proofErr w:type="spellStart"/>
      <w:r>
        <w:rPr>
          <w:rStyle w:val="5yl5"/>
        </w:rPr>
        <w:t>Birnam</w:t>
      </w:r>
      <w:proofErr w:type="spellEnd"/>
      <w:r>
        <w:rPr>
          <w:rStyle w:val="5yl5"/>
        </w:rPr>
        <w:t xml:space="preserve"> Wood Oil Co. 92 F 26 BL7</w:t>
      </w:r>
    </w:p>
    <w:p w:rsidR="008425D0" w:rsidRDefault="008425D0" w:rsidP="008425D0">
      <w:pPr>
        <w:autoSpaceDE w:val="0"/>
        <w:autoSpaceDN w:val="0"/>
        <w:adjustRightInd w:val="0"/>
        <w:spacing w:after="0" w:line="240" w:lineRule="auto"/>
        <w:rPr>
          <w:rFonts w:ascii="Times New Roman" w:hAnsi="Times New Roman" w:cs="Times New Roman"/>
          <w:i/>
          <w:iCs/>
          <w:sz w:val="20"/>
          <w:szCs w:val="20"/>
        </w:rPr>
      </w:pPr>
      <w:r>
        <w:rPr>
          <w:rFonts w:ascii="Times New Roman" w:hAnsi="Times New Roman" w:cs="Times New Roman"/>
          <w:i/>
          <w:iCs/>
          <w:sz w:val="20"/>
          <w:szCs w:val="20"/>
        </w:rPr>
        <w:t>UCC 1-201. General definitions</w:t>
      </w:r>
    </w:p>
    <w:p w:rsidR="008425D0" w:rsidRDefault="008425D0" w:rsidP="008425D0">
      <w:pPr>
        <w:autoSpaceDE w:val="0"/>
        <w:autoSpaceDN w:val="0"/>
        <w:adjustRightInd w:val="0"/>
        <w:spacing w:after="0" w:line="240" w:lineRule="auto"/>
        <w:rPr>
          <w:rFonts w:ascii="Times New Roman" w:hAnsi="Times New Roman" w:cs="Times New Roman"/>
          <w:i/>
          <w:iCs/>
          <w:sz w:val="20"/>
          <w:szCs w:val="20"/>
        </w:rPr>
      </w:pPr>
      <w:r>
        <w:rPr>
          <w:rFonts w:ascii="Times New Roman" w:hAnsi="Times New Roman" w:cs="Times New Roman"/>
          <w:i/>
          <w:iCs/>
          <w:sz w:val="20"/>
          <w:szCs w:val="20"/>
        </w:rPr>
        <w:t>44. “</w:t>
      </w:r>
      <w:r>
        <w:rPr>
          <w:rFonts w:ascii="Times New Roman" w:hAnsi="Times New Roman" w:cs="Times New Roman"/>
          <w:b/>
          <w:bCs/>
          <w:i/>
          <w:iCs/>
          <w:sz w:val="20"/>
          <w:szCs w:val="20"/>
        </w:rPr>
        <w:t>Value</w:t>
      </w:r>
      <w:r>
        <w:rPr>
          <w:rFonts w:ascii="Times New Roman" w:hAnsi="Times New Roman" w:cs="Times New Roman"/>
          <w:i/>
          <w:iCs/>
          <w:sz w:val="20"/>
          <w:szCs w:val="20"/>
        </w:rPr>
        <w:t>”. Except as otherwise provided with respect to negotiable</w:t>
      </w:r>
    </w:p>
    <w:p w:rsidR="008425D0" w:rsidRDefault="008425D0" w:rsidP="008425D0">
      <w:pPr>
        <w:autoSpaceDE w:val="0"/>
        <w:autoSpaceDN w:val="0"/>
        <w:adjustRightInd w:val="0"/>
        <w:spacing w:after="0" w:line="240" w:lineRule="auto"/>
        <w:rPr>
          <w:rFonts w:ascii="Times New Roman" w:hAnsi="Times New Roman" w:cs="Times New Roman"/>
          <w:i/>
          <w:iCs/>
          <w:sz w:val="20"/>
          <w:szCs w:val="20"/>
        </w:rPr>
      </w:pPr>
      <w:proofErr w:type="gramStart"/>
      <w:r>
        <w:rPr>
          <w:rFonts w:ascii="Times New Roman" w:hAnsi="Times New Roman" w:cs="Times New Roman"/>
          <w:i/>
          <w:iCs/>
          <w:sz w:val="20"/>
          <w:szCs w:val="20"/>
        </w:rPr>
        <w:t>instruments</w:t>
      </w:r>
      <w:proofErr w:type="gramEnd"/>
      <w:r>
        <w:rPr>
          <w:rFonts w:ascii="Times New Roman" w:hAnsi="Times New Roman" w:cs="Times New Roman"/>
          <w:i/>
          <w:iCs/>
          <w:sz w:val="20"/>
          <w:szCs w:val="20"/>
        </w:rPr>
        <w:t xml:space="preserve"> and bank collections (sections 3-303, 4-210 and 4-211) a person</w:t>
      </w:r>
    </w:p>
    <w:p w:rsidR="008425D0" w:rsidRDefault="008425D0" w:rsidP="008425D0">
      <w:pPr>
        <w:autoSpaceDE w:val="0"/>
        <w:autoSpaceDN w:val="0"/>
        <w:adjustRightInd w:val="0"/>
        <w:spacing w:after="0" w:line="240" w:lineRule="auto"/>
        <w:rPr>
          <w:rFonts w:ascii="Times New Roman" w:hAnsi="Times New Roman" w:cs="Times New Roman"/>
          <w:i/>
          <w:iCs/>
          <w:sz w:val="20"/>
          <w:szCs w:val="20"/>
        </w:rPr>
      </w:pPr>
      <w:proofErr w:type="gramStart"/>
      <w:r>
        <w:rPr>
          <w:rFonts w:ascii="Times New Roman" w:hAnsi="Times New Roman" w:cs="Times New Roman"/>
          <w:i/>
          <w:iCs/>
          <w:sz w:val="20"/>
          <w:szCs w:val="20"/>
        </w:rPr>
        <w:t>gives</w:t>
      </w:r>
      <w:proofErr w:type="gramEnd"/>
      <w:r>
        <w:rPr>
          <w:rFonts w:ascii="Times New Roman" w:hAnsi="Times New Roman" w:cs="Times New Roman"/>
          <w:i/>
          <w:iCs/>
          <w:sz w:val="20"/>
          <w:szCs w:val="20"/>
        </w:rPr>
        <w:t xml:space="preserve"> “value” for rights if he acquires them:</w:t>
      </w:r>
    </w:p>
    <w:p w:rsidR="008425D0" w:rsidRDefault="008425D0" w:rsidP="008425D0">
      <w:pPr>
        <w:autoSpaceDE w:val="0"/>
        <w:autoSpaceDN w:val="0"/>
        <w:adjustRightInd w:val="0"/>
        <w:spacing w:after="0" w:line="240" w:lineRule="auto"/>
        <w:rPr>
          <w:rFonts w:ascii="Times New Roman" w:hAnsi="Times New Roman" w:cs="Times New Roman"/>
          <w:b/>
          <w:bCs/>
          <w:i/>
          <w:iCs/>
          <w:sz w:val="20"/>
          <w:szCs w:val="20"/>
        </w:rPr>
      </w:pPr>
      <w:r>
        <w:rPr>
          <w:rFonts w:ascii="Times New Roman" w:hAnsi="Times New Roman" w:cs="Times New Roman"/>
          <w:b/>
          <w:bCs/>
          <w:i/>
          <w:iCs/>
          <w:sz w:val="20"/>
          <w:szCs w:val="20"/>
        </w:rPr>
        <w:t>(b) As security for or in total or partial satisfaction of a preexisting claim;</w:t>
      </w:r>
    </w:p>
    <w:p w:rsidR="008425D0" w:rsidRDefault="008425D0" w:rsidP="008425D0">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Usually a person gives value when he is exchanging them for rights he is</w:t>
      </w:r>
    </w:p>
    <w:p w:rsidR="008425D0" w:rsidRDefault="008425D0" w:rsidP="008425D0">
      <w:pPr>
        <w:autoSpaceDE w:val="0"/>
        <w:autoSpaceDN w:val="0"/>
        <w:adjustRightInd w:val="0"/>
        <w:spacing w:after="0" w:line="240" w:lineRule="auto"/>
        <w:rPr>
          <w:rFonts w:ascii="Times New Roman" w:hAnsi="Times New Roman" w:cs="Times New Roman"/>
          <w:sz w:val="20"/>
          <w:szCs w:val="20"/>
        </w:rPr>
      </w:pPr>
      <w:proofErr w:type="gramStart"/>
      <w:r>
        <w:rPr>
          <w:rFonts w:ascii="Times New Roman" w:hAnsi="Times New Roman" w:cs="Times New Roman"/>
          <w:sz w:val="20"/>
          <w:szCs w:val="20"/>
        </w:rPr>
        <w:t>acquiring</w:t>
      </w:r>
      <w:proofErr w:type="gramEnd"/>
      <w:r>
        <w:rPr>
          <w:rFonts w:ascii="Times New Roman" w:hAnsi="Times New Roman" w:cs="Times New Roman"/>
          <w:sz w:val="20"/>
          <w:szCs w:val="20"/>
        </w:rPr>
        <w:t xml:space="preserve"> as security for that one transaction. Those rights might be in the title to real</w:t>
      </w:r>
    </w:p>
    <w:p w:rsidR="008425D0" w:rsidRDefault="008425D0" w:rsidP="008425D0">
      <w:pPr>
        <w:autoSpaceDE w:val="0"/>
        <w:autoSpaceDN w:val="0"/>
        <w:adjustRightInd w:val="0"/>
        <w:spacing w:after="0" w:line="240" w:lineRule="auto"/>
        <w:rPr>
          <w:rFonts w:ascii="Times New Roman" w:hAnsi="Times New Roman" w:cs="Times New Roman"/>
          <w:sz w:val="20"/>
          <w:szCs w:val="20"/>
        </w:rPr>
      </w:pPr>
      <w:proofErr w:type="gramStart"/>
      <w:r>
        <w:rPr>
          <w:rFonts w:ascii="Times New Roman" w:hAnsi="Times New Roman" w:cs="Times New Roman"/>
          <w:sz w:val="20"/>
          <w:szCs w:val="20"/>
        </w:rPr>
        <w:t>property</w:t>
      </w:r>
      <w:proofErr w:type="gramEnd"/>
      <w:r>
        <w:rPr>
          <w:rFonts w:ascii="Times New Roman" w:hAnsi="Times New Roman" w:cs="Times New Roman"/>
          <w:sz w:val="20"/>
          <w:szCs w:val="20"/>
        </w:rPr>
        <w:t>, or capacity to sue, or for performance. According to subsection (b), a</w:t>
      </w:r>
    </w:p>
    <w:p w:rsidR="008425D0" w:rsidRDefault="008425D0" w:rsidP="008425D0">
      <w:pPr>
        <w:autoSpaceDE w:val="0"/>
        <w:autoSpaceDN w:val="0"/>
        <w:adjustRightInd w:val="0"/>
        <w:spacing w:after="0" w:line="240" w:lineRule="auto"/>
        <w:rPr>
          <w:rFonts w:ascii="Times New Roman" w:hAnsi="Times New Roman" w:cs="Times New Roman"/>
          <w:sz w:val="20"/>
          <w:szCs w:val="20"/>
        </w:rPr>
      </w:pPr>
      <w:proofErr w:type="gramStart"/>
      <w:r>
        <w:rPr>
          <w:rFonts w:ascii="Times New Roman" w:hAnsi="Times New Roman" w:cs="Times New Roman"/>
          <w:sz w:val="20"/>
          <w:szCs w:val="20"/>
        </w:rPr>
        <w:t>person</w:t>
      </w:r>
      <w:proofErr w:type="gramEnd"/>
      <w:r>
        <w:rPr>
          <w:rFonts w:ascii="Times New Roman" w:hAnsi="Times New Roman" w:cs="Times New Roman"/>
          <w:sz w:val="20"/>
          <w:szCs w:val="20"/>
        </w:rPr>
        <w:t xml:space="preserve"> (United States) can give value (benefits) for rights (pledge) he (United States)</w:t>
      </w:r>
    </w:p>
    <w:p w:rsidR="008425D0" w:rsidRDefault="008425D0" w:rsidP="008425D0">
      <w:pPr>
        <w:autoSpaceDE w:val="0"/>
        <w:autoSpaceDN w:val="0"/>
        <w:adjustRightInd w:val="0"/>
        <w:spacing w:after="0" w:line="240" w:lineRule="auto"/>
        <w:rPr>
          <w:rFonts w:ascii="Times New Roman" w:hAnsi="Times New Roman" w:cs="Times New Roman"/>
          <w:sz w:val="20"/>
          <w:szCs w:val="20"/>
        </w:rPr>
      </w:pPr>
      <w:proofErr w:type="gramStart"/>
      <w:r>
        <w:rPr>
          <w:rFonts w:ascii="Times New Roman" w:hAnsi="Times New Roman" w:cs="Times New Roman"/>
          <w:sz w:val="20"/>
          <w:szCs w:val="20"/>
        </w:rPr>
        <w:t>is</w:t>
      </w:r>
      <w:proofErr w:type="gramEnd"/>
      <w:r>
        <w:rPr>
          <w:rFonts w:ascii="Times New Roman" w:hAnsi="Times New Roman" w:cs="Times New Roman"/>
          <w:sz w:val="20"/>
          <w:szCs w:val="20"/>
        </w:rPr>
        <w:t xml:space="preserve"> acquiring from a U.S. citizen, as security for satisfaction of a claim that already</w:t>
      </w:r>
    </w:p>
    <w:p w:rsidR="008425D0" w:rsidRDefault="008425D0" w:rsidP="008425D0">
      <w:pPr>
        <w:autoSpaceDE w:val="0"/>
        <w:autoSpaceDN w:val="0"/>
        <w:adjustRightInd w:val="0"/>
        <w:spacing w:after="0" w:line="240" w:lineRule="auto"/>
        <w:rPr>
          <w:rFonts w:ascii="Times New Roman" w:hAnsi="Times New Roman" w:cs="Times New Roman"/>
          <w:sz w:val="20"/>
          <w:szCs w:val="20"/>
        </w:rPr>
      </w:pPr>
      <w:proofErr w:type="gramStart"/>
      <w:r>
        <w:rPr>
          <w:rFonts w:ascii="Times New Roman" w:hAnsi="Times New Roman" w:cs="Times New Roman"/>
          <w:sz w:val="20"/>
          <w:szCs w:val="20"/>
        </w:rPr>
        <w:t>exists</w:t>
      </w:r>
      <w:proofErr w:type="gramEnd"/>
      <w:r>
        <w:rPr>
          <w:rFonts w:ascii="Times New Roman" w:hAnsi="Times New Roman" w:cs="Times New Roman"/>
          <w:sz w:val="20"/>
          <w:szCs w:val="20"/>
        </w:rPr>
        <w:t xml:space="preserve"> (national debt). The rights the United States gets from the U.S. citizen secure</w:t>
      </w:r>
    </w:p>
    <w:p w:rsidR="008425D0" w:rsidRDefault="008425D0" w:rsidP="008425D0">
      <w:pPr>
        <w:autoSpaceDE w:val="0"/>
        <w:autoSpaceDN w:val="0"/>
        <w:adjustRightInd w:val="0"/>
        <w:spacing w:after="0" w:line="240" w:lineRule="auto"/>
        <w:rPr>
          <w:rFonts w:ascii="Times New Roman" w:hAnsi="Times New Roman" w:cs="Times New Roman"/>
          <w:sz w:val="20"/>
          <w:szCs w:val="20"/>
        </w:rPr>
      </w:pPr>
      <w:proofErr w:type="gramStart"/>
      <w:r>
        <w:rPr>
          <w:rFonts w:ascii="Times New Roman" w:hAnsi="Times New Roman" w:cs="Times New Roman"/>
          <w:sz w:val="20"/>
          <w:szCs w:val="20"/>
        </w:rPr>
        <w:t>payment</w:t>
      </w:r>
      <w:proofErr w:type="gramEnd"/>
      <w:r>
        <w:rPr>
          <w:rFonts w:ascii="Times New Roman" w:hAnsi="Times New Roman" w:cs="Times New Roman"/>
          <w:sz w:val="20"/>
          <w:szCs w:val="20"/>
        </w:rPr>
        <w:t xml:space="preserve"> or performance on that preexisting claim the international bankers have</w:t>
      </w:r>
    </w:p>
    <w:p w:rsidR="008425D0" w:rsidRDefault="008425D0" w:rsidP="008425D0">
      <w:pPr>
        <w:autoSpaceDE w:val="0"/>
        <w:autoSpaceDN w:val="0"/>
        <w:adjustRightInd w:val="0"/>
        <w:spacing w:after="0" w:line="240" w:lineRule="auto"/>
        <w:rPr>
          <w:rFonts w:ascii="Times New Roman" w:hAnsi="Times New Roman" w:cs="Times New Roman"/>
          <w:sz w:val="20"/>
          <w:szCs w:val="20"/>
        </w:rPr>
      </w:pPr>
      <w:proofErr w:type="gramStart"/>
      <w:r>
        <w:rPr>
          <w:rFonts w:ascii="Times New Roman" w:hAnsi="Times New Roman" w:cs="Times New Roman"/>
          <w:sz w:val="20"/>
          <w:szCs w:val="20"/>
        </w:rPr>
        <w:t>against</w:t>
      </w:r>
      <w:proofErr w:type="gramEnd"/>
      <w:r>
        <w:rPr>
          <w:rFonts w:ascii="Times New Roman" w:hAnsi="Times New Roman" w:cs="Times New Roman"/>
          <w:sz w:val="20"/>
          <w:szCs w:val="20"/>
        </w:rPr>
        <w:t xml:space="preserve"> the United States and its sureties. The person giving the value (United States)</w:t>
      </w:r>
    </w:p>
    <w:p w:rsidR="008425D0" w:rsidRPr="008425D0" w:rsidRDefault="008425D0" w:rsidP="008425D0">
      <w:proofErr w:type="gramStart"/>
      <w:r>
        <w:rPr>
          <w:rFonts w:ascii="Times New Roman" w:hAnsi="Times New Roman" w:cs="Times New Roman"/>
          <w:sz w:val="20"/>
          <w:szCs w:val="20"/>
        </w:rPr>
        <w:t>has</w:t>
      </w:r>
      <w:proofErr w:type="gramEnd"/>
      <w:r>
        <w:rPr>
          <w:rFonts w:ascii="Times New Roman" w:hAnsi="Times New Roman" w:cs="Times New Roman"/>
          <w:sz w:val="20"/>
          <w:szCs w:val="20"/>
        </w:rPr>
        <w:t xml:space="preserve"> supposedly already received a promise of some sort from the U.S. citizen</w:t>
      </w:r>
    </w:p>
    <w:sectPr w:rsidR="008425D0" w:rsidRPr="008425D0" w:rsidSect="000635D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EE3D90"/>
    <w:rsid w:val="000635D3"/>
    <w:rsid w:val="00567C73"/>
    <w:rsid w:val="008425D0"/>
    <w:rsid w:val="00B52BC0"/>
    <w:rsid w:val="00E56D20"/>
    <w:rsid w:val="00EE3D9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35D3"/>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5yl5">
    <w:name w:val="_5yl5"/>
    <w:basedOn w:val="DefaultParagraphFont"/>
    <w:rsid w:val="008425D0"/>
  </w:style>
  <w:style w:type="paragraph" w:styleId="BalloonText">
    <w:name w:val="Balloon Text"/>
    <w:basedOn w:val="Normal"/>
    <w:link w:val="BalloonTextChar"/>
    <w:uiPriority w:val="99"/>
    <w:semiHidden/>
    <w:unhideWhenUsed/>
    <w:rsid w:val="008425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25D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91271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544</TotalTime>
  <Pages>1</Pages>
  <Words>545</Words>
  <Characters>3107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BigDaddy</dc:creator>
  <cp:keywords/>
  <dc:description/>
  <cp:lastModifiedBy>BigDaddy</cp:lastModifiedBy>
  <cp:revision>5</cp:revision>
  <cp:lastPrinted>2015-01-06T05:31:00Z</cp:lastPrinted>
  <dcterms:created xsi:type="dcterms:W3CDTF">2014-09-29T17:28:00Z</dcterms:created>
  <dcterms:modified xsi:type="dcterms:W3CDTF">2015-01-06T14:34:00Z</dcterms:modified>
</cp:coreProperties>
</file>