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Бакуган: первый сезон и New Vestroia</w:t>
      </w:r>
    </w:p>
    <w:p>
      <w:pPr>
        <w:pStyle w:val="Subtitle"/>
      </w:pPr>
      <w:r>
        <w:t>Исследовательский справочник для разработки игры</w:t>
      </w:r>
    </w:p>
    <w:p>
      <w:pPr>
        <w:spacing w:after="240"/>
      </w:pPr>
      <w:r>
        <w:t>Версия 0.1 • 27 сентября 2026 года • Язык: русский</w:t>
      </w:r>
    </w:p>
    <w:p>
      <w:pPr>
        <w:spacing w:after="240"/>
      </w:pPr>
      <w:r>
        <w:rPr>
          <w:b/>
        </w:rPr>
        <w:t>Назначение.</w:t>
      </w:r>
      <w:r>
        <w:t xml:space="preserve"> Отделить реальные системы правил от воспоминаний об аниме и дать материал для самостоятельной цифровой игры. Это не официальный регламент, не лицензия и не дословная перепечатка инструкций.</w:t>
      </w:r>
    </w:p>
    <w:p>
      <w:pPr>
        <w:spacing w:after="240"/>
      </w:pPr>
      <w:r>
        <w:rPr>
          <w:b/>
        </w:rPr>
        <w:t>Граница полноты.</w:t>
      </w:r>
      <w:r>
        <w:t xml:space="preserve"> Собраны основные проверенные системы, спорные места и 91 пример карты, способности или комбинации. Это НЕ поимённый каталог всех карт всех регионов и всех реплик из 104 эпизодов. Первичные видео всех эпизодов не просмотрены; аниме-эффекты ниже опираются на вторичные разборы конкретных сцен. Неустановленные формулы не дописаны по памяти.</w:t>
      </w:r>
    </w:p>
    <w:p>
      <w:r>
        <w:br w:type="page"/>
      </w:r>
    </w:p>
    <w:p>
      <w:pPr>
        <w:pStyle w:val="Heading1"/>
      </w:pPr>
      <w:r>
        <w:t>Навигация по документу</w:t>
      </w:r>
    </w:p>
    <w:p>
      <w:pPr>
        <w:spacing w:after="60" w:line="240" w:lineRule="auto"/>
      </w:pPr>
      <w:r>
        <w:t>1. Карта версий и уровень достоверности.</w:t>
      </w:r>
    </w:p>
    <w:p>
      <w:pPr>
        <w:spacing w:after="60" w:line="240" w:lineRule="auto"/>
      </w:pPr>
      <w:r>
        <w:t>2. Настольная система: комплект, ход, бой, ловушки.</w:t>
      </w:r>
    </w:p>
    <w:p>
      <w:pPr>
        <w:spacing w:after="60" w:line="240" w:lineRule="auto"/>
      </w:pPr>
      <w:r>
        <w:t>3. Аниме первого сезона.</w:t>
      </w:r>
    </w:p>
    <w:p>
      <w:pPr>
        <w:spacing w:after="60" w:line="240" w:lineRule="auto"/>
      </w:pPr>
      <w:r>
        <w:t>4. New Vestroia: жизнь, комбинации, дополнительные участники.</w:t>
      </w:r>
    </w:p>
    <w:p>
      <w:pPr>
        <w:spacing w:after="60" w:line="240" w:lineRule="auto"/>
      </w:pPr>
      <w:r>
        <w:t>5. Шесть стихий и взаимодействия.</w:t>
      </w:r>
    </w:p>
    <w:p>
      <w:pPr>
        <w:spacing w:after="60" w:line="240" w:lineRule="auto"/>
      </w:pPr>
      <w:r>
        <w:t>6. Семантика способностей и спорные ситуации.</w:t>
      </w:r>
    </w:p>
    <w:p>
      <w:pPr>
        <w:spacing w:after="60" w:line="240" w:lineRule="auto"/>
      </w:pPr>
      <w:r>
        <w:t>7. Отличия цифровой адаптации 2009 года.</w:t>
      </w:r>
    </w:p>
    <w:p>
      <w:pPr>
        <w:spacing w:after="60" w:line="240" w:lineRule="auto"/>
      </w:pPr>
      <w:r>
        <w:t>8. Что можно превратить в воспроизводимые правила новой игры.</w:t>
      </w:r>
    </w:p>
    <w:p>
      <w:pPr>
        <w:spacing w:after="60" w:line="240" w:lineRule="auto"/>
      </w:pPr>
      <w:r>
        <w:t>9. Реестр незакрытых вопросов.</w:t>
      </w:r>
    </w:p>
    <w:p>
      <w:pPr>
        <w:spacing w:after="60" w:line="240" w:lineRule="auto"/>
      </w:pPr>
      <w:r>
        <w:t>10. Каталог 91 проверенного примера и источники.</w:t>
      </w:r>
    </w:p>
    <w:p>
      <w:r>
        <w:br w:type="page"/>
      </w:r>
    </w:p>
    <w:p>
      <w:pPr>
        <w:pStyle w:val="Heading1"/>
      </w:pPr>
      <w:r>
        <w:t>1. Не существует одного набора «всех старых правил»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515"/>
        <w:gridCol w:w="447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Что здесь рассматривается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Что нельзя автоматически переносить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Настолка первого поколения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Конкретная международная инструкция с дополнением NV.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Сюжетные правила жизни и владения существами.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Ранний HSP-формат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Отдельная ранняя система; встречаются иные типы и обозначения карт.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Совместимость с поздним комплектом 3/3/3 без проверки.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Аниме S1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Поле из карт, отдельные сражения, выбывание существ и специальные исключения.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Строгий размер колоды и универсальный турнирный тайминг.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Аниме New Vestroia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Шкала жизни, возвращение бойца, ловушки и совместные атаки.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Настольная функция ловушек и её ограничения.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Видеоигра 2009</w:t>
            </w:r>
          </w:p>
        </w:tc>
        <w:tc>
          <w:tcPr>
            <w:tcW w:type="dxa" w:w="351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Самостоятельная адаптация бросков, боёв и захвата карт.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Её мини-игры как доказательство правил аниме.</w:t>
            </w:r>
          </w:p>
        </w:tc>
      </w:tr>
    </w:tbl>
    <w:p>
      <w:pPr>
        <w:spacing w:after="40"/>
      </w:pPr>
    </w:p>
    <w:p>
      <w:r>
        <w:t>Основания разделения: инструкция [R01], ранняя карта HSP [R19], разборы S1 [R04–R06], обзор NV [R03], обзор видеоигры [R21]. Обозначение «поколение» не равно номеру сезона, а дата copyright на карте сама по себе не определяет её формат.</w:t>
      </w:r>
    </w:p>
    <w:p>
      <w:r>
        <w:rPr>
          <w:b/>
        </w:rPr>
        <w:t>Как читать справочник.</w:t>
      </w:r>
      <w:r>
        <w:t xml:space="preserve"> «Правило инструкции» относится к указанной редакции; «сцена» — к одному описанному бою; «интерпретация» — к нашему выводу; «решение GDD» — только к новой игре. Эта маркировка важнее кажущейся полноты списка.</w:t>
      </w:r>
    </w:p>
    <w:p>
      <w:pPr>
        <w:pStyle w:val="Heading1"/>
      </w:pPr>
      <w:r>
        <w:t>2. Настольная игра: проверенное ядро</w:t>
      </w:r>
    </w:p>
    <w:p>
      <w:r>
        <w:t>Компактное изложение выбранной инструкции [R01]: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654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Пункт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Комплект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3 бакугана; ворота: золото, серебро, медь; способности: красная, зелёная, синяя.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Цель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Первым захватить 3 ворот.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Старт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Каждый ставит закрытые ворота перед соперником; карты соприкасаются. Начинает младший.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Новые ворота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Ставятся в начале хода на пустом поле.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Бросок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Неиспользованная фигура; расстояние минимум две карты.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Промах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Фигура использована. Частичное раскрытие засчитывается.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Пустая карта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Фигура остаётся; следующий ход.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Вражеская фигура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Начинается бой.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Своя фигура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Новую перенести на другие ворота; если их нет или они заняты своей фигурой — захват.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Бой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Раскрыть ворота; выполнить текст; способности начинает активный игрок; добавить бонус стихии.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Исход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Большая сила побеждает; равенство — раньше вставший.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После боя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Победитель забирает ворота; обе фигуры использованы.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Возврат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Нет доступных фигур — вернуть использованные. Не способности.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Приоритет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Текст карты выше общего правила.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Ловушка NV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Одна, совпадающего атрибута; после раскрытия ворот выбирается скрытая стихия.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Большая игра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6 фигур/ворот/способностей; карты по две каждого цвета без повторов; 2 ловушки; стартовые ворота: 4; победные: 6.</w:t>
            </w:r>
          </w:p>
        </w:tc>
      </w:tr>
    </w:tbl>
    <w:p>
      <w:pPr>
        <w:spacing w:after="40"/>
      </w:pPr>
    </w:p>
    <w:p>
      <w:r>
        <w:t>Специальные фигуры требуют своих инструкций [R01].</w:t>
      </w:r>
    </w:p>
    <w:p>
      <w:pPr>
        <w:pStyle w:val="Heading2"/>
      </w:pPr>
      <w:r>
        <w:t>Вопросы цифровой адаптации</w:t>
      </w:r>
    </w:p>
    <w:p>
      <w:r>
        <w:t>Для собственной игры отдельно задаём руку, добор, ресурс активации и алгоритм ответов. Решения GDD не обозначаются как восстановленный исторический регламент. При программировании нужен явный номер редакции и формальное правило для каждого состояния поля, а не набор догадок по похожим сценам.</w:t>
      </w:r>
    </w:p>
    <w:p>
      <w:pPr>
        <w:pStyle w:val="Heading1"/>
      </w:pPr>
      <w:r>
        <w:t>3. Аниме первого сезона: что действительно важно для геймплея</w:t>
      </w:r>
    </w:p>
    <w:p>
      <w:r>
        <w:t>S1E10 показывает выбывание проигравших, исчезновение ворот, добавление позиций и повтор способности. Отдельные эффекты затрагивают соседние клетки либо сдвигают карту; это не настольная фиксированная рука [R04].</w:t>
      </w:r>
    </w:p>
    <w:p>
      <w:r>
        <w:t>В S1E36 бой проводится даже составами один против одного. У некоторых усилений заявлена длительность на весь матч; отмена может снять уже действующий эффект. Последовательность D-Strike Attack → D-Strike Extreme показывает, почему Fusion Ability нельзя свести к любой паре произвольных карт [R05].</w:t>
      </w:r>
    </w:p>
    <w:p>
      <w:r>
        <w:t>S1E37 демонстрирует усиление от количества карт на поле, перенос силы союзника и атаку через границы одной позиции. Разрушение источника перенесённой силы влияет на получателя. Это пример зависимости эффекта от другого объекта, а не просто изменения числа навсегда [R06].</w:t>
      </w:r>
    </w:p>
    <w:p>
      <w:r>
        <w:rPr>
          <w:b/>
        </w:rPr>
        <w:t>Контекст, не стандартный турнир.</w:t>
      </w:r>
      <w:r>
        <w:t xml:space="preserve"> В первом сезоне встречаются совместные бои, смена атрибута Preyas, возвращения существ и сюжетные эволюции. Doom Card связана с сюжетными последствиями поражения. Испытания и финальные конфликты нельзя использовать как универсальную спецификацию обычной дуэли [R07].</w:t>
      </w:r>
    </w:p>
    <w:p>
      <w:pPr>
        <w:pStyle w:val="Heading2"/>
      </w:pPr>
      <w:r>
        <w:t>Рабочая реконструкция последовательности S1</w:t>
      </w:r>
    </w:p>
    <w:p>
      <w:r>
        <w:t>Это аналитическая схема, а не найденный официальный алгоритм:</w:t>
      </w:r>
    </w:p>
    <w:p>
      <w:r>
        <w:rPr>
          <w:rFonts w:ascii="DejaVu Sans Mono" w:hAnsi="DejaVu Sans Mono"/>
          <w:sz w:val="18"/>
        </w:rPr>
        <w:t>Открытие поля → расстановка → вывод существ → проверка взаимодействия позиций → применение ворот/способностей → пересчёт → исход столкновения → состояние состава → следующий эпизод боя</w:t>
      </w:r>
      <w:r>
        <w:t>.</w:t>
      </w:r>
    </w:p>
    <w:p>
      <w:r>
        <w:t>Для программиста здесь важны не слова-команды, а переходы состояния. Карта, передвинувшая другую карту, меняет граф соседства. Отмена усиления должна знать, какой объект его создал. Поражение должно отличаться от отзыва, смены позиции и сюжетного уничтожения. Без этих различий аниме можно красиво показать, но невозможно последовательно обсчитать.</w:t>
      </w:r>
    </w:p>
    <w:p>
      <w:pPr>
        <w:pStyle w:val="Heading1"/>
      </w:pPr>
      <w:r>
        <w:t>4. New Vestroia: отдельная боевая система</w:t>
      </w:r>
    </w:p>
    <w:p>
      <w:r>
        <w:t>Во вторичном обзоре NV описаны 500 очков жизни; при поражении снимается разница сил, нулевая жизнь завершает участие игрока. Проигравшего бойца разрешается использовать в следующем раунде. Обычно используется одна карта ворот либо бой без неё; число присутствующих существ не фиксируется тем же ограничением, что в настолке. Способностей допускается много; повтор одной карты внутри раунда обычно ограничивается, но сам обзор отмечает исключения [R03].</w:t>
      </w:r>
    </w:p>
    <w:p>
      <w:r>
        <w:rPr>
          <w:b/>
        </w:rPr>
        <w:t>Захват противника требует оговорки.</w:t>
      </w:r>
      <w:r>
        <w:t xml:space="preserve"> Обзор формулирует порог как «500 или больше», а разбор Wall To Wall Brawl — как перевес «больше 500». В каталоге это отмечено расхождением; без прямой сверки сцены нельзя превращать его в уверенное </w:t>
      </w:r>
      <w:r>
        <w:rPr>
          <w:rFonts w:ascii="DejaVu Sans Mono" w:hAnsi="DejaVu Sans Mono"/>
          <w:sz w:val="18"/>
        </w:rPr>
        <w:t>&gt;= 500</w:t>
      </w:r>
      <w:r>
        <w:t xml:space="preserve"> или </w:t>
      </w:r>
      <w:r>
        <w:rPr>
          <w:rFonts w:ascii="DejaVu Sans Mono" w:hAnsi="DejaVu Sans Mono"/>
          <w:sz w:val="18"/>
        </w:rPr>
        <w:t>&gt; 500</w:t>
      </w:r>
      <w:r>
        <w:t>. Захват — отдельное последствие, а не синоним обычного проигрыша [R03; R12].</w:t>
      </w:r>
    </w:p>
    <w:p>
      <w:pPr>
        <w:pStyle w:val="Heading2"/>
      </w:pPr>
      <w:r>
        <w:t>Какие дополнения действительно меняют модель боя</w:t>
      </w:r>
    </w:p>
    <w:p>
      <w:r>
        <w:t>В Cyber Nightmare двойные способности используются как пакет двух активаций; перегрузка механического Altair — событие этого боя, а не всеобщий штраф за любую комбинацию [R08].</w:t>
      </w:r>
    </w:p>
    <w:p>
      <w:r>
        <w:t>В Duel in the Dunes ловушка участвует в бою со своей силой; Elfin меняет стихию, а Dynamo соединяется с Brontes и разъединяется. Следовательно, «ловушка = только смена стихии» годится не для этой аниме-системы [R10].</w:t>
      </w:r>
    </w:p>
    <w:p>
      <w:r>
        <w:t>FARBAS в Brotherly Love восстанавливает состояние Helios и адаптирует силу. Это условный алгоритм, не обычное «добавить N». Из совокупного изменения после двух карт нельзя надёжно восстановить эффект каждой по отдельности [R11].</w:t>
      </w:r>
    </w:p>
    <w:p>
      <w:r>
        <w:t>В Samurai Showdown ограничение на отмену Fusion Ability зависит от стихии ответной способности; возвращение побеждённого бойца и подавление способностей представлены отдельно [R14]. В Virtual Insanity запрет на основного бойца не обязательно запрещает действие поддерживающей ловушки [R15].</w:t>
      </w:r>
    </w:p>
    <w:p>
      <w:r>
        <w:t>Maxus и поздние Battle Gear относятся к развитию истории NV, но их наличие в аниме не делает правила физических аксессуаров третьего сезона частью стандартной настолки S2. Позднюю технику нужно выделять в отдельный модуль [R22].</w:t>
      </w:r>
    </w:p>
    <w:p>
      <w:pPr>
        <w:pStyle w:val="Heading2"/>
      </w:pPr>
      <w:r>
        <w:t>Авторский пример арифметики, не эпизод</w:t>
      </w:r>
    </w:p>
    <w:p>
      <w:r>
        <w:t>Если выбран режим «жизнь уменьшается на разницу силы», при 820 против 650 проигравший теряет 170. Из 500 остаётся 330. Само это вычисление ничего не говорит о захвате существа, распределении урона в парном бою или восстановлении способностей: для каждого вопроса требуется отдельное правило.</w:t>
      </w:r>
    </w:p>
    <w:p>
      <w:pPr>
        <w:pStyle w:val="Heading1"/>
      </w:pPr>
      <w:r>
        <w:t>5. Стихии: названия, бонусы, противодействие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05"/>
        <w:gridCol w:w="4649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Атрибут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Русское обозначение в справочнике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Тематическое 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Pyrus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Пайрус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Огонь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Aquos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Аквос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Вода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Subterra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Сабтерра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Поверхность земли и подземный мир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Ventus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Вентус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Ветер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Haos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Хаос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Свет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Darkus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Даркус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Ночь / тьма</w:t>
            </w:r>
          </w:p>
        </w:tc>
      </w:tr>
    </w:tbl>
    <w:p>
      <w:pPr>
        <w:spacing w:after="40"/>
      </w:pPr>
    </w:p>
    <w:p>
      <w:r>
        <w:t>Названия и смысл атрибутов подтверждает официальный style guide [R02]. «Хаос» здесь — русская передача Haos, а не отдельная стихия беспорядка.</w:t>
      </w:r>
    </w:p>
    <w:p>
      <w:pPr>
        <w:pStyle w:val="Heading2"/>
      </w:pPr>
      <w:r>
        <w:t>Нет основания для универсального автоматического множителя</w:t>
      </w:r>
    </w:p>
    <w:p>
      <w:r>
        <w:t>В выбранном регламенте применяется бонус соответствующей стихии на воротах [R01]. Универсальное «вода всегда побеждает огонь» здесь не добавляется. Это не утверждение об отсутствии тематических противоположностей во всей франшизе.</w:t>
      </w:r>
    </w:p>
    <w:p>
      <w:r>
        <w:t>Реальные примеры показывают разную геометрию бонусов: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7"/>
              </w:rPr>
              <w:t>Печатные ворота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7"/>
              </w:rPr>
              <w:t>Pyrus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7"/>
              </w:rPr>
              <w:t>Aquos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7"/>
              </w:rPr>
              <w:t>Subterra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7"/>
              </w:rPr>
              <w:t>Ventus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7"/>
              </w:rPr>
              <w:t>Haos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7"/>
              </w:rPr>
              <w:t>Darkus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Gate of Doom, 3/48e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100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100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110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80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10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150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Stinging Breeze, 7/18h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30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50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120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100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Deka Ventus, 6/6deka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150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50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200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250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7"/>
              </w:rPr>
              <w:t>100</w:t>
            </w:r>
          </w:p>
        </w:tc>
      </w:tr>
    </w:tbl>
    <w:p>
      <w:pPr>
        <w:spacing w:after="40"/>
      </w:pPr>
    </w:p>
    <w:p>
      <w:r>
        <w:t xml:space="preserve">Источники строк: [R16], [R17], [R18]. У всех трёх нет дополнительного текстового эффекта. </w:t>
      </w:r>
      <w:r>
        <w:rPr>
          <w:b/>
        </w:rPr>
        <w:t>Gate of Doom — не сюжетная Doom Card</w:t>
      </w:r>
      <w:r>
        <w:t>, а золотой цвет Stinging Breeze сам по себе не гарантирует специального персонажного эффекта.</w:t>
      </w:r>
    </w:p>
    <w:p>
      <w:r>
        <w:rPr>
          <w:b/>
        </w:rPr>
        <w:t>Авторский расчёт.</w:t>
      </w:r>
      <w:r>
        <w:t xml:space="preserve"> На Gate of Doom боец Darkus с базой 400 получает 550, а Haos с базой 500 — 510, без других эффектов. Это преимущество этой карты, не универсальная слабость света. На другой карте соотношение меняется.</w:t>
      </w:r>
    </w:p>
    <w:p>
      <w:pPr>
        <w:pStyle w:val="Heading2"/>
      </w:pPr>
      <w:r>
        <w:t>Противодействие в аниме — через конкретное условие</w:t>
      </w:r>
    </w:p>
    <w:p>
      <w:r>
        <w:t xml:space="preserve">Смена стихии Elico и доступ к чужому бонусу ворот показаны в Voices in the Night [R09]. Условие Haos-отмены в Samurai Showdown относится к конкретной способности, а не ко всем атакам всех стихий [R14]. Для базы данных следует хранить отдельные поля </w:t>
      </w:r>
      <w:r>
        <w:rPr>
          <w:rFonts w:ascii="DejaVu Sans Mono" w:hAnsi="DejaVu Sans Mono"/>
          <w:sz w:val="18"/>
        </w:rPr>
        <w:t>base_attribute</w:t>
      </w:r>
      <w:r>
        <w:t xml:space="preserve">, </w:t>
      </w:r>
      <w:r>
        <w:rPr>
          <w:rFonts w:ascii="DejaVu Sans Mono" w:hAnsi="DejaVu Sans Mono"/>
          <w:sz w:val="18"/>
        </w:rPr>
        <w:t>current_attribute</w:t>
      </w:r>
      <w:r>
        <w:t xml:space="preserve">, </w:t>
      </w:r>
      <w:r>
        <w:rPr>
          <w:rFonts w:ascii="DejaVu Sans Mono" w:hAnsi="DejaVu Sans Mono"/>
          <w:sz w:val="18"/>
        </w:rPr>
        <w:t>ability_attribute</w:t>
      </w:r>
      <w:r>
        <w:t xml:space="preserve"> и </w:t>
      </w:r>
      <w:r>
        <w:rPr>
          <w:rFonts w:ascii="DejaVu Sans Mono" w:hAnsi="DejaVu Sans Mono"/>
          <w:sz w:val="18"/>
        </w:rPr>
        <w:t>gate_bonus_vector</w:t>
      </w:r>
      <w:r>
        <w:t>: это наше инженерное предложение, предотвращающее смешение этих четырёх сущностей.</w:t>
      </w:r>
    </w:p>
    <w:p>
      <w:pPr>
        <w:pStyle w:val="Heading1"/>
      </w:pPr>
      <w:r>
        <w:t>6. Таксономия способностей для анализа и движка</w:t>
      </w:r>
    </w:p>
    <w:p>
      <w:r>
        <w:t>Ниже — наша классификация наблюдаемых механик, а не официальный перечень цветов или школ. Примеры и источники даны в каталоге.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654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Семейство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Что должен уметь описывать движок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Числовое усиление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Прибавка; длительность; источник; возможность удаления.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Ослабление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Отрицательный модификатор; нижняя граница; защита от него.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Перенос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Два независимых изменения; правило при защите одного получателя.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Умножение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Какая именно сила умножается: базовая, текущая или бонусная.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Установка значения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Замена величины, отличная от прибавки/вычитания.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Восстановление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Возврат базы либо отмена отрицательных изменений.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Отмена карты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Удаление неразрешённого действия, не обязательно снятие прошлого результата.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Снятие эффекта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Удаление уже действующего модификатора по его идентификатору.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Подавление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Временный запрет категории действий; область и длительность.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Перемещение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Перенос существа, ворот или обоих; пересчёт соседства.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Дальняя атака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Право начать столкновение между разными позициями.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Поддержка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Включение дополнительного участника; отдельная либо общая сила.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Смена атрибута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Срок действия; пересчёт ворот; законность карт после смены.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Возвращение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Из какой зоны, в какую и в каком состоянии.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Комбинация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Пакет действий либо отдельная обусловленная Fusion Ability.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Эволюция / форма</w:t>
            </w:r>
          </w:p>
        </w:tc>
        <w:tc>
          <w:tcPr>
            <w:tcW w:type="dxa" w:w="76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Замена характеристики/набора способностей; не тождественна усилению.</w:t>
            </w:r>
          </w:p>
        </w:tc>
      </w:tr>
    </w:tbl>
    <w:p>
      <w:pPr>
        <w:spacing w:after="40"/>
      </w:pPr>
    </w:p>
    <w:p>
      <w:pPr>
        <w:pStyle w:val="Heading2"/>
      </w:pPr>
      <w:r>
        <w:t>Главные вопросы порядка разрешения</w:t>
      </w:r>
    </w:p>
    <w:p>
      <w:r>
        <w:t>Нельзя считать «отменить» одним универсальным оператором. Возможны по меньшей мере три разные операции: отменить ещё не выполненную карту, снять уже действующее усиление и отключить способность источника на будущее. Их нужно различать даже при похожей анимации.</w:t>
      </w:r>
    </w:p>
    <w:p>
      <w:r>
        <w:t>Нельзя складывать все способности, а затем единожды применить ворота ко всей истории. Для множителя, смены атрибута и удаления источника порядок может изменить результат. При проектировании требуется объявить слои вычисления и момент фиксации результата.</w:t>
      </w:r>
    </w:p>
    <w:p>
      <w:r>
        <w:t>Нельзя обозначать «двойная способность» как безусловную возможность одновременно сыграть любые две карты и запретить ответ между ними, если источник этого не устанавливает. Для новой игры такая возможность должна быть отдельным явным правилом, а не пересказом драматической реплики.</w:t>
      </w:r>
    </w:p>
    <w:p>
      <w:r>
        <w:t>Отдельно фиксируются: ничья, отсутствие законных целей, повторная активация, потеря источника, несколько участников, эффект на соседей, обмен силой, контрконтрспособность, истощение колоды, бесконечная цепь, тайм-аут. Большинство этих вопросов нужны цифровому продукту даже тогда, когда сериал их не объясняет.</w:t>
      </w:r>
    </w:p>
    <w:p>
      <w:pPr>
        <w:pStyle w:val="Heading1"/>
      </w:pPr>
      <w:r>
        <w:t>7. Видеоигра 2009 года — не недостающий официальный регламент аниме</w:t>
      </w:r>
    </w:p>
    <w:p>
      <w:r>
        <w:t>В этой адаптации броском можно управлять, а соперник может мешать ему. В перечень способов получить ворота входят обычная схватка, Double Stand, Stay и Critical K.O. Поэтому знакомая игроку консольная механика может отсутствовать в настолке либо работать иначе. Конкретные различия платформ нельзя переносить без сверки соответствующей версии [R21].</w:t>
      </w:r>
    </w:p>
    <w:p>
      <w:r>
        <w:t>Для новой игры отсюда полезен сам вопрос: бросок должен проверять ловкость или только выразительно показывать стратегический выбор? В приложенном GDD рейтинговый бросок детерминирован по выбранной платформе. Аркадный режим точности оставлен вне первого выпуска, чтобы сетевой пинг не определял исход карточной стратегии.</w:t>
      </w:r>
    </w:p>
    <w:p>
      <w:pPr>
        <w:pStyle w:val="Heading1"/>
      </w:pPr>
      <w:r>
        <w:t>8. Что берём в самостоятельный дизайн</w:t>
      </w:r>
    </w:p>
    <w:p>
      <w:r>
        <w:rPr>
          <w:b/>
        </w:rPr>
        <w:t>Сохраняем игровую фантазию:</w:t>
      </w:r>
      <w:r>
        <w:t xml:space="preserve"> личный состав существ; заранее приготовленные карты; поле, которое имеет значение; отправка колосса на выбранные ворота; раскрытие ловушки; ответ картой; зрелищный результат.</w:t>
      </w:r>
    </w:p>
    <w:p>
      <w:r>
        <w:rPr>
          <w:b/>
        </w:rPr>
        <w:t>Формализуем заново:</w:t>
      </w:r>
      <w:r>
        <w:t xml:space="preserve"> руку и колоду; ресурс активации; точные окна ответа; способ поддержки; контркарты; ничью; возврат бойцов; окончание партии; скрытую информацию; антизастойные условия. Это не «потерянные правила Бакугана», а решения самостоятельного проекта.</w:t>
      </w:r>
    </w:p>
    <w:p>
      <w:r>
        <w:rPr>
          <w:b/>
        </w:rPr>
        <w:t>Не переносим в коммерческий контент:</w:t>
      </w:r>
      <w:r>
        <w:t xml:space="preserve"> канонические имена, тексты реплик, арты, логотипы, модели, узнаваемые превращения и аудио. Исследовательский каталог остаётся референсом, а производственная база содержит только новые идентификаторы RS-*. Сам факт собственной перерисовки не используется как юридическая гарантия.</w:t>
      </w:r>
    </w:p>
    <w:p>
      <w:pPr>
        <w:pStyle w:val="Heading1"/>
      </w:pPr>
      <w:r>
        <w:t>9. Реестр открытых вопросов и ограничений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05"/>
        <w:gridCol w:w="4649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Что ещё не доказано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Как это влияет на проект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V01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Единый полный регламент самого раннего HSP по всем регионам.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Не объявлять его совместимым с выбранным 3/3/3.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V02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Полный поимённый список всех S1/S2-карт, промо и локальных вариантов.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91 пример не называется полной коллекцией.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V03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Точные первичные таймкоды каждого аниме-эффекта.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Числа помечены как наблюдение вторичного разбора.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V04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Порог захвата: строго больше 500 либо от 500.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Не использовать спорный порог в новой игре.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V05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Универсальное деление урона в командном NV.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Первый формат новой игры — только 1v1.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V06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Число активаций и повтор одной способности во всех сценах.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Собственные жёсткие правила ресурса и цепочки.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V07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PL/Lvl в переводе ранней BA269-AB.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Не подменять этим эффект современного Boosted Dragon.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V08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Полный текст отдельных комбинаций и неизвестных способностей.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Не раскладывать итог сцены на выдуманные индивидуальные эффекты.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V09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Что считать printed или total G у неоднозначных карточных формулировок.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Разные поля и явные условия в новой базе.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V10</w:t>
            </w:r>
          </w:p>
        </w:tc>
        <w:tc>
          <w:tcPr>
            <w:tcW w:type="dxa" w:w="300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Подробная совместимость позднего Gear с каждой редакцией правил.</w:t>
            </w:r>
          </w:p>
        </w:tc>
        <w:tc>
          <w:tcPr>
            <w:tcW w:type="dxa" w:w="464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Модуль аксессуаров не смешивается с основным прототипом.</w:t>
            </w:r>
          </w:p>
        </w:tc>
      </w:tr>
    </w:tbl>
    <w:p>
      <w:pPr>
        <w:spacing w:after="40"/>
      </w:pPr>
    </w:p>
    <w:p>
      <w:r>
        <w:t>О неоднозначности printed/total G отдельно предупреждает анализ сообщества [R20]; это полезный сигнал, но не официальное универсальное исправление текста карт.</w:t>
      </w:r>
    </w:p>
    <w:p>
      <w:r>
        <w:rPr>
          <w:b/>
        </w:rPr>
        <w:t>Итог исследования.</w:t>
      </w:r>
      <w:r>
        <w:t xml:space="preserve"> Материала достаточно, чтобы выделить ядро любимого игрового процесса и не перепутать аниме с настолкой. Материала недостаточно, чтобы честно заявить о верифицированной энциклопедии всех карт и всех исключений. Самостоятельная игра ниже не зависит от заполнения этих пробелов: её правила определены отдельно.</w:t>
      </w:r>
    </w:p>
    <w:p>
      <w:r>
        <w:br w:type="page"/>
      </w:r>
    </w:p>
    <w:p>
      <w:pPr>
        <w:pStyle w:val="Heading1"/>
      </w:pPr>
      <w:r>
        <w:t>10. Каталог примеров</w:t>
      </w:r>
    </w:p>
    <w:p>
      <w:r>
        <w:t>Оригинальные названия сохранены только для поиска источников. Все описания ниже — краткие пересказы; числа не распространяются автоматически на одноимённые версии из других носителей. «Комбинация» в одной строке считается одним наблюдаемым примером, а не двумя независимо установленными картами.</w:t>
      </w:r>
    </w:p>
    <w:p>
      <w:pPr>
        <w:pStyle w:val="Heading2"/>
      </w:pPr>
      <w:r>
        <w:t>S1E10 — A Perfect Match, S1E10: разбор сражений [R04]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778"/>
        <w:gridCol w:w="538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ID / тип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Оригинальное название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Наблюдаемый эффект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BK-001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Poison Fang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Rattleoid: перенос 50 G от противника; в сцене есть последействие.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BK-002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Whirlwind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Hynoid: +50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BK-003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Smackdown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Cycloid: отмена карты ворот.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BK-004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Earth Power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Manion: +50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BK-005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Nose Slap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Tuskor: атака существа на соседней карте.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BK-006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Sand Trap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Wormquake: атака соседней позиции; врагу −50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BK-007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Stare Down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Cycloid: −50 G противнику в соседней области.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BK-008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Copycat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Повтор ранее показанного Sand Trap.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BK-009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Grand Slide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Перемещение карты к Cycloid с последующей атакой.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BK-010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Mega Impact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Gorem: +50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BK-011 · ворота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Hynoid Character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Удваивает текущую силу Hynoid в показанной сцене.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BK-012 · ворота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Manion Character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Удваивает силу Manion в показанной сцене.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BK-013 · ворота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Triple Battle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Останавливает атаки до появления дополнительного участника.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BK-014 · ворота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Level Down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−100 G существу с силой от 400 G в этой сцене.</w:t>
            </w:r>
          </w:p>
        </w:tc>
      </w:tr>
    </w:tbl>
    <w:p>
      <w:pPr>
        <w:spacing w:after="40"/>
      </w:pPr>
    </w:p>
    <w:p>
      <w:pPr>
        <w:pStyle w:val="Heading2"/>
      </w:pPr>
      <w:r>
        <w:t>S1E36 — Show Me What You've Got, S1E36: разбор сражений [R05]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778"/>
        <w:gridCol w:w="538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ID / тип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Оригинальное название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Наблюдаемый эффект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BK-015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Lightning Shield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Отменяет эффект вражеских ворот.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BK-016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Dragonic Enforcement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Длительное усиление Drago на 50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BK-017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Velocity Fang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Отмена вражеской способности; затем −100 G противнику.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BK-018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D-Strike Attack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Длительное усиление Drago на 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BK-019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D-Strike Extreme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Fusion: дополнительное усиление Drago на 200 G.</w:t>
            </w:r>
          </w:p>
        </w:tc>
      </w:tr>
    </w:tbl>
    <w:p>
      <w:pPr>
        <w:spacing w:after="40"/>
      </w:pPr>
    </w:p>
    <w:p>
      <w:pPr>
        <w:pStyle w:val="Heading2"/>
      </w:pPr>
      <w:r>
        <w:t>S1E37 — You Say You Want An Evolution, S1E37 [R06]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778"/>
        <w:gridCol w:w="538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ID / тип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Оригинальное название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Наблюдаемый эффект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BK-020 · ворота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Grand Spirit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+50 G за каждую карту ворот на поле.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BK-021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Final Wizard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Отмена ворот, +100 G Exedra и перенос силы Centipoid.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BK-022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Dual Gazer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+50 G Hydranoid; атаки по нескольким удалённым противникам.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BK-023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Destruction Impact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Fusion: +100 G и отмена ворот противника.</w:t>
            </w:r>
          </w:p>
        </w:tc>
      </w:tr>
    </w:tbl>
    <w:p>
      <w:pPr>
        <w:spacing w:after="40"/>
      </w:pPr>
    </w:p>
    <w:p>
      <w:pPr>
        <w:pStyle w:val="Heading2"/>
      </w:pPr>
      <w:r>
        <w:t>S2E07 — Cyber Nightmare, S2E07 [R08]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778"/>
        <w:gridCol w:w="538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ID / тип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Оригинальное название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Наблюдаемый эффект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BK-024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Spinal Saucer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Altair: +200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BK-025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Gunlock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Thunder Wilda: +200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BK-026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Volcano Hammer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Wilda +200 G; противнику −200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BK-027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Apollo Head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Объединённой стороне Wilda/Baliton +200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BK-028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Mega Shield + Thunder Fire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Двойная активация: Altair суммарно +400 G, врагу −200 G.</w:t>
            </w:r>
          </w:p>
        </w:tc>
      </w:tr>
    </w:tbl>
    <w:p>
      <w:pPr>
        <w:spacing w:after="40"/>
      </w:pPr>
    </w:p>
    <w:p>
      <w:pPr>
        <w:pStyle w:val="Heading2"/>
      </w:pPr>
      <w:r>
        <w:t>S2E13 — Voices in the Night, S2E13 [R09]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778"/>
        <w:gridCol w:w="538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ID / тип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Оригинальное название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Наблюдаемый эффект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BK-029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Night Explorer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Снижает силу Elico; запись величины требует видеосверки.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BK-030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Tri-Gunner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Percival: +300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BK-031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Gaia Luze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Subterra Elico: +300 G, противнику −300 G в сцене.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BK-032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Acurus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Позволяет Elico воспользоваться бонусом ворот иной стихии.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BK-033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Mythran Judge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Haos Elico +100 G; Percival −200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BK-034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Darkus Thunder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Percival +300 G; Elico −200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BK-035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Trick World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В сцене сила Percival становится 100 G; общий текст не установлен.</w:t>
            </w:r>
          </w:p>
        </w:tc>
      </w:tr>
    </w:tbl>
    <w:p>
      <w:pPr>
        <w:spacing w:after="40"/>
      </w:pPr>
    </w:p>
    <w:p>
      <w:pPr>
        <w:pStyle w:val="Heading2"/>
      </w:pPr>
      <w:r>
        <w:t>S2E14 — Duel in the Dunes, S2E14 [R10]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778"/>
        <w:gridCol w:w="538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ID / тип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Оригинальное название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Наблюдаемый эффект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BK-036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Jeer Frontier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Elfin: −200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BK-037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Cool Snail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Отмена способности Brontes.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BK-038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Diamond Snail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Elfin: +200 G в показанной комбинации.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BK-039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Canyon Snail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Brontes: −200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BK-040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Darkus Howl Trigger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Tripod Epsilon: −200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BK-041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Wing Mercury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Ventus Elfin: +200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BK-042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Maniactus Magical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Brontes +200 G; Elfin −200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BK-043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Subterra Reaction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Меняет атрибут противника на Subterra.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BK-044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Shooting Stardust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Elfin +200 G; противнику −200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BK-045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Desert Python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Объединению Brontes/Dynamo +200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BK-046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Moon Rainbow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Elfin +200 G; Dynamo −200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BK-047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Aurora Dimension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Brontes +100 G; повторное объединение с Dynamo.</w:t>
            </w:r>
          </w:p>
        </w:tc>
      </w:tr>
    </w:tbl>
    <w:p>
      <w:pPr>
        <w:spacing w:after="40"/>
      </w:pPr>
    </w:p>
    <w:p>
      <w:pPr>
        <w:pStyle w:val="Heading2"/>
      </w:pPr>
      <w:r>
        <w:t>S2E21 — Brotherly Love, S2E21 [R11]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778"/>
        <w:gridCol w:w="538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ID / тип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Оригинальное название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Наблюдаемый эффект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BK-048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FARBAS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Восстановление Helios и подстройка силы под противника; не просто фиксированный бонус.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BK-049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Iron Plate + Volcano Hammer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Двойная комбинация меняет обе стороны; индивидуальные вклады не разделены.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BK-050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Clay Roller + Volcano Hammer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Двойная комбинация усиления и ослабления.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BK-051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Diffuse Quasar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Helios +300 G; воздействие на объединённую вражескую сторону.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BK-052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Ground Borting + Heavy Assail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Двойная комбинация усиления Wilda/Baliton.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BK-053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Explosion Lambda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Helios +500 G; снижает силу противоположной стороны.</w:t>
            </w:r>
          </w:p>
        </w:tc>
      </w:tr>
    </w:tbl>
    <w:p>
      <w:pPr>
        <w:spacing w:after="40"/>
      </w:pPr>
    </w:p>
    <w:p>
      <w:pPr>
        <w:pStyle w:val="Heading2"/>
      </w:pPr>
      <w:r>
        <w:t>S2E23 — Wall To Wall Brawl, S2E23 [R12]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778"/>
        <w:gridCol w:w="538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ID / тип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Оригинальное название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Наблюдаемый эффект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BK-054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Burning Dragon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Neo Dragonoid: +200 G в этой сцене.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BK-055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Max Reflector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Контратака Scorpion приводит к поражению и захвату ловушек.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BK-056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Satellite Impact + Strike Dragon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Двойная активация Neo Dragonoid; отдельные универсальные числа не установлены.</w:t>
            </w:r>
          </w:p>
        </w:tc>
      </w:tr>
    </w:tbl>
    <w:p>
      <w:pPr>
        <w:spacing w:after="40"/>
      </w:pPr>
    </w:p>
    <w:p>
      <w:pPr>
        <w:pStyle w:val="Heading2"/>
      </w:pPr>
      <w:r>
        <w:t>S2E34 — Earth Invaders, S2E34 [R13]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778"/>
        <w:gridCol w:w="538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ID / тип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Оригинальное название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Наблюдаемый эффект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BK-057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Hyper Velocity Fang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Отмена способности и снижение силы противника на 300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BK-058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ABSiDS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Macubass +400 G; противнику −400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BK-059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Big Rock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Союзной стороне +400 G в сцене.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BK-060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Battle Composition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Противоположной стороне −400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BK-061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Saber Glowcer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Усиление союзной и ослабление вражеской стороны по 400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BK-062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Dora Cannon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Aluze: +400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BK-063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Metal Fang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Tigrerra: +400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BK-064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Atlas Shield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Wilda: +300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BK-065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Sling Boomerang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Двум противникам по −200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BK-066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Volcanic Smoke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Противникам −400 G; Wilda +200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BK-067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Blue Morbus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Двум противникам по −300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BK-068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ABSiDS TR 2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Macubass +500 G; врагу −500 G.</w:t>
            </w:r>
          </w:p>
        </w:tc>
      </w:tr>
    </w:tbl>
    <w:p>
      <w:pPr>
        <w:spacing w:after="40"/>
      </w:pPr>
    </w:p>
    <w:p>
      <w:pPr>
        <w:pStyle w:val="Heading2"/>
      </w:pPr>
      <w:r>
        <w:t>S2E36 — Samurai Showdown, S2E36 [R14]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778"/>
        <w:gridCol w:w="538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ID / тип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Оригинальное название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Наблюдаемый эффект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BK-069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Prometheus Cannon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Boriates +300 G; противнику −300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BK-070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Buster Megabarrel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Fusion: +200/−200 G; отмена ограничена Haos-способностью.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BK-071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Sparkly Arrow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Saint Nemus +400 G; врагу −400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BK-072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Armored Intense Mode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Master Ingram +200 G; не обходит условие Haos-отмены.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BK-073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Divine Light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Возвращает побеждённого Ingram в бой.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BK-074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Orion Head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Снижает общую силу и запрещает способности.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BK-075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Soliton Defender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Отменяет Orion Head и восстанавливает утраченную силу.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BK-076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Hyper Tachyon Glow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Активация прерывается воротами Ring Zero; полный эффект здесь не подтверждён.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BK-077 · ворота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Ring Zero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Отменяет Hyper Tachyon Glow до реализации эффекта в этой сцене.</w:t>
            </w:r>
          </w:p>
        </w:tc>
      </w:tr>
    </w:tbl>
    <w:p>
      <w:pPr>
        <w:spacing w:after="40"/>
      </w:pPr>
    </w:p>
    <w:p>
      <w:pPr>
        <w:pStyle w:val="Heading2"/>
      </w:pPr>
      <w:r>
        <w:t>S2E37 — Virtual Insanity, S2E37 [R15]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778"/>
        <w:gridCol w:w="538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ID / тип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Оригинальное название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Наблюдаемый эффект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BK-078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Stray Thunder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Knight Percival: +300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BK-079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Boom Hammer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Отмена вражеской способности.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BK-080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Dian Sleif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Knight Percival: +300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BK-081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Skeet Punch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Cycloid: +400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BK-082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Geor Gunner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Knight Percival: +500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BK-083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Stealth Swing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Отражение Geor Gunner.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BK-084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Dual Buster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Percival и Flash Falcon Fly получают по +200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BK-085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Rocky Punch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Снижение силы противоположной стороны; распределение зависит от состава.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BK-086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Grand Impact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Hammer Gorem +200 G; Percival −200 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BK-087 · способность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Bind Shield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0F4F7"/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Защитная контрспособность; в финальной сцене +300/−150 G каждому врагу.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BK-088 · ворота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Power Pressure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Запрещает способности Knight Percival; не исключает ходов его ловушки.</w:t>
            </w:r>
          </w:p>
        </w:tc>
      </w:tr>
    </w:tbl>
    <w:p>
      <w:pPr>
        <w:spacing w:after="40"/>
      </w:pPr>
    </w:p>
    <w:p>
      <w:pPr>
        <w:pStyle w:val="Heading2"/>
      </w:pPr>
      <w:r>
        <w:t>S2 tabletop — Gate of Doom, 3/48e: печатная карта [R16]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778"/>
        <w:gridCol w:w="538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ID / тип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Оригинальное название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Наблюдаемый эффект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BK-089 · печатные ворота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Gate of Doom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3/48e; Pyrus/Aquos/Subterra/Haos/Darkus/Ventus: 100/100/110/10/150/80; дополнительного эффекта нет.</w:t>
            </w:r>
          </w:p>
        </w:tc>
      </w:tr>
    </w:tbl>
    <w:p>
      <w:pPr>
        <w:spacing w:after="40"/>
      </w:pPr>
    </w:p>
    <w:p>
      <w:pPr>
        <w:pStyle w:val="Heading2"/>
      </w:pPr>
      <w:r>
        <w:t>S2 tabletop — Stinging Breeze, 7/18h: печатная карта [R17]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778"/>
        <w:gridCol w:w="538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ID / тип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Оригинальное название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Наблюдаемый эффект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BK-090 · печатные ворота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Stinging Breeze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7/18h; Pyrus/Aquos/Subterra/Haos/Darkus/Ventus: 30/0/50/100/0/120; дополнительного эффекта нет.</w:t>
            </w:r>
          </w:p>
        </w:tc>
      </w:tr>
    </w:tbl>
    <w:p>
      <w:pPr>
        <w:spacing w:after="40"/>
      </w:pPr>
    </w:p>
    <w:p>
      <w:pPr>
        <w:pStyle w:val="Heading2"/>
      </w:pPr>
      <w:r>
        <w:t>S1 tabletop — Deka Ventus, 6/6deka: печатная карта [R18]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778"/>
        <w:gridCol w:w="538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ID / тип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Оригинальное название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A56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8"/>
              </w:rPr>
              <w:t>Наблюдаемый эффект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BK-091 · печатные ворота</w:t>
            </w:r>
          </w:p>
        </w:tc>
        <w:tc>
          <w:tcPr>
            <w:tcW w:type="dxa" w:w="277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Deka Ventus</w:t>
            </w:r>
          </w:p>
        </w:tc>
        <w:tc>
          <w:tcPr>
            <w:tcW w:type="dxa" w:w="538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before="20" w:line="247" w:lineRule="auto"/>
            </w:pPr>
            <w:r>
              <w:rPr>
                <w:sz w:val="18"/>
              </w:rPr>
              <w:t>6/6deka; Pyrus/Aquos/Subterra/Haos/Darkus/Ventus: 150/50/200/0/100/250; дополнительного эффекта нет.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Источники и границы доверия</w:t>
      </w:r>
    </w:p>
    <w:p>
      <w:r>
        <w:t>Дата обращения: 27 сентября 2026 года. Веб-каталоги изменяемы. Официальные документы доступны через сторонние зеркала; эпизоды вики не заменяют просмотр первичного видео. Для каждого примера в JSON/CSV сохранена отдельная ссылка.</w:t>
      </w:r>
    </w:p>
    <w:p>
      <w:r>
        <w:rPr>
          <w:b/>
        </w:rPr>
        <w:t>[R01] Официальная инструкция Bakugan с разделом New Vestroia, код T61322_0026_20010625/B&amp;B_GBL_IS_R2.</w:t>
      </w:r>
      <w:r>
        <w:t xml:space="preserve"> Первичный документ Spin Master/Sega Toys; стороннее зеркало. Не единый регламент всех регионов. </w:t>
      </w:r>
      <w:hyperlink r:id="rId11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[R02] S2 Bakugan Styleguide, 2009: названия шести атрибутов.</w:t>
      </w:r>
      <w:r>
        <w:t xml:space="preserve"> Первичный бренд-документ; стороннее зеркало. Иллюстрации не переносятся в новую игру. </w:t>
      </w:r>
      <w:hyperlink r:id="rId12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[R03] New Vestroia: New Battle System.</w:t>
      </w:r>
      <w:r>
        <w:t xml:space="preserve"> Вторичный обзор аниме. Отмечает исключения из правил. </w:t>
      </w:r>
      <w:hyperlink r:id="rId13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[R04] A Perfect Match, S1E10: разбор сражений.</w:t>
      </w:r>
      <w:r>
        <w:t xml:space="preserve"> Фанатская реконструкция эпизода. Числа относятся к показанной сцене. </w:t>
      </w:r>
      <w:hyperlink r:id="rId14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[R05] Show Me What You've Got, S1E36: разбор сражений.</w:t>
      </w:r>
      <w:r>
        <w:t xml:space="preserve"> Вторичный покадровый по структуре пересказ, а не проверенный видеопротокол. </w:t>
      </w:r>
      <w:hyperlink r:id="rId15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[R06] You Say You Want An Evolution, S1E37.</w:t>
      </w:r>
      <w:r>
        <w:t xml:space="preserve"> Вторичный разбор; сюжетное испытание нельзя считать турнирным регламентом. </w:t>
      </w:r>
      <w:hyperlink r:id="rId16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[R07] Список эпизодов первого сезона.</w:t>
      </w:r>
      <w:r>
        <w:t xml:space="preserve"> Вторичный источник для контекста, не арбитраж правил. </w:t>
      </w:r>
      <w:hyperlink r:id="rId17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[R08] Cyber Nightmare, S2E07.</w:t>
      </w:r>
      <w:r>
        <w:t xml:space="preserve"> Вторичный разбор: двойные активации и перегрузка Altair. </w:t>
      </w:r>
      <w:hyperlink r:id="rId18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[R09] Voices in the Night, S2E13.</w:t>
      </w:r>
      <w:r>
        <w:t xml:space="preserve"> Вторичный разбор: смена атрибута Elico; неоднозначная запись отдельных чисел. </w:t>
      </w:r>
      <w:hyperlink r:id="rId19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[R10] Duel in the Dunes, S2E14.</w:t>
      </w:r>
      <w:r>
        <w:t xml:space="preserve"> Вторичный разбор: Elfin, Tripod Epsilon, Brontes, Dynamo. </w:t>
      </w:r>
      <w:hyperlink r:id="rId20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[R11] Brotherly Love, S2E21.</w:t>
      </w:r>
      <w:r>
        <w:t xml:space="preserve"> Вторичный разбор: Helios, FARBAS, комбинации. </w:t>
      </w:r>
      <w:hyperlink r:id="rId21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[R12] Wall To Wall Brawl, S2E23.</w:t>
      </w:r>
      <w:r>
        <w:t xml:space="preserve"> Вторичный разбор: захват при крупном перевесе; формулировка порога отличается от R03. </w:t>
      </w:r>
      <w:hyperlink r:id="rId22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[R13] Earth Invaders, S2E34.</w:t>
      </w:r>
      <w:r>
        <w:t xml:space="preserve"> Вторичный разбор командного боя; не устанавливает общий алгоритм деления урона. </w:t>
      </w:r>
      <w:hyperlink r:id="rId23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[R14] Samurai Showdown, S2E36.</w:t>
      </w:r>
      <w:r>
        <w:t xml:space="preserve"> Вторичный разбор: условная отмена по атрибуту, Fusion Ability. </w:t>
      </w:r>
      <w:hyperlink r:id="rId24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[R15] Virtual Insanity, S2E37.</w:t>
      </w:r>
      <w:r>
        <w:t xml:space="preserve"> Вторичный разбор; часть раунда не показана, неизвестную способность не называем. </w:t>
      </w:r>
      <w:hyperlink r:id="rId25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[R16] Gate of Doom, 3/48e: печатная карта.</w:t>
      </w:r>
      <w:r>
        <w:t xml:space="preserve"> Каталог физической карты NV; не сюжетная Doom Card. </w:t>
      </w:r>
      <w:hyperlink r:id="rId26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[R17] Stinging Breeze, 7/18h: печатная карта.</w:t>
      </w:r>
      <w:r>
        <w:t xml:space="preserve"> Золотая карта NV без дополнительного текстового эффекта. </w:t>
      </w:r>
      <w:hyperlink r:id="rId27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[R18] Deka Ventus, 6/6deka: печатная карта.</w:t>
      </w:r>
      <w:r>
        <w:t xml:space="preserve"> Серебряная карта первого поколения. </w:t>
      </w:r>
      <w:hyperlink r:id="rId28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[R19] BA269-AB: Boosted Dragon, ранняя HSP-карта.</w:t>
      </w:r>
      <w:r>
        <w:t xml:space="preserve"> Архивная карточка. Перевод PL/Lvl не принимается за универсальную формулу аниме. </w:t>
      </w:r>
      <w:hyperlink r:id="rId29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[R20] Card Classifications: неоднозначность printed/total G-Power.</w:t>
      </w:r>
      <w:r>
        <w:t xml:space="preserve"> Анализ сообщества, не официальное исправление текста. </w:t>
      </w:r>
      <w:hyperlink r:id="rId30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[R21] Bakugan Battle Brawlers, видеоигра 2009: механика.</w:t>
      </w:r>
      <w:r>
        <w:t xml:space="preserve"> Вторичный обзор отдельной видеоигровой адаптации. </w:t>
      </w:r>
      <w:hyperlink r:id="rId31">
        <w:r>
          <w:rPr>
            <w:color w:val="087E8B"/>
            <w:u w:val="single"/>
          </w:rPr>
          <w:t>Открыть источник</w:t>
        </w:r>
      </w:hyperlink>
    </w:p>
    <w:p>
      <w:r>
        <w:rPr>
          <w:b/>
        </w:rPr>
        <w:t>[R22] Bakugan Battle Brawlers: New Vestroia — сюжет и поздние дополнения.</w:t>
      </w:r>
      <w:r>
        <w:t xml:space="preserve"> Вторичный обзор: Maxus и поздняя техника; не настольные правила S2. </w:t>
      </w:r>
      <w:hyperlink r:id="rId32">
        <w:r>
          <w:rPr>
            <w:color w:val="087E8B"/>
            <w:u w:val="single"/>
          </w:rPr>
          <w:t>Открыть источник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172"/>
        <w:sz w:val="16"/>
      </w:rPr>
      <w:t xml:space="preserve">27.09.2026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26172"/>
        <w:sz w:val="16"/>
      </w:rPr>
      <w:t>ИССЛЕДОВАТЕЛЬСКИЙ СПРАВОЧНИК  /  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Noto Sans" w:hAnsi="Noto Sans" w:eastAsia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24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243A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500"/>
      <w:contextualSpacing/>
    </w:pPr>
    <w:rPr>
      <w:rFonts w:asciiTheme="majorHAnsi" w:eastAsiaTheme="majorEastAsia" w:hAnsiTheme="majorHAnsi" w:cstheme="majorBidi" w:ascii="Noto Sans" w:hAnsi="Noto Sans" w:eastAsia="Noto Sans"/>
      <w:color w:val="243A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Noto Sans" w:hAnsi="Noto Sans" w:eastAsia="Noto Sans"/>
      <w:i/>
      <w:iCs/>
      <w:color w:val="087E8B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u.scribd.com/doc/47368407/Bakugan-Rules" TargetMode="External"/><Relationship Id="rId12" Type="http://schemas.openxmlformats.org/officeDocument/2006/relationships/hyperlink" Target="https://www.scribd.com/document/161949110/S2-Bakugan-Styleguide" TargetMode="External"/><Relationship Id="rId13" Type="http://schemas.openxmlformats.org/officeDocument/2006/relationships/hyperlink" Target="https://es.scribd.com/document/555382205/Bakugan-3" TargetMode="External"/><Relationship Id="rId14" Type="http://schemas.openxmlformats.org/officeDocument/2006/relationships/hyperlink" Target="https://bakugan.wiki/wiki/A_Perfect_Match" TargetMode="External"/><Relationship Id="rId15" Type="http://schemas.openxmlformats.org/officeDocument/2006/relationships/hyperlink" Target="https://bakugan.wiki/wiki/Show_Me_What_You%27ve_Got" TargetMode="External"/><Relationship Id="rId16" Type="http://schemas.openxmlformats.org/officeDocument/2006/relationships/hyperlink" Target="https://bakugan.wiki/wiki/You_Say_You_Want_An_Evolution" TargetMode="External"/><Relationship Id="rId17" Type="http://schemas.openxmlformats.org/officeDocument/2006/relationships/hyperlink" Target="https://en.wikipedia.org/wiki/Bakugan_Battle_Brawlers_season_1" TargetMode="External"/><Relationship Id="rId18" Type="http://schemas.openxmlformats.org/officeDocument/2006/relationships/hyperlink" Target="https://bakugan.wiki/wiki/Cyber_Nightmare" TargetMode="External"/><Relationship Id="rId19" Type="http://schemas.openxmlformats.org/officeDocument/2006/relationships/hyperlink" Target="https://bakugan.wiki/wiki/Voices_in_the_Night" TargetMode="External"/><Relationship Id="rId20" Type="http://schemas.openxmlformats.org/officeDocument/2006/relationships/hyperlink" Target="https://bakugan.wiki/wiki/Duel_in_the_Dunes" TargetMode="External"/><Relationship Id="rId21" Type="http://schemas.openxmlformats.org/officeDocument/2006/relationships/hyperlink" Target="https://bakugan.wiki/wiki/Brotherly_Love" TargetMode="External"/><Relationship Id="rId22" Type="http://schemas.openxmlformats.org/officeDocument/2006/relationships/hyperlink" Target="https://bakugan.wiki/wiki/Wall_To_Wall_Brawl" TargetMode="External"/><Relationship Id="rId23" Type="http://schemas.openxmlformats.org/officeDocument/2006/relationships/hyperlink" Target="https://bakugan.wiki/wiki/Earth_Invaders" TargetMode="External"/><Relationship Id="rId24" Type="http://schemas.openxmlformats.org/officeDocument/2006/relationships/hyperlink" Target="https://bakugan.wiki/wiki/Samurai_Showdown" TargetMode="External"/><Relationship Id="rId25" Type="http://schemas.openxmlformats.org/officeDocument/2006/relationships/hyperlink" Target="https://bakugan.wiki/wiki/Virtual_Insanity" TargetMode="External"/><Relationship Id="rId26" Type="http://schemas.openxmlformats.org/officeDocument/2006/relationships/hyperlink" Target="https://bakugan.wiki/index.php?mobileaction=toggle_view_desktop&amp;title=Gate_of_Doom" TargetMode="External"/><Relationship Id="rId27" Type="http://schemas.openxmlformats.org/officeDocument/2006/relationships/hyperlink" Target="https://bakugan.wiki/wiki/Stinging_Breeze" TargetMode="External"/><Relationship Id="rId28" Type="http://schemas.openxmlformats.org/officeDocument/2006/relationships/hyperlink" Target="https://bakugan.wiki/index.php?mobileaction=toggle_view_desktop&amp;title=Deka_Ventus" TargetMode="External"/><Relationship Id="rId29" Type="http://schemas.openxmlformats.org/officeDocument/2006/relationships/hyperlink" Target="https://bakugan.wiki/wiki/BA269-AB" TargetMode="External"/><Relationship Id="rId30" Type="http://schemas.openxmlformats.org/officeDocument/2006/relationships/hyperlink" Target="https://bakugan.wiki/wiki/Card_Classifications" TargetMode="External"/><Relationship Id="rId31" Type="http://schemas.openxmlformats.org/officeDocument/2006/relationships/hyperlink" Target="https://en.wikipedia.org/wiki/Bakugan_Battle_Brawlers_(video_game)" TargetMode="External"/><Relationship Id="rId32" Type="http://schemas.openxmlformats.org/officeDocument/2006/relationships/hyperlink" Target="https://en.wikipedia.org/wiki/Bakugan_Battle_Brawlers%3A_New_Vestro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Бакуган — первый сезон и New Vestroia</dc:title>
  <dc:subject>Исследование и проектирование карточной тактики</dc:subject>
  <dc:creator/>
  <cp:keywords>game design, Bakugan research, card tactics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