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0"/>
        </w:numPr>
        <w:rPr/>
      </w:pPr>
      <w:r>
        <w:rPr/>
        <w:t>Finished login database serice(including username query, password query), handler and web.</w:t>
      </w:r>
    </w:p>
    <w:p>
      <w:pPr>
        <w:pStyle w:val="PreformattedText"/>
        <w:numPr>
          <w:ilvl w:val="0"/>
          <w:numId w:val="20"/>
        </w:numPr>
        <w:rPr/>
      </w:pPr>
      <w:r>
        <w:rPr/>
        <w:t>Added register database serice(including authority code query, username query).</w:t>
      </w:r>
    </w:p>
    <w:p>
      <w:pPr>
        <w:pStyle w:val="PreformattedText"/>
        <w:numPr>
          <w:ilvl w:val="0"/>
          <w:numId w:val="20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LibreOffice/5.1.4.2$Linux_X86_64 LibreOffice_project/10m0$Build-2</Application>
  <Pages>2</Pages>
  <Words>320</Words>
  <Characters>1678</Characters>
  <CharactersWithSpaces>1924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2016-07-11T18:09:02Z</dcterms:modified>
  <cp:revision>40</cp:revision>
  <dc:subject/>
  <dc:title/>
</cp:coreProperties>
</file>