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9D" w:rsidRDefault="00F1455F">
      <w:pPr>
        <w:pStyle w:val="1"/>
        <w:spacing w:before="72" w:line="242" w:lineRule="auto"/>
        <w:ind w:left="713" w:right="839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062C9D" w:rsidRDefault="00F1455F">
      <w:pPr>
        <w:ind w:left="1513" w:right="1640" w:hanging="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62C9D" w:rsidRDefault="00F1455F">
      <w:pPr>
        <w:pStyle w:val="1"/>
        <w:spacing w:line="321" w:lineRule="exact"/>
        <w:ind w:left="717" w:right="839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062C9D" w:rsidRDefault="00062C9D">
      <w:pPr>
        <w:pStyle w:val="a3"/>
        <w:rPr>
          <w:b/>
          <w:sz w:val="30"/>
        </w:rPr>
      </w:pPr>
    </w:p>
    <w:p w:rsidR="00062C9D" w:rsidRDefault="00F1455F">
      <w:pPr>
        <w:spacing w:before="202"/>
        <w:ind w:right="2743"/>
        <w:jc w:val="right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062C9D" w:rsidRDefault="00062C9D">
      <w:pPr>
        <w:pStyle w:val="a3"/>
        <w:rPr>
          <w:b/>
          <w:sz w:val="30"/>
        </w:rPr>
      </w:pPr>
    </w:p>
    <w:p w:rsidR="00062C9D" w:rsidRDefault="00F1455F">
      <w:pPr>
        <w:pStyle w:val="1"/>
        <w:spacing w:before="207" w:line="242" w:lineRule="auto"/>
        <w:ind w:left="2941" w:right="1337" w:hanging="1081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 w:rsidR="008C1654">
        <w:t>№2.11</w:t>
      </w:r>
    </w:p>
    <w:p w:rsidR="00062C9D" w:rsidRDefault="00062C9D">
      <w:pPr>
        <w:pStyle w:val="a3"/>
        <w:spacing w:before="7"/>
        <w:rPr>
          <w:b/>
          <w:sz w:val="23"/>
        </w:rPr>
      </w:pPr>
    </w:p>
    <w:p w:rsidR="00062C9D" w:rsidRDefault="00F1455F">
      <w:pPr>
        <w:ind w:right="2818"/>
        <w:jc w:val="right"/>
        <w:rPr>
          <w:b/>
          <w:sz w:val="28"/>
        </w:rPr>
      </w:pPr>
      <w:r>
        <w:rPr>
          <w:b/>
          <w:color w:val="333333"/>
          <w:sz w:val="28"/>
        </w:rPr>
        <w:t>Замыкания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в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языке</w:t>
      </w:r>
      <w:r>
        <w:rPr>
          <w:b/>
          <w:color w:val="333333"/>
          <w:spacing w:val="-1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Python</w:t>
      </w:r>
      <w:proofErr w:type="spellEnd"/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spacing w:before="10"/>
        <w:rPr>
          <w:b/>
          <w:sz w:val="16"/>
        </w:rPr>
      </w:pPr>
    </w:p>
    <w:tbl>
      <w:tblPr>
        <w:tblStyle w:val="TableNormal"/>
        <w:tblW w:w="0" w:type="auto"/>
        <w:tblInd w:w="4102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062C9D">
        <w:trPr>
          <w:trHeight w:val="672"/>
        </w:trPr>
        <w:tc>
          <w:tcPr>
            <w:tcW w:w="5478" w:type="dxa"/>
          </w:tcPr>
          <w:p w:rsidR="00062C9D" w:rsidRDefault="00F1455F">
            <w:pPr>
              <w:pStyle w:val="TableParagraph"/>
              <w:ind w:right="2083"/>
              <w:rPr>
                <w:sz w:val="28"/>
              </w:rPr>
            </w:pPr>
            <w:r>
              <w:rPr>
                <w:sz w:val="28"/>
              </w:rPr>
              <w:t>Выполнил студент группы</w:t>
            </w:r>
            <w:r>
              <w:rPr>
                <w:spacing w:val="-68"/>
                <w:sz w:val="28"/>
              </w:rPr>
              <w:t xml:space="preserve"> </w:t>
            </w:r>
            <w:r w:rsidR="008C1654">
              <w:rPr>
                <w:sz w:val="28"/>
              </w:rPr>
              <w:t>ИТС-б-о-21-1 (2</w:t>
            </w:r>
            <w:r>
              <w:rPr>
                <w:sz w:val="28"/>
              </w:rPr>
              <w:t>)</w:t>
            </w:r>
          </w:p>
        </w:tc>
      </w:tr>
      <w:tr w:rsidR="00062C9D">
        <w:trPr>
          <w:trHeight w:val="376"/>
        </w:trPr>
        <w:tc>
          <w:tcPr>
            <w:tcW w:w="5478" w:type="dxa"/>
          </w:tcPr>
          <w:p w:rsidR="00062C9D" w:rsidRDefault="008C1654">
            <w:pPr>
              <w:pStyle w:val="TableParagraph"/>
              <w:tabs>
                <w:tab w:val="left" w:pos="2312"/>
                <w:tab w:val="left" w:pos="3715"/>
                <w:tab w:val="left" w:pos="4276"/>
              </w:tabs>
              <w:spacing w:before="29"/>
              <w:rPr>
                <w:sz w:val="28"/>
              </w:rPr>
            </w:pPr>
            <w:proofErr w:type="spellStart"/>
            <w:r>
              <w:rPr>
                <w:sz w:val="28"/>
              </w:rPr>
              <w:t>Якупов</w:t>
            </w:r>
            <w:proofErr w:type="spellEnd"/>
            <w:r w:rsidR="00F145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</w:t>
            </w:r>
            <w:r w:rsidR="00F1455F">
              <w:rPr>
                <w:sz w:val="28"/>
              </w:rPr>
              <w:t>.А</w:t>
            </w:r>
            <w:r w:rsidR="00F1455F">
              <w:rPr>
                <w:spacing w:val="-3"/>
                <w:sz w:val="28"/>
              </w:rPr>
              <w:t xml:space="preserve"> </w:t>
            </w:r>
            <w:r w:rsidR="00F1455F">
              <w:rPr>
                <w:sz w:val="28"/>
              </w:rPr>
              <w:t>«</w:t>
            </w:r>
            <w:proofErr w:type="gramStart"/>
            <w:r w:rsidR="00F1455F">
              <w:rPr>
                <w:sz w:val="28"/>
              </w:rPr>
              <w:tab/>
              <w:t>»_</w:t>
            </w:r>
            <w:proofErr w:type="gramEnd"/>
            <w:r w:rsidR="00F1455F">
              <w:rPr>
                <w:sz w:val="28"/>
                <w:u w:val="single"/>
              </w:rPr>
              <w:tab/>
            </w:r>
            <w:r w:rsidR="00F1455F">
              <w:rPr>
                <w:sz w:val="28"/>
              </w:rPr>
              <w:t>20</w:t>
            </w:r>
            <w:r w:rsidR="00F1455F">
              <w:rPr>
                <w:sz w:val="28"/>
                <w:u w:val="single"/>
              </w:rPr>
              <w:tab/>
            </w:r>
            <w:r w:rsidR="00F1455F">
              <w:rPr>
                <w:sz w:val="28"/>
              </w:rPr>
              <w:t>г.</w:t>
            </w:r>
          </w:p>
        </w:tc>
      </w:tr>
      <w:tr w:rsidR="00062C9D">
        <w:trPr>
          <w:trHeight w:val="361"/>
        </w:trPr>
        <w:tc>
          <w:tcPr>
            <w:tcW w:w="5478" w:type="dxa"/>
          </w:tcPr>
          <w:p w:rsidR="00062C9D" w:rsidRDefault="00F1455F">
            <w:pPr>
              <w:pStyle w:val="TableParagraph"/>
              <w:tabs>
                <w:tab w:val="left" w:pos="3960"/>
              </w:tabs>
              <w:spacing w:before="1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062C9D">
        <w:trPr>
          <w:trHeight w:val="361"/>
        </w:trPr>
        <w:tc>
          <w:tcPr>
            <w:tcW w:w="5478" w:type="dxa"/>
          </w:tcPr>
          <w:p w:rsidR="00062C9D" w:rsidRDefault="00F1455F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13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gramStart"/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proofErr w:type="gramEnd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62C9D">
        <w:trPr>
          <w:trHeight w:val="1503"/>
        </w:trPr>
        <w:tc>
          <w:tcPr>
            <w:tcW w:w="5478" w:type="dxa"/>
          </w:tcPr>
          <w:p w:rsidR="00062C9D" w:rsidRDefault="00F1455F">
            <w:pPr>
              <w:pStyle w:val="TableParagraph"/>
              <w:spacing w:before="14" w:line="276" w:lineRule="auto"/>
              <w:ind w:right="1699"/>
              <w:rPr>
                <w:sz w:val="28"/>
              </w:rPr>
            </w:pPr>
            <w:r>
              <w:rPr>
                <w:sz w:val="28"/>
              </w:rPr>
              <w:t>Проверил к.т.н., доцент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Кафедры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062C9D" w:rsidRDefault="00062C9D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62C9D" w:rsidRDefault="00F1455F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062C9D" w:rsidRDefault="00F1455F">
            <w:pPr>
              <w:pStyle w:val="TableParagraph"/>
              <w:spacing w:line="74" w:lineRule="exact"/>
              <w:ind w:left="1326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</w:tr>
    </w:tbl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062C9D">
      <w:pPr>
        <w:pStyle w:val="a3"/>
        <w:rPr>
          <w:b/>
          <w:sz w:val="20"/>
        </w:rPr>
      </w:pPr>
    </w:p>
    <w:p w:rsidR="00062C9D" w:rsidRDefault="00F1455F">
      <w:pPr>
        <w:pStyle w:val="a3"/>
        <w:spacing w:before="256"/>
        <w:ind w:left="717" w:right="701"/>
        <w:jc w:val="center"/>
      </w:pPr>
      <w:r>
        <w:t>Ставрополь</w:t>
      </w:r>
      <w:r>
        <w:rPr>
          <w:spacing w:val="-3"/>
        </w:rPr>
        <w:t xml:space="preserve"> </w:t>
      </w:r>
      <w:r w:rsidR="008C1654">
        <w:t>2022</w:t>
      </w:r>
    </w:p>
    <w:p w:rsidR="00062C9D" w:rsidRDefault="00062C9D">
      <w:pPr>
        <w:jc w:val="center"/>
        <w:sectPr w:rsidR="00062C9D">
          <w:type w:val="continuous"/>
          <w:pgSz w:w="11910" w:h="16840"/>
          <w:pgMar w:top="1040" w:right="620" w:bottom="280" w:left="1600" w:header="720" w:footer="720" w:gutter="0"/>
          <w:cols w:space="720"/>
        </w:sectPr>
      </w:pPr>
    </w:p>
    <w:p w:rsidR="00062C9D" w:rsidRDefault="00F1455F">
      <w:pPr>
        <w:pStyle w:val="a3"/>
        <w:spacing w:before="67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58"/>
        </w:rPr>
        <w:t xml:space="preserve"> </w:t>
      </w:r>
      <w:r>
        <w:rPr>
          <w:b/>
        </w:rPr>
        <w:t>работы:</w:t>
      </w:r>
      <w:r>
        <w:rPr>
          <w:b/>
          <w:spacing w:val="60"/>
        </w:rPr>
        <w:t xml:space="preserve"> </w:t>
      </w:r>
      <w:r>
        <w:t>приобретение</w:t>
      </w:r>
      <w:r>
        <w:rPr>
          <w:spacing w:val="58"/>
        </w:rPr>
        <w:t xml:space="preserve"> </w:t>
      </w:r>
      <w:r>
        <w:t>навыков</w:t>
      </w:r>
      <w:r>
        <w:rPr>
          <w:spacing w:val="57"/>
        </w:rPr>
        <w:t xml:space="preserve"> </w:t>
      </w:r>
      <w:r>
        <w:t>по</w:t>
      </w:r>
      <w:r>
        <w:rPr>
          <w:spacing w:val="60"/>
        </w:rPr>
        <w:t xml:space="preserve"> </w:t>
      </w:r>
      <w:r>
        <w:t>работе</w:t>
      </w:r>
      <w:r>
        <w:rPr>
          <w:spacing w:val="58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замыканиями</w:t>
      </w:r>
      <w:r>
        <w:rPr>
          <w:spacing w:val="58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062C9D" w:rsidRDefault="00F1455F">
      <w:pPr>
        <w:spacing w:before="195"/>
        <w:ind w:left="810"/>
        <w:rPr>
          <w:sz w:val="28"/>
        </w:rPr>
      </w:pPr>
      <w:r>
        <w:rPr>
          <w:b/>
          <w:sz w:val="28"/>
        </w:rPr>
        <w:t>Ссылка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 w:rsidR="008C1654" w:rsidRPr="008C1654">
        <w:rPr>
          <w:sz w:val="28"/>
        </w:rPr>
        <w:t>https://github.com/Blekroyt/Fox1.git</w:t>
      </w:r>
    </w:p>
    <w:p w:rsidR="00062C9D" w:rsidRDefault="00062C9D">
      <w:pPr>
        <w:pStyle w:val="a3"/>
        <w:spacing w:before="10"/>
        <w:rPr>
          <w:sz w:val="31"/>
        </w:rPr>
      </w:pPr>
    </w:p>
    <w:p w:rsidR="00062C9D" w:rsidRDefault="00F1455F">
      <w:pPr>
        <w:pStyle w:val="1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062C9D" w:rsidRDefault="00062C9D">
      <w:pPr>
        <w:pStyle w:val="a3"/>
        <w:spacing w:before="3"/>
        <w:rPr>
          <w:b/>
          <w:sz w:val="31"/>
        </w:rPr>
      </w:pPr>
    </w:p>
    <w:p w:rsidR="00062C9D" w:rsidRDefault="00F1455F">
      <w:pPr>
        <w:ind w:left="810"/>
        <w:rPr>
          <w:b/>
          <w:sz w:val="28"/>
        </w:rPr>
      </w:pPr>
      <w:r>
        <w:rPr>
          <w:b/>
          <w:sz w:val="28"/>
        </w:rPr>
        <w:t>Пример 1.</w:t>
      </w:r>
    </w:p>
    <w:p w:rsidR="00062C9D" w:rsidRDefault="00F1455F">
      <w:pPr>
        <w:pStyle w:val="a3"/>
        <w:spacing w:before="3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2131060</wp:posOffset>
            </wp:positionH>
            <wp:positionV relativeFrom="paragraph">
              <wp:posOffset>231257</wp:posOffset>
            </wp:positionV>
            <wp:extent cx="3858714" cy="1158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714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9D" w:rsidRDefault="00062C9D">
      <w:pPr>
        <w:pStyle w:val="a3"/>
        <w:spacing w:before="4"/>
        <w:rPr>
          <w:b/>
          <w:sz w:val="27"/>
        </w:rPr>
      </w:pPr>
    </w:p>
    <w:p w:rsidR="00062C9D" w:rsidRDefault="00F1455F">
      <w:pPr>
        <w:pStyle w:val="a3"/>
        <w:spacing w:before="1"/>
        <w:ind w:left="714" w:right="839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062C9D" w:rsidRDefault="00062C9D">
      <w:pPr>
        <w:pStyle w:val="a3"/>
        <w:spacing w:before="10"/>
        <w:rPr>
          <w:sz w:val="31"/>
        </w:rPr>
      </w:pPr>
    </w:p>
    <w:p w:rsidR="00062C9D" w:rsidRDefault="00F1455F">
      <w:pPr>
        <w:pStyle w:val="1"/>
      </w:pPr>
      <w:r>
        <w:t>Пример 2.</w:t>
      </w:r>
    </w:p>
    <w:p w:rsidR="00062C9D" w:rsidRDefault="00F1455F">
      <w:pPr>
        <w:pStyle w:val="a3"/>
        <w:spacing w:before="1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2173985</wp:posOffset>
            </wp:positionH>
            <wp:positionV relativeFrom="paragraph">
              <wp:posOffset>229940</wp:posOffset>
            </wp:positionV>
            <wp:extent cx="3755177" cy="13935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77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9D" w:rsidRDefault="00062C9D">
      <w:pPr>
        <w:pStyle w:val="a3"/>
        <w:spacing w:before="10"/>
        <w:rPr>
          <w:b/>
          <w:sz w:val="27"/>
        </w:rPr>
      </w:pPr>
    </w:p>
    <w:p w:rsidR="00062C9D" w:rsidRDefault="00F1455F">
      <w:pPr>
        <w:pStyle w:val="a3"/>
        <w:ind w:left="712" w:right="839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062C9D" w:rsidRDefault="00062C9D">
      <w:pPr>
        <w:pStyle w:val="a3"/>
        <w:rPr>
          <w:sz w:val="32"/>
        </w:rPr>
      </w:pPr>
    </w:p>
    <w:p w:rsidR="00062C9D" w:rsidRDefault="00F1455F">
      <w:pPr>
        <w:pStyle w:val="1"/>
      </w:pPr>
      <w:r>
        <w:t>Пример 3.</w:t>
      </w:r>
    </w:p>
    <w:p w:rsidR="00062C9D" w:rsidRDefault="00F1455F">
      <w:pPr>
        <w:pStyle w:val="a3"/>
        <w:spacing w:before="11"/>
        <w:rPr>
          <w:b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229179</wp:posOffset>
            </wp:positionV>
            <wp:extent cx="3853275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9D" w:rsidRDefault="00062C9D">
      <w:pPr>
        <w:pStyle w:val="a3"/>
        <w:spacing w:before="7"/>
        <w:rPr>
          <w:b/>
        </w:rPr>
      </w:pPr>
    </w:p>
    <w:p w:rsidR="00062C9D" w:rsidRDefault="00F1455F">
      <w:pPr>
        <w:pStyle w:val="a3"/>
        <w:ind w:left="714" w:right="839"/>
        <w:jc w:val="center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062C9D" w:rsidRDefault="00062C9D">
      <w:pPr>
        <w:jc w:val="center"/>
        <w:sectPr w:rsidR="00062C9D">
          <w:pgSz w:w="11910" w:h="16840"/>
          <w:pgMar w:top="1040" w:right="620" w:bottom="280" w:left="1600" w:header="720" w:footer="720" w:gutter="0"/>
          <w:cols w:space="720"/>
        </w:sectPr>
      </w:pPr>
    </w:p>
    <w:p w:rsidR="00062C9D" w:rsidRDefault="00062C9D">
      <w:pPr>
        <w:pStyle w:val="a3"/>
        <w:spacing w:before="7"/>
        <w:rPr>
          <w:sz w:val="10"/>
        </w:rPr>
      </w:pPr>
    </w:p>
    <w:p w:rsidR="00062C9D" w:rsidRDefault="00F1455F">
      <w:pPr>
        <w:pStyle w:val="a3"/>
        <w:spacing w:before="90" w:line="360" w:lineRule="auto"/>
        <w:ind w:left="102" w:right="224" w:firstLine="707"/>
        <w:jc w:val="both"/>
      </w:pPr>
      <w:r>
        <w:rPr>
          <w:b/>
        </w:rPr>
        <w:t>Индивидуальное задание. 9</w:t>
      </w:r>
      <w:bookmarkStart w:id="0" w:name="_GoBack"/>
      <w:bookmarkEnd w:id="0"/>
      <w:r>
        <w:rPr>
          <w:b/>
        </w:rPr>
        <w:t xml:space="preserve"> вариант. </w:t>
      </w:r>
      <w:r>
        <w:t>Используя замыкания функций,</w:t>
      </w:r>
      <w:r>
        <w:rPr>
          <w:spacing w:val="1"/>
        </w:rPr>
        <w:t xml:space="preserve"> </w:t>
      </w:r>
      <w:r>
        <w:t>объявите внутреннюю функцию, которая преобразует строку из списка целых</w:t>
      </w:r>
      <w:r>
        <w:rPr>
          <w:spacing w:val="-67"/>
        </w:rPr>
        <w:t xml:space="preserve"> </w:t>
      </w:r>
      <w:r>
        <w:t>чисел,</w:t>
      </w:r>
      <w:r>
        <w:rPr>
          <w:spacing w:val="-12"/>
        </w:rPr>
        <w:t xml:space="preserve"> </w:t>
      </w:r>
      <w:r>
        <w:t>записанных</w:t>
      </w:r>
      <w:r>
        <w:rPr>
          <w:spacing w:val="-8"/>
        </w:rPr>
        <w:t xml:space="preserve"> </w:t>
      </w:r>
      <w:r>
        <w:t>через</w:t>
      </w:r>
      <w:r>
        <w:rPr>
          <w:spacing w:val="-12"/>
        </w:rPr>
        <w:t xml:space="preserve"> </w:t>
      </w:r>
      <w:r>
        <w:t>пробел,</w:t>
      </w:r>
      <w:r>
        <w:rPr>
          <w:spacing w:val="-12"/>
        </w:rPr>
        <w:t xml:space="preserve"> </w:t>
      </w:r>
      <w:r>
        <w:t>либо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список,</w:t>
      </w:r>
      <w:r>
        <w:rPr>
          <w:spacing w:val="-10"/>
        </w:rPr>
        <w:t xml:space="preserve"> </w:t>
      </w:r>
      <w:r>
        <w:t>либо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кортеж.</w:t>
      </w:r>
      <w:r>
        <w:rPr>
          <w:spacing w:val="-10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коллекци</w:t>
      </w:r>
      <w:r>
        <w:t>и</w:t>
      </w:r>
      <w:r>
        <w:rPr>
          <w:spacing w:val="-68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r>
        <w:t>type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</w:t>
      </w:r>
      <w:proofErr w:type="spellStart"/>
      <w:r>
        <w:t>list</w:t>
      </w:r>
      <w:proofErr w:type="spellEnd"/>
      <w:r>
        <w:t>',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5"/>
        </w:rPr>
        <w:t xml:space="preserve"> </w:t>
      </w:r>
      <w:r>
        <w:t>список,</w:t>
      </w:r>
      <w:r>
        <w:rPr>
          <w:spacing w:val="-14"/>
        </w:rPr>
        <w:t xml:space="preserve"> </w:t>
      </w:r>
      <w:r>
        <w:t>иначе</w:t>
      </w:r>
      <w:r>
        <w:rPr>
          <w:spacing w:val="-15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кортеж.</w:t>
      </w:r>
      <w:r>
        <w:rPr>
          <w:spacing w:val="-18"/>
        </w:rPr>
        <w:t xml:space="preserve"> </w:t>
      </w:r>
      <w:r>
        <w:t>Далее,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вход</w:t>
      </w:r>
      <w:r>
        <w:rPr>
          <w:spacing w:val="-15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поступает</w:t>
      </w:r>
      <w:r>
        <w:rPr>
          <w:spacing w:val="-17"/>
        </w:rPr>
        <w:t xml:space="preserve"> </w:t>
      </w:r>
      <w:r>
        <w:t>две</w:t>
      </w:r>
      <w:r>
        <w:rPr>
          <w:spacing w:val="-67"/>
        </w:rPr>
        <w:t xml:space="preserve"> </w:t>
      </w:r>
      <w:r>
        <w:t xml:space="preserve">строки: первая – это значение для параметра </w:t>
      </w:r>
      <w:proofErr w:type="spellStart"/>
      <w:r>
        <w:t>type</w:t>
      </w:r>
      <w:proofErr w:type="spellEnd"/>
      <w:r>
        <w:t>; вторая – список целых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записанных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пробел.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реализованного</w:t>
      </w:r>
      <w:r>
        <w:rPr>
          <w:spacing w:val="1"/>
        </w:rPr>
        <w:t xml:space="preserve"> </w:t>
      </w:r>
      <w:r>
        <w:t>замыкания</w:t>
      </w:r>
      <w:r>
        <w:rPr>
          <w:spacing w:val="1"/>
        </w:rPr>
        <w:t xml:space="preserve"> </w:t>
      </w:r>
      <w:r>
        <w:t>преобразовать эту строку в соответствующую коллекцию. Результат работы</w:t>
      </w:r>
      <w:r>
        <w:rPr>
          <w:spacing w:val="1"/>
        </w:rPr>
        <w:t xml:space="preserve"> </w:t>
      </w:r>
      <w:r>
        <w:t>замыкания</w:t>
      </w:r>
      <w:r>
        <w:rPr>
          <w:spacing w:val="-1"/>
        </w:rPr>
        <w:t xml:space="preserve"> </w:t>
      </w:r>
      <w:r>
        <w:t>выведите на экран.</w:t>
      </w:r>
    </w:p>
    <w:p w:rsidR="00062C9D" w:rsidRDefault="00F1455F">
      <w:pPr>
        <w:pStyle w:val="a3"/>
        <w:spacing w:before="6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131177</wp:posOffset>
            </wp:positionV>
            <wp:extent cx="5438775" cy="1790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9D" w:rsidRDefault="00062C9D">
      <w:pPr>
        <w:pStyle w:val="a3"/>
        <w:spacing w:before="4"/>
      </w:pPr>
    </w:p>
    <w:p w:rsidR="00062C9D" w:rsidRDefault="00F1455F">
      <w:pPr>
        <w:pStyle w:val="a3"/>
        <w:ind w:left="714" w:right="839"/>
        <w:jc w:val="center"/>
      </w:pPr>
      <w:r>
        <w:t>Рисунок</w:t>
      </w:r>
      <w:r>
        <w:rPr>
          <w:spacing w:val="-6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062C9D" w:rsidRDefault="00062C9D">
      <w:pPr>
        <w:pStyle w:val="a3"/>
        <w:spacing w:before="8"/>
        <w:rPr>
          <w:sz w:val="31"/>
        </w:rPr>
      </w:pPr>
    </w:p>
    <w:p w:rsidR="00062C9D" w:rsidRDefault="00F1455F">
      <w:pPr>
        <w:pStyle w:val="1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062C9D" w:rsidRDefault="00062C9D">
      <w:pPr>
        <w:pStyle w:val="a3"/>
        <w:spacing w:before="1"/>
        <w:rPr>
          <w:b/>
          <w:sz w:val="31"/>
        </w:rPr>
      </w:pP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замыкание?</w:t>
      </w:r>
    </w:p>
    <w:p w:rsidR="00062C9D" w:rsidRDefault="00F1455F">
      <w:pPr>
        <w:pStyle w:val="a3"/>
        <w:spacing w:before="161" w:line="360" w:lineRule="auto"/>
        <w:ind w:left="102" w:right="224" w:firstLine="707"/>
        <w:jc w:val="both"/>
      </w:pPr>
      <w:r>
        <w:t>Замыкание</w:t>
      </w:r>
      <w:r>
        <w:rPr>
          <w:spacing w:val="-15"/>
        </w:rPr>
        <w:t xml:space="preserve"> </w:t>
      </w:r>
      <w:r>
        <w:t>(</w:t>
      </w:r>
      <w:proofErr w:type="spellStart"/>
      <w:r>
        <w:t>closure</w:t>
      </w:r>
      <w:proofErr w:type="spellEnd"/>
      <w:r>
        <w:t>)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программировании</w:t>
      </w:r>
      <w:r>
        <w:rPr>
          <w:spacing w:val="-12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функция,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теле</w:t>
      </w:r>
      <w:r>
        <w:rPr>
          <w:spacing w:val="-14"/>
        </w:rPr>
        <w:t xml:space="preserve"> </w:t>
      </w:r>
      <w:r>
        <w:t>которой</w:t>
      </w:r>
      <w:r>
        <w:rPr>
          <w:spacing w:val="-68"/>
        </w:rPr>
        <w:t xml:space="preserve"> </w:t>
      </w:r>
      <w:r>
        <w:t>присутствуют ссылки на переменные, объявленные вне тела этой функции в</w:t>
      </w:r>
      <w:r>
        <w:rPr>
          <w:spacing w:val="1"/>
        </w:rPr>
        <w:t xml:space="preserve"> </w:t>
      </w:r>
      <w:r>
        <w:t>окружающем</w:t>
      </w:r>
      <w:r>
        <w:rPr>
          <w:spacing w:val="-3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 являющиеся ее</w:t>
      </w:r>
      <w:r>
        <w:rPr>
          <w:spacing w:val="-3"/>
        </w:rPr>
        <w:t xml:space="preserve"> </w:t>
      </w:r>
      <w:r>
        <w:t>параметрами.</w:t>
      </w: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spacing w:before="1" w:line="360" w:lineRule="auto"/>
        <w:ind w:left="810" w:right="225" w:firstLin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1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11"/>
          <w:sz w:val="28"/>
        </w:rPr>
        <w:t xml:space="preserve"> </w:t>
      </w:r>
      <w:r>
        <w:rPr>
          <w:sz w:val="28"/>
        </w:rPr>
        <w:t>замыкания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языке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34"/>
          <w:sz w:val="28"/>
        </w:rPr>
        <w:t xml:space="preserve"> </w:t>
      </w:r>
      <w:r>
        <w:rPr>
          <w:sz w:val="28"/>
        </w:rPr>
        <w:t>выделяют</w:t>
      </w:r>
      <w:r>
        <w:rPr>
          <w:spacing w:val="28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32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32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переменных:</w:t>
      </w:r>
      <w:r>
        <w:rPr>
          <w:spacing w:val="32"/>
          <w:sz w:val="28"/>
        </w:rPr>
        <w:t xml:space="preserve">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>,</w:t>
      </w:r>
    </w:p>
    <w:p w:rsidR="00062C9D" w:rsidRDefault="00F1455F">
      <w:pPr>
        <w:pStyle w:val="a3"/>
        <w:spacing w:line="321" w:lineRule="exact"/>
        <w:ind w:left="102"/>
        <w:jc w:val="both"/>
      </w:pPr>
      <w:proofErr w:type="spellStart"/>
      <w:r>
        <w:t>enclosing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global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build-in</w:t>
      </w:r>
      <w:proofErr w:type="spellEnd"/>
      <w:r>
        <w:t>.</w:t>
      </w: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spacing w:before="163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1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>?</w:t>
      </w:r>
    </w:p>
    <w:p w:rsidR="00062C9D" w:rsidRDefault="00F1455F">
      <w:pPr>
        <w:pStyle w:val="a3"/>
        <w:spacing w:before="160" w:line="360" w:lineRule="auto"/>
        <w:ind w:left="102" w:right="229" w:firstLine="707"/>
        <w:jc w:val="both"/>
      </w:pPr>
      <w:r>
        <w:t>Эту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видимости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внутри функций.</w:t>
      </w:r>
    </w:p>
    <w:p w:rsidR="00062C9D" w:rsidRDefault="00062C9D">
      <w:pPr>
        <w:spacing w:line="360" w:lineRule="auto"/>
        <w:jc w:val="both"/>
        <w:sectPr w:rsidR="00062C9D">
          <w:pgSz w:w="11910" w:h="16840"/>
          <w:pgMar w:top="1580" w:right="620" w:bottom="280" w:left="1600" w:header="720" w:footer="720" w:gutter="0"/>
          <w:cols w:space="720"/>
        </w:sectPr>
      </w:pP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spacing w:before="67"/>
        <w:jc w:val="both"/>
        <w:rPr>
          <w:sz w:val="28"/>
        </w:rPr>
      </w:pPr>
      <w:r>
        <w:rPr>
          <w:sz w:val="28"/>
        </w:rPr>
        <w:lastRenderedPageBreak/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7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об</w:t>
      </w:r>
      <w:r>
        <w:rPr>
          <w:sz w:val="28"/>
        </w:rPr>
        <w:t>ласть</w:t>
      </w:r>
      <w:r>
        <w:rPr>
          <w:spacing w:val="-4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Enclosing</w:t>
      </w:r>
      <w:proofErr w:type="spellEnd"/>
      <w:r>
        <w:rPr>
          <w:sz w:val="28"/>
        </w:rPr>
        <w:t>?</w:t>
      </w:r>
    </w:p>
    <w:p w:rsidR="00062C9D" w:rsidRDefault="00F1455F">
      <w:pPr>
        <w:pStyle w:val="a3"/>
        <w:spacing w:before="163" w:line="360" w:lineRule="auto"/>
        <w:ind w:left="102" w:right="225" w:firstLine="707"/>
        <w:jc w:val="both"/>
      </w:pPr>
      <w:r>
        <w:t>Суть данной области видимости в том, что внутри функции могут быть</w:t>
      </w:r>
      <w:r>
        <w:rPr>
          <w:spacing w:val="1"/>
        </w:rPr>
        <w:t xml:space="preserve"> </w:t>
      </w:r>
      <w:r>
        <w:t>вложенные функции и локальные переменные, так вот локальная переменная</w:t>
      </w:r>
      <w:r>
        <w:rPr>
          <w:spacing w:val="1"/>
        </w:rPr>
        <w:t xml:space="preserve"> </w:t>
      </w:r>
      <w:r>
        <w:t>функции</w:t>
      </w:r>
      <w:r>
        <w:rPr>
          <w:spacing w:val="-15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t>вложенной</w:t>
      </w:r>
      <w:r>
        <w:rPr>
          <w:spacing w:val="-14"/>
        </w:rPr>
        <w:t xml:space="preserve"> </w:t>
      </w:r>
      <w:r>
        <w:t>функции</w:t>
      </w:r>
      <w:r>
        <w:rPr>
          <w:spacing w:val="-15"/>
        </w:rPr>
        <w:t xml:space="preserve"> </w:t>
      </w:r>
      <w:r>
        <w:t>находится</w:t>
      </w:r>
      <w:r>
        <w:rPr>
          <w:spacing w:val="-12"/>
        </w:rPr>
        <w:t xml:space="preserve"> </w:t>
      </w:r>
      <w:r>
        <w:t>в</w:t>
      </w:r>
      <w:r>
        <w:rPr>
          <w:spacing w:val="-17"/>
        </w:rPr>
        <w:t xml:space="preserve"> </w:t>
      </w:r>
      <w:proofErr w:type="spellStart"/>
      <w:r>
        <w:t>enclosing</w:t>
      </w:r>
      <w:proofErr w:type="spellEnd"/>
      <w:r>
        <w:rPr>
          <w:spacing w:val="-16"/>
        </w:rPr>
        <w:t xml:space="preserve"> </w:t>
      </w:r>
      <w:r>
        <w:t>области</w:t>
      </w:r>
      <w:r>
        <w:rPr>
          <w:spacing w:val="-12"/>
        </w:rPr>
        <w:t xml:space="preserve"> </w:t>
      </w:r>
      <w:r>
        <w:t>видимости.</w:t>
      </w: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spacing w:line="320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Global</w:t>
      </w:r>
      <w:proofErr w:type="spellEnd"/>
      <w:r>
        <w:rPr>
          <w:sz w:val="28"/>
        </w:rPr>
        <w:t>?</w:t>
      </w:r>
    </w:p>
    <w:p w:rsidR="00062C9D" w:rsidRDefault="00F1455F">
      <w:pPr>
        <w:pStyle w:val="a3"/>
        <w:spacing w:before="163" w:line="360" w:lineRule="auto"/>
        <w:ind w:left="102" w:right="224" w:firstLine="707"/>
        <w:jc w:val="both"/>
      </w:pPr>
      <w:r>
        <w:t xml:space="preserve">Переменные области видимости </w:t>
      </w:r>
      <w:proofErr w:type="spellStart"/>
      <w:r>
        <w:t>global</w:t>
      </w:r>
      <w:proofErr w:type="spellEnd"/>
      <w:r>
        <w:t xml:space="preserve"> – это глобальные переменные</w:t>
      </w:r>
      <w:r>
        <w:rPr>
          <w:spacing w:val="1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модуля (модуль –</w:t>
      </w:r>
      <w:r>
        <w:rPr>
          <w:spacing w:val="-1"/>
        </w:rPr>
        <w:t xml:space="preserve"> </w:t>
      </w:r>
      <w:r>
        <w:t>это файл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gramStart"/>
      <w:r>
        <w:t>расширением</w:t>
      </w:r>
      <w:r>
        <w:rPr>
          <w:spacing w:val="-1"/>
        </w:rPr>
        <w:t xml:space="preserve"> </w:t>
      </w:r>
      <w:r>
        <w:t>.</w:t>
      </w:r>
      <w:proofErr w:type="spellStart"/>
      <w:r>
        <w:t>py</w:t>
      </w:r>
      <w:proofErr w:type="spellEnd"/>
      <w:proofErr w:type="gramEnd"/>
      <w:r>
        <w:t>).</w:t>
      </w:r>
    </w:p>
    <w:p w:rsidR="00062C9D" w:rsidRDefault="00F1455F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подразумевает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1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2"/>
          <w:sz w:val="28"/>
        </w:rPr>
        <w:t xml:space="preserve"> </w:t>
      </w:r>
      <w:r>
        <w:rPr>
          <w:sz w:val="28"/>
        </w:rPr>
        <w:t>видимости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Build-in</w:t>
      </w:r>
      <w:proofErr w:type="spellEnd"/>
      <w:r>
        <w:rPr>
          <w:sz w:val="28"/>
        </w:rPr>
        <w:t>?</w:t>
      </w:r>
    </w:p>
    <w:p w:rsidR="00062C9D" w:rsidRDefault="00F1455F">
      <w:pPr>
        <w:pStyle w:val="a3"/>
        <w:spacing w:before="161" w:line="360" w:lineRule="auto"/>
        <w:ind w:left="102" w:right="225" w:firstLine="707"/>
        <w:jc w:val="both"/>
      </w:pPr>
      <w:r>
        <w:t>Уровень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интерпретатора.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видимости</w:t>
      </w:r>
      <w:r>
        <w:rPr>
          <w:spacing w:val="1"/>
        </w:rPr>
        <w:t xml:space="preserve"> </w:t>
      </w:r>
      <w:r>
        <w:t xml:space="preserve">находятся функции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и т. п., также туда входят исключения.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 xml:space="preserve">сущности доступны в любом модуле </w:t>
      </w:r>
      <w:proofErr w:type="spellStart"/>
      <w:r>
        <w:t>Python</w:t>
      </w:r>
      <w:proofErr w:type="spellEnd"/>
      <w:r>
        <w:t xml:space="preserve"> и не требуют предварительного</w:t>
      </w:r>
      <w:r>
        <w:rPr>
          <w:spacing w:val="1"/>
        </w:rPr>
        <w:t xml:space="preserve"> </w:t>
      </w:r>
      <w:r>
        <w:t>импорта.</w:t>
      </w:r>
      <w:r>
        <w:rPr>
          <w:spacing w:val="-3"/>
        </w:rPr>
        <w:t xml:space="preserve"> </w:t>
      </w:r>
      <w:proofErr w:type="spellStart"/>
      <w:r>
        <w:t>Built-in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максимально широкая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видимости.</w:t>
      </w:r>
    </w:p>
    <w:p w:rsidR="00062C9D" w:rsidRDefault="00062C9D">
      <w:pPr>
        <w:pStyle w:val="a3"/>
        <w:rPr>
          <w:sz w:val="30"/>
        </w:rPr>
      </w:pPr>
    </w:p>
    <w:p w:rsidR="00062C9D" w:rsidRDefault="00062C9D">
      <w:pPr>
        <w:pStyle w:val="a3"/>
        <w:spacing w:before="6"/>
        <w:rPr>
          <w:sz w:val="29"/>
        </w:rPr>
      </w:pPr>
    </w:p>
    <w:p w:rsidR="00062C9D" w:rsidRDefault="00F1455F">
      <w:pPr>
        <w:pStyle w:val="a3"/>
        <w:spacing w:line="360" w:lineRule="auto"/>
        <w:ind w:left="102" w:right="22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</w:t>
      </w:r>
      <w:r>
        <w:t>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замыканиями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sectPr w:rsidR="00062C9D">
      <w:pgSz w:w="11910" w:h="16840"/>
      <w:pgMar w:top="1040" w:right="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038C0"/>
    <w:multiLevelType w:val="hybridMultilevel"/>
    <w:tmpl w:val="A5C28306"/>
    <w:lvl w:ilvl="0" w:tplc="EA32233E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90F0E4">
      <w:numFmt w:val="bullet"/>
      <w:lvlText w:val="•"/>
      <w:lvlJc w:val="left"/>
      <w:pPr>
        <w:ind w:left="2336" w:hanging="708"/>
      </w:pPr>
      <w:rPr>
        <w:rFonts w:hint="default"/>
        <w:lang w:val="ru-RU" w:eastAsia="en-US" w:bidi="ar-SA"/>
      </w:rPr>
    </w:lvl>
    <w:lvl w:ilvl="2" w:tplc="E064EC7C">
      <w:numFmt w:val="bullet"/>
      <w:lvlText w:val="•"/>
      <w:lvlJc w:val="left"/>
      <w:pPr>
        <w:ind w:left="3153" w:hanging="708"/>
      </w:pPr>
      <w:rPr>
        <w:rFonts w:hint="default"/>
        <w:lang w:val="ru-RU" w:eastAsia="en-US" w:bidi="ar-SA"/>
      </w:rPr>
    </w:lvl>
    <w:lvl w:ilvl="3" w:tplc="E6304FD8">
      <w:numFmt w:val="bullet"/>
      <w:lvlText w:val="•"/>
      <w:lvlJc w:val="left"/>
      <w:pPr>
        <w:ind w:left="3969" w:hanging="708"/>
      </w:pPr>
      <w:rPr>
        <w:rFonts w:hint="default"/>
        <w:lang w:val="ru-RU" w:eastAsia="en-US" w:bidi="ar-SA"/>
      </w:rPr>
    </w:lvl>
    <w:lvl w:ilvl="4" w:tplc="757EE970">
      <w:numFmt w:val="bullet"/>
      <w:lvlText w:val="•"/>
      <w:lvlJc w:val="left"/>
      <w:pPr>
        <w:ind w:left="4786" w:hanging="708"/>
      </w:pPr>
      <w:rPr>
        <w:rFonts w:hint="default"/>
        <w:lang w:val="ru-RU" w:eastAsia="en-US" w:bidi="ar-SA"/>
      </w:rPr>
    </w:lvl>
    <w:lvl w:ilvl="5" w:tplc="FC0284EE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48F444F2">
      <w:numFmt w:val="bullet"/>
      <w:lvlText w:val="•"/>
      <w:lvlJc w:val="left"/>
      <w:pPr>
        <w:ind w:left="6419" w:hanging="708"/>
      </w:pPr>
      <w:rPr>
        <w:rFonts w:hint="default"/>
        <w:lang w:val="ru-RU" w:eastAsia="en-US" w:bidi="ar-SA"/>
      </w:rPr>
    </w:lvl>
    <w:lvl w:ilvl="7" w:tplc="44AE2B02">
      <w:numFmt w:val="bullet"/>
      <w:lvlText w:val="•"/>
      <w:lvlJc w:val="left"/>
      <w:pPr>
        <w:ind w:left="7236" w:hanging="708"/>
      </w:pPr>
      <w:rPr>
        <w:rFonts w:hint="default"/>
        <w:lang w:val="ru-RU" w:eastAsia="en-US" w:bidi="ar-SA"/>
      </w:rPr>
    </w:lvl>
    <w:lvl w:ilvl="8" w:tplc="594066F8">
      <w:numFmt w:val="bullet"/>
      <w:lvlText w:val="•"/>
      <w:lvlJc w:val="left"/>
      <w:pPr>
        <w:ind w:left="805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2C9D"/>
    <w:rsid w:val="00062C9D"/>
    <w:rsid w:val="008C1654"/>
    <w:rsid w:val="00F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B18CCAD-4209-4AA3-A9D6-64201C36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2599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корвет</cp:lastModifiedBy>
  <cp:revision>3</cp:revision>
  <dcterms:created xsi:type="dcterms:W3CDTF">2022-10-16T18:20:00Z</dcterms:created>
  <dcterms:modified xsi:type="dcterms:W3CDTF">2022-10-16T18:23:00Z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