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DESIGN DOCUMENT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1. Product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a. Judul Game :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b. Ringkasan Terkait Judul 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Game Overview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a. Platform Game :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b. Genre Game :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c. Target Audience :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3. GamePlay &amp; Mechanic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a. Kondisi Menang / Kalah :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b. Pergerakan :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c. Sistem Control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d. Level :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e. Fitur/Sistem Lainnya :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Art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a. Visual Sistem : 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b. Audio 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5. Story Board </w:t>
      </w:r>
      <w:r w:rsidDel="00000000" w:rsidR="00000000" w:rsidRPr="00000000">
        <w:rPr>
          <w:rtl w:val="0"/>
        </w:rPr>
        <w:t xml:space="preserve">(Jika ada)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a. Story and Narative :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b. Game World :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c. Character Profile : 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