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ОТДЕЛЕНИЕ ИНФОРМАЦИОННЫХ ТЕХНОЛОГИЙ И ТУРИЗМА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861BDE">
              <w:rPr>
                <w:b/>
                <w:sz w:val="28"/>
                <w:szCs w:val="28"/>
              </w:rPr>
              <w:t>???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  <w:bookmarkStart w:id="0" w:name="_GoBack"/>
            <w:bookmarkEnd w:id="0"/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9B19DE" w:rsidRPr="009B19DE" w:rsidRDefault="00CD0FCA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723608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ВВЕДЕНИЕ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_Toc191723608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09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  <w:lang w:val="en-US"/>
              </w:rPr>
              <w:t>1.</w:t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 xml:space="preserve"> ТЕОРЕТИЧЕСКАЯ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_Toc191723609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0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Основы веб-парсинга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_Toc191723610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1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Семантический анализ текста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_Toc191723611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2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pacing w:val="-5"/>
                <w:sz w:val="28"/>
                <w:szCs w:val="28"/>
              </w:rPr>
              <w:t>1.3.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hAnsi="Times New Roman"/>
                <w:bCs/>
                <w:noProof/>
                <w:spacing w:val="-5"/>
                <w:sz w:val="28"/>
                <w:szCs w:val="28"/>
                <w:bdr w:val="none" w:sz="0" w:space="0" w:color="auto" w:frame="1"/>
              </w:rPr>
              <w:t>Анализ отзывов как источник информации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_Toc191723612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3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ПРАКТИЧЕСКАЯ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_Toc191723613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D0DB7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4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ЗАКЛЮЧЕНИЕ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_Toc191723614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FCA" w:rsidRPr="009B19DE" w:rsidRDefault="00CD0FCA" w:rsidP="009B19D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0FCA" w:rsidRDefault="00CD0FCA" w:rsidP="000931F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0931F4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91723608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1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269D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территории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исследования: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исследования: веб-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931F4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создание веб-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отзывов с платформы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проанализировать их содержание и выявить полезные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инсайты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улучшения качества сервиса и повышения удовлетворенности покупателей.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2" w:name="_Toc19172360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2"/>
    </w:p>
    <w:p w:rsidR="009B7B4F" w:rsidRPr="009B19DE" w:rsidRDefault="009B7B4F" w:rsidP="009B19DE">
      <w:pPr>
        <w:pStyle w:val="a5"/>
        <w:numPr>
          <w:ilvl w:val="1"/>
          <w:numId w:val="28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191723610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bookmarkEnd w:id="3"/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отметить, что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осуществляться с учетом законодательства и правил использования контента каждого конкретного сайта. Некоторые сайты могут запрещать автоматическое извлечение данных через свои условия использования или использовать технические меры защиты от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скрейпинга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Каждая из этих библиотек имеет свои особенности и подходит для разных задач. Например, если вам нужно просто отправить запрос и получить ответ, то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requests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 будет идеальным выбором. Если же вы работаете над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lastRenderedPageBreak/>
        <w:t>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9B19DE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9B19DE" w:rsidRDefault="009B7B4F" w:rsidP="009B19DE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9B19DE" w:rsidRDefault="009B7B4F" w:rsidP="009B19D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9B19DE" w:rsidRDefault="009B7B4F" w:rsidP="009B19D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9B7B4F" w:rsidRPr="009B19DE" w:rsidRDefault="009B7B4F" w:rsidP="00AB1392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API</w:t>
      </w:r>
    </w:p>
    <w:p w:rsidR="009B7B4F" w:rsidRPr="009B19DE" w:rsidRDefault="009B7B4F" w:rsidP="00AB13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1917236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Роли </w:t>
      </w:r>
      <w:bookmarkEnd w:id="4"/>
    </w:p>
    <w:p w:rsidR="00F945FD" w:rsidRDefault="00AB1392" w:rsidP="00AB13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FC3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Исааков Илья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бота: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искусственного интеллекта Варламов Никита 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искусственного интеллекта: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Огонёрова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Яковлева Евгения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базы данных: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3FD" w:rsidRPr="009B19DE" w:rsidRDefault="00F945FD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t>Библиотеки</w:t>
      </w:r>
      <w:r w:rsidR="00FC30F6"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t xml:space="preserve"> (СТЕК технологий)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Для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на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следующий стек технологий: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lastRenderedPageBreak/>
        <w:t xml:space="preserve">Для получения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Requests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выполнения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HTTP-запросов к веб-ресурсам.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разбора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BeautifulSoup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(разбора) данных в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HTML и XML форматах.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обработки данных и базового анализа.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Pandas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обработки данны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х в условно табличном формате.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Также для более масштабного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в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фреймворк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Scrapy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 эффективно обрабатывает все этапы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, предоставляя класс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spider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получения данных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Ещё одна полезная библиотека —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Selenium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5" w:name="_Toc191723613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5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Toc19172361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6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DD0DB7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242ADCD2"/>
    <w:lvl w:ilvl="0" w:tplc="BB1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5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2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4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19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5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67E8A"/>
    <w:multiLevelType w:val="hybridMultilevel"/>
    <w:tmpl w:val="6D105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22"/>
  </w:num>
  <w:num w:numId="7">
    <w:abstractNumId w:val="33"/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3"/>
  </w:num>
  <w:num w:numId="10">
    <w:abstractNumId w:val="26"/>
  </w:num>
  <w:num w:numId="1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1"/>
  </w:num>
  <w:num w:numId="14">
    <w:abstractNumId w:val="27"/>
  </w:num>
  <w:num w:numId="15">
    <w:abstractNumId w:val="25"/>
  </w:num>
  <w:num w:numId="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2"/>
  </w:num>
  <w:num w:numId="27">
    <w:abstractNumId w:val="8"/>
  </w:num>
  <w:num w:numId="28">
    <w:abstractNumId w:val="17"/>
  </w:num>
  <w:num w:numId="29">
    <w:abstractNumId w:val="21"/>
  </w:num>
  <w:num w:numId="30">
    <w:abstractNumId w:val="13"/>
  </w:num>
  <w:num w:numId="31">
    <w:abstractNumId w:val="15"/>
  </w:num>
  <w:num w:numId="32">
    <w:abstractNumId w:val="4"/>
  </w:num>
  <w:num w:numId="33">
    <w:abstractNumId w:val="18"/>
  </w:num>
  <w:num w:numId="34">
    <w:abstractNumId w:val="24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532680"/>
    <w:rsid w:val="00634399"/>
    <w:rsid w:val="007A269D"/>
    <w:rsid w:val="00861BDE"/>
    <w:rsid w:val="008C6CC8"/>
    <w:rsid w:val="009B19DE"/>
    <w:rsid w:val="009B7B4F"/>
    <w:rsid w:val="009E634D"/>
    <w:rsid w:val="00A753FD"/>
    <w:rsid w:val="00AB1392"/>
    <w:rsid w:val="00CD0FCA"/>
    <w:rsid w:val="00D73BCE"/>
    <w:rsid w:val="00DD0DB7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9B4A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CE17-41C0-43FE-BED3-47E10F60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4</cp:revision>
  <dcterms:created xsi:type="dcterms:W3CDTF">2025-03-01T03:33:00Z</dcterms:created>
  <dcterms:modified xsi:type="dcterms:W3CDTF">2025-03-15T03:12:00Z</dcterms:modified>
</cp:coreProperties>
</file>