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090146" w:rsidTr="00357B6E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357B6E">
            <w:pPr>
              <w:widowControl w:val="0"/>
              <w:rPr>
                <w:rFonts w:ascii="Times New Roman" w:hAnsi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D0423" wp14:editId="5FB4A3A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90146" w:rsidRDefault="00090146" w:rsidP="00357B6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0146" w:rsidRDefault="00090146" w:rsidP="00357B6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Полёты к 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>Б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Саргсян А.А.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9014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pBdr>
          <w:bottom w:val="single" w:sz="12" w:space="1" w:color="auto"/>
        </w:pBd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</w:p>
    <w:p w:rsidR="00A577F0" w:rsidRDefault="00A577F0" w:rsidP="00A577F0">
      <w:pPr>
        <w:pStyle w:val="a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br w:type="page"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_Toc151468121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_Toc151468122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8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аппаратному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3B13E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программному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lastRenderedPageBreak/>
        <w:t>Цель</w:t>
      </w:r>
      <w:bookmarkEnd w:id="1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>редактировать существующие и создавать новые миссии.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>
        <w:rPr>
          <w:b w:val="0"/>
          <w:sz w:val="24"/>
        </w:rPr>
        <w:t xml:space="preserve">бавление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B479D9">
        <w:rPr>
          <w:b w:val="0"/>
          <w:sz w:val="24"/>
        </w:rPr>
        <w:t>пользователя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E848A1">
        <w:rPr>
          <w:b w:val="0"/>
          <w:sz w:val="24"/>
        </w:rPr>
        <w:t xml:space="preserve">модератора и </w:t>
      </w:r>
      <w:r w:rsidR="00B479D9">
        <w:rPr>
          <w:b w:val="0"/>
          <w:sz w:val="24"/>
        </w:rPr>
        <w:t>администратора</w:t>
      </w:r>
      <w:r w:rsidR="00E848A1">
        <w:rPr>
          <w:b w:val="0"/>
          <w:sz w:val="24"/>
        </w:rPr>
        <w:t xml:space="preserve"> на </w:t>
      </w:r>
      <w:r w:rsidR="00E848A1">
        <w:rPr>
          <w:b w:val="0"/>
          <w:sz w:val="24"/>
          <w:lang w:val="en-US"/>
        </w:rPr>
        <w:t>React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 w:rsidR="00E848A1">
        <w:rPr>
          <w:b w:val="0"/>
          <w:sz w:val="24"/>
          <w:lang w:val="en-US"/>
        </w:rPr>
        <w:t>React</w:t>
      </w:r>
      <w:r w:rsidR="00E848A1" w:rsidRPr="00E848A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A577F0">
        <w:rPr>
          <w:b w:val="0"/>
          <w:sz w:val="24"/>
        </w:rPr>
        <w:t xml:space="preserve"> для предварительной демонстрации работы.</w:t>
      </w:r>
    </w:p>
    <w:p w:rsidR="00FE5F7F" w:rsidRDefault="00FE5F7F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51468121"/>
      <w:r w:rsidRPr="00A7253B">
        <w:rPr>
          <w:rFonts w:ascii="Times New Roman" w:hAnsi="Times New Roman"/>
          <w:bCs/>
          <w:sz w:val="28"/>
          <w:szCs w:val="28"/>
        </w:rPr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4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Pr="00271552" w:rsidRDefault="008063FF" w:rsidP="00357B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18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AE562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DF6D2B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Получить список услуг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 xml:space="preserve"> и черновую заявку с фильтрацией по </w:t>
            </w:r>
            <w:r w:rsidR="000C6381" w:rsidRPr="00271552">
              <w:rPr>
                <w:rFonts w:ascii="Times New Roman" w:hAnsi="Times New Roman"/>
                <w:sz w:val="24"/>
                <w:szCs w:val="24"/>
              </w:rPr>
              <w:t>названию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4278F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Буду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>т возвращены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все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модули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 xml:space="preserve"> со статусом 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is_deleted</w:t>
            </w:r>
            <w:proofErr w:type="spellEnd"/>
            <w:r w:rsidR="00AE562E" w:rsidRPr="0027155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spellEnd"/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Name: string,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draft_mission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UUID,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[ 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0C71" w:rsidRPr="00271552" w:rsidRDefault="00800C7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BOOLEAN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...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063FF" w:rsidRPr="00271552" w:rsidRDefault="008063FF" w:rsidP="00357B6E">
            <w:pPr>
              <w:ind w:left="79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4278F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="00084F28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/{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084F28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Получить информацию о услуге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UUID,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lastRenderedPageBreak/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BOOLEAN </w:t>
            </w:r>
          </w:p>
          <w:p w:rsidR="008063FF" w:rsidRPr="00271552" w:rsidRDefault="008063FF" w:rsidP="00800C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800C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</w:rPr>
              <w:t>module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Создать новую услугу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BOOLEAN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UUID,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BOOLEAN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17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modules/{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add_to_mission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Создать заявку по услуге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modules/{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Обновить услугу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357B6E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357B6E" w:rsidRPr="00271552" w:rsidRDefault="00357B6E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BOOLEAN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UUID,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357B6E" w:rsidRPr="00271552" w:rsidRDefault="00357B6E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is_deleted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BOOLEAN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1E32" w:rsidP="00DF6D2B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 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/{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Удалить услугу – 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модуль станции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lastRenderedPageBreak/>
              <w:t>Authorization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 J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Заявка – </w:t>
            </w:r>
            <w:r w:rsidR="00C0239F"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63FF" w:rsidP="003B13E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75D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космических миссий</w:t>
            </w:r>
            <w:r w:rsidR="00175D81" w:rsidRPr="00271552">
              <w:rPr>
                <w:rFonts w:ascii="Times New Roman" w:hAnsi="Times New Roman"/>
                <w:sz w:val="24"/>
                <w:szCs w:val="24"/>
              </w:rPr>
              <w:t xml:space="preserve"> с фильтрацией по дате формирования и статусу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  <w:p w:rsidR="003B13ED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“status”:</w:t>
            </w:r>
          </w:p>
          <w:p w:rsidR="003B13ED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date_approve_start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  <w:p w:rsidR="003B13ED" w:rsidRPr="00271552" w:rsidRDefault="003B13ED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DATE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271552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271552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 w:rsidR="003B13ED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/{</w:t>
            </w:r>
            <w:proofErr w:type="spellStart"/>
            <w:r w:rsidR="003B13ED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3B13ED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09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миссии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271552" w:rsidRDefault="003B13ED" w:rsidP="008F5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</w:tc>
        <w:tc>
          <w:tcPr>
            <w:tcW w:w="1560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":UUID,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"status":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DATE,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"moderator":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"customer": 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"modules":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{…}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F97964" w:rsidP="00F9796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/missions/{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/update/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</w:t>
            </w:r>
            <w:r w:rsidR="00F97964" w:rsidRPr="00271552">
              <w:rPr>
                <w:rFonts w:ascii="Times New Roman" w:hAnsi="Times New Roman"/>
                <w:sz w:val="24"/>
                <w:szCs w:val="24"/>
              </w:rPr>
              <w:t xml:space="preserve">бновить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миссию</w:t>
            </w:r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“name”:</w:t>
            </w:r>
          </w:p>
          <w:p w:rsidR="00F9796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“description”: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“missions”:</w:t>
            </w:r>
          </w:p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customer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9D5F4F" w:rsidRPr="00271552" w:rsidRDefault="009D5F4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 VARCHAR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697627" w:rsidRPr="00271552" w:rsidRDefault="00697627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missions/{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Обновить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миссию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пользователем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Код статуса: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1 - «Черновик», </w:t>
            </w:r>
          </w:p>
          <w:p w:rsidR="008063FF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2 - «Сформирован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>»,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5 - «Удален»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</w:t>
            </w:r>
            <w:r w:rsidR="00EF385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ator_confirm</w:t>
            </w:r>
            <w:proofErr w:type="spellEnd"/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Обновить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миссию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модератором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Код статуса: </w:t>
            </w:r>
          </w:p>
          <w:p w:rsidR="008063FF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3 - «Завершен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</w:p>
          <w:p w:rsidR="008063FF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4 - «Отклонен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1E66B4" w:rsidP="001E66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Доступно только со статусом 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>«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Черновик</w:t>
            </w:r>
            <w:r w:rsidR="008063FF" w:rsidRPr="00271552">
              <w:rPr>
                <w:rFonts w:ascii="Times New Roman" w:hAnsi="Times New Roman"/>
                <w:sz w:val="24"/>
                <w:szCs w:val="24"/>
              </w:rPr>
              <w:t>»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confirm”:BOOL</w:t>
            </w:r>
            <w:proofErr w:type="spellEnd"/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/{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У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далить миссию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271552" w:rsidRDefault="00EF3854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Authorization 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Местоположение – вспомогательная таблица (М-М)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/location/&lt;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int:pk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Обновить вспомогательные таблицы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id_geographical_object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id_geographical_object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"id": INTEGER,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id_geographical_object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id_geographical_object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INTEGER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/location/&lt;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int:pk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Удалить вспомогательные таблицы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271552" w:rsidRDefault="00271552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"login":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"password":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Pr="00271552" w:rsidRDefault="00084F28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Войти в аккаунт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AE562E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>из аккаунта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</w:t>
            </w:r>
            <w:r w:rsidR="00CE2FC0" w:rsidRPr="00271552">
              <w:rPr>
                <w:rFonts w:ascii="Times New Roman" w:hAnsi="Times New Roman"/>
                <w:sz w:val="24"/>
                <w:szCs w:val="24"/>
              </w:rPr>
              <w:t xml:space="preserve">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Authorization 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Основной сервис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update_async_result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Обновляет результаты отложенного действия, выполненного асинхронным сервисом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task_id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INTEGER,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"message": VARCHAR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success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INTEGER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Выделенный сервис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async_task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Выполняет отложенное действие в системе. Действие запускается </w:t>
            </w:r>
            <w:r w:rsidRPr="0027155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асинхронно с задержкой 5-10 секунд. Результат действия случайный (например, успех/неуспех).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Результат обновляет одно поле в заявке.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lastRenderedPageBreak/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request_id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INTEGER 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</w:tbl>
    <w:p w:rsidR="008063FF" w:rsidRDefault="008063FF" w:rsidP="00090146"/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="00BB6C77">
        <w:rPr>
          <w:rFonts w:ascii="Times New Roman" w:hAnsi="Times New Roman"/>
          <w:sz w:val="28"/>
          <w:szCs w:val="28"/>
        </w:rPr>
        <w:t>Главное меню.</w:t>
      </w:r>
    </w:p>
    <w:p w:rsidR="00BB6C77" w:rsidRDefault="00BB6C77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– переход на главную страницу</w:t>
      </w:r>
    </w:p>
    <w:p w:rsidR="00BB6C77" w:rsidRPr="00BB6C77" w:rsidRDefault="00BB6C77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>Модули</w:t>
      </w:r>
      <w:r w:rsidRPr="00BB6C77">
        <w:rPr>
          <w:rFonts w:ascii="Times New Roman" w:hAnsi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/>
          <w:color w:val="auto"/>
          <w:sz w:val="28"/>
        </w:rPr>
        <w:t>модулями</w:t>
      </w:r>
      <w:r w:rsidRPr="00BB6C77">
        <w:rPr>
          <w:rFonts w:ascii="Times New Roman" w:hAnsi="Times New Roman"/>
          <w:color w:val="auto"/>
          <w:sz w:val="28"/>
        </w:rPr>
        <w:t>. Пункт 5.4</w:t>
      </w:r>
    </w:p>
    <w:p w:rsidR="00BB6C77" w:rsidRPr="00BB6C77" w:rsidRDefault="00BB6C77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C77">
        <w:rPr>
          <w:rFonts w:ascii="Times New Roman" w:hAnsi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BB6C77">
        <w:rPr>
          <w:rFonts w:ascii="Times New Roman" w:hAnsi="Times New Roman"/>
          <w:i/>
          <w:color w:val="auto"/>
          <w:sz w:val="28"/>
        </w:rPr>
        <w:t xml:space="preserve">Доступно авторизированным пользователям </w:t>
      </w:r>
    </w:p>
    <w:p w:rsidR="00BB6C77" w:rsidRPr="00BB6C77" w:rsidRDefault="00BB6C77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F7826">
        <w:rPr>
          <w:rFonts w:ascii="Times New Roman" w:hAnsi="Times New Roman"/>
          <w:color w:val="auto"/>
          <w:sz w:val="28"/>
        </w:rPr>
        <w:t>Вход</w:t>
      </w:r>
      <w:r>
        <w:rPr>
          <w:rFonts w:ascii="Times New Roman" w:hAnsi="Times New Roman"/>
          <w:color w:val="auto"/>
          <w:sz w:val="28"/>
        </w:rPr>
        <w:t xml:space="preserve"> – переход на страницу авторизации. Пункт 5.3. </w:t>
      </w:r>
      <w:r w:rsidRPr="00C806DC">
        <w:rPr>
          <w:rFonts w:ascii="Times New Roman" w:hAnsi="Times New Roman"/>
          <w:i/>
          <w:color w:val="auto"/>
          <w:sz w:val="28"/>
        </w:rPr>
        <w:t>Доступно неавторизированным пользователям</w:t>
      </w:r>
    </w:p>
    <w:p w:rsidR="00BB6C77" w:rsidRPr="00BB6C77" w:rsidRDefault="00BB6C77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C77">
        <w:rPr>
          <w:rFonts w:ascii="Times New Roman" w:hAnsi="Times New Roman"/>
          <w:color w:val="auto"/>
          <w:sz w:val="28"/>
        </w:rPr>
        <w:t xml:space="preserve">Регистрация – переход на страницу регистрации. Пункт 5.2. </w:t>
      </w:r>
      <w:r w:rsidRPr="00BB6C77">
        <w:rPr>
          <w:rFonts w:ascii="Times New Roman" w:hAnsi="Times New Roman"/>
          <w:i/>
          <w:color w:val="auto"/>
          <w:sz w:val="28"/>
        </w:rPr>
        <w:t>Доступно неавторизированны</w:t>
      </w:r>
      <w:bookmarkStart w:id="5" w:name="_GoBack"/>
      <w:bookmarkEnd w:id="5"/>
      <w:r w:rsidRPr="00BB6C77">
        <w:rPr>
          <w:rFonts w:ascii="Times New Roman" w:hAnsi="Times New Roman"/>
          <w:i/>
          <w:color w:val="auto"/>
          <w:sz w:val="28"/>
        </w:rPr>
        <w:t>м пользователям</w:t>
      </w:r>
    </w:p>
    <w:p w:rsidR="00B37146" w:rsidRPr="00BB6C77" w:rsidRDefault="00BB6C77" w:rsidP="00BB6C77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C77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BB6C77">
        <w:rPr>
          <w:rFonts w:ascii="Times New Roman" w:hAnsi="Times New Roman"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/>
          <w:color w:val="auto"/>
          <w:sz w:val="28"/>
          <w:szCs w:val="28"/>
        </w:rPr>
        <w:t>р</w:t>
      </w:r>
      <w:r w:rsidRPr="00BB6C77">
        <w:rPr>
          <w:rFonts w:ascii="Times New Roman" w:hAnsi="Times New Roman"/>
          <w:color w:val="auto"/>
          <w:sz w:val="28"/>
          <w:szCs w:val="28"/>
        </w:rPr>
        <w:t>егистрации</w:t>
      </w:r>
    </w:p>
    <w:p w:rsidR="00B37146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806DC">
        <w:rPr>
          <w:rFonts w:ascii="Times New Roman" w:hAnsi="Times New Roman"/>
          <w:color w:val="auto"/>
          <w:sz w:val="28"/>
          <w:szCs w:val="28"/>
        </w:rPr>
        <w:t>Доступна неавторизированным пользователям</w:t>
      </w:r>
    </w:p>
    <w:p w:rsidR="00BB6C77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Форма с полями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B6C77" w:rsidRPr="00BB6C77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BB6C77">
        <w:rPr>
          <w:rFonts w:ascii="Times New Roman" w:hAnsi="Times New Roman"/>
          <w:sz w:val="28"/>
          <w:szCs w:val="28"/>
        </w:rPr>
        <w:t>Логин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Почта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Фамилия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Имя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Отчество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Модератор (да/нет)</w:t>
      </w:r>
    </w:p>
    <w:p w:rsidR="00BB6C77" w:rsidRPr="00C806DC" w:rsidRDefault="00BB6C77" w:rsidP="00BB6C77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Пароль</w:t>
      </w:r>
    </w:p>
    <w:p w:rsidR="0094461F" w:rsidRDefault="00BB6C77" w:rsidP="0094461F">
      <w:pPr>
        <w:pStyle w:val="aa"/>
        <w:numPr>
          <w:ilvl w:val="0"/>
          <w:numId w:val="7"/>
        </w:numPr>
        <w:spacing w:line="259" w:lineRule="auto"/>
        <w:ind w:firstLine="273"/>
        <w:rPr>
          <w:rFonts w:ascii="Times New Roman" w:hAnsi="Times New Roman"/>
          <w:sz w:val="28"/>
          <w:szCs w:val="28"/>
        </w:rPr>
      </w:pPr>
      <w:r w:rsidRPr="00C806DC">
        <w:rPr>
          <w:rFonts w:ascii="Times New Roman" w:hAnsi="Times New Roman"/>
          <w:sz w:val="28"/>
          <w:szCs w:val="28"/>
        </w:rPr>
        <w:t>Повторить пароль</w:t>
      </w:r>
    </w:p>
    <w:p w:rsidR="0094461F" w:rsidRDefault="0094461F" w:rsidP="0094461F">
      <w:pPr>
        <w:pStyle w:val="aa"/>
        <w:spacing w:line="259" w:lineRule="auto"/>
        <w:ind w:left="993"/>
        <w:rPr>
          <w:rFonts w:ascii="Times New Roman" w:hAnsi="Times New Roman"/>
          <w:sz w:val="28"/>
          <w:szCs w:val="28"/>
        </w:rPr>
      </w:pPr>
    </w:p>
    <w:p w:rsidR="0094461F" w:rsidRPr="0094461F" w:rsidRDefault="0094461F" w:rsidP="0094461F">
      <w:pPr>
        <w:pStyle w:val="aa"/>
        <w:numPr>
          <w:ilvl w:val="2"/>
          <w:numId w:val="1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94461F">
        <w:rPr>
          <w:rFonts w:ascii="Times New Roman" w:hAnsi="Times New Roman"/>
          <w:color w:val="auto"/>
          <w:sz w:val="28"/>
          <w:szCs w:val="28"/>
        </w:rPr>
        <w:t>Кнопка «Зарегистрироваться». Если данные верны, то вызов метода 4.4.2, нет – вывод информации об ошибке и просьбы ввести верные данные. Переход на страницу 5.4</w:t>
      </w:r>
    </w:p>
    <w:p w:rsidR="0094461F" w:rsidRPr="0094461F" w:rsidRDefault="0094461F" w:rsidP="0094461F">
      <w:pPr>
        <w:pStyle w:val="aa"/>
        <w:numPr>
          <w:ilvl w:val="1"/>
          <w:numId w:val="1"/>
        </w:num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Страница авторизации.</w:t>
      </w:r>
    </w:p>
    <w:p w:rsidR="00B37146" w:rsidRPr="0094461F" w:rsidRDefault="0094461F" w:rsidP="0094461F">
      <w:pPr>
        <w:pStyle w:val="aa"/>
        <w:numPr>
          <w:ilvl w:val="2"/>
          <w:numId w:val="1"/>
        </w:num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Доступна неавторизованным пользователям</w:t>
      </w:r>
    </w:p>
    <w:p w:rsidR="00515954" w:rsidRDefault="00515954" w:rsidP="00515954">
      <w:pPr>
        <w:spacing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15954" w:rsidRPr="00BD21FA" w:rsidRDefault="00515954" w:rsidP="00515954">
      <w:pPr>
        <w:spacing w:after="0" w:line="360" w:lineRule="auto"/>
        <w:jc w:val="both"/>
      </w:pPr>
    </w:p>
    <w:p w:rsidR="00AE562E" w:rsidRPr="00AE562E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E562E" w:rsidRPr="00253620" w:rsidRDefault="00AE562E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Go/gin-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gonic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C46">
        <w:rPr>
          <w:rFonts w:ascii="Times New Roman" w:hAnsi="Times New Roman"/>
          <w:sz w:val="28"/>
          <w:szCs w:val="28"/>
          <w:lang w:val="en-US"/>
        </w:rPr>
        <w:t>1.6.0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15</w:t>
      </w:r>
    </w:p>
    <w:p w:rsidR="00AE562E" w:rsidRDefault="0070625D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70625D" w:rsidRPr="0070625D" w:rsidRDefault="0070625D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E562E" w:rsidRPr="00253620" w:rsidRDefault="00AE562E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AE562E" w:rsidRPr="00047088" w:rsidRDefault="00AE562E" w:rsidP="00AE562E">
      <w:pPr>
        <w:pStyle w:val="aa"/>
        <w:spacing w:after="0" w:line="360" w:lineRule="auto"/>
        <w:ind w:left="709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E562E" w:rsidRPr="00253620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E562E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E562E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с частотой от 1ГГц.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515954" w:rsidRPr="00CA541A" w:rsidRDefault="00515954" w:rsidP="00090146"/>
    <w:sectPr w:rsidR="00515954" w:rsidRPr="00CA541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61" w:rsidRDefault="00225A61" w:rsidP="00A577F0">
      <w:pPr>
        <w:spacing w:after="0" w:line="240" w:lineRule="auto"/>
      </w:pPr>
      <w:r>
        <w:separator/>
      </w:r>
    </w:p>
  </w:endnote>
  <w:endnote w:type="continuationSeparator" w:id="0">
    <w:p w:rsidR="00225A61" w:rsidRDefault="00225A61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Content>
      <w:p w:rsidR="003B13ED" w:rsidRDefault="003B13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C61">
          <w:rPr>
            <w:noProof/>
          </w:rPr>
          <w:t>11</w:t>
        </w:r>
        <w:r>
          <w:fldChar w:fldCharType="end"/>
        </w:r>
      </w:p>
    </w:sdtContent>
  </w:sdt>
  <w:p w:rsidR="003B13ED" w:rsidRDefault="003B13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61" w:rsidRDefault="00225A61" w:rsidP="00A577F0">
      <w:pPr>
        <w:spacing w:after="0" w:line="240" w:lineRule="auto"/>
      </w:pPr>
      <w:r>
        <w:separator/>
      </w:r>
    </w:p>
  </w:footnote>
  <w:footnote w:type="continuationSeparator" w:id="0">
    <w:p w:rsidR="00225A61" w:rsidRDefault="00225A61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E4B24"/>
    <w:multiLevelType w:val="multilevel"/>
    <w:tmpl w:val="B66E1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004D2"/>
    <w:multiLevelType w:val="multilevel"/>
    <w:tmpl w:val="357073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4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6" w15:restartNumberingAfterBreak="0">
    <w:nsid w:val="7F5A63F8"/>
    <w:multiLevelType w:val="hybridMultilevel"/>
    <w:tmpl w:val="AC4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84F28"/>
    <w:rsid w:val="00090146"/>
    <w:rsid w:val="000C6381"/>
    <w:rsid w:val="00175D81"/>
    <w:rsid w:val="001E66B4"/>
    <w:rsid w:val="00225A61"/>
    <w:rsid w:val="00271552"/>
    <w:rsid w:val="002A2B63"/>
    <w:rsid w:val="002E6967"/>
    <w:rsid w:val="00357B6E"/>
    <w:rsid w:val="003B13ED"/>
    <w:rsid w:val="004278FE"/>
    <w:rsid w:val="00465B30"/>
    <w:rsid w:val="004E7CA7"/>
    <w:rsid w:val="004F4C46"/>
    <w:rsid w:val="00515954"/>
    <w:rsid w:val="00697627"/>
    <w:rsid w:val="0070625D"/>
    <w:rsid w:val="00800C71"/>
    <w:rsid w:val="00801E32"/>
    <w:rsid w:val="008063FF"/>
    <w:rsid w:val="00821875"/>
    <w:rsid w:val="008758EB"/>
    <w:rsid w:val="00896386"/>
    <w:rsid w:val="008F5E62"/>
    <w:rsid w:val="00916211"/>
    <w:rsid w:val="00936F60"/>
    <w:rsid w:val="0094461F"/>
    <w:rsid w:val="009D2977"/>
    <w:rsid w:val="009D5F4F"/>
    <w:rsid w:val="00A10979"/>
    <w:rsid w:val="00A577F0"/>
    <w:rsid w:val="00AE562E"/>
    <w:rsid w:val="00B37146"/>
    <w:rsid w:val="00B479D9"/>
    <w:rsid w:val="00B530D5"/>
    <w:rsid w:val="00B612BD"/>
    <w:rsid w:val="00BB6C77"/>
    <w:rsid w:val="00C0239F"/>
    <w:rsid w:val="00C227AB"/>
    <w:rsid w:val="00CA541A"/>
    <w:rsid w:val="00CE2FC0"/>
    <w:rsid w:val="00DE1C9C"/>
    <w:rsid w:val="00DF6D2B"/>
    <w:rsid w:val="00E07502"/>
    <w:rsid w:val="00E15C61"/>
    <w:rsid w:val="00E23C2A"/>
    <w:rsid w:val="00E848A1"/>
    <w:rsid w:val="00EB0429"/>
    <w:rsid w:val="00EF3854"/>
    <w:rsid w:val="00EF6E0F"/>
    <w:rsid w:val="00F4432A"/>
    <w:rsid w:val="00F74B3C"/>
    <w:rsid w:val="00F97964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8835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rsid w:val="00515954"/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6C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79CA-9951-4638-B2AC-3D420E9C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27</cp:revision>
  <dcterms:created xsi:type="dcterms:W3CDTF">2023-11-25T10:26:00Z</dcterms:created>
  <dcterms:modified xsi:type="dcterms:W3CDTF">2023-12-24T09:33:00Z</dcterms:modified>
</cp:coreProperties>
</file>