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         List of experiments in computer networks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                                   CSA0734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                                Mesh topology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NAME: Blesson.S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REG NO.:192211174</w:t>
      </w: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Experiment no:5.</w:t>
      </w:r>
    </w:p>
    <w:p>
      <w:pPr>
        <w:spacing w:before="0" w:after="0" w:line="360"/>
        <w:ind w:right="0" w:left="63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Configuration of  mesh topologies using packet tracer</w:t>
      </w: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</w:t>
      </w: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AIM:</w:t>
      </w:r>
    </w:p>
    <w:p>
      <w:pPr>
        <w:spacing w:before="0" w:after="0" w:line="256"/>
        <w:ind w:right="0" w:left="181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establish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of  mesh  topologies using packet tarcer</w:t>
      </w:r>
    </w:p>
    <w:p>
      <w:pPr>
        <w:spacing w:before="6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6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REQUIREMENTS:</w: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2"/>
          <w:shd w:fill="auto" w:val="clear"/>
        </w:rPr>
      </w:pPr>
    </w:p>
    <w:p>
      <w:pPr>
        <w:numPr>
          <w:ilvl w:val="0"/>
          <w:numId w:val="9"/>
        </w:numPr>
        <w:tabs>
          <w:tab w:val="left" w:pos="1137" w:leader="none"/>
        </w:tabs>
        <w:spacing w:before="74" w:after="0" w:line="240"/>
        <w:ind w:right="2133" w:left="2893" w:hanging="1981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End device</w:t>
      </w:r>
      <w:r>
        <w:rPr>
          <w:rFonts w:ascii="Arial" w:hAnsi="Arial" w:cs="Arial" w:eastAsia="Arial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Arial" w:hAnsi="Arial" w:cs="Arial" w:eastAsia="Arial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Arial" w:hAnsi="Arial" w:cs="Arial" w:eastAsia="Arial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Arial" w:hAnsi="Arial" w:cs="Arial" w:eastAsia="Arial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" w:hAnsi="Arial" w:cs="Arial" w:eastAsia="Arial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devices</w:t>
      </w:r>
      <w:r>
        <w:rPr>
          <w:rFonts w:ascii="Arial" w:hAnsi="Arial" w:cs="Arial" w:eastAsia="Arial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through</w:t>
      </w:r>
      <w:r>
        <w:rPr>
          <w:rFonts w:ascii="Arial" w:hAnsi="Arial" w:cs="Arial" w:eastAsia="Arial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which</w:t>
      </w:r>
      <w:r>
        <w:rPr>
          <w:rFonts w:ascii="Arial" w:hAnsi="Arial" w:cs="Arial" w:eastAsia="Arial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we   can   pass</w:t>
      </w:r>
      <w:r>
        <w:rPr>
          <w:rFonts w:ascii="Arial" w:hAnsi="Arial" w:cs="Arial" w:eastAsia="Arial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message</w:t>
      </w:r>
      <w:r>
        <w:rPr>
          <w:rFonts w:ascii="Arial" w:hAnsi="Arial" w:cs="Arial" w:eastAsia="Arial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from</w:t>
      </w:r>
      <w:r>
        <w:rPr>
          <w:rFonts w:ascii="Arial" w:hAnsi="Arial" w:cs="Arial" w:eastAsia="Arial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one</w:t>
      </w:r>
      <w:r>
        <w:rPr>
          <w:rFonts w:ascii="Arial" w:hAnsi="Arial" w:cs="Arial" w:eastAsia="Arial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Arial" w:hAnsi="Arial" w:cs="Arial" w:eastAsia="Arial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" w:hAnsi="Arial" w:cs="Arial" w:eastAsia="Arial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another</w:t>
      </w:r>
      <w:r>
        <w:rPr>
          <w:rFonts w:ascii="Arial" w:hAnsi="Arial" w:cs="Arial" w:eastAsia="Arial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" w:hAnsi="Arial" w:cs="Arial" w:eastAsia="Arial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Arial" w:hAnsi="Arial" w:cs="Arial" w:eastAsia="Arial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Arial" w:hAnsi="Arial" w:cs="Arial" w:eastAsia="Arial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interconnected.</w:t>
      </w:r>
    </w:p>
    <w:p>
      <w:pPr>
        <w:numPr>
          <w:ilvl w:val="0"/>
          <w:numId w:val="9"/>
        </w:numPr>
        <w:tabs>
          <w:tab w:val="left" w:pos="1185" w:leader="none"/>
        </w:tabs>
        <w:spacing w:before="0" w:after="0" w:line="276"/>
        <w:ind w:right="0" w:left="1184" w:hanging="272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Switch/Hub   </w:t>
      </w:r>
      <w:r>
        <w:rPr>
          <w:rFonts w:ascii="Arial" w:hAnsi="Arial" w:cs="Arial" w:eastAsia="Arial"/>
          <w:color w:val="000000"/>
          <w:spacing w:val="37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Arial" w:hAnsi="Arial" w:cs="Arial" w:eastAsia="Arial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Interface</w:t>
      </w:r>
      <w:r>
        <w:rPr>
          <w:rFonts w:ascii="Arial" w:hAnsi="Arial" w:cs="Arial" w:eastAsia="Arial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Between</w:t>
      </w:r>
      <w:r>
        <w:rPr>
          <w:rFonts w:ascii="Arial" w:hAnsi="Arial" w:cs="Arial" w:eastAsia="Arial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two</w:t>
      </w:r>
      <w:r>
        <w:rPr>
          <w:rFonts w:ascii="Arial" w:hAnsi="Arial" w:cs="Arial" w:eastAsia="Arial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devices.</w:t>
      </w:r>
    </w:p>
    <w:p>
      <w:pPr>
        <w:numPr>
          <w:ilvl w:val="0"/>
          <w:numId w:val="9"/>
        </w:numPr>
        <w:tabs>
          <w:tab w:val="left" w:pos="1199" w:leader="none"/>
          <w:tab w:val="left" w:pos="2713" w:leader="none"/>
        </w:tabs>
        <w:spacing w:before="3" w:after="0" w:line="240"/>
        <w:ind w:right="0" w:left="1198" w:hanging="286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Cable</w:t>
        <w:tab/>
      </w:r>
      <w:r>
        <w:rPr>
          <w:rFonts w:ascii="Arial" w:hAnsi="Arial" w:cs="Arial" w:eastAsia="Arial"/>
          <w:color w:val="000000"/>
          <w:spacing w:val="-1"/>
          <w:position w:val="0"/>
          <w:sz w:val="24"/>
          <w:shd w:fill="auto" w:val="clear"/>
        </w:rPr>
        <w:t xml:space="preserve">-</w:t>
      </w:r>
      <w:r>
        <w:rPr>
          <w:rFonts w:ascii="Arial" w:hAnsi="Arial" w:cs="Arial" w:eastAsia="Arial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-1"/>
          <w:position w:val="0"/>
          <w:sz w:val="24"/>
          <w:shd w:fill="auto" w:val="clear"/>
        </w:rPr>
        <w:t xml:space="preserve">Used</w:t>
      </w:r>
      <w:r>
        <w:rPr>
          <w:rFonts w:ascii="Arial" w:hAnsi="Arial" w:cs="Arial" w:eastAsia="Arial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-1"/>
          <w:position w:val="0"/>
          <w:sz w:val="24"/>
          <w:shd w:fill="auto" w:val="clear"/>
        </w:rPr>
        <w:t xml:space="preserve">to</w:t>
      </w:r>
      <w:r>
        <w:rPr>
          <w:rFonts w:ascii="Arial" w:hAnsi="Arial" w:cs="Arial" w:eastAsia="Arial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-1"/>
          <w:position w:val="0"/>
          <w:sz w:val="24"/>
          <w:shd w:fill="auto" w:val="clear"/>
        </w:rPr>
        <w:t xml:space="preserve">connect</w:t>
      </w:r>
      <w:r>
        <w:rPr>
          <w:rFonts w:ascii="Arial" w:hAnsi="Arial" w:cs="Arial" w:eastAsia="Arial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-1"/>
          <w:position w:val="0"/>
          <w:sz w:val="24"/>
          <w:shd w:fill="auto" w:val="clear"/>
        </w:rPr>
        <w:t xml:space="preserve">two</w:t>
      </w:r>
      <w:r>
        <w:rPr>
          <w:rFonts w:ascii="Arial" w:hAnsi="Arial" w:cs="Arial" w:eastAsia="Arial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-1"/>
          <w:position w:val="0"/>
          <w:sz w:val="24"/>
          <w:shd w:fill="auto" w:val="clear"/>
        </w:rPr>
        <w:t xml:space="preserve">devices.</w:t>
      </w:r>
    </w:p>
    <w:p>
      <w:pPr>
        <w:tabs>
          <w:tab w:val="left" w:pos="1199" w:leader="none"/>
          <w:tab w:val="left" w:pos="2713" w:leader="none"/>
        </w:tabs>
        <w:spacing w:before="3" w:after="0" w:line="240"/>
        <w:ind w:right="0" w:left="1198" w:firstLine="0"/>
        <w:jc w:val="both"/>
        <w:rPr>
          <w:rFonts w:ascii="Arial" w:hAnsi="Arial" w:cs="Arial" w:eastAsia="Arial"/>
          <w:color w:val="000000"/>
          <w:spacing w:val="-1"/>
          <w:position w:val="0"/>
          <w:sz w:val="24"/>
          <w:shd w:fill="auto" w:val="clear"/>
        </w:rPr>
      </w:pP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Calibri" w:hAnsi="Calibri" w:cs="Calibri" w:eastAsia="Calibri"/>
          <w:color w:val="000000"/>
          <w:spacing w:val="-1"/>
          <w:position w:val="0"/>
          <w:sz w:val="24"/>
          <w:shd w:fill="auto" w:val="clear"/>
        </w:rPr>
      </w:pP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00000"/>
          <w:spacing w:val="-1"/>
          <w:position w:val="0"/>
          <w:sz w:val="40"/>
          <w:shd w:fill="auto" w:val="clear"/>
        </w:rPr>
        <w:t xml:space="preserve">Procedure:</w:t>
      </w: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generic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Pc’s drag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window.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SWITCH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drag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drop it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2: Select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straight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through cable and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connect all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 device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switch. Assign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the IP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 for all 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devices.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Double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 the 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Times New Roman" w:hAnsi="Times New Roman" w:cs="Times New Roman" w:eastAsia="Times New Roman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desktop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configuration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Now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(192.168.1.1)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Times New Roman" w:hAnsi="Times New Roman" w:cs="Times New Roman" w:eastAsia="Times New Roman"/>
          <w:color w:val="auto"/>
          <w:spacing w:val="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mode.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Similarly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IP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 B (192.168.1.2)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Host C (192.168.1.3)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4: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view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IP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address,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 ipconfig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command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prompt.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command, we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establish    communication between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two host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devices.</w:t>
      </w: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5: Now display the packet transmission in simulation mode.</w:t>
      </w:r>
    </w:p>
    <w:p>
      <w:pPr>
        <w:spacing w:before="44" w:after="0" w:line="240"/>
        <w:ind w:right="2304" w:left="6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Mesh topology: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8664" w:dyaOrig="4875">
          <v:rect xmlns:o="urn:schemas-microsoft-com:office:office" xmlns:v="urn:schemas-microsoft-com:vml" id="rectole0000000000" style="width:433.200000pt;height:243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Result:</w:t>
      </w: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  <w:t xml:space="preserve">Configuration of Network  mesh topologies using packet tracer verified successfully.</w:t>
      </w:r>
    </w:p>
    <w:p>
      <w:pPr>
        <w:spacing w:before="0" w:after="0" w:line="276"/>
        <w:ind w:right="0" w:left="63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