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6d7c7d28sgcw" w:id="0"/>
      <w:bookmarkEnd w:id="0"/>
      <w:r w:rsidDel="00000000" w:rsidR="00000000" w:rsidRPr="00000000">
        <w:rPr>
          <w:rtl w:val="0"/>
        </w:rPr>
        <w:t xml:space="preserve">Самостоятельная работа 2025.02.04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 Дисциплина и материальная ответственность в трудовом праве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eafs0uwtm47f" w:id="2"/>
      <w:bookmarkEnd w:id="2"/>
      <w:r w:rsidDel="00000000" w:rsidR="00000000" w:rsidRPr="00000000">
        <w:rPr>
          <w:rtl w:val="0"/>
        </w:rPr>
        <w:t xml:space="preserve">1. Дисциплина труда и дисциплинарная ответственность работника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8418911y39op" w:id="3"/>
      <w:bookmarkEnd w:id="3"/>
      <w:r w:rsidDel="00000000" w:rsidR="00000000" w:rsidRPr="00000000">
        <w:rPr>
          <w:rtl w:val="0"/>
        </w:rPr>
        <w:t xml:space="preserve">1.1. Понятие дисциплины труда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Дисциплина труда — это обязательное соблюдение работниками правил поведения, установленных: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Трудовым законода</w:t>
      </w:r>
      <w:r w:rsidDel="00000000" w:rsidR="00000000" w:rsidRPr="00000000">
        <w:rPr>
          <w:rtl w:val="0"/>
        </w:rPr>
        <w:t xml:space="preserve">тельством;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Трудовым договором;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Локальными нормативными актами организации (например, правилами внутреннего трудового распорядка).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eading=h.siryqby7sb4b" w:id="4"/>
      <w:bookmarkEnd w:id="4"/>
      <w:r w:rsidDel="00000000" w:rsidR="00000000" w:rsidRPr="00000000">
        <w:rPr>
          <w:rtl w:val="0"/>
        </w:rPr>
        <w:t xml:space="preserve">1.2. Методы обеспечения дисциплины труда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Поощрительные методы: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Премии, благодарности, повышение в должности.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Награждение грамотами или ценными подарками.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Принудительные методы: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Дисциплинарные взыскания за нарушения.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Материальная ответственность за причиненный ущерб.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uiy970a7x2ev" w:id="5"/>
      <w:bookmarkEnd w:id="5"/>
      <w:r w:rsidDel="00000000" w:rsidR="00000000" w:rsidRPr="00000000">
        <w:rPr>
          <w:rtl w:val="0"/>
        </w:rPr>
        <w:t xml:space="preserve">1.3. Дисциплинарная ответственность работника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Это обязанность работника понести наказание за совершение дисциплинарного проступка — виновное неисполнение трудовых обязанностей без уважительных причин.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eading=h.2uunag3ub88u" w:id="6"/>
      <w:bookmarkEnd w:id="6"/>
      <w:r w:rsidDel="00000000" w:rsidR="00000000" w:rsidRPr="00000000">
        <w:rPr>
          <w:rtl w:val="0"/>
        </w:rPr>
        <w:t xml:space="preserve">1.4. Дисциплинарные проступки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Опоздание или прогул;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Невыполнение распоряжений руководства;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Нарушение техники безопасности;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Появление на работе в состоянии опьянения.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heading=h.t3gc5teq51ei" w:id="7"/>
      <w:bookmarkEnd w:id="7"/>
      <w:r w:rsidDel="00000000" w:rsidR="00000000" w:rsidRPr="00000000">
        <w:rPr>
          <w:rtl w:val="0"/>
        </w:rPr>
        <w:t xml:space="preserve">1.5. Дисциплинарные взыскания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Виды (ст. 192 ТК РФ):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Замечание.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Выговор.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Увольнение (по основаниям, указанным в законе, например, за неоднократные нарушения).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Порядок применения взысканий: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письменное объяснение от работника.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Издается приказ о взыскании в течение месяца после обнаружения проступка.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Взыскание действует 1 год, после чего автоматически снимается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x3mw5022bxoe" w:id="8"/>
      <w:bookmarkEnd w:id="8"/>
      <w:r w:rsidDel="00000000" w:rsidR="00000000" w:rsidRPr="00000000">
        <w:rPr>
          <w:rtl w:val="0"/>
        </w:rPr>
        <w:t xml:space="preserve">2. Материальная ответственность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u1zyhru425e3" w:id="9"/>
      <w:bookmarkEnd w:id="9"/>
      <w:r w:rsidDel="00000000" w:rsidR="00000000" w:rsidRPr="00000000">
        <w:rPr>
          <w:rtl w:val="0"/>
        </w:rPr>
        <w:t xml:space="preserve">2.1. Понятие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Материальная ответственность — обязанность работника или работодателя возместить ущерб, причиненный другой стороне в результате виновных противоправных действий.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heading=h.gcde33c06nt6" w:id="10"/>
      <w:bookmarkEnd w:id="10"/>
      <w:r w:rsidDel="00000000" w:rsidR="00000000" w:rsidRPr="00000000">
        <w:rPr>
          <w:rtl w:val="0"/>
        </w:rPr>
        <w:t xml:space="preserve">2.2. Условия наступления материальной ответственности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Противоправность действий (нарушение закона или договора).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Причинение прямого действительного ущерба.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Причинно-следственная связь между действиями и ущербом.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Вина (умысел или неосторожность).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uzebr1hjmjb7" w:id="11"/>
      <w:bookmarkEnd w:id="11"/>
      <w:r w:rsidDel="00000000" w:rsidR="00000000" w:rsidRPr="00000000">
        <w:rPr>
          <w:rtl w:val="0"/>
        </w:rPr>
        <w:t xml:space="preserve">2.3. Виды материальной ответственности работника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Ограниченная — возмещение ущерба в пределах среднего месячного заработка работника.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Полная — возмещение полной суммы ущерба. Применяется в случаях: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Умышленного причинения вреда.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Недостачи ценностей, вверенных по договору.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Причинения ущерба в состоянии опьянения.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Совершения преступления или административного проступка.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34i3y6hiiwyy" w:id="12"/>
      <w:bookmarkEnd w:id="12"/>
      <w:r w:rsidDel="00000000" w:rsidR="00000000" w:rsidRPr="00000000">
        <w:rPr>
          <w:rtl w:val="0"/>
        </w:rPr>
        <w:t xml:space="preserve">2.4. Материальная ответственность работодателя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Возмещение ущерба работнику в случаях: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Незаконного лишения возможности трудиться.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Порчи личного имущества работника.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Задержки выплаты зарплаты (компенсация).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eading=h.d088splwfx1n" w:id="13"/>
      <w:bookmarkEnd w:id="13"/>
      <w:r w:rsidDel="00000000" w:rsidR="00000000" w:rsidRPr="00000000">
        <w:rPr>
          <w:rtl w:val="0"/>
        </w:rPr>
        <w:t xml:space="preserve">2.5. Договор о полной материальной ответственности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Заключается с работниками, обслуживающими денежные или товарные ценности (например, кассиры, кладовщики).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A2053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 w:val="1"/>
    <w:rsid w:val="00A2053A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A2053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A2053A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205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A2053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H5Ya+q1bJcfZc4zFJZ7AuqC8zg==">CgMxLjAyDmguNmQ3YzdkMjhzZ2N3MghoLmdqZGd4czIOaC5lYWZzMHV3dG00N2YyDmguODQxODkxMXkzOW9wMg5oLnNpcnlxYnk3c2I0YjIOaC51aXk5NzBhN3gyZXYyDmguMnV1bmFnM3ViODh1Mg5oLnQzZ2M1dGVxNTFlaTIOaC54M213NTAyMmJ4b2UyDmgudTF6eWhydTQyNWUzMg5oLmdjZGUzM2MwNm50NjIOaC51emVicjFoam1qYjcyDmguMzRpM3k2aGlpd3l5Mg5oLmQwODhzcGx3ZngxbjgAciExUTFMelhZQjJzNElaenE1UTA3ZW9rekhhNmVTZUd0d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2025-02-06T08:03:00Z</dcterms:created>
  <dc:creator>Маркусь Евгений Олегович</dc:creator>
</cp:coreProperties>
</file>