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921875" w:line="248.0939483642578" w:lineRule="auto"/>
        <w:ind w:left="720" w:right="933.974609375" w:firstLine="720"/>
        <w:jc w:val="left"/>
        <w:rPr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INSTITUTO FEDERAL DE SANTA CATARINA - 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HAPECÓ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921875" w:line="248.0939483642578" w:lineRule="auto"/>
        <w:ind w:left="942.6734924316406" w:right="933.974609375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Curso: Técnico em Informática Integrado ao Ensino Médio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2158203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Matéria: </w:t>
      </w:r>
      <w:r w:rsidDel="00000000" w:rsidR="00000000" w:rsidRPr="00000000">
        <w:rPr>
          <w:b w:val="1"/>
          <w:sz w:val="24"/>
          <w:szCs w:val="24"/>
          <w:rtl w:val="0"/>
        </w:rPr>
        <w:t xml:space="preserve">Tópicos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705078125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Docente: Alexandre Anderson dos Santos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9.324951171875" w:line="299.78304862976074" w:lineRule="auto"/>
        <w:ind w:left="65.88027954101562" w:right="53.5583496093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JULIA SOUZA, LUCAS TARTARI,EMILLY,JOÃO GABRIEL,LUCAS SAGAZ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9.324951171875" w:line="299.78304862976074" w:lineRule="auto"/>
        <w:ind w:left="65.88027954101562" w:right="53.558349609375" w:firstLine="0"/>
        <w:jc w:val="cente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Tópicos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9.324951171875" w:line="299.78304862976074" w:lineRule="auto"/>
        <w:ind w:left="65.88027954101562" w:right="53.558349609375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9.324951171875" w:line="299.78304862976074" w:lineRule="auto"/>
        <w:ind w:left="65.88027954101562" w:right="53.558349609375" w:firstLine="0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16  de outubro </w:t>
      </w:r>
      <w:r w:rsidDel="00000000" w:rsidR="00000000" w:rsidRPr="00000000"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sz w:val="30"/>
          <w:szCs w:val="30"/>
        </w:rPr>
      </w:pP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sz w:val="30"/>
          <w:szCs w:val="30"/>
          <w:rtl w:val="0"/>
        </w:rPr>
        <w:t xml:space="preserve">Power BI Embedded Analytics Client API: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8"/>
          <w:szCs w:val="28"/>
          <w:rtl w:val="0"/>
        </w:rPr>
        <w:t xml:space="preserve">O QUE É?</w:t>
      </w: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é uma biblioteca JavaScript ou TypeScript que permite a interação programática com conteúdo do Power BI inserido em uma aplicação web ou personalizada.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COMO FUNCIONA? 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É um conjunto de funções sobre JavaScript que permite que um aplicativo web interaja com um relatório ou painel do Power BI incorporado, que está hospedado dentro de um iframe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QUAL A FINALIDADE?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 permitir que o desenvolvedor controle e interaja programaticamente com relatórios e paineis   do Power BI que foram incorporados numa aplicação personalizada, usand</w:t>
      </w:r>
      <w:r w:rsidDel="00000000" w:rsidR="00000000" w:rsidRPr="00000000">
        <w:rPr>
          <w:sz w:val="24"/>
          <w:szCs w:val="24"/>
          <w:rtl w:val="0"/>
        </w:rPr>
        <w:t xml:space="preserve">Reportar bugs e acompanhar correções</w:t>
        <w:br w:type="textWrapping"/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CARACTERÍSTICAS: </w:t>
      </w:r>
    </w:p>
    <w:p w:rsidR="00000000" w:rsidDel="00000000" w:rsidP="00000000" w:rsidRDefault="00000000" w:rsidRPr="00000000" w14:paraId="0000001C">
      <w:pPr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Integração em Aplicações Web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Permite incorporar relatórios, dashboards e visuais diretamente em apps web.</w:t>
        <w:br w:type="textWrapping"/>
      </w:r>
    </w:p>
    <w:p w:rsidR="00000000" w:rsidDel="00000000" w:rsidP="00000000" w:rsidRDefault="00000000" w:rsidRPr="00000000" w14:paraId="0000001F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APIs Baseadas em JavaScript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Client API é uma biblioteca JS usada para controlar objetos Power BI embutidos (relatórios, dashboards, tiles etc.).</w:t>
        <w:br w:type="textWrapping"/>
      </w:r>
    </w:p>
    <w:p w:rsidR="00000000" w:rsidDel="00000000" w:rsidP="00000000" w:rsidRDefault="00000000" w:rsidRPr="00000000" w14:paraId="00000020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Interatividade Total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Suporte a filtros, seleção de dados, navegação de páginas e eventos do usuário.</w:t>
        <w:br w:type="textWrapping"/>
      </w:r>
    </w:p>
    <w:p w:rsidR="00000000" w:rsidDel="00000000" w:rsidP="00000000" w:rsidRDefault="00000000" w:rsidRPr="00000000" w14:paraId="00000021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Personalização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Controle sobre a aparência e comportamento dos elementos incorporados (tema, layout, menus, etc.).</w:t>
        <w:br w:type="textWrapping"/>
      </w:r>
    </w:p>
    <w:p w:rsidR="00000000" w:rsidDel="00000000" w:rsidP="00000000" w:rsidRDefault="00000000" w:rsidRPr="00000000" w14:paraId="00000022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Eventos e Listeners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Permite escutar eventos como mudança de página, seleção de visual, carregamento completo, erros, etc.</w:t>
        <w:br w:type="textWrapping"/>
      </w:r>
    </w:p>
    <w:p w:rsidR="00000000" w:rsidDel="00000000" w:rsidP="00000000" w:rsidRDefault="00000000" w:rsidRPr="00000000" w14:paraId="00000023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Exportação e Impressão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Suporte para exportar dados, imprimir relatórios e gerar PDF via API.</w:t>
        <w:br w:type="textWrapping"/>
      </w:r>
    </w:p>
    <w:p w:rsidR="00000000" w:rsidDel="00000000" w:rsidP="00000000" w:rsidRDefault="00000000" w:rsidRPr="00000000" w14:paraId="00000024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Suporte a Autenticação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Integração com tokens de acesso (como Azure AD e </w:t>
      </w:r>
      <w:r w:rsidDel="00000000" w:rsidR="00000000" w:rsidRPr="00000000">
        <w:rPr>
          <w:rFonts w:ascii="Verdana" w:cs="Verdana" w:eastAsia="Verdana" w:hAnsi="Verdana"/>
          <w:rtl w:val="0"/>
        </w:rPr>
        <w:t xml:space="preserve">Embedded Token</w:t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) para segurança.</w:t>
        <w:br w:type="textWrapping"/>
      </w:r>
    </w:p>
    <w:p w:rsidR="00000000" w:rsidDel="00000000" w:rsidP="00000000" w:rsidRDefault="00000000" w:rsidRPr="00000000" w14:paraId="00000025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Atualizações em Tempo Real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Possibilidade de atualizar dados e re-renderizar visuais dinamicamente.</w:t>
        <w:br w:type="textWrapping"/>
      </w:r>
    </w:p>
    <w:p w:rsidR="00000000" w:rsidDel="00000000" w:rsidP="00000000" w:rsidRDefault="00000000" w:rsidRPr="00000000" w14:paraId="00000026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Fonts w:ascii="Verdana" w:cs="Verdana" w:eastAsia="Verdana" w:hAnsi="Verdana"/>
          <w:b w:val="1"/>
          <w:sz w:val="23"/>
          <w:szCs w:val="23"/>
          <w:rtl w:val="0"/>
        </w:rPr>
        <w:t xml:space="preserve">Suporte Multiplataforma</w:t>
        <w:br w:type="textWrapping"/>
      </w:r>
      <w:r w:rsidDel="00000000" w:rsidR="00000000" w:rsidRPr="00000000">
        <w:rPr>
          <w:rFonts w:ascii="Verdana" w:cs="Verdana" w:eastAsia="Verdana" w:hAnsi="Verdana"/>
          <w:sz w:val="23"/>
          <w:szCs w:val="23"/>
          <w:rtl w:val="0"/>
        </w:rPr>
        <w:t xml:space="preserve"> Funciona em qualquer app que suporte HTML/JS (como Angular, React, Blazor, etc.).</w:t>
      </w:r>
    </w:p>
    <w:p w:rsidR="00000000" w:rsidDel="00000000" w:rsidP="00000000" w:rsidRDefault="00000000" w:rsidRPr="00000000" w14:paraId="00000027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Verdana" w:cs="Verdana" w:eastAsia="Verdana" w:hAnsi="Verdana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CURVA DE APRENDIZAGEM:  </w:t>
      </w: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A  curva de aprendizagem da API do Cliente do Power BI  Embedded é moderada, exigindo familiaridade com JavaScript ou TypeScript, mas com recursos como Playground de Análise incorporada  e exemplos no GitHub para facilitar a familiarização.</w:t>
      </w:r>
    </w:p>
    <w:p w:rsidR="00000000" w:rsidDel="00000000" w:rsidP="00000000" w:rsidRDefault="00000000" w:rsidRPr="00000000" w14:paraId="0000002C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EM QUE SITUAÇÕES DEVE SER USADO?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Você precisa exibir relatórios dentro de um sistema ou portal personalizado, e não quer usar o portal do Power BI.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Usuários finais não têm licença Power BI Pro, e você usará capacidade do Power BI Embedded.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Quer personalizar a experiência visual (remover menus, aplicar filtros dinâmicos, controlar navegação, etc.).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Deseja controlar interações por código (capturar cliques, mudar páginas, exportar relatórios, etc.).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Está criando uma solução white-label (marca branca), onde o usuário não deve perceber que é Power BI.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sz w:val="27"/>
          <w:szCs w:val="27"/>
          <w:rtl w:val="0"/>
        </w:rPr>
        <w:t xml:space="preserve">Precisa integrar o Power BI a um app já existente, mantendo identidade visual e controle total.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2d6lx353k7b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rPr>
          <w:rFonts w:ascii="Verdana" w:cs="Verdana" w:eastAsia="Verdana" w:hAnsi="Verdana"/>
          <w:sz w:val="26"/>
          <w:szCs w:val="26"/>
        </w:rPr>
      </w:pPr>
      <w:bookmarkStart w:colFirst="0" w:colLast="0" w:name="_1hdr3p8a47bg" w:id="1"/>
      <w:bookmarkEnd w:id="1"/>
      <w:r w:rsidDel="00000000" w:rsidR="00000000" w:rsidRPr="00000000">
        <w:rPr>
          <w:rFonts w:ascii="Verdana" w:cs="Verdana" w:eastAsia="Verdana" w:hAnsi="Verdana"/>
          <w:sz w:val="26"/>
          <w:szCs w:val="26"/>
          <w:rtl w:val="0"/>
        </w:rPr>
        <w:t xml:space="preserve">📌 Outras Informações Relevantes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Autenticação:</w:t>
        <w:br w:type="textWrapping"/>
        <w:t xml:space="preserve"> Usa Azure AD (com conta Power BI) ou Embed Token (sem conta, ideal para apps com muitos usuários).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Licenciamento:</w:t>
        <w:br w:type="textWrapping"/>
        <w:t xml:space="preserve"> Requer capacidade dedicada (Power BI Embedded – A SKUs) para uso em produção.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Componentes Técnicos:</w:t>
        <w:br w:type="textWrapping"/>
        <w:t xml:space="preserve"> Frontend (JS + Client API) + Backend (gera tokens) + Power BI Service (armazenamento dos relatórios).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Biblioteca:</w:t>
        <w:br w:type="textWrapping"/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color w:val="188038"/>
          <w:sz w:val="27"/>
          <w:szCs w:val="27"/>
          <w:rtl w:val="0"/>
        </w:rPr>
        <w:t xml:space="preserve">powerbi-client</w:t>
      </w: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 (npm) — permite embed de relatórios, dashboards, Q &amp; A, tiles e relatórios paginados.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Ambiente de Testes:</w:t>
        <w:br w:type="textWrapping"/>
        <w:t xml:space="preserve"> Pode testar grátis com conta Power BI + capacidade de dev.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Recursos Úteis: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Verdana" w:cs="Verdana" w:eastAsia="Verdana" w:hAnsi="Verdana"/>
          <w:b w:val="1"/>
          <w:sz w:val="27"/>
          <w:szCs w:val="27"/>
        </w:rPr>
      </w:pPr>
      <w:hyperlink r:id="rId6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7"/>
            <w:szCs w:val="27"/>
            <w:u w:val="single"/>
            <w:rtl w:val="0"/>
          </w:rPr>
          <w:t xml:space="preserve">Power BI Playground</w:t>
        </w:r>
      </w:hyperlink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 – simula embedded  via navegador.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Verdana" w:cs="Verdana" w:eastAsia="Verdana" w:hAnsi="Verdana"/>
          <w:b w:val="1"/>
          <w:sz w:val="27"/>
          <w:szCs w:val="27"/>
        </w:rPr>
      </w:pPr>
      <w:hyperlink r:id="rId7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7"/>
            <w:szCs w:val="27"/>
            <w:u w:val="single"/>
            <w:rtl w:val="0"/>
          </w:rPr>
          <w:t xml:space="preserve">Docs oficiais Microsoft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Fonts w:ascii="Verdana" w:cs="Verdana" w:eastAsia="Verdana" w:hAnsi="Verdana"/>
          <w:b w:val="1"/>
          <w:sz w:val="27"/>
          <w:szCs w:val="27"/>
          <w:rtl w:val="0"/>
        </w:rPr>
        <w:t xml:space="preserve">vídeos:</w:t>
      </w:r>
    </w:p>
    <w:p w:rsidR="00000000" w:rsidDel="00000000" w:rsidP="00000000" w:rsidRDefault="00000000" w:rsidRPr="00000000" w14:paraId="0000004D">
      <w:pPr>
        <w:rPr>
          <w:rFonts w:ascii="Verdana" w:cs="Verdana" w:eastAsia="Verdana" w:hAnsi="Verdana"/>
          <w:b w:val="1"/>
          <w:sz w:val="27"/>
          <w:szCs w:val="27"/>
        </w:rPr>
      </w:pPr>
      <w:hyperlink r:id="rId8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7"/>
            <w:szCs w:val="27"/>
            <w:u w:val="single"/>
            <w:rtl w:val="0"/>
          </w:rPr>
          <w:t xml:space="preserve">https://youtu.be/WLRSI5PMzSk?si=74TlVjX_WceiV-r3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Verdana" w:cs="Verdana" w:eastAsia="Verdana" w:hAnsi="Verdana"/>
          <w:b w:val="1"/>
          <w:sz w:val="27"/>
          <w:szCs w:val="27"/>
        </w:rPr>
      </w:pPr>
      <w:hyperlink r:id="rId9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7"/>
            <w:szCs w:val="27"/>
            <w:u w:val="single"/>
            <w:rtl w:val="0"/>
          </w:rPr>
          <w:t xml:space="preserve">https://youtu.be/rrOa35rGCj0?si=bsd5j9e1sDFT64OE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Verdana" w:cs="Verdana" w:eastAsia="Verdana" w:hAnsi="Verdana"/>
          <w:b w:val="1"/>
          <w:sz w:val="27"/>
          <w:szCs w:val="27"/>
        </w:rPr>
      </w:pPr>
      <w:hyperlink r:id="rId10">
        <w:r w:rsidDel="00000000" w:rsidR="00000000" w:rsidRPr="00000000">
          <w:rPr>
            <w:rFonts w:ascii="Verdana" w:cs="Verdana" w:eastAsia="Verdana" w:hAnsi="Verdana"/>
            <w:b w:val="1"/>
            <w:color w:val="1155cc"/>
            <w:sz w:val="27"/>
            <w:szCs w:val="27"/>
            <w:u w:val="single"/>
            <w:rtl w:val="0"/>
          </w:rPr>
          <w:t xml:space="preserve">https://youtu.be/GFr2KhsV0gk?si=bvqsRjBfbJxy0OgN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Verdana" w:cs="Verdana" w:eastAsia="Verdana" w:hAnsi="Verdana"/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5840" w:w="12240" w:orient="portrait"/>
      <w:pgMar w:bottom="183.84033203125" w:top="963.5302734375" w:left="1709.1487121582031" w:right="1146.131591796875" w:header="720.0000000000001" w:footer="720.0000000000001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-160832</wp:posOffset>
          </wp:positionH>
          <wp:positionV relativeFrom="paragraph">
            <wp:posOffset>0</wp:posOffset>
          </wp:positionV>
          <wp:extent cx="6120130" cy="663575"/>
          <wp:effectExtent b="0" l="0" r="0" t="0"/>
          <wp:wrapTopAndBottom distB="0" dist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663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40" w:lineRule="auto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yperlink" Target="https://youtu.be/GFr2KhsV0gk?si=bvqsRjBfbJxy0OgN" TargetMode="External"/><Relationship Id="rId13" Type="http://schemas.openxmlformats.org/officeDocument/2006/relationships/footer" Target="footer2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youtu.be/rrOa35rGCj0?si=bsd5j9e1sDFT64OE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playground.powerbi.com/" TargetMode="External"/><Relationship Id="rId7" Type="http://schemas.openxmlformats.org/officeDocument/2006/relationships/hyperlink" Target="https://learn.microsoft.com/power-bi/developer/embedded/overview" TargetMode="External"/><Relationship Id="rId8" Type="http://schemas.openxmlformats.org/officeDocument/2006/relationships/hyperlink" Target="https://youtu.be/WLRSI5PMzSk?si=74TlVjX_WceiV-r3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