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9C19" w14:textId="2C2C56F1" w:rsidR="00B670E9" w:rsidRDefault="00EA11E6" w:rsidP="00B670E9">
      <w:pPr>
        <w:rPr>
          <w:b/>
          <w:bCs/>
        </w:rPr>
      </w:pPr>
      <w:r>
        <w:rPr>
          <w:rFonts w:asciiTheme="majorHAnsi" w:eastAsiaTheme="majorEastAsia" w:hAnsiTheme="majorHAnsi" w:cstheme="majorBidi"/>
          <w:caps/>
          <w:color w:val="156082" w:themeColor="accent1"/>
          <w:spacing w:val="10"/>
          <w:sz w:val="52"/>
          <w:szCs w:val="52"/>
        </w:rPr>
        <w:t xml:space="preserve">Opdracht </w:t>
      </w:r>
      <w:r w:rsidRPr="00EA11E6">
        <w:rPr>
          <w:rFonts w:asciiTheme="majorHAnsi" w:eastAsiaTheme="majorEastAsia" w:hAnsiTheme="majorHAnsi" w:cstheme="majorBidi"/>
          <w:caps/>
          <w:color w:val="156082" w:themeColor="accent1"/>
          <w:spacing w:val="10"/>
          <w:sz w:val="52"/>
          <w:szCs w:val="52"/>
        </w:rPr>
        <w:t>Workshop 1 De wereld van cybercrime</w:t>
      </w:r>
    </w:p>
    <w:p w14:paraId="073F9D97" w14:textId="14D14B76" w:rsidR="00B670E9" w:rsidRPr="00B670E9" w:rsidRDefault="00B670E9" w:rsidP="00B670E9">
      <w:pPr>
        <w:pStyle w:val="Kop1"/>
      </w:pPr>
      <w:r w:rsidRPr="00B670E9">
        <w:t>1) Kies 2 recente dreigingsbeeld-rapporten (NL + internationaal)</w:t>
      </w:r>
    </w:p>
    <w:p w14:paraId="2E8D5158" w14:textId="77777777" w:rsidR="00B670E9" w:rsidRPr="00B670E9" w:rsidRDefault="00B670E9" w:rsidP="00B670E9">
      <w:pPr>
        <w:spacing w:before="0" w:after="160" w:line="259" w:lineRule="auto"/>
      </w:pPr>
      <w:r w:rsidRPr="00B670E9">
        <w:rPr>
          <w:b/>
          <w:bCs/>
        </w:rPr>
        <w:t>Nederlands (overheid):</w:t>
      </w:r>
      <w:r w:rsidRPr="00B670E9">
        <w:t xml:space="preserve"> **NCTV – </w:t>
      </w:r>
      <w:r w:rsidRPr="00B670E9">
        <w:rPr>
          <w:i/>
          <w:iCs/>
        </w:rPr>
        <w:t>Cybersecuritybeeld Nederland 2025 (CSBN 2025)</w:t>
      </w:r>
      <w:r w:rsidRPr="00B670E9">
        <w:br/>
        <w:t xml:space="preserve">Kern: dreigingen worden </w:t>
      </w:r>
      <w:proofErr w:type="spellStart"/>
      <w:r w:rsidRPr="00B670E9">
        <w:t>diverser</w:t>
      </w:r>
      <w:proofErr w:type="spellEnd"/>
      <w:r w:rsidRPr="00B670E9">
        <w:t xml:space="preserve"> en onvoorspelbaarder; mix van statelijke actoren, cybercriminelen, afhankelijkheden, AI, telecomsector en basishygiëne. </w:t>
      </w:r>
    </w:p>
    <w:p w14:paraId="7E766C3D" w14:textId="77777777" w:rsidR="00B670E9" w:rsidRPr="00B670E9" w:rsidRDefault="00B670E9" w:rsidP="00B670E9">
      <w:pPr>
        <w:spacing w:before="0" w:after="160" w:line="259" w:lineRule="auto"/>
      </w:pPr>
      <w:r w:rsidRPr="00B670E9">
        <w:rPr>
          <w:b/>
          <w:bCs/>
        </w:rPr>
        <w:t>Internationaal:</w:t>
      </w:r>
      <w:r w:rsidRPr="00B670E9">
        <w:t xml:space="preserve"> **Verizon – </w:t>
      </w:r>
      <w:r w:rsidRPr="00B670E9">
        <w:rPr>
          <w:i/>
          <w:iCs/>
        </w:rPr>
        <w:t xml:space="preserve">2025 Data </w:t>
      </w:r>
      <w:proofErr w:type="spellStart"/>
      <w:r w:rsidRPr="00B670E9">
        <w:rPr>
          <w:i/>
          <w:iCs/>
        </w:rPr>
        <w:t>Breach</w:t>
      </w:r>
      <w:proofErr w:type="spellEnd"/>
      <w:r w:rsidRPr="00B670E9">
        <w:rPr>
          <w:i/>
          <w:iCs/>
        </w:rPr>
        <w:t xml:space="preserve"> </w:t>
      </w:r>
      <w:proofErr w:type="spellStart"/>
      <w:r w:rsidRPr="00B670E9">
        <w:rPr>
          <w:i/>
          <w:iCs/>
        </w:rPr>
        <w:t>Investigations</w:t>
      </w:r>
      <w:proofErr w:type="spellEnd"/>
      <w:r w:rsidRPr="00B670E9">
        <w:rPr>
          <w:i/>
          <w:iCs/>
        </w:rPr>
        <w:t xml:space="preserve"> Report (DBIR) Executive Summary</w:t>
      </w:r>
      <w:r w:rsidRPr="00B670E9">
        <w:br/>
        <w:t>Kern: wereldwijde data over incidenten/</w:t>
      </w:r>
      <w:proofErr w:type="spellStart"/>
      <w:r w:rsidRPr="00B670E9">
        <w:t>breaches</w:t>
      </w:r>
      <w:proofErr w:type="spellEnd"/>
      <w:r w:rsidRPr="00B670E9">
        <w:t>, aanvalsvectoren (</w:t>
      </w:r>
      <w:proofErr w:type="spellStart"/>
      <w:r w:rsidRPr="00B670E9">
        <w:t>credentials</w:t>
      </w:r>
      <w:proofErr w:type="spellEnd"/>
      <w:r w:rsidRPr="00B670E9">
        <w:t xml:space="preserve"> + kwetsbaarheden), sectorverschillen, motieven (financieel/spionage) en </w:t>
      </w:r>
      <w:proofErr w:type="spellStart"/>
      <w:r w:rsidRPr="00B670E9">
        <w:t>supply</w:t>
      </w:r>
      <w:proofErr w:type="spellEnd"/>
      <w:r w:rsidRPr="00B670E9">
        <w:t>-chain/</w:t>
      </w:r>
      <w:proofErr w:type="spellStart"/>
      <w:r w:rsidRPr="00B670E9">
        <w:t>third</w:t>
      </w:r>
      <w:proofErr w:type="spellEnd"/>
      <w:r w:rsidRPr="00B670E9">
        <w:t xml:space="preserve">-party factor. </w:t>
      </w:r>
    </w:p>
    <w:p w14:paraId="2023671C" w14:textId="1220EB2B" w:rsidR="00B670E9" w:rsidRPr="00B670E9" w:rsidRDefault="00B670E9" w:rsidP="00B670E9">
      <w:pPr>
        <w:spacing w:after="160" w:line="259" w:lineRule="auto"/>
      </w:pPr>
    </w:p>
    <w:p w14:paraId="093755E5" w14:textId="371AB563" w:rsidR="00B670E9" w:rsidRPr="00B670E9" w:rsidRDefault="00B670E9" w:rsidP="00B670E9">
      <w:pPr>
        <w:pStyle w:val="Kop1"/>
      </w:pPr>
      <w:r w:rsidRPr="00B670E9">
        <w:t>2) Analyse – de belangrijkste dreigingen</w:t>
      </w:r>
    </w:p>
    <w:p w14:paraId="79E8618E" w14:textId="77777777" w:rsidR="00B670E9" w:rsidRPr="00B670E9" w:rsidRDefault="00B670E9" w:rsidP="00B670E9">
      <w:pPr>
        <w:numPr>
          <w:ilvl w:val="0"/>
          <w:numId w:val="1"/>
        </w:numPr>
        <w:spacing w:before="0" w:after="160" w:line="259" w:lineRule="auto"/>
      </w:pPr>
      <w:r w:rsidRPr="00B670E9">
        <w:rPr>
          <w:b/>
          <w:bCs/>
        </w:rPr>
        <w:t>Misbruik van kwetsbaarheden (vooral “</w:t>
      </w:r>
      <w:proofErr w:type="spellStart"/>
      <w:r w:rsidRPr="00B670E9">
        <w:rPr>
          <w:b/>
          <w:bCs/>
        </w:rPr>
        <w:t>edge</w:t>
      </w:r>
      <w:proofErr w:type="spellEnd"/>
      <w:r w:rsidRPr="00B670E9">
        <w:rPr>
          <w:b/>
          <w:bCs/>
        </w:rPr>
        <w:t xml:space="preserve"> </w:t>
      </w:r>
      <w:proofErr w:type="spellStart"/>
      <w:r w:rsidRPr="00B670E9">
        <w:rPr>
          <w:b/>
          <w:bCs/>
        </w:rPr>
        <w:t>devices</w:t>
      </w:r>
      <w:proofErr w:type="spellEnd"/>
      <w:r w:rsidRPr="00B670E9">
        <w:rPr>
          <w:b/>
          <w:bCs/>
        </w:rPr>
        <w:t>”/VPN/firewalls) als instappunt</w:t>
      </w:r>
    </w:p>
    <w:p w14:paraId="62F36D09" w14:textId="77777777" w:rsidR="00B670E9" w:rsidRPr="00B670E9" w:rsidRDefault="00B670E9" w:rsidP="00B670E9">
      <w:pPr>
        <w:numPr>
          <w:ilvl w:val="1"/>
          <w:numId w:val="1"/>
        </w:numPr>
        <w:spacing w:before="0" w:after="160" w:line="259" w:lineRule="auto"/>
      </w:pPr>
      <w:r w:rsidRPr="00B670E9">
        <w:rPr>
          <w:b/>
          <w:bCs/>
        </w:rPr>
        <w:t>DBIR</w:t>
      </w:r>
      <w:r w:rsidRPr="00B670E9">
        <w:t xml:space="preserve">: exploitatie van kwetsbaarheden als </w:t>
      </w:r>
      <w:proofErr w:type="spellStart"/>
      <w:r w:rsidRPr="00B670E9">
        <w:t>initial</w:t>
      </w:r>
      <w:proofErr w:type="spellEnd"/>
      <w:r w:rsidRPr="00B670E9">
        <w:t xml:space="preserve"> access groeit en komt rond </w:t>
      </w:r>
      <w:r w:rsidRPr="00B670E9">
        <w:rPr>
          <w:b/>
          <w:bCs/>
        </w:rPr>
        <w:t>20%</w:t>
      </w:r>
      <w:r w:rsidRPr="00B670E9">
        <w:t xml:space="preserve">; </w:t>
      </w:r>
      <w:proofErr w:type="spellStart"/>
      <w:r w:rsidRPr="00B670E9">
        <w:t>edge</w:t>
      </w:r>
      <w:proofErr w:type="spellEnd"/>
      <w:r w:rsidRPr="00B670E9">
        <w:t>/VPN-</w:t>
      </w:r>
      <w:proofErr w:type="spellStart"/>
      <w:r w:rsidRPr="00B670E9">
        <w:t>targeting</w:t>
      </w:r>
      <w:proofErr w:type="spellEnd"/>
      <w:r w:rsidRPr="00B670E9">
        <w:t xml:space="preserve"> stijgt sterk. </w:t>
      </w:r>
    </w:p>
    <w:p w14:paraId="2FAAD434" w14:textId="6D6E4E06" w:rsidR="00B670E9" w:rsidRPr="00B670E9" w:rsidRDefault="00B670E9" w:rsidP="00B670E9">
      <w:pPr>
        <w:numPr>
          <w:ilvl w:val="1"/>
          <w:numId w:val="1"/>
        </w:numPr>
        <w:spacing w:before="0" w:after="160" w:line="259" w:lineRule="auto"/>
      </w:pPr>
      <w:r w:rsidRPr="00B670E9">
        <w:rPr>
          <w:b/>
          <w:bCs/>
        </w:rPr>
        <w:t>CSBN</w:t>
      </w:r>
      <w:r w:rsidRPr="00B670E9">
        <w:t xml:space="preserve">: </w:t>
      </w:r>
      <w:proofErr w:type="spellStart"/>
      <w:r w:rsidRPr="00B670E9">
        <w:t>edge</w:t>
      </w:r>
      <w:proofErr w:type="spellEnd"/>
      <w:r w:rsidRPr="00B670E9">
        <w:t xml:space="preserve"> </w:t>
      </w:r>
      <w:proofErr w:type="spellStart"/>
      <w:r w:rsidRPr="00B670E9">
        <w:t>devices</w:t>
      </w:r>
      <w:proofErr w:type="spellEnd"/>
      <w:r w:rsidRPr="00B670E9">
        <w:t xml:space="preserve"> blijven “onverminderd aantrekkelijk”; voorbeeld met kwetsbaarheid bij systemen die tot noodprocessen leidde.</w:t>
      </w:r>
    </w:p>
    <w:p w14:paraId="479B91E0" w14:textId="77777777" w:rsidR="00B670E9" w:rsidRPr="00ED4591" w:rsidRDefault="00B670E9" w:rsidP="00B670E9">
      <w:pPr>
        <w:numPr>
          <w:ilvl w:val="0"/>
          <w:numId w:val="1"/>
        </w:numPr>
        <w:spacing w:before="0" w:after="160" w:line="259" w:lineRule="auto"/>
        <w:rPr>
          <w:lang w:val="en-GB"/>
        </w:rPr>
      </w:pPr>
      <w:r w:rsidRPr="00ED4591">
        <w:rPr>
          <w:b/>
          <w:bCs/>
          <w:lang w:val="en-GB"/>
        </w:rPr>
        <w:t>Credential abuse + social engineering (phishing/impersonation)</w:t>
      </w:r>
    </w:p>
    <w:p w14:paraId="3638270D" w14:textId="77777777" w:rsidR="00B670E9" w:rsidRPr="00B670E9" w:rsidRDefault="00B670E9" w:rsidP="00B670E9">
      <w:pPr>
        <w:numPr>
          <w:ilvl w:val="1"/>
          <w:numId w:val="1"/>
        </w:numPr>
        <w:spacing w:before="0" w:after="160" w:line="259" w:lineRule="auto"/>
      </w:pPr>
      <w:r w:rsidRPr="00B11F0F">
        <w:rPr>
          <w:b/>
          <w:bCs/>
        </w:rPr>
        <w:t>DBIR</w:t>
      </w:r>
      <w:r w:rsidRPr="00B670E9">
        <w:t xml:space="preserve">: </w:t>
      </w:r>
      <w:proofErr w:type="spellStart"/>
      <w:r w:rsidRPr="00B670E9">
        <w:t>credential</w:t>
      </w:r>
      <w:proofErr w:type="spellEnd"/>
      <w:r w:rsidRPr="00B670E9">
        <w:t xml:space="preserve"> </w:t>
      </w:r>
      <w:proofErr w:type="spellStart"/>
      <w:r w:rsidRPr="00B670E9">
        <w:t>abuse</w:t>
      </w:r>
      <w:proofErr w:type="spellEnd"/>
      <w:r w:rsidRPr="00B670E9">
        <w:t xml:space="preserve"> blijft de meest voorkomende vector; daarnaast veel </w:t>
      </w:r>
      <w:proofErr w:type="spellStart"/>
      <w:r w:rsidRPr="00B670E9">
        <w:t>social</w:t>
      </w:r>
      <w:proofErr w:type="spellEnd"/>
      <w:r w:rsidRPr="00B670E9">
        <w:t xml:space="preserve"> engineering-patronen. </w:t>
      </w:r>
    </w:p>
    <w:p w14:paraId="233EEE0C" w14:textId="77777777" w:rsidR="00B670E9" w:rsidRPr="00B670E9" w:rsidRDefault="00B670E9" w:rsidP="00B670E9">
      <w:pPr>
        <w:numPr>
          <w:ilvl w:val="1"/>
          <w:numId w:val="1"/>
        </w:numPr>
        <w:spacing w:before="0" w:after="160" w:line="259" w:lineRule="auto"/>
      </w:pPr>
      <w:r w:rsidRPr="00B11F0F">
        <w:rPr>
          <w:b/>
          <w:bCs/>
        </w:rPr>
        <w:t>CSBN</w:t>
      </w:r>
      <w:r w:rsidRPr="00B670E9">
        <w:t xml:space="preserve">: generatieve AI maakt o.a. </w:t>
      </w:r>
      <w:proofErr w:type="spellStart"/>
      <w:r w:rsidRPr="00B670E9">
        <w:t>social</w:t>
      </w:r>
      <w:proofErr w:type="spellEnd"/>
      <w:r w:rsidRPr="00B670E9">
        <w:t xml:space="preserve"> engineering sneller, overtuigender en </w:t>
      </w:r>
      <w:proofErr w:type="spellStart"/>
      <w:r w:rsidRPr="00B670E9">
        <w:t>schaalbaarder</w:t>
      </w:r>
      <w:proofErr w:type="spellEnd"/>
      <w:r w:rsidRPr="00B670E9">
        <w:t xml:space="preserve"> (teksten, audio/video). </w:t>
      </w:r>
    </w:p>
    <w:p w14:paraId="403F1169" w14:textId="448A6BBC" w:rsidR="00B670E9" w:rsidRPr="00B670E9" w:rsidRDefault="00B670E9" w:rsidP="00B670E9">
      <w:pPr>
        <w:numPr>
          <w:ilvl w:val="0"/>
          <w:numId w:val="1"/>
        </w:numPr>
        <w:spacing w:before="0" w:after="160" w:line="259" w:lineRule="auto"/>
      </w:pPr>
      <w:proofErr w:type="spellStart"/>
      <w:r w:rsidRPr="00B670E9">
        <w:rPr>
          <w:b/>
          <w:bCs/>
        </w:rPr>
        <w:t>Ransomware</w:t>
      </w:r>
      <w:proofErr w:type="spellEnd"/>
      <w:r w:rsidRPr="00B670E9">
        <w:rPr>
          <w:b/>
          <w:bCs/>
        </w:rPr>
        <w:t xml:space="preserve"> en “system </w:t>
      </w:r>
      <w:proofErr w:type="spellStart"/>
      <w:r w:rsidRPr="00B670E9">
        <w:rPr>
          <w:b/>
          <w:bCs/>
        </w:rPr>
        <w:t>intrusion</w:t>
      </w:r>
      <w:proofErr w:type="spellEnd"/>
    </w:p>
    <w:p w14:paraId="4E8BB4D2" w14:textId="77777777" w:rsidR="00B670E9" w:rsidRPr="00B670E9" w:rsidRDefault="00B670E9" w:rsidP="00B670E9">
      <w:pPr>
        <w:numPr>
          <w:ilvl w:val="1"/>
          <w:numId w:val="1"/>
        </w:numPr>
        <w:spacing w:before="0" w:after="160" w:line="259" w:lineRule="auto"/>
      </w:pPr>
      <w:r w:rsidRPr="00ED4591">
        <w:rPr>
          <w:b/>
          <w:bCs/>
        </w:rPr>
        <w:t>CSBN</w:t>
      </w:r>
      <w:r w:rsidRPr="00B670E9">
        <w:t xml:space="preserve"> noemt </w:t>
      </w:r>
      <w:proofErr w:type="spellStart"/>
      <w:r w:rsidRPr="00B670E9">
        <w:t>ransomware</w:t>
      </w:r>
      <w:proofErr w:type="spellEnd"/>
      <w:r w:rsidRPr="00B670E9">
        <w:t xml:space="preserve">-incidenten met grote impact en datadiefstal (zorg/lab). </w:t>
      </w:r>
    </w:p>
    <w:p w14:paraId="60A4C7A9" w14:textId="77777777" w:rsidR="00B670E9" w:rsidRPr="00B670E9" w:rsidRDefault="00B670E9" w:rsidP="00B670E9">
      <w:pPr>
        <w:numPr>
          <w:ilvl w:val="1"/>
          <w:numId w:val="1"/>
        </w:numPr>
        <w:spacing w:before="0" w:after="160" w:line="259" w:lineRule="auto"/>
      </w:pPr>
      <w:r w:rsidRPr="00ED4591">
        <w:rPr>
          <w:b/>
          <w:bCs/>
        </w:rPr>
        <w:t>DBIR</w:t>
      </w:r>
      <w:r w:rsidRPr="00B670E9">
        <w:t xml:space="preserve"> noemt </w:t>
      </w:r>
      <w:proofErr w:type="spellStart"/>
      <w:r w:rsidRPr="00B670E9">
        <w:t>ransomware</w:t>
      </w:r>
      <w:proofErr w:type="spellEnd"/>
      <w:r w:rsidRPr="00B670E9">
        <w:t xml:space="preserve"> als blijvende grote dreiging, o.a. in overheid. </w:t>
      </w:r>
    </w:p>
    <w:p w14:paraId="2C8C8366" w14:textId="77777777" w:rsidR="00B670E9" w:rsidRPr="00B670E9" w:rsidRDefault="00B670E9" w:rsidP="00B670E9">
      <w:pPr>
        <w:numPr>
          <w:ilvl w:val="0"/>
          <w:numId w:val="1"/>
        </w:numPr>
        <w:spacing w:before="0" w:after="160" w:line="259" w:lineRule="auto"/>
      </w:pPr>
      <w:r w:rsidRPr="00B670E9">
        <w:rPr>
          <w:b/>
          <w:bCs/>
        </w:rPr>
        <w:t>Keten-/leveranciersrisico (</w:t>
      </w:r>
      <w:proofErr w:type="spellStart"/>
      <w:r w:rsidRPr="00B670E9">
        <w:rPr>
          <w:b/>
          <w:bCs/>
        </w:rPr>
        <w:t>third</w:t>
      </w:r>
      <w:proofErr w:type="spellEnd"/>
      <w:r w:rsidRPr="00B670E9">
        <w:rPr>
          <w:b/>
          <w:bCs/>
        </w:rPr>
        <w:t>-party)</w:t>
      </w:r>
    </w:p>
    <w:p w14:paraId="2599B433" w14:textId="05CF1AEB" w:rsidR="00B670E9" w:rsidRPr="00B670E9" w:rsidRDefault="00B670E9" w:rsidP="00B670E9">
      <w:pPr>
        <w:numPr>
          <w:ilvl w:val="1"/>
          <w:numId w:val="1"/>
        </w:numPr>
        <w:spacing w:before="0" w:after="160" w:line="259" w:lineRule="auto"/>
      </w:pPr>
      <w:r w:rsidRPr="00ED4591">
        <w:rPr>
          <w:b/>
          <w:bCs/>
        </w:rPr>
        <w:t>DBIR</w:t>
      </w:r>
      <w:r w:rsidRPr="00B670E9">
        <w:t xml:space="preserve"> benadrukt de rol van </w:t>
      </w:r>
      <w:proofErr w:type="spellStart"/>
      <w:r w:rsidRPr="00B670E9">
        <w:t>third</w:t>
      </w:r>
      <w:proofErr w:type="spellEnd"/>
      <w:r w:rsidRPr="00B670E9">
        <w:t xml:space="preserve">-party relaties als terugkerend thema. </w:t>
      </w:r>
    </w:p>
    <w:p w14:paraId="14A2E1B2" w14:textId="77777777" w:rsidR="00B670E9" w:rsidRPr="00B670E9" w:rsidRDefault="00B670E9" w:rsidP="00B670E9">
      <w:pPr>
        <w:numPr>
          <w:ilvl w:val="1"/>
          <w:numId w:val="1"/>
        </w:numPr>
        <w:spacing w:before="0" w:after="160" w:line="259" w:lineRule="auto"/>
      </w:pPr>
      <w:r w:rsidRPr="00ED4591">
        <w:rPr>
          <w:b/>
          <w:bCs/>
        </w:rPr>
        <w:t>CSBN</w:t>
      </w:r>
      <w:r w:rsidRPr="00B670E9">
        <w:t xml:space="preserve"> noemt incidenten bij toeleveranciers/dienstverleners die doorwerken als datalekken bij afnemers. </w:t>
      </w:r>
    </w:p>
    <w:p w14:paraId="55406CBC" w14:textId="45F59968" w:rsidR="005D56B0" w:rsidRDefault="00B670E9" w:rsidP="005D56B0">
      <w:pPr>
        <w:numPr>
          <w:ilvl w:val="0"/>
          <w:numId w:val="1"/>
        </w:numPr>
        <w:spacing w:before="0" w:after="160" w:line="259" w:lineRule="auto"/>
      </w:pPr>
      <w:r w:rsidRPr="00B670E9">
        <w:rPr>
          <w:b/>
          <w:bCs/>
        </w:rPr>
        <w:t>DDoS en beschikbaarheidsverstoring</w:t>
      </w:r>
    </w:p>
    <w:p w14:paraId="31D4C9FC" w14:textId="15E8E89F" w:rsidR="008B6AF7" w:rsidRDefault="008B6AF7" w:rsidP="008B6AF7">
      <w:pPr>
        <w:numPr>
          <w:ilvl w:val="1"/>
          <w:numId w:val="1"/>
        </w:numPr>
        <w:spacing w:before="0" w:after="160" w:line="259" w:lineRule="auto"/>
      </w:pPr>
      <w:r w:rsidRPr="008B6AF7">
        <w:rPr>
          <w:b/>
          <w:bCs/>
        </w:rPr>
        <w:t>DBIR:</w:t>
      </w:r>
      <w:r>
        <w:t xml:space="preserve"> </w:t>
      </w:r>
      <w:proofErr w:type="spellStart"/>
      <w:r>
        <w:t>Denial</w:t>
      </w:r>
      <w:proofErr w:type="spellEnd"/>
      <w:r>
        <w:t xml:space="preserve"> of Service (</w:t>
      </w:r>
      <w:proofErr w:type="spellStart"/>
      <w:r>
        <w:t>DoS</w:t>
      </w:r>
      <w:proofErr w:type="spellEnd"/>
      <w:r>
        <w:t xml:space="preserve">/DDoS) is een veelvoorkomend </w:t>
      </w:r>
      <w:r w:rsidRPr="0051237E">
        <w:t>incident-patroon</w:t>
      </w:r>
      <w:r>
        <w:t xml:space="preserve"> dat vooral de </w:t>
      </w:r>
      <w:r w:rsidRPr="0051237E">
        <w:t>beschikbaarheid</w:t>
      </w:r>
      <w:r>
        <w:t xml:space="preserve"> raakt (diensten worden traag/onbereikbaar), maar het leidt meestal </w:t>
      </w:r>
      <w:r w:rsidRPr="0051237E">
        <w:t>niet</w:t>
      </w:r>
      <w:r>
        <w:t xml:space="preserve"> tot een </w:t>
      </w:r>
      <w:r w:rsidRPr="0051237E">
        <w:t xml:space="preserve">bevestigd </w:t>
      </w:r>
      <w:proofErr w:type="spellStart"/>
      <w:r w:rsidRPr="0051237E">
        <w:t>datalek</w:t>
      </w:r>
      <w:proofErr w:type="spellEnd"/>
      <w:r w:rsidRPr="0051237E">
        <w:t xml:space="preserve"> (</w:t>
      </w:r>
      <w:proofErr w:type="spellStart"/>
      <w:r w:rsidRPr="0051237E">
        <w:t>breach</w:t>
      </w:r>
      <w:proofErr w:type="spellEnd"/>
      <w:r w:rsidRPr="0051237E">
        <w:t>).</w:t>
      </w:r>
    </w:p>
    <w:p w14:paraId="4B5598A5" w14:textId="655B6F41" w:rsidR="008B6AF7" w:rsidRDefault="008B6AF7" w:rsidP="008B6AF7">
      <w:pPr>
        <w:numPr>
          <w:ilvl w:val="1"/>
          <w:numId w:val="1"/>
        </w:numPr>
        <w:spacing w:before="0" w:after="160" w:line="259" w:lineRule="auto"/>
      </w:pPr>
      <w:r w:rsidRPr="008B6AF7">
        <w:rPr>
          <w:b/>
          <w:bCs/>
        </w:rPr>
        <w:t>CSBN:</w:t>
      </w:r>
      <w:r>
        <w:t xml:space="preserve"> meerdere DDoS-aanvallen zorgden voor </w:t>
      </w:r>
      <w:r w:rsidRPr="0051237E">
        <w:t>tijdelijke uitval</w:t>
      </w:r>
      <w:r>
        <w:t xml:space="preserve"> van diensten, zoals </w:t>
      </w:r>
      <w:r w:rsidRPr="0051237E">
        <w:t>problemen met inloggen.</w:t>
      </w:r>
    </w:p>
    <w:p w14:paraId="05463A15" w14:textId="7FC7EF18" w:rsidR="004970A4" w:rsidRDefault="004970A4">
      <w:pPr>
        <w:rPr>
          <w:b/>
          <w:bCs/>
        </w:rPr>
      </w:pPr>
    </w:p>
    <w:p w14:paraId="117B5D1F" w14:textId="4D27A733" w:rsidR="00B670E9" w:rsidRPr="004970A4" w:rsidRDefault="00B670E9" w:rsidP="004970A4">
      <w:pPr>
        <w:pStyle w:val="Kop1"/>
      </w:pPr>
      <w:r w:rsidRPr="004970A4">
        <w:lastRenderedPageBreak/>
        <w:t>3) Beantwoord de vier verplichte vragen (a–d)</w:t>
      </w:r>
    </w:p>
    <w:p w14:paraId="44B033DF" w14:textId="77777777" w:rsidR="00B670E9" w:rsidRPr="00981C39" w:rsidRDefault="00B670E9" w:rsidP="00B670E9">
      <w:pPr>
        <w:spacing w:before="0" w:after="160" w:line="259" w:lineRule="auto"/>
        <w:rPr>
          <w:rStyle w:val="Nadruk"/>
        </w:rPr>
      </w:pPr>
      <w:r w:rsidRPr="00981C39">
        <w:rPr>
          <w:rStyle w:val="Nadruk"/>
        </w:rPr>
        <w:t>a) Welke organisaties worden het meest getroffen en waarom?</w:t>
      </w:r>
    </w:p>
    <w:p w14:paraId="36C2C209" w14:textId="7BBA3105" w:rsidR="00B670E9" w:rsidRPr="00B670E9" w:rsidRDefault="00B670E9" w:rsidP="00B670E9">
      <w:pPr>
        <w:spacing w:before="0" w:after="160" w:line="259" w:lineRule="auto"/>
      </w:pPr>
      <w:r w:rsidRPr="00B670E9">
        <w:rPr>
          <w:b/>
          <w:bCs/>
        </w:rPr>
        <w:t>Kort antwoord:</w:t>
      </w:r>
      <w:r w:rsidRPr="00B670E9">
        <w:t xml:space="preserve"> bijna iedereen, maar vooral organisaties met (1) veel data, (2) vitale/ketenafhankelijke processen, (3) groot aanvalsoppervlak </w:t>
      </w:r>
      <w:r w:rsidR="00CC220F">
        <w:t>en</w:t>
      </w:r>
      <w:r w:rsidR="009D0BCD">
        <w:t>/</w:t>
      </w:r>
      <w:r w:rsidRPr="00B670E9">
        <w:t>of (4) lage basishygiëne.</w:t>
      </w:r>
    </w:p>
    <w:p w14:paraId="689AACCF" w14:textId="77777777" w:rsidR="00B670E9" w:rsidRPr="00B670E9" w:rsidRDefault="00B670E9" w:rsidP="00B670E9">
      <w:pPr>
        <w:spacing w:before="0" w:after="160" w:line="259" w:lineRule="auto"/>
      </w:pPr>
      <w:r w:rsidRPr="00B670E9">
        <w:rPr>
          <w:b/>
          <w:bCs/>
        </w:rPr>
        <w:t>Concreet (met voorbeelden uit de rapporten):</w:t>
      </w:r>
    </w:p>
    <w:p w14:paraId="10E45D5D" w14:textId="77777777" w:rsidR="00B670E9" w:rsidRPr="00B670E9" w:rsidRDefault="00B670E9" w:rsidP="00B670E9">
      <w:pPr>
        <w:numPr>
          <w:ilvl w:val="0"/>
          <w:numId w:val="2"/>
        </w:numPr>
        <w:spacing w:before="0" w:after="160" w:line="259" w:lineRule="auto"/>
      </w:pPr>
      <w:r w:rsidRPr="00B670E9">
        <w:rPr>
          <w:b/>
          <w:bCs/>
        </w:rPr>
        <w:t>Overheid &amp; publieke diensten:</w:t>
      </w:r>
      <w:r w:rsidRPr="00B670E9">
        <w:t xml:space="preserve"> aantrekkelijk door maatschappelijke impact en gevoelige data; </w:t>
      </w:r>
      <w:proofErr w:type="spellStart"/>
      <w:r w:rsidRPr="00B670E9">
        <w:t>ransomware</w:t>
      </w:r>
      <w:proofErr w:type="spellEnd"/>
      <w:r w:rsidRPr="00B670E9">
        <w:t xml:space="preserve"> blijft een grote factor in overheden. </w:t>
      </w:r>
    </w:p>
    <w:p w14:paraId="23DE7C4C" w14:textId="77777777" w:rsidR="00B670E9" w:rsidRPr="00B670E9" w:rsidRDefault="00B670E9" w:rsidP="00B670E9">
      <w:pPr>
        <w:numPr>
          <w:ilvl w:val="0"/>
          <w:numId w:val="2"/>
        </w:numPr>
        <w:spacing w:before="0" w:after="160" w:line="259" w:lineRule="auto"/>
      </w:pPr>
      <w:r w:rsidRPr="00B670E9">
        <w:rPr>
          <w:b/>
          <w:bCs/>
        </w:rPr>
        <w:t>Zorg:</w:t>
      </w:r>
      <w:r w:rsidRPr="00B670E9">
        <w:t xml:space="preserve"> veel medische/persoonsdata en hoge druk → grote schade bij uitval; DBIR laat grote aantallen </w:t>
      </w:r>
      <w:proofErr w:type="spellStart"/>
      <w:r w:rsidRPr="00B670E9">
        <w:t>incidents</w:t>
      </w:r>
      <w:proofErr w:type="spellEnd"/>
      <w:r w:rsidRPr="00B670E9">
        <w:t>/</w:t>
      </w:r>
      <w:proofErr w:type="spellStart"/>
      <w:r w:rsidRPr="00B670E9">
        <w:t>breaches</w:t>
      </w:r>
      <w:proofErr w:type="spellEnd"/>
      <w:r w:rsidRPr="00B670E9">
        <w:t xml:space="preserve"> in </w:t>
      </w:r>
      <w:proofErr w:type="spellStart"/>
      <w:r w:rsidRPr="00B670E9">
        <w:t>healthcare</w:t>
      </w:r>
      <w:proofErr w:type="spellEnd"/>
      <w:r w:rsidRPr="00B670E9">
        <w:t xml:space="preserve"> zien. </w:t>
      </w:r>
    </w:p>
    <w:p w14:paraId="29533C56" w14:textId="77777777" w:rsidR="00B670E9" w:rsidRPr="00B670E9" w:rsidRDefault="00B670E9" w:rsidP="00B670E9">
      <w:pPr>
        <w:numPr>
          <w:ilvl w:val="0"/>
          <w:numId w:val="2"/>
        </w:numPr>
        <w:spacing w:before="0" w:after="160" w:line="259" w:lineRule="auto"/>
      </w:pPr>
      <w:r w:rsidRPr="00B670E9">
        <w:rPr>
          <w:b/>
          <w:bCs/>
        </w:rPr>
        <w:t>Financieel &amp; verzekeren:</w:t>
      </w:r>
      <w:r w:rsidRPr="00B670E9">
        <w:t xml:space="preserve"> direct geld/identiteit/</w:t>
      </w:r>
      <w:proofErr w:type="spellStart"/>
      <w:r w:rsidRPr="00B670E9">
        <w:t>credentials</w:t>
      </w:r>
      <w:proofErr w:type="spellEnd"/>
      <w:r w:rsidRPr="00B670E9">
        <w:t xml:space="preserve">; DBIR toont dominantie van financieel motief. </w:t>
      </w:r>
    </w:p>
    <w:p w14:paraId="793E8914" w14:textId="77777777" w:rsidR="00B670E9" w:rsidRPr="00B670E9" w:rsidRDefault="00B670E9" w:rsidP="00B670E9">
      <w:pPr>
        <w:numPr>
          <w:ilvl w:val="0"/>
          <w:numId w:val="2"/>
        </w:numPr>
        <w:spacing w:before="0" w:after="160" w:line="259" w:lineRule="auto"/>
      </w:pPr>
      <w:r w:rsidRPr="00B670E9">
        <w:rPr>
          <w:b/>
          <w:bCs/>
        </w:rPr>
        <w:t>Telecom &amp; digitale dienstverleners:</w:t>
      </w:r>
      <w:r w:rsidRPr="00B670E9">
        <w:t xml:space="preserve"> “hub-functie” (anderen leunen erop). CSBN noemt telecom als sector waar spionage/sabotage/PII samenkomt en waar impact snel doorrolt naar andere sectoren. </w:t>
      </w:r>
    </w:p>
    <w:p w14:paraId="6F1DBC4C" w14:textId="77777777" w:rsidR="00B670E9" w:rsidRPr="00B670E9" w:rsidRDefault="00B670E9" w:rsidP="00B670E9">
      <w:pPr>
        <w:numPr>
          <w:ilvl w:val="0"/>
          <w:numId w:val="2"/>
        </w:numPr>
        <w:spacing w:before="0" w:after="160" w:line="259" w:lineRule="auto"/>
      </w:pPr>
      <w:r w:rsidRPr="00B670E9">
        <w:rPr>
          <w:b/>
          <w:bCs/>
        </w:rPr>
        <w:t>MKB:</w:t>
      </w:r>
      <w:r w:rsidRPr="00B670E9">
        <w:t xml:space="preserve"> vaak minder capaciteit/volwassenheid; DBIR geeft aan dat in (o.a.) </w:t>
      </w:r>
      <w:proofErr w:type="spellStart"/>
      <w:r w:rsidRPr="00B670E9">
        <w:t>retail</w:t>
      </w:r>
      <w:proofErr w:type="spellEnd"/>
      <w:r w:rsidRPr="00B670E9">
        <w:t xml:space="preserve">/SMB context veel slachtoffers kleinere organisaties zijn. </w:t>
      </w:r>
    </w:p>
    <w:p w14:paraId="62CDAF83" w14:textId="77777777" w:rsidR="00B670E9" w:rsidRPr="00981C39" w:rsidRDefault="00B670E9" w:rsidP="00B670E9">
      <w:pPr>
        <w:spacing w:before="0" w:after="160" w:line="259" w:lineRule="auto"/>
        <w:rPr>
          <w:rStyle w:val="Nadruk"/>
        </w:rPr>
      </w:pPr>
      <w:r w:rsidRPr="00981C39">
        <w:rPr>
          <w:rStyle w:val="Nadruk"/>
        </w:rPr>
        <w:t>b) Belangrijkste motieven van cybercriminelen (en andere actoren)</w:t>
      </w:r>
    </w:p>
    <w:p w14:paraId="07D310D5" w14:textId="77777777" w:rsidR="00B670E9" w:rsidRPr="00B670E9" w:rsidRDefault="00B670E9" w:rsidP="00B670E9">
      <w:pPr>
        <w:numPr>
          <w:ilvl w:val="0"/>
          <w:numId w:val="3"/>
        </w:numPr>
        <w:spacing w:before="0" w:after="160" w:line="259" w:lineRule="auto"/>
      </w:pPr>
      <w:r w:rsidRPr="00B670E9">
        <w:rPr>
          <w:b/>
          <w:bCs/>
        </w:rPr>
        <w:t>Financieel (geld):</w:t>
      </w:r>
      <w:r w:rsidRPr="00B670E9">
        <w:t xml:space="preserve"> afpersing (</w:t>
      </w:r>
      <w:proofErr w:type="spellStart"/>
      <w:r w:rsidRPr="00B670E9">
        <w:t>ransomware</w:t>
      </w:r>
      <w:proofErr w:type="spellEnd"/>
      <w:r w:rsidRPr="00B670E9">
        <w:t>), fraude, verkoop data/</w:t>
      </w:r>
      <w:proofErr w:type="spellStart"/>
      <w:r w:rsidRPr="00B670E9">
        <w:t>credentials</w:t>
      </w:r>
      <w:proofErr w:type="spellEnd"/>
      <w:r w:rsidRPr="00B670E9">
        <w:t xml:space="preserve">. DBIR laat in meerdere sectoren een hoog aandeel “financial </w:t>
      </w:r>
      <w:proofErr w:type="spellStart"/>
      <w:r w:rsidRPr="00B670E9">
        <w:t>motive</w:t>
      </w:r>
      <w:proofErr w:type="spellEnd"/>
      <w:r w:rsidRPr="00B670E9">
        <w:t xml:space="preserve">” zien. </w:t>
      </w:r>
    </w:p>
    <w:p w14:paraId="47395F7F" w14:textId="77777777" w:rsidR="00B670E9" w:rsidRPr="00B670E9" w:rsidRDefault="00B670E9" w:rsidP="00B670E9">
      <w:pPr>
        <w:numPr>
          <w:ilvl w:val="0"/>
          <w:numId w:val="3"/>
        </w:numPr>
        <w:spacing w:before="0" w:after="160" w:line="259" w:lineRule="auto"/>
      </w:pPr>
      <w:r w:rsidRPr="00B670E9">
        <w:rPr>
          <w:b/>
          <w:bCs/>
        </w:rPr>
        <w:t>Spionage (informatiepositie):</w:t>
      </w:r>
      <w:r w:rsidRPr="00B670E9">
        <w:t xml:space="preserve"> vooral statelijke actoren; CSBN beschrijft diversiteit aan statelijke activiteit en geopolitieke dynamiek. </w:t>
      </w:r>
    </w:p>
    <w:p w14:paraId="7F1153BD" w14:textId="77777777" w:rsidR="00B670E9" w:rsidRPr="00B670E9" w:rsidRDefault="00B670E9" w:rsidP="00B670E9">
      <w:pPr>
        <w:numPr>
          <w:ilvl w:val="0"/>
          <w:numId w:val="3"/>
        </w:numPr>
        <w:spacing w:before="0" w:after="160" w:line="259" w:lineRule="auto"/>
      </w:pPr>
      <w:r w:rsidRPr="00B670E9">
        <w:rPr>
          <w:b/>
          <w:bCs/>
        </w:rPr>
        <w:t>Sabotage/ontwrichting:</w:t>
      </w:r>
      <w:r w:rsidRPr="00B670E9">
        <w:t xml:space="preserve"> CSBN benoemt dat incidenten kunnen doorwerken naar het fysieke domein en processen kunnen verstoren. </w:t>
      </w:r>
    </w:p>
    <w:p w14:paraId="56C67A3C" w14:textId="77777777" w:rsidR="00B670E9" w:rsidRPr="00B670E9" w:rsidRDefault="00B670E9" w:rsidP="00B670E9">
      <w:pPr>
        <w:numPr>
          <w:ilvl w:val="0"/>
          <w:numId w:val="3"/>
        </w:numPr>
        <w:spacing w:before="0" w:after="160" w:line="259" w:lineRule="auto"/>
      </w:pPr>
      <w:r w:rsidRPr="00B670E9">
        <w:rPr>
          <w:b/>
          <w:bCs/>
        </w:rPr>
        <w:t xml:space="preserve">Ideologisch / geopolitiek gedreven </w:t>
      </w:r>
      <w:proofErr w:type="spellStart"/>
      <w:r w:rsidRPr="00B670E9">
        <w:rPr>
          <w:b/>
          <w:bCs/>
        </w:rPr>
        <w:t>hacktivisme</w:t>
      </w:r>
      <w:proofErr w:type="spellEnd"/>
      <w:r w:rsidRPr="00B670E9">
        <w:rPr>
          <w:b/>
          <w:bCs/>
        </w:rPr>
        <w:t>:</w:t>
      </w:r>
      <w:r w:rsidRPr="00B670E9">
        <w:t xml:space="preserve"> CSBN noemt DDoS-campagnes en vermenging/steunstructuren rondom actoren in geopolitieke context. </w:t>
      </w:r>
    </w:p>
    <w:p w14:paraId="174C4450" w14:textId="77777777" w:rsidR="00B670E9" w:rsidRPr="00981C39" w:rsidRDefault="00B670E9" w:rsidP="00B670E9">
      <w:pPr>
        <w:spacing w:before="0" w:after="160" w:line="259" w:lineRule="auto"/>
        <w:rPr>
          <w:rStyle w:val="Nadruk"/>
        </w:rPr>
      </w:pPr>
      <w:r w:rsidRPr="00981C39">
        <w:rPr>
          <w:rStyle w:val="Nadruk"/>
        </w:rPr>
        <w:t>c) Hoe beïnvloeden deze dreigingen de operationele activiteiten?</w:t>
      </w:r>
    </w:p>
    <w:p w14:paraId="63E575D8" w14:textId="77777777" w:rsidR="00B670E9" w:rsidRPr="00B670E9" w:rsidRDefault="00B670E9" w:rsidP="00B670E9">
      <w:pPr>
        <w:spacing w:before="0" w:after="160" w:line="259" w:lineRule="auto"/>
      </w:pPr>
      <w:r w:rsidRPr="00B670E9">
        <w:t xml:space="preserve">Denk in </w:t>
      </w:r>
      <w:r w:rsidRPr="00B670E9">
        <w:rPr>
          <w:b/>
          <w:bCs/>
        </w:rPr>
        <w:t>CIA + continuïteit</w:t>
      </w:r>
      <w:r w:rsidRPr="00B670E9">
        <w:t>:</w:t>
      </w:r>
    </w:p>
    <w:p w14:paraId="74E6D5ED" w14:textId="32FC1B70" w:rsidR="00B670E9" w:rsidRPr="00B670E9" w:rsidRDefault="00B670E9" w:rsidP="00B670E9">
      <w:pPr>
        <w:numPr>
          <w:ilvl w:val="0"/>
          <w:numId w:val="4"/>
        </w:numPr>
        <w:spacing w:before="0" w:after="160" w:line="259" w:lineRule="auto"/>
      </w:pPr>
      <w:r w:rsidRPr="00B670E9">
        <w:rPr>
          <w:b/>
          <w:bCs/>
        </w:rPr>
        <w:t>Beschikbaarheid:</w:t>
      </w:r>
      <w:r w:rsidRPr="00B670E9">
        <w:t xml:space="preserve"> DDoS of </w:t>
      </w:r>
      <w:proofErr w:type="spellStart"/>
      <w:r w:rsidRPr="00B670E9">
        <w:t>ransomware</w:t>
      </w:r>
      <w:proofErr w:type="spellEnd"/>
      <w:r w:rsidRPr="00B670E9">
        <w:t xml:space="preserve"> → systemen (tijdelijk) onbruikbaar; CSBN noemt uitval/ontkoppelen van systemen en werken via noodprocessen met impact op dagelijkse werkzaamheden en ketens. </w:t>
      </w:r>
    </w:p>
    <w:p w14:paraId="56A9EBF8" w14:textId="77777777" w:rsidR="00B670E9" w:rsidRPr="00B670E9" w:rsidRDefault="00B670E9" w:rsidP="00B670E9">
      <w:pPr>
        <w:numPr>
          <w:ilvl w:val="0"/>
          <w:numId w:val="4"/>
        </w:numPr>
        <w:spacing w:before="0" w:after="160" w:line="259" w:lineRule="auto"/>
      </w:pPr>
      <w:r w:rsidRPr="00B670E9">
        <w:rPr>
          <w:b/>
          <w:bCs/>
        </w:rPr>
        <w:t>Integriteit:</w:t>
      </w:r>
      <w:r w:rsidRPr="00B670E9">
        <w:t xml:space="preserve"> manipulatie van data of systemen → verkeerde beslissingen, fraude, onbetrouwbare dossiers.</w:t>
      </w:r>
    </w:p>
    <w:p w14:paraId="4FCE6122" w14:textId="77777777" w:rsidR="00B670E9" w:rsidRPr="00B670E9" w:rsidRDefault="00B670E9" w:rsidP="00B670E9">
      <w:pPr>
        <w:numPr>
          <w:ilvl w:val="0"/>
          <w:numId w:val="4"/>
        </w:numPr>
        <w:spacing w:before="0" w:after="160" w:line="259" w:lineRule="auto"/>
      </w:pPr>
      <w:r w:rsidRPr="00B670E9">
        <w:rPr>
          <w:b/>
          <w:bCs/>
        </w:rPr>
        <w:t>Vertrouwelijkheid:</w:t>
      </w:r>
      <w:r w:rsidRPr="00B670E9">
        <w:t xml:space="preserve"> datalekken (patiëntdata, persoonsgegevens, bedrijfsgeheimen) → juridische gevolgen, reputatieschade, afpersing. </w:t>
      </w:r>
    </w:p>
    <w:p w14:paraId="3B713F9A" w14:textId="77777777" w:rsidR="00B670E9" w:rsidRPr="00B670E9" w:rsidRDefault="00B670E9" w:rsidP="00B670E9">
      <w:pPr>
        <w:numPr>
          <w:ilvl w:val="0"/>
          <w:numId w:val="4"/>
        </w:numPr>
        <w:spacing w:before="0" w:after="160" w:line="259" w:lineRule="auto"/>
      </w:pPr>
      <w:r w:rsidRPr="00B670E9">
        <w:rPr>
          <w:b/>
          <w:bCs/>
        </w:rPr>
        <w:t>Ketenimpact:</w:t>
      </w:r>
      <w:r w:rsidRPr="00B670E9">
        <w:t xml:space="preserve"> leverancier geraakt → jouw organisatie ook geraakt (doorwerking). </w:t>
      </w:r>
    </w:p>
    <w:p w14:paraId="02A1C028" w14:textId="77777777" w:rsidR="00B670E9" w:rsidRPr="00B670E9" w:rsidRDefault="00B670E9" w:rsidP="00B670E9">
      <w:pPr>
        <w:numPr>
          <w:ilvl w:val="0"/>
          <w:numId w:val="4"/>
        </w:numPr>
        <w:spacing w:before="0" w:after="160" w:line="259" w:lineRule="auto"/>
      </w:pPr>
      <w:r w:rsidRPr="00B670E9">
        <w:rPr>
          <w:b/>
          <w:bCs/>
        </w:rPr>
        <w:t>Herstelkosten en stilstand:</w:t>
      </w:r>
      <w:r w:rsidRPr="00B670E9">
        <w:t xml:space="preserve"> </w:t>
      </w:r>
      <w:proofErr w:type="spellStart"/>
      <w:r w:rsidRPr="00B670E9">
        <w:t>patchen</w:t>
      </w:r>
      <w:proofErr w:type="spellEnd"/>
      <w:r w:rsidRPr="00B670E9">
        <w:t>/</w:t>
      </w:r>
      <w:proofErr w:type="spellStart"/>
      <w:r w:rsidRPr="00B670E9">
        <w:t>forensics</w:t>
      </w:r>
      <w:proofErr w:type="spellEnd"/>
      <w:r w:rsidRPr="00B670E9">
        <w:t>/herstel + omzetverlies + productiviteitsverlies.</w:t>
      </w:r>
    </w:p>
    <w:p w14:paraId="2CFD3A2B" w14:textId="77777777" w:rsidR="00981C39" w:rsidRDefault="00981C39">
      <w:pPr>
        <w:rPr>
          <w:rStyle w:val="Nadruk"/>
        </w:rPr>
      </w:pPr>
      <w:r>
        <w:rPr>
          <w:rStyle w:val="Nadruk"/>
        </w:rPr>
        <w:br w:type="page"/>
      </w:r>
    </w:p>
    <w:p w14:paraId="12555D68" w14:textId="72511E1D" w:rsidR="00B670E9" w:rsidRPr="00981C39" w:rsidRDefault="00B670E9" w:rsidP="00B670E9">
      <w:pPr>
        <w:spacing w:before="0" w:after="160" w:line="259" w:lineRule="auto"/>
        <w:rPr>
          <w:rStyle w:val="Nadruk"/>
        </w:rPr>
      </w:pPr>
      <w:r w:rsidRPr="00981C39">
        <w:rPr>
          <w:rStyle w:val="Nadruk"/>
        </w:rPr>
        <w:lastRenderedPageBreak/>
        <w:t>d) Trends/patronen in doelwitten en aanvalsmethoden</w:t>
      </w:r>
    </w:p>
    <w:p w14:paraId="6FED0BF6" w14:textId="77777777" w:rsidR="00B670E9" w:rsidRPr="00B670E9" w:rsidRDefault="00B670E9" w:rsidP="00B670E9">
      <w:pPr>
        <w:numPr>
          <w:ilvl w:val="0"/>
          <w:numId w:val="5"/>
        </w:numPr>
        <w:spacing w:before="0" w:after="160" w:line="259" w:lineRule="auto"/>
      </w:pPr>
      <w:r w:rsidRPr="00B670E9">
        <w:rPr>
          <w:b/>
          <w:bCs/>
        </w:rPr>
        <w:t>“Complexer en onvoorspelbaarder” dreigingslandschap</w:t>
      </w:r>
      <w:r w:rsidRPr="00B670E9">
        <w:t xml:space="preserve"> (mix van actoren + geopolitiek + afhankelijkheden). </w:t>
      </w:r>
    </w:p>
    <w:p w14:paraId="73F0E183" w14:textId="77777777" w:rsidR="00B670E9" w:rsidRPr="00B670E9" w:rsidRDefault="00B670E9" w:rsidP="00B670E9">
      <w:pPr>
        <w:numPr>
          <w:ilvl w:val="0"/>
          <w:numId w:val="5"/>
        </w:numPr>
        <w:spacing w:before="0" w:after="160" w:line="259" w:lineRule="auto"/>
      </w:pPr>
      <w:proofErr w:type="spellStart"/>
      <w:r w:rsidRPr="00B670E9">
        <w:rPr>
          <w:b/>
          <w:bCs/>
        </w:rPr>
        <w:t>Edge</w:t>
      </w:r>
      <w:proofErr w:type="spellEnd"/>
      <w:r w:rsidRPr="00B670E9">
        <w:rPr>
          <w:b/>
          <w:bCs/>
        </w:rPr>
        <w:t xml:space="preserve"> </w:t>
      </w:r>
      <w:proofErr w:type="spellStart"/>
      <w:r w:rsidRPr="00B670E9">
        <w:rPr>
          <w:b/>
          <w:bCs/>
        </w:rPr>
        <w:t>devices</w:t>
      </w:r>
      <w:proofErr w:type="spellEnd"/>
      <w:r w:rsidRPr="00B670E9">
        <w:rPr>
          <w:b/>
          <w:bCs/>
        </w:rPr>
        <w:t>/VPN als snelweg naar binnen</w:t>
      </w:r>
      <w:r w:rsidRPr="00B670E9">
        <w:t xml:space="preserve"> (kwetsbaarheid-exploitatie neemt toe). </w:t>
      </w:r>
    </w:p>
    <w:p w14:paraId="7B08563F" w14:textId="77777777" w:rsidR="00B670E9" w:rsidRPr="00B670E9" w:rsidRDefault="00B670E9" w:rsidP="00B670E9">
      <w:pPr>
        <w:numPr>
          <w:ilvl w:val="0"/>
          <w:numId w:val="5"/>
        </w:numPr>
        <w:spacing w:before="0" w:after="160" w:line="259" w:lineRule="auto"/>
      </w:pPr>
      <w:proofErr w:type="spellStart"/>
      <w:r w:rsidRPr="00B670E9">
        <w:rPr>
          <w:b/>
          <w:bCs/>
        </w:rPr>
        <w:t>Third</w:t>
      </w:r>
      <w:proofErr w:type="spellEnd"/>
      <w:r w:rsidRPr="00B670E9">
        <w:rPr>
          <w:b/>
          <w:bCs/>
        </w:rPr>
        <w:t>-party/</w:t>
      </w:r>
      <w:proofErr w:type="spellStart"/>
      <w:r w:rsidRPr="00B670E9">
        <w:rPr>
          <w:b/>
          <w:bCs/>
        </w:rPr>
        <w:t>supply</w:t>
      </w:r>
      <w:proofErr w:type="spellEnd"/>
      <w:r w:rsidRPr="00B670E9">
        <w:rPr>
          <w:b/>
          <w:bCs/>
        </w:rPr>
        <w:t xml:space="preserve"> chain als multiplier</w:t>
      </w:r>
      <w:r w:rsidRPr="00B670E9">
        <w:t xml:space="preserve"> (één leverancier → veel slachtoffers). </w:t>
      </w:r>
    </w:p>
    <w:p w14:paraId="09E1B23D" w14:textId="77777777" w:rsidR="00B670E9" w:rsidRPr="00B670E9" w:rsidRDefault="00B670E9" w:rsidP="00B670E9">
      <w:pPr>
        <w:numPr>
          <w:ilvl w:val="0"/>
          <w:numId w:val="5"/>
        </w:numPr>
        <w:spacing w:before="0" w:after="160" w:line="259" w:lineRule="auto"/>
      </w:pPr>
      <w:r w:rsidRPr="00B670E9">
        <w:rPr>
          <w:b/>
          <w:bCs/>
        </w:rPr>
        <w:t>Generatieve AI versterkt bestaande dreigingen</w:t>
      </w:r>
      <w:r w:rsidRPr="00B670E9">
        <w:t xml:space="preserve"> (sneller scannen, overtuigender phishing/</w:t>
      </w:r>
      <w:proofErr w:type="spellStart"/>
      <w:r w:rsidRPr="00B670E9">
        <w:t>impersonation</w:t>
      </w:r>
      <w:proofErr w:type="spellEnd"/>
      <w:r w:rsidRPr="00B670E9">
        <w:t xml:space="preserve">, hulp bij malware). </w:t>
      </w:r>
    </w:p>
    <w:p w14:paraId="33BE0C45" w14:textId="7D2B338C" w:rsidR="00F46AF0" w:rsidRDefault="00B670E9" w:rsidP="0047600B">
      <w:pPr>
        <w:numPr>
          <w:ilvl w:val="0"/>
          <w:numId w:val="5"/>
        </w:numPr>
        <w:spacing w:before="0" w:after="160" w:line="259" w:lineRule="auto"/>
      </w:pPr>
      <w:r w:rsidRPr="00B670E9">
        <w:rPr>
          <w:b/>
          <w:bCs/>
        </w:rPr>
        <w:t>“Basishygiëne blijft de barrière”</w:t>
      </w:r>
      <w:r w:rsidRPr="00B670E9">
        <w:t xml:space="preserve">: CSBN zegt letterlijk dat veel incidenten ontstaan doordat basishygiëne niet op orde is; basisprincipes werken nog steeds tegen een groot deel van de aanvallen. </w:t>
      </w:r>
    </w:p>
    <w:sectPr w:rsidR="00F46A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47DE"/>
    <w:multiLevelType w:val="multilevel"/>
    <w:tmpl w:val="9E3E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17EE0"/>
    <w:multiLevelType w:val="multilevel"/>
    <w:tmpl w:val="4476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E1457"/>
    <w:multiLevelType w:val="multilevel"/>
    <w:tmpl w:val="1D68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D79BB"/>
    <w:multiLevelType w:val="multilevel"/>
    <w:tmpl w:val="B4D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72CE0"/>
    <w:multiLevelType w:val="multilevel"/>
    <w:tmpl w:val="8910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300E8"/>
    <w:multiLevelType w:val="multilevel"/>
    <w:tmpl w:val="DC1EF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4018C1"/>
    <w:multiLevelType w:val="multilevel"/>
    <w:tmpl w:val="C500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20B0A"/>
    <w:multiLevelType w:val="multilevel"/>
    <w:tmpl w:val="4A44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D2823"/>
    <w:multiLevelType w:val="multilevel"/>
    <w:tmpl w:val="0CD2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623EA"/>
    <w:multiLevelType w:val="multilevel"/>
    <w:tmpl w:val="0F4E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862339">
    <w:abstractNumId w:val="9"/>
  </w:num>
  <w:num w:numId="2" w16cid:durableId="1708751582">
    <w:abstractNumId w:val="3"/>
  </w:num>
  <w:num w:numId="3" w16cid:durableId="1038354880">
    <w:abstractNumId w:val="7"/>
  </w:num>
  <w:num w:numId="4" w16cid:durableId="1966697208">
    <w:abstractNumId w:val="1"/>
  </w:num>
  <w:num w:numId="5" w16cid:durableId="430012966">
    <w:abstractNumId w:val="8"/>
  </w:num>
  <w:num w:numId="6" w16cid:durableId="544148045">
    <w:abstractNumId w:val="6"/>
  </w:num>
  <w:num w:numId="7" w16cid:durableId="1064379438">
    <w:abstractNumId w:val="5"/>
  </w:num>
  <w:num w:numId="8" w16cid:durableId="300043500">
    <w:abstractNumId w:val="4"/>
  </w:num>
  <w:num w:numId="9" w16cid:durableId="1164050741">
    <w:abstractNumId w:val="2"/>
  </w:num>
  <w:num w:numId="10" w16cid:durableId="23909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E9"/>
    <w:rsid w:val="000D7AFF"/>
    <w:rsid w:val="001E21F7"/>
    <w:rsid w:val="00375D88"/>
    <w:rsid w:val="0047600B"/>
    <w:rsid w:val="004970A4"/>
    <w:rsid w:val="004F4383"/>
    <w:rsid w:val="0051237E"/>
    <w:rsid w:val="005B4F36"/>
    <w:rsid w:val="005D56B0"/>
    <w:rsid w:val="008A292F"/>
    <w:rsid w:val="008B6AF7"/>
    <w:rsid w:val="008D28AD"/>
    <w:rsid w:val="009231F9"/>
    <w:rsid w:val="00981C39"/>
    <w:rsid w:val="009D0BCD"/>
    <w:rsid w:val="00A569AF"/>
    <w:rsid w:val="00B11F0F"/>
    <w:rsid w:val="00B670E9"/>
    <w:rsid w:val="00CC220F"/>
    <w:rsid w:val="00E825B1"/>
    <w:rsid w:val="00EA11E6"/>
    <w:rsid w:val="00ED4591"/>
    <w:rsid w:val="00F05CAC"/>
    <w:rsid w:val="00F46AF0"/>
    <w:rsid w:val="00F6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6DAE1"/>
  <w15:chartTrackingRefBased/>
  <w15:docId w15:val="{6C18D640-4505-4E80-9505-1D7BC1AE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670E9"/>
  </w:style>
  <w:style w:type="paragraph" w:styleId="Kop1">
    <w:name w:val="heading 1"/>
    <w:basedOn w:val="Standaard"/>
    <w:next w:val="Standaard"/>
    <w:link w:val="Kop1Char"/>
    <w:uiPriority w:val="9"/>
    <w:qFormat/>
    <w:rsid w:val="00B670E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670E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670E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670E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670E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670E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670E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670E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670E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670E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670E9"/>
    <w:rPr>
      <w:caps/>
      <w:spacing w:val="15"/>
      <w:shd w:val="clear" w:color="auto" w:fill="C1E4F5" w:themeFill="accent1" w:themeFillTint="33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670E9"/>
    <w:rPr>
      <w:caps/>
      <w:color w:val="0A2F40" w:themeColor="accent1" w:themeShade="7F"/>
      <w:spacing w:val="15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670E9"/>
    <w:rPr>
      <w:caps/>
      <w:color w:val="0F4761" w:themeColor="accent1" w:themeShade="BF"/>
      <w:spacing w:val="10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670E9"/>
    <w:rPr>
      <w:caps/>
      <w:color w:val="0F4761" w:themeColor="accent1" w:themeShade="BF"/>
      <w:spacing w:val="10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670E9"/>
    <w:rPr>
      <w:caps/>
      <w:color w:val="0F4761" w:themeColor="accent1" w:themeShade="BF"/>
      <w:spacing w:val="1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670E9"/>
    <w:rPr>
      <w:caps/>
      <w:color w:val="0F4761" w:themeColor="accent1" w:themeShade="BF"/>
      <w:spacing w:val="1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670E9"/>
    <w:rPr>
      <w:caps/>
      <w:spacing w:val="10"/>
      <w:sz w:val="18"/>
      <w:szCs w:val="1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670E9"/>
    <w:rPr>
      <w:i/>
      <w:iCs/>
      <w:caps/>
      <w:spacing w:val="10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B670E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B670E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670E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670E9"/>
    <w:rPr>
      <w:caps/>
      <w:color w:val="595959" w:themeColor="text1" w:themeTint="A6"/>
      <w:spacing w:val="10"/>
      <w:sz w:val="21"/>
      <w:szCs w:val="21"/>
    </w:rPr>
  </w:style>
  <w:style w:type="paragraph" w:styleId="Citaat">
    <w:name w:val="Quote"/>
    <w:basedOn w:val="Standaard"/>
    <w:next w:val="Standaard"/>
    <w:link w:val="CitaatChar"/>
    <w:uiPriority w:val="29"/>
    <w:qFormat/>
    <w:rsid w:val="00B670E9"/>
    <w:rPr>
      <w:i/>
      <w:iCs/>
      <w:sz w:val="24"/>
      <w:szCs w:val="24"/>
    </w:rPr>
  </w:style>
  <w:style w:type="character" w:customStyle="1" w:styleId="CitaatChar">
    <w:name w:val="Citaat Char"/>
    <w:basedOn w:val="Standaardalinea-lettertype"/>
    <w:link w:val="Citaat"/>
    <w:uiPriority w:val="29"/>
    <w:rsid w:val="00B670E9"/>
    <w:rPr>
      <w:i/>
      <w:iCs/>
      <w:sz w:val="24"/>
      <w:szCs w:val="24"/>
    </w:rPr>
  </w:style>
  <w:style w:type="paragraph" w:styleId="Lijstalinea">
    <w:name w:val="List Paragraph"/>
    <w:basedOn w:val="Standaard"/>
    <w:uiPriority w:val="34"/>
    <w:qFormat/>
    <w:rsid w:val="00B670E9"/>
    <w:pPr>
      <w:ind w:left="720"/>
      <w:contextualSpacing/>
    </w:pPr>
  </w:style>
  <w:style w:type="character" w:styleId="Intensievebenadrukking">
    <w:name w:val="Intense Emphasis"/>
    <w:uiPriority w:val="21"/>
    <w:qFormat/>
    <w:rsid w:val="00B670E9"/>
    <w:rPr>
      <w:b/>
      <w:bCs/>
      <w:caps/>
      <w:color w:val="0A2F40" w:themeColor="accent1" w:themeShade="7F"/>
      <w:spacing w:val="10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670E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670E9"/>
    <w:rPr>
      <w:color w:val="156082" w:themeColor="accent1"/>
      <w:sz w:val="24"/>
      <w:szCs w:val="24"/>
    </w:rPr>
  </w:style>
  <w:style w:type="character" w:styleId="Intensieveverwijzing">
    <w:name w:val="Intense Reference"/>
    <w:uiPriority w:val="32"/>
    <w:qFormat/>
    <w:rsid w:val="00B670E9"/>
    <w:rPr>
      <w:b/>
      <w:bCs/>
      <w:i/>
      <w:iCs/>
      <w:caps/>
      <w:color w:val="156082" w:themeColor="accent1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B670E9"/>
    <w:rPr>
      <w:b/>
      <w:bCs/>
      <w:color w:val="0F4761" w:themeColor="accent1" w:themeShade="BF"/>
      <w:sz w:val="16"/>
      <w:szCs w:val="16"/>
    </w:rPr>
  </w:style>
  <w:style w:type="character" w:styleId="Zwaar">
    <w:name w:val="Strong"/>
    <w:uiPriority w:val="22"/>
    <w:qFormat/>
    <w:rsid w:val="00B670E9"/>
    <w:rPr>
      <w:b/>
      <w:bCs/>
    </w:rPr>
  </w:style>
  <w:style w:type="character" w:styleId="Nadruk">
    <w:name w:val="Emphasis"/>
    <w:uiPriority w:val="20"/>
    <w:qFormat/>
    <w:rsid w:val="00B670E9"/>
    <w:rPr>
      <w:caps/>
      <w:color w:val="0A2F40" w:themeColor="accent1" w:themeShade="7F"/>
      <w:spacing w:val="5"/>
    </w:rPr>
  </w:style>
  <w:style w:type="paragraph" w:styleId="Geenafstand">
    <w:name w:val="No Spacing"/>
    <w:uiPriority w:val="1"/>
    <w:qFormat/>
    <w:rsid w:val="00B670E9"/>
    <w:pPr>
      <w:spacing w:after="0" w:line="240" w:lineRule="auto"/>
    </w:pPr>
  </w:style>
  <w:style w:type="character" w:styleId="Subtielebenadrukking">
    <w:name w:val="Subtle Emphasis"/>
    <w:uiPriority w:val="19"/>
    <w:qFormat/>
    <w:rsid w:val="00B670E9"/>
    <w:rPr>
      <w:i/>
      <w:iCs/>
      <w:color w:val="0A2F40" w:themeColor="accent1" w:themeShade="7F"/>
    </w:rPr>
  </w:style>
  <w:style w:type="character" w:styleId="Subtieleverwijzing">
    <w:name w:val="Subtle Reference"/>
    <w:uiPriority w:val="31"/>
    <w:qFormat/>
    <w:rsid w:val="00B670E9"/>
    <w:rPr>
      <w:b/>
      <w:bCs/>
      <w:color w:val="156082" w:themeColor="accent1"/>
    </w:rPr>
  </w:style>
  <w:style w:type="character" w:styleId="Titelvanboek">
    <w:name w:val="Book Title"/>
    <w:uiPriority w:val="33"/>
    <w:qFormat/>
    <w:rsid w:val="00B670E9"/>
    <w:rPr>
      <w:b/>
      <w:bCs/>
      <w:i/>
      <w:iCs/>
      <w:spacing w:val="0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B670E9"/>
    <w:pPr>
      <w:outlineLvl w:val="9"/>
    </w:pPr>
  </w:style>
  <w:style w:type="paragraph" w:styleId="Normaalweb">
    <w:name w:val="Normal (Web)"/>
    <w:basedOn w:val="Standaard"/>
    <w:uiPriority w:val="99"/>
    <w:semiHidden/>
    <w:unhideWhenUsed/>
    <w:rsid w:val="008B6AF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3</Pages>
  <Words>590</Words>
  <Characters>4427</Characters>
  <Application>Microsoft Office Word</Application>
  <DocSecurity>0</DocSecurity>
  <Lines>83</Lines>
  <Paragraphs>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Bavli Armanyous</dc:creator>
  <cp:keywords/>
  <dc:description/>
  <cp:lastModifiedBy>Bavli Armanyous</cp:lastModifiedBy>
  <cp:revision>14</cp:revision>
  <dcterms:created xsi:type="dcterms:W3CDTF">2026-02-03T12:08:00Z</dcterms:created>
  <dcterms:modified xsi:type="dcterms:W3CDTF">2026-02-23T17:15:00Z</dcterms:modified>
</cp:coreProperties>
</file>