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Links com destino compreensível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hyperlink r:id="rId9">
        <w:r>
          <w:rPr>
            <w:color w:val="000080"/>
            <w:u w:val="single"/>
          </w:rPr>
          <w:t>Clique aqui</w:t>
        </w:r>
      </w:hyperlink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pport.microsoft.com/en-gb/accessibility/word/make-your-word-documents-accessible-to-people-with-disabil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com destino compreensível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