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5FCE" w14:textId="77777777" w:rsidR="00DB0551" w:rsidRPr="00DB0551" w:rsidRDefault="00DB0551" w:rsidP="00DB0551">
      <w:pPr>
        <w:rPr>
          <w:rFonts w:ascii="Times New Roman" w:hAnsi="Times New Roman" w:cs="Times New Roman"/>
          <w:sz w:val="24"/>
          <w:szCs w:val="24"/>
        </w:rPr>
      </w:pPr>
      <w:r w:rsidRPr="00CF199E">
        <w:rPr>
          <w:rFonts w:ascii="Times New Roman" w:hAnsi="Times New Roman" w:cs="Times New Roman"/>
          <w:b/>
          <w:bCs/>
          <w:sz w:val="24"/>
          <w:szCs w:val="24"/>
        </w:rPr>
        <w:t>6.3</w:t>
      </w:r>
      <w:r w:rsidRPr="00DB0551">
        <w:rPr>
          <w:rFonts w:ascii="Times New Roman" w:hAnsi="Times New Roman" w:cs="Times New Roman"/>
          <w:sz w:val="24"/>
          <w:szCs w:val="24"/>
        </w:rPr>
        <w:t xml:space="preserve"> The </w:t>
      </w:r>
      <w:proofErr w:type="spellStart"/>
      <w:r w:rsidRPr="00DB0551">
        <w:rPr>
          <w:rFonts w:ascii="Times New Roman" w:hAnsi="Times New Roman" w:cs="Times New Roman"/>
          <w:sz w:val="24"/>
          <w:szCs w:val="24"/>
        </w:rPr>
        <w:t>Apriori</w:t>
      </w:r>
      <w:proofErr w:type="spellEnd"/>
      <w:r w:rsidRPr="00DB0551">
        <w:rPr>
          <w:rFonts w:ascii="Times New Roman" w:hAnsi="Times New Roman" w:cs="Times New Roman"/>
          <w:sz w:val="24"/>
          <w:szCs w:val="24"/>
        </w:rPr>
        <w:t xml:space="preserve"> algorithm makes use of prior knowledge of subset support properties.</w:t>
      </w:r>
    </w:p>
    <w:p w14:paraId="10F72846" w14:textId="52968347" w:rsidR="00DB0551" w:rsidRDefault="00DB0551" w:rsidP="00DB0551">
      <w:pPr>
        <w:rPr>
          <w:rFonts w:ascii="Times New Roman" w:hAnsi="Times New Roman" w:cs="Times New Roman"/>
          <w:sz w:val="24"/>
          <w:szCs w:val="24"/>
        </w:rPr>
      </w:pPr>
      <w:r w:rsidRPr="00DB0551">
        <w:rPr>
          <w:rFonts w:ascii="Times New Roman" w:hAnsi="Times New Roman" w:cs="Times New Roman"/>
          <w:sz w:val="24"/>
          <w:szCs w:val="24"/>
        </w:rPr>
        <w:t>(a) Prove that all nonempty subsets of a frequent itemset must also be frequent.</w:t>
      </w:r>
    </w:p>
    <w:p w14:paraId="73372005" w14:textId="08F7DB29" w:rsidR="003424A3" w:rsidRDefault="003424A3" w:rsidP="00DB0551">
      <w:pPr>
        <w:rPr>
          <w:rFonts w:cstheme="minorHAnsi"/>
          <w:sz w:val="24"/>
          <w:szCs w:val="24"/>
        </w:rPr>
      </w:pPr>
      <w:r w:rsidRPr="003424A3">
        <w:rPr>
          <w:rFonts w:cstheme="minorHAnsi"/>
          <w:sz w:val="24"/>
          <w:szCs w:val="24"/>
        </w:rPr>
        <w:t xml:space="preserve">If the set A contains only frequent items, then a subset of A will contain only frequent items, as well. This is because there are no infrequent items in the lager set A, nor are there any infrequent items in its subset. In fact, any non-empty subset of A will contain frequent items, because the subset inherits the properties of its superset. </w:t>
      </w:r>
    </w:p>
    <w:p w14:paraId="279F7C94" w14:textId="03672F70" w:rsidR="007D5574" w:rsidRPr="003424A3" w:rsidRDefault="007D5574" w:rsidP="00DB0551">
      <w:pPr>
        <w:rPr>
          <w:rFonts w:cstheme="minorHAnsi"/>
          <w:sz w:val="24"/>
          <w:szCs w:val="24"/>
        </w:rPr>
      </w:pPr>
      <w:r>
        <w:rPr>
          <w:rFonts w:cstheme="minorHAnsi"/>
          <w:sz w:val="24"/>
          <w:szCs w:val="24"/>
        </w:rPr>
        <w:t>So if we have set A = {&lt;milk, bread, candy&gt;, &lt;milk, candy&gt;, &lt;bread, milk&gt;}, and if we know that for all elements x in the set A</w:t>
      </w:r>
      <w:r w:rsidR="00755DA2">
        <w:rPr>
          <w:rFonts w:cstheme="minorHAnsi"/>
          <w:sz w:val="24"/>
          <w:szCs w:val="24"/>
        </w:rPr>
        <w:t xml:space="preserve"> </w:t>
      </w:r>
      <w:r>
        <w:rPr>
          <w:rFonts w:cstheme="minorHAnsi"/>
          <w:sz w:val="24"/>
          <w:szCs w:val="24"/>
        </w:rPr>
        <w:t>x are frequent items, then a subset of A {&lt;bread, milk&gt;} will still be frequent items.</w:t>
      </w:r>
    </w:p>
    <w:p w14:paraId="7EFC3999" w14:textId="77777777" w:rsidR="003424A3" w:rsidRPr="00DB0551" w:rsidRDefault="003424A3" w:rsidP="00DB0551">
      <w:pPr>
        <w:rPr>
          <w:rFonts w:ascii="Times New Roman" w:hAnsi="Times New Roman" w:cs="Times New Roman"/>
          <w:sz w:val="24"/>
          <w:szCs w:val="24"/>
        </w:rPr>
      </w:pPr>
    </w:p>
    <w:p w14:paraId="04D6FF07" w14:textId="77AC75CC" w:rsidR="00DB0551" w:rsidRDefault="00DB0551" w:rsidP="00DB0551">
      <w:pPr>
        <w:rPr>
          <w:rFonts w:ascii="Times New Roman" w:hAnsi="Times New Roman" w:cs="Times New Roman"/>
          <w:sz w:val="24"/>
          <w:szCs w:val="24"/>
        </w:rPr>
      </w:pPr>
      <w:r w:rsidRPr="00DB0551">
        <w:rPr>
          <w:rFonts w:ascii="Times New Roman" w:hAnsi="Times New Roman" w:cs="Times New Roman"/>
          <w:sz w:val="24"/>
          <w:szCs w:val="24"/>
        </w:rPr>
        <w:t>(b) Prove that the support of any nonempty subset s0 of itemset s must be at least</w:t>
      </w:r>
      <w:r>
        <w:rPr>
          <w:rFonts w:ascii="Times New Roman" w:hAnsi="Times New Roman" w:cs="Times New Roman"/>
          <w:sz w:val="24"/>
          <w:szCs w:val="24"/>
        </w:rPr>
        <w:t xml:space="preserve"> </w:t>
      </w:r>
      <w:r w:rsidRPr="00DB0551">
        <w:rPr>
          <w:rFonts w:ascii="Times New Roman" w:hAnsi="Times New Roman" w:cs="Times New Roman"/>
          <w:sz w:val="24"/>
          <w:szCs w:val="24"/>
        </w:rPr>
        <w:t>as great as the support of s.</w:t>
      </w:r>
    </w:p>
    <w:p w14:paraId="787CB226" w14:textId="57199804" w:rsidR="00200E95" w:rsidRPr="00200E95" w:rsidRDefault="00157815" w:rsidP="00DB0551">
      <w:pPr>
        <w:rPr>
          <w:rFonts w:cstheme="minorHAnsi"/>
          <w:sz w:val="24"/>
          <w:szCs w:val="24"/>
        </w:rPr>
      </w:pPr>
      <w:r>
        <w:rPr>
          <w:rFonts w:cstheme="minorHAnsi"/>
          <w:sz w:val="24"/>
          <w:szCs w:val="24"/>
        </w:rPr>
        <w:t>Let’s say our itemset s contains {</w:t>
      </w:r>
      <w:r w:rsidR="000E0300">
        <w:rPr>
          <w:rFonts w:cstheme="minorHAnsi"/>
          <w:sz w:val="24"/>
          <w:szCs w:val="24"/>
        </w:rPr>
        <w:t>pants, vests, ties, loafers, blouses</w:t>
      </w:r>
      <w:r>
        <w:rPr>
          <w:rFonts w:cstheme="minorHAnsi"/>
          <w:sz w:val="24"/>
          <w:szCs w:val="24"/>
        </w:rPr>
        <w:t>}.  Then say we take a proper subset s0 = {</w:t>
      </w:r>
      <w:r w:rsidR="000E0300">
        <w:rPr>
          <w:rFonts w:cstheme="minorHAnsi"/>
          <w:sz w:val="24"/>
          <w:szCs w:val="24"/>
        </w:rPr>
        <w:t>ties, loafers</w:t>
      </w:r>
      <w:r>
        <w:rPr>
          <w:rFonts w:cstheme="minorHAnsi"/>
          <w:sz w:val="24"/>
          <w:szCs w:val="24"/>
        </w:rPr>
        <w:t xml:space="preserve">}. The support would be the </w:t>
      </w:r>
      <w:r w:rsidR="000E0300">
        <w:rPr>
          <w:rFonts w:cstheme="minorHAnsi"/>
          <w:sz w:val="24"/>
          <w:szCs w:val="24"/>
        </w:rPr>
        <w:t>co-occurrence of {ties, loafers} out of all of the transactions under analysis. The support for subset s0 cannot be less than the support for s, because there are fewer items in the subset s0. Therefore, the number of items compared for this association rule are fewer, and the possible combinations are also fewer.</w:t>
      </w:r>
    </w:p>
    <w:p w14:paraId="7977BB93" w14:textId="77777777" w:rsidR="003424A3" w:rsidRPr="00DB0551" w:rsidRDefault="003424A3" w:rsidP="00DB0551">
      <w:pPr>
        <w:rPr>
          <w:rFonts w:ascii="Times New Roman" w:hAnsi="Times New Roman" w:cs="Times New Roman"/>
          <w:sz w:val="24"/>
          <w:szCs w:val="24"/>
        </w:rPr>
      </w:pPr>
    </w:p>
    <w:p w14:paraId="3BBE632E" w14:textId="2AD98A69" w:rsidR="00DB0551" w:rsidRDefault="00DB0551" w:rsidP="00DB0551">
      <w:pPr>
        <w:rPr>
          <w:rFonts w:ascii="Times New Roman" w:hAnsi="Times New Roman" w:cs="Times New Roman"/>
          <w:sz w:val="24"/>
          <w:szCs w:val="24"/>
        </w:rPr>
      </w:pPr>
      <w:r w:rsidRPr="00DB0551">
        <w:rPr>
          <w:rFonts w:ascii="Times New Roman" w:hAnsi="Times New Roman" w:cs="Times New Roman"/>
          <w:sz w:val="24"/>
          <w:szCs w:val="24"/>
        </w:rPr>
        <w:t xml:space="preserve">(c) Given frequent itemset </w:t>
      </w:r>
      <w:r w:rsidR="00006D37" w:rsidRPr="00006D37">
        <w:rPr>
          <w:rFonts w:ascii="Times New Roman" w:hAnsi="Times New Roman" w:cs="Times New Roman"/>
          <w:i/>
          <w:iCs/>
          <w:sz w:val="24"/>
          <w:szCs w:val="24"/>
        </w:rPr>
        <w:t>1</w:t>
      </w:r>
      <w:r w:rsidRPr="00DB0551">
        <w:rPr>
          <w:rFonts w:ascii="Times New Roman" w:hAnsi="Times New Roman" w:cs="Times New Roman"/>
          <w:sz w:val="24"/>
          <w:szCs w:val="24"/>
        </w:rPr>
        <w:t xml:space="preserve"> and subset </w:t>
      </w:r>
      <w:r w:rsidRPr="00006D37">
        <w:rPr>
          <w:rFonts w:ascii="Times New Roman" w:hAnsi="Times New Roman" w:cs="Times New Roman"/>
          <w:i/>
          <w:iCs/>
          <w:sz w:val="24"/>
          <w:szCs w:val="24"/>
        </w:rPr>
        <w:t>s</w:t>
      </w:r>
      <w:r w:rsidRPr="00DB0551">
        <w:rPr>
          <w:rFonts w:ascii="Times New Roman" w:hAnsi="Times New Roman" w:cs="Times New Roman"/>
          <w:sz w:val="24"/>
          <w:szCs w:val="24"/>
        </w:rPr>
        <w:t xml:space="preserve"> of </w:t>
      </w:r>
      <w:r w:rsidRPr="00006D37">
        <w:rPr>
          <w:rFonts w:ascii="Times New Roman" w:hAnsi="Times New Roman" w:cs="Times New Roman"/>
          <w:i/>
          <w:iCs/>
          <w:sz w:val="24"/>
          <w:szCs w:val="24"/>
        </w:rPr>
        <w:t>l</w:t>
      </w:r>
      <w:r w:rsidRPr="00DB0551">
        <w:rPr>
          <w:rFonts w:ascii="Times New Roman" w:hAnsi="Times New Roman" w:cs="Times New Roman"/>
          <w:sz w:val="24"/>
          <w:szCs w:val="24"/>
        </w:rPr>
        <w:t>, prove that the confidence of the rul</w:t>
      </w:r>
      <w:r w:rsidRPr="00006D37">
        <w:rPr>
          <w:rFonts w:ascii="Times New Roman" w:hAnsi="Times New Roman" w:cs="Times New Roman"/>
          <w:sz w:val="24"/>
          <w:szCs w:val="24"/>
        </w:rPr>
        <w:t>e “</w:t>
      </w:r>
      <w:r w:rsidRPr="00006D37">
        <w:rPr>
          <w:rFonts w:ascii="Times New Roman" w:hAnsi="Times New Roman" w:cs="Times New Roman"/>
          <w:i/>
          <w:iCs/>
          <w:sz w:val="24"/>
          <w:szCs w:val="24"/>
        </w:rPr>
        <w:t>s</w:t>
      </w:r>
      <w:r w:rsidR="00006D37" w:rsidRPr="00006D37">
        <w:rPr>
          <w:rFonts w:ascii="Times New Roman" w:hAnsi="Times New Roman" w:cs="Times New Roman"/>
          <w:i/>
          <w:iCs/>
          <w:sz w:val="24"/>
          <w:szCs w:val="24"/>
        </w:rPr>
        <w:t xml:space="preserve"> </w:t>
      </w:r>
      <w:r w:rsidR="00006D37" w:rsidRPr="00006D37">
        <w:rPr>
          <w:rFonts w:ascii="Cambria Math" w:hAnsi="Cambria Math" w:cs="Cambria Math"/>
          <w:i/>
          <w:iCs/>
        </w:rPr>
        <w:t>⇒</w:t>
      </w:r>
      <w:r w:rsidR="00006D37" w:rsidRPr="00006D37">
        <w:rPr>
          <w:rFonts w:ascii="Times New Roman" w:hAnsi="Times New Roman" w:cs="Times New Roman"/>
          <w:i/>
          <w:iCs/>
        </w:rPr>
        <w:t xml:space="preserve"> (l - </w:t>
      </w:r>
      <w:r w:rsidR="00006D37" w:rsidRPr="00006D37">
        <w:rPr>
          <w:rFonts w:ascii="Times New Roman" w:hAnsi="Times New Roman" w:cs="Times New Roman"/>
          <w:i/>
          <w:iCs/>
          <w:sz w:val="24"/>
          <w:szCs w:val="24"/>
        </w:rPr>
        <w:t>s</w:t>
      </w:r>
      <w:r w:rsidR="00006D37" w:rsidRPr="00006D37">
        <w:rPr>
          <w:rFonts w:ascii="Times New Roman" w:hAnsi="Times New Roman" w:cs="Times New Roman"/>
          <w:i/>
          <w:iCs/>
        </w:rPr>
        <w:t>′</w:t>
      </w:r>
      <w:r w:rsidRPr="00006D37">
        <w:rPr>
          <w:rFonts w:ascii="Times New Roman" w:hAnsi="Times New Roman" w:cs="Times New Roman"/>
          <w:i/>
          <w:iCs/>
          <w:sz w:val="24"/>
          <w:szCs w:val="24"/>
        </w:rPr>
        <w:t>)</w:t>
      </w:r>
      <w:r w:rsidR="00006D37" w:rsidRPr="00006D37">
        <w:rPr>
          <w:rFonts w:ascii="Times New Roman" w:hAnsi="Times New Roman" w:cs="Times New Roman"/>
          <w:i/>
          <w:iCs/>
          <w:sz w:val="24"/>
          <w:szCs w:val="24"/>
        </w:rPr>
        <w:t>”</w:t>
      </w:r>
      <w:r w:rsidRPr="00006D37">
        <w:rPr>
          <w:rFonts w:ascii="Times New Roman" w:hAnsi="Times New Roman" w:cs="Times New Roman"/>
          <w:i/>
          <w:iCs/>
          <w:sz w:val="24"/>
          <w:szCs w:val="24"/>
        </w:rPr>
        <w:t xml:space="preserve"> </w:t>
      </w:r>
      <w:r w:rsidRPr="00006D37">
        <w:rPr>
          <w:rFonts w:ascii="Times New Roman" w:hAnsi="Times New Roman" w:cs="Times New Roman"/>
          <w:sz w:val="24"/>
          <w:szCs w:val="24"/>
        </w:rPr>
        <w:t xml:space="preserve">cannot </w:t>
      </w:r>
      <w:r w:rsidRPr="00DB0551">
        <w:rPr>
          <w:rFonts w:ascii="Times New Roman" w:hAnsi="Times New Roman" w:cs="Times New Roman"/>
          <w:sz w:val="24"/>
          <w:szCs w:val="24"/>
        </w:rPr>
        <w:t xml:space="preserve">be more than the confidence of </w:t>
      </w:r>
      <w:r w:rsidR="00006D37" w:rsidRPr="00006D37">
        <w:rPr>
          <w:rFonts w:ascii="Times New Roman" w:hAnsi="Times New Roman" w:cs="Times New Roman"/>
          <w:sz w:val="24"/>
          <w:szCs w:val="24"/>
        </w:rPr>
        <w:t>“</w:t>
      </w:r>
      <w:r w:rsidR="00006D37" w:rsidRPr="00006D37">
        <w:rPr>
          <w:rFonts w:ascii="Times New Roman" w:hAnsi="Times New Roman" w:cs="Times New Roman"/>
          <w:i/>
          <w:iCs/>
          <w:sz w:val="24"/>
          <w:szCs w:val="24"/>
        </w:rPr>
        <w:t xml:space="preserve">s </w:t>
      </w:r>
      <w:r w:rsidR="00006D37" w:rsidRPr="00006D37">
        <w:rPr>
          <w:rFonts w:ascii="Cambria Math" w:hAnsi="Cambria Math" w:cs="Cambria Math"/>
          <w:i/>
          <w:iCs/>
        </w:rPr>
        <w:t>⇒</w:t>
      </w:r>
      <w:r w:rsidR="00006D37" w:rsidRPr="00006D37">
        <w:rPr>
          <w:rFonts w:ascii="Times New Roman" w:hAnsi="Times New Roman" w:cs="Times New Roman"/>
          <w:i/>
          <w:iCs/>
        </w:rPr>
        <w:t xml:space="preserve"> (l - </w:t>
      </w:r>
      <w:r w:rsidR="00006D37" w:rsidRPr="00006D37">
        <w:rPr>
          <w:rFonts w:ascii="Times New Roman" w:hAnsi="Times New Roman" w:cs="Times New Roman"/>
          <w:i/>
          <w:iCs/>
          <w:sz w:val="24"/>
          <w:szCs w:val="24"/>
        </w:rPr>
        <w:t xml:space="preserve">s),” </w:t>
      </w:r>
      <w:r w:rsidRPr="00DB0551">
        <w:rPr>
          <w:rFonts w:ascii="Times New Roman" w:hAnsi="Times New Roman" w:cs="Times New Roman"/>
          <w:sz w:val="24"/>
          <w:szCs w:val="24"/>
        </w:rPr>
        <w:t xml:space="preserve">where </w:t>
      </w:r>
      <w:r w:rsidR="00006D37" w:rsidRPr="00006D37">
        <w:rPr>
          <w:rFonts w:ascii="Times New Roman" w:hAnsi="Times New Roman" w:cs="Times New Roman"/>
          <w:i/>
          <w:iCs/>
          <w:sz w:val="24"/>
          <w:szCs w:val="24"/>
        </w:rPr>
        <w:t>s</w:t>
      </w:r>
      <w:r w:rsidR="00006D37" w:rsidRPr="00006D37">
        <w:rPr>
          <w:rFonts w:ascii="Times New Roman" w:hAnsi="Times New Roman" w:cs="Times New Roman"/>
          <w:i/>
          <w:iCs/>
        </w:rPr>
        <w:t>′</w:t>
      </w:r>
      <w:r w:rsidRPr="00DB0551">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DB0551">
        <w:rPr>
          <w:rFonts w:ascii="Times New Roman" w:hAnsi="Times New Roman" w:cs="Times New Roman"/>
          <w:sz w:val="24"/>
          <w:szCs w:val="24"/>
        </w:rPr>
        <w:t xml:space="preserve">a subset of </w:t>
      </w:r>
      <w:r w:rsidRPr="00006D37">
        <w:rPr>
          <w:rFonts w:ascii="Times New Roman" w:hAnsi="Times New Roman" w:cs="Times New Roman"/>
          <w:i/>
          <w:iCs/>
          <w:sz w:val="24"/>
          <w:szCs w:val="24"/>
        </w:rPr>
        <w:t>s</w:t>
      </w:r>
      <w:r w:rsidRPr="00DB0551">
        <w:rPr>
          <w:rFonts w:ascii="Times New Roman" w:hAnsi="Times New Roman" w:cs="Times New Roman"/>
          <w:sz w:val="24"/>
          <w:szCs w:val="24"/>
        </w:rPr>
        <w:t>.</w:t>
      </w:r>
    </w:p>
    <w:p w14:paraId="5F958CF1" w14:textId="77777777" w:rsidR="00833D25" w:rsidRPr="004A4E66" w:rsidRDefault="00006D37" w:rsidP="00DB0551">
      <w:pPr>
        <w:rPr>
          <w:rFonts w:cstheme="minorHAnsi"/>
          <w:sz w:val="24"/>
          <w:szCs w:val="24"/>
        </w:rPr>
      </w:pPr>
      <w:r w:rsidRPr="004A4E66">
        <w:rPr>
          <w:rFonts w:cstheme="minorHAnsi"/>
          <w:i/>
          <w:iCs/>
          <w:sz w:val="24"/>
          <w:szCs w:val="24"/>
        </w:rPr>
        <w:t xml:space="preserve">s′ </w:t>
      </w:r>
      <w:r w:rsidRPr="004A4E66">
        <w:rPr>
          <w:rFonts w:cstheme="minorHAnsi"/>
          <w:sz w:val="24"/>
          <w:szCs w:val="24"/>
        </w:rPr>
        <w:t xml:space="preserve">is a subset of </w:t>
      </w:r>
      <w:r w:rsidRPr="004A4E66">
        <w:rPr>
          <w:rFonts w:cstheme="minorHAnsi"/>
          <w:i/>
          <w:iCs/>
          <w:sz w:val="24"/>
          <w:szCs w:val="24"/>
        </w:rPr>
        <w:t>s</w:t>
      </w:r>
      <w:r w:rsidR="00E21DC8" w:rsidRPr="004A4E66">
        <w:rPr>
          <w:rFonts w:cstheme="minorHAnsi"/>
          <w:sz w:val="24"/>
          <w:szCs w:val="24"/>
        </w:rPr>
        <w:t>, and</w:t>
      </w:r>
      <w:r w:rsidRPr="004A4E66">
        <w:rPr>
          <w:rFonts w:cstheme="minorHAnsi"/>
          <w:sz w:val="24"/>
          <w:szCs w:val="24"/>
        </w:rPr>
        <w:t xml:space="preserve"> </w:t>
      </w:r>
      <w:r w:rsidRPr="004A4E66">
        <w:rPr>
          <w:rFonts w:cstheme="minorHAnsi"/>
          <w:i/>
          <w:iCs/>
          <w:sz w:val="24"/>
          <w:szCs w:val="24"/>
        </w:rPr>
        <w:t>s</w:t>
      </w:r>
      <w:r w:rsidRPr="004A4E66">
        <w:rPr>
          <w:rFonts w:cstheme="minorHAnsi"/>
          <w:sz w:val="24"/>
          <w:szCs w:val="24"/>
        </w:rPr>
        <w:t xml:space="preserve"> is a subset of </w:t>
      </w:r>
      <w:r w:rsidRPr="004A4E66">
        <w:rPr>
          <w:rFonts w:cstheme="minorHAnsi"/>
          <w:i/>
          <w:iCs/>
          <w:sz w:val="24"/>
          <w:szCs w:val="24"/>
        </w:rPr>
        <w:t>l</w:t>
      </w:r>
      <w:r w:rsidRPr="004A4E66">
        <w:rPr>
          <w:rFonts w:cstheme="minorHAnsi"/>
          <w:sz w:val="24"/>
          <w:szCs w:val="24"/>
        </w:rPr>
        <w:t xml:space="preserve">. So </w:t>
      </w:r>
      <w:r w:rsidRPr="004A4E66">
        <w:rPr>
          <w:rFonts w:cstheme="minorHAnsi"/>
          <w:i/>
          <w:iCs/>
          <w:sz w:val="24"/>
          <w:szCs w:val="24"/>
        </w:rPr>
        <w:t>(l – s)</w:t>
      </w:r>
      <w:r w:rsidRPr="004A4E66">
        <w:rPr>
          <w:rFonts w:cstheme="minorHAnsi"/>
          <w:sz w:val="24"/>
          <w:szCs w:val="24"/>
        </w:rPr>
        <w:t xml:space="preserve"> must be </w:t>
      </w:r>
      <w:r w:rsidR="00DC04B8" w:rsidRPr="004A4E66">
        <w:rPr>
          <w:rFonts w:cstheme="minorHAnsi"/>
        </w:rPr>
        <w:t xml:space="preserve">≤ </w:t>
      </w:r>
      <w:r w:rsidR="00DC04B8" w:rsidRPr="004A4E66">
        <w:rPr>
          <w:rFonts w:cstheme="minorHAnsi"/>
          <w:i/>
          <w:iCs/>
          <w:sz w:val="24"/>
          <w:szCs w:val="24"/>
        </w:rPr>
        <w:t>(l – s</w:t>
      </w:r>
      <w:r w:rsidR="00DC04B8" w:rsidRPr="004A4E66">
        <w:rPr>
          <w:rFonts w:cstheme="minorHAnsi"/>
          <w:i/>
          <w:iCs/>
        </w:rPr>
        <w:t>′</w:t>
      </w:r>
      <w:r w:rsidR="00DC04B8" w:rsidRPr="004A4E66">
        <w:rPr>
          <w:rFonts w:cstheme="minorHAnsi"/>
          <w:i/>
          <w:iCs/>
          <w:sz w:val="24"/>
          <w:szCs w:val="24"/>
        </w:rPr>
        <w:t>)</w:t>
      </w:r>
      <w:r w:rsidR="00DC04B8" w:rsidRPr="004A4E66">
        <w:rPr>
          <w:rFonts w:cstheme="minorHAnsi"/>
          <w:sz w:val="24"/>
          <w:szCs w:val="24"/>
        </w:rPr>
        <w:t>, since there are possibly more elements in s than there are in s</w:t>
      </w:r>
      <w:r w:rsidR="00DC04B8" w:rsidRPr="004A4E66">
        <w:rPr>
          <w:rFonts w:cstheme="minorHAnsi"/>
          <w:i/>
          <w:iCs/>
        </w:rPr>
        <w:t>′.</w:t>
      </w:r>
      <w:r w:rsidR="00DC04B8" w:rsidRPr="004A4E66">
        <w:rPr>
          <w:rFonts w:cstheme="minorHAnsi"/>
          <w:i/>
          <w:iCs/>
        </w:rPr>
        <w:br/>
      </w:r>
      <w:r w:rsidR="00DC04B8" w:rsidRPr="004A4E66">
        <w:rPr>
          <w:rFonts w:cstheme="minorHAnsi"/>
        </w:rPr>
        <w:t xml:space="preserve">The association rule of confidence for </w:t>
      </w:r>
      <w:r w:rsidR="00DC04B8" w:rsidRPr="004A4E66">
        <w:rPr>
          <w:rFonts w:cstheme="minorHAnsi"/>
          <w:i/>
          <w:iCs/>
          <w:sz w:val="24"/>
          <w:szCs w:val="24"/>
        </w:rPr>
        <w:t xml:space="preserve">s </w:t>
      </w:r>
      <w:r w:rsidR="00DC04B8" w:rsidRPr="004A4E66">
        <w:rPr>
          <w:rFonts w:ascii="Cambria Math" w:hAnsi="Cambria Math" w:cs="Cambria Math"/>
          <w:i/>
          <w:iCs/>
        </w:rPr>
        <w:t>⇒</w:t>
      </w:r>
      <w:r w:rsidR="00DC04B8" w:rsidRPr="004A4E66">
        <w:rPr>
          <w:rFonts w:cstheme="minorHAnsi"/>
          <w:i/>
          <w:iCs/>
        </w:rPr>
        <w:t xml:space="preserve"> (l - </w:t>
      </w:r>
      <w:r w:rsidR="00DC04B8" w:rsidRPr="004A4E66">
        <w:rPr>
          <w:rFonts w:cstheme="minorHAnsi"/>
          <w:i/>
          <w:iCs/>
          <w:sz w:val="24"/>
          <w:szCs w:val="24"/>
        </w:rPr>
        <w:t>s) =</w:t>
      </w:r>
      <w:r w:rsidR="00E21DC8" w:rsidRPr="004A4E66">
        <w:rPr>
          <w:rFonts w:cstheme="minorHAnsi"/>
          <w:sz w:val="24"/>
          <w:szCs w:val="24"/>
        </w:rPr>
        <w:t xml:space="preserve"> </w:t>
      </w:r>
      <w:r w:rsidR="00DC04B8" w:rsidRPr="004A4E66">
        <w:rPr>
          <w:rFonts w:cstheme="minorHAnsi"/>
          <w:sz w:val="24"/>
          <w:szCs w:val="24"/>
        </w:rPr>
        <w:t>P(</w:t>
      </w:r>
      <w:r w:rsidR="00E21DC8" w:rsidRPr="004A4E66">
        <w:rPr>
          <w:rFonts w:cstheme="minorHAnsi"/>
          <w:i/>
          <w:iCs/>
        </w:rPr>
        <w:t xml:space="preserve">(l - </w:t>
      </w:r>
      <w:r w:rsidR="00E21DC8" w:rsidRPr="004A4E66">
        <w:rPr>
          <w:rFonts w:cstheme="minorHAnsi"/>
          <w:i/>
          <w:iCs/>
          <w:sz w:val="24"/>
          <w:szCs w:val="24"/>
        </w:rPr>
        <w:t>s)</w:t>
      </w:r>
      <w:r w:rsidR="00E21DC8" w:rsidRPr="00225365">
        <w:rPr>
          <w:rFonts w:cstheme="minorHAnsi"/>
          <w:sz w:val="24"/>
          <w:szCs w:val="24"/>
        </w:rPr>
        <w:t>|</w:t>
      </w:r>
      <w:r w:rsidR="00E21DC8" w:rsidRPr="004A4E66">
        <w:rPr>
          <w:rFonts w:cstheme="minorHAnsi"/>
          <w:i/>
          <w:iCs/>
          <w:sz w:val="24"/>
          <w:szCs w:val="24"/>
        </w:rPr>
        <w:t>s</w:t>
      </w:r>
      <w:r w:rsidR="00E21DC8" w:rsidRPr="004A4E66">
        <w:rPr>
          <w:rFonts w:cstheme="minorHAnsi"/>
          <w:sz w:val="24"/>
          <w:szCs w:val="24"/>
        </w:rPr>
        <w:t>)</w:t>
      </w:r>
      <w:r w:rsidR="00833D25" w:rsidRPr="004A4E66">
        <w:rPr>
          <w:rFonts w:cstheme="minorHAnsi"/>
          <w:sz w:val="24"/>
          <w:szCs w:val="24"/>
        </w:rPr>
        <w:br/>
        <w:t>which is the same as</w:t>
      </w:r>
    </w:p>
    <w:p w14:paraId="1B672D6A" w14:textId="025A2A61" w:rsidR="00BD04CB" w:rsidRPr="004A4E66" w:rsidRDefault="00833D25" w:rsidP="00DB0551">
      <w:pPr>
        <w:rPr>
          <w:rFonts w:eastAsiaTheme="minorEastAsia" w:cstheme="minorHAnsi"/>
          <w:sz w:val="24"/>
          <w:szCs w:val="24"/>
        </w:rPr>
      </w:pPr>
      <w:r w:rsidRPr="004A4E66">
        <w:rPr>
          <w:rFonts w:cstheme="minorHAnsi"/>
          <w:sz w:val="24"/>
          <w:szCs w:val="24"/>
        </w:rPr>
        <w:t xml:space="preserve">P </w:t>
      </w:r>
      <m:oMath>
        <m:f>
          <m:fPr>
            <m:ctrlPr>
              <w:rPr>
                <w:rFonts w:ascii="Cambria Math" w:hAnsi="Cambria Math" w:cstheme="minorHAnsi"/>
                <w:i/>
                <w:sz w:val="24"/>
                <w:szCs w:val="24"/>
              </w:rPr>
            </m:ctrlPr>
          </m:fPr>
          <m:num>
            <m:r>
              <w:rPr>
                <w:rFonts w:ascii="Cambria Math" w:hAnsi="Cambria Math" w:cstheme="minorHAnsi"/>
                <w:sz w:val="24"/>
                <w:szCs w:val="24"/>
              </w:rPr>
              <m:t xml:space="preserve">( </m:t>
            </m:r>
            <m:r>
              <w:rPr>
                <w:rFonts w:ascii="Cambria Math" w:hAnsi="Cambria Math" w:cstheme="minorHAnsi"/>
              </w:rPr>
              <m:t xml:space="preserve">(l - </m:t>
            </m:r>
            <m:r>
              <w:rPr>
                <w:rFonts w:ascii="Cambria Math" w:hAnsi="Cambria Math" w:cstheme="minorHAnsi"/>
                <w:sz w:val="24"/>
                <w:szCs w:val="24"/>
              </w:rPr>
              <m:t xml:space="preserve">s) </m:t>
            </m:r>
            <m:r>
              <w:rPr>
                <w:rFonts w:ascii="Cambria Math" w:hAnsi="Cambria Math" w:cstheme="minorHAnsi"/>
              </w:rPr>
              <m:t>∩ s )</m:t>
            </m:r>
          </m:num>
          <m:den>
            <m:r>
              <w:rPr>
                <w:rFonts w:ascii="Cambria Math" w:hAnsi="Cambria Math" w:cstheme="minorHAnsi"/>
                <w:sz w:val="24"/>
                <w:szCs w:val="24"/>
              </w:rPr>
              <m:t>P(s)</m:t>
            </m:r>
          </m:den>
        </m:f>
      </m:oMath>
      <w:r w:rsidRPr="004A4E66">
        <w:rPr>
          <w:rFonts w:eastAsiaTheme="minorEastAsia" w:cstheme="minorHAnsi"/>
          <w:sz w:val="24"/>
          <w:szCs w:val="24"/>
        </w:rPr>
        <w:t xml:space="preserve">  </w:t>
      </w:r>
      <w:r w:rsidR="00BD04CB" w:rsidRPr="004A4E66">
        <w:rPr>
          <w:rFonts w:eastAsiaTheme="minorEastAsia" w:cstheme="minorHAnsi"/>
          <w:sz w:val="24"/>
          <w:szCs w:val="24"/>
        </w:rPr>
        <w:t xml:space="preserve"> which is </w:t>
      </w:r>
      <w:r w:rsidR="00BD04CB" w:rsidRPr="004A4E66">
        <w:rPr>
          <w:rFonts w:cstheme="minorHAnsi"/>
        </w:rPr>
        <w:t xml:space="preserve">≥ </w:t>
      </w:r>
      <w:r w:rsidR="00BD04CB" w:rsidRPr="004A4E66">
        <w:rPr>
          <w:rFonts w:cstheme="minorHAnsi"/>
          <w:sz w:val="24"/>
          <w:szCs w:val="24"/>
        </w:rPr>
        <w:t xml:space="preserve">P </w:t>
      </w:r>
      <m:oMath>
        <m:f>
          <m:fPr>
            <m:ctrlPr>
              <w:rPr>
                <w:rFonts w:ascii="Cambria Math" w:hAnsi="Cambria Math" w:cstheme="minorHAnsi"/>
                <w:i/>
                <w:sz w:val="24"/>
                <w:szCs w:val="24"/>
              </w:rPr>
            </m:ctrlPr>
          </m:fPr>
          <m:num>
            <m:r>
              <w:rPr>
                <w:rFonts w:ascii="Cambria Math" w:hAnsi="Cambria Math" w:cstheme="minorHAnsi"/>
                <w:sz w:val="24"/>
                <w:szCs w:val="24"/>
              </w:rPr>
              <m:t xml:space="preserve">( </m:t>
            </m:r>
            <m:r>
              <w:rPr>
                <w:rFonts w:ascii="Cambria Math" w:hAnsi="Cambria Math" w:cstheme="minorHAnsi"/>
              </w:rPr>
              <m:t xml:space="preserve">(l - </m:t>
            </m:r>
            <m:r>
              <w:rPr>
                <w:rFonts w:ascii="Cambria Math" w:hAnsi="Cambria Math" w:cstheme="minorHAnsi"/>
                <w:sz w:val="24"/>
                <w:szCs w:val="24"/>
              </w:rPr>
              <m:t xml:space="preserve">s') </m:t>
            </m:r>
            <m:r>
              <w:rPr>
                <w:rFonts w:ascii="Cambria Math" w:hAnsi="Cambria Math" w:cstheme="minorHAnsi"/>
              </w:rPr>
              <m:t>∩ s )</m:t>
            </m:r>
          </m:num>
          <m:den>
            <m:r>
              <w:rPr>
                <w:rFonts w:ascii="Cambria Math" w:hAnsi="Cambria Math" w:cstheme="minorHAnsi"/>
                <w:sz w:val="24"/>
                <w:szCs w:val="24"/>
              </w:rPr>
              <m:t>P(s)</m:t>
            </m:r>
          </m:den>
        </m:f>
      </m:oMath>
      <w:r w:rsidR="00BD04CB" w:rsidRPr="004A4E66">
        <w:rPr>
          <w:rFonts w:eastAsiaTheme="minorEastAsia" w:cstheme="minorHAnsi"/>
          <w:sz w:val="24"/>
          <w:szCs w:val="24"/>
        </w:rPr>
        <w:t xml:space="preserve">   </w:t>
      </w:r>
    </w:p>
    <w:p w14:paraId="42392A07" w14:textId="77777777" w:rsidR="00006D37" w:rsidRPr="00DB0551" w:rsidRDefault="00006D37" w:rsidP="00DB0551">
      <w:pPr>
        <w:rPr>
          <w:rFonts w:ascii="Times New Roman" w:hAnsi="Times New Roman" w:cs="Times New Roman"/>
          <w:sz w:val="24"/>
          <w:szCs w:val="24"/>
        </w:rPr>
      </w:pPr>
    </w:p>
    <w:p w14:paraId="208E6CDF" w14:textId="055B3AB7" w:rsidR="00455AAF" w:rsidRDefault="00DB0551" w:rsidP="00DB0551">
      <w:pPr>
        <w:rPr>
          <w:rFonts w:ascii="Times New Roman" w:hAnsi="Times New Roman" w:cs="Times New Roman"/>
          <w:sz w:val="24"/>
          <w:szCs w:val="24"/>
        </w:rPr>
      </w:pPr>
      <w:r w:rsidRPr="00DB0551">
        <w:rPr>
          <w:rFonts w:ascii="Times New Roman" w:hAnsi="Times New Roman" w:cs="Times New Roman"/>
          <w:sz w:val="24"/>
          <w:szCs w:val="24"/>
        </w:rPr>
        <w:t xml:space="preserve">(d) A partitioning variation of </w:t>
      </w:r>
      <w:proofErr w:type="spellStart"/>
      <w:r w:rsidRPr="00DB0551">
        <w:rPr>
          <w:rFonts w:ascii="Times New Roman" w:hAnsi="Times New Roman" w:cs="Times New Roman"/>
          <w:sz w:val="24"/>
          <w:szCs w:val="24"/>
        </w:rPr>
        <w:t>Apriori</w:t>
      </w:r>
      <w:proofErr w:type="spellEnd"/>
      <w:r w:rsidRPr="00DB0551">
        <w:rPr>
          <w:rFonts w:ascii="Times New Roman" w:hAnsi="Times New Roman" w:cs="Times New Roman"/>
          <w:sz w:val="24"/>
          <w:szCs w:val="24"/>
        </w:rPr>
        <w:t xml:space="preserve"> subdivides the transactions of a database D</w:t>
      </w:r>
      <w:r>
        <w:rPr>
          <w:rFonts w:ascii="Times New Roman" w:hAnsi="Times New Roman" w:cs="Times New Roman"/>
          <w:sz w:val="24"/>
          <w:szCs w:val="24"/>
        </w:rPr>
        <w:t xml:space="preserve"> </w:t>
      </w:r>
      <w:r w:rsidRPr="00DB0551">
        <w:rPr>
          <w:rFonts w:ascii="Times New Roman" w:hAnsi="Times New Roman" w:cs="Times New Roman"/>
          <w:sz w:val="24"/>
          <w:szCs w:val="24"/>
        </w:rPr>
        <w:t>into n nonoverlapping partitions. Prove that any itemset that is frequent in D</w:t>
      </w:r>
      <w:r>
        <w:rPr>
          <w:rFonts w:ascii="Times New Roman" w:hAnsi="Times New Roman" w:cs="Times New Roman"/>
          <w:sz w:val="24"/>
          <w:szCs w:val="24"/>
        </w:rPr>
        <w:t xml:space="preserve"> </w:t>
      </w:r>
      <w:r w:rsidRPr="00DB0551">
        <w:rPr>
          <w:rFonts w:ascii="Times New Roman" w:hAnsi="Times New Roman" w:cs="Times New Roman"/>
          <w:sz w:val="24"/>
          <w:szCs w:val="24"/>
        </w:rPr>
        <w:t>must be frequent in at least one partition of D.</w:t>
      </w:r>
    </w:p>
    <w:p w14:paraId="306407D1" w14:textId="008C8A57" w:rsidR="00CF199E" w:rsidRDefault="00CF199E" w:rsidP="00DB0551">
      <w:pPr>
        <w:rPr>
          <w:rFonts w:ascii="Times New Roman" w:hAnsi="Times New Roman" w:cs="Times New Roman"/>
          <w:sz w:val="24"/>
          <w:szCs w:val="24"/>
        </w:rPr>
      </w:pPr>
      <w:r w:rsidRPr="00CF199E">
        <w:rPr>
          <w:rFonts w:ascii="Times New Roman" w:hAnsi="Times New Roman" w:cs="Times New Roman"/>
          <w:b/>
          <w:bCs/>
          <w:sz w:val="24"/>
          <w:szCs w:val="24"/>
        </w:rPr>
        <w:t>6.6</w:t>
      </w:r>
      <w:r w:rsidRPr="00CF199E">
        <w:rPr>
          <w:rFonts w:ascii="Times New Roman" w:hAnsi="Times New Roman" w:cs="Times New Roman"/>
          <w:sz w:val="24"/>
          <w:szCs w:val="24"/>
        </w:rPr>
        <w:t xml:space="preserve"> A database has five transactions. Let min sup D 60% and min conf D 80%.</w:t>
      </w:r>
    </w:p>
    <w:p w14:paraId="4B74A5E5" w14:textId="09E16C2B" w:rsidR="00CF199E" w:rsidRPr="00CF199E" w:rsidRDefault="00CF199E" w:rsidP="00CF199E">
      <w:pPr>
        <w:rPr>
          <w:rFonts w:ascii="Times New Roman" w:hAnsi="Times New Roman" w:cs="Times New Roman"/>
          <w:sz w:val="24"/>
          <w:szCs w:val="24"/>
        </w:rPr>
      </w:pPr>
      <w:r w:rsidRPr="00CF199E">
        <w:rPr>
          <w:rFonts w:ascii="Times New Roman" w:hAnsi="Times New Roman" w:cs="Times New Roman"/>
          <w:sz w:val="24"/>
          <w:szCs w:val="24"/>
        </w:rPr>
        <w:t xml:space="preserve">(a) Find all frequent </w:t>
      </w:r>
      <w:proofErr w:type="spellStart"/>
      <w:r w:rsidRPr="00CF199E">
        <w:rPr>
          <w:rFonts w:ascii="Times New Roman" w:hAnsi="Times New Roman" w:cs="Times New Roman"/>
          <w:sz w:val="24"/>
          <w:szCs w:val="24"/>
        </w:rPr>
        <w:t>itemsets</w:t>
      </w:r>
      <w:proofErr w:type="spellEnd"/>
      <w:r w:rsidRPr="00CF199E">
        <w:rPr>
          <w:rFonts w:ascii="Times New Roman" w:hAnsi="Times New Roman" w:cs="Times New Roman"/>
          <w:sz w:val="24"/>
          <w:szCs w:val="24"/>
        </w:rPr>
        <w:t xml:space="preserve"> using </w:t>
      </w:r>
      <w:proofErr w:type="spellStart"/>
      <w:r w:rsidRPr="00CF199E">
        <w:rPr>
          <w:rFonts w:ascii="Times New Roman" w:hAnsi="Times New Roman" w:cs="Times New Roman"/>
          <w:sz w:val="24"/>
          <w:szCs w:val="24"/>
        </w:rPr>
        <w:t>Apriori</w:t>
      </w:r>
      <w:proofErr w:type="spellEnd"/>
      <w:r w:rsidRPr="00CF199E">
        <w:rPr>
          <w:rFonts w:ascii="Times New Roman" w:hAnsi="Times New Roman" w:cs="Times New Roman"/>
          <w:sz w:val="24"/>
          <w:szCs w:val="24"/>
        </w:rPr>
        <w:t xml:space="preserve"> and FP-growth, respectively. Compare</w:t>
      </w:r>
      <w:r>
        <w:rPr>
          <w:rFonts w:ascii="Times New Roman" w:hAnsi="Times New Roman" w:cs="Times New Roman"/>
          <w:sz w:val="24"/>
          <w:szCs w:val="24"/>
        </w:rPr>
        <w:t xml:space="preserve"> </w:t>
      </w:r>
      <w:r w:rsidRPr="00CF199E">
        <w:rPr>
          <w:rFonts w:ascii="Times New Roman" w:hAnsi="Times New Roman" w:cs="Times New Roman"/>
          <w:sz w:val="24"/>
          <w:szCs w:val="24"/>
        </w:rPr>
        <w:t>the efficiency of the two mining processes.</w:t>
      </w:r>
    </w:p>
    <w:p w14:paraId="2AA3E899" w14:textId="34A54C2C" w:rsidR="00CF199E" w:rsidRDefault="00CF199E" w:rsidP="00CF199E">
      <w:pPr>
        <w:rPr>
          <w:rFonts w:ascii="Times New Roman" w:hAnsi="Times New Roman" w:cs="Times New Roman"/>
          <w:sz w:val="24"/>
          <w:szCs w:val="24"/>
        </w:rPr>
      </w:pPr>
      <w:r w:rsidRPr="00CF199E">
        <w:rPr>
          <w:rFonts w:ascii="Times New Roman" w:hAnsi="Times New Roman" w:cs="Times New Roman"/>
          <w:sz w:val="24"/>
          <w:szCs w:val="24"/>
        </w:rPr>
        <w:lastRenderedPageBreak/>
        <w:t>(b) List all the strong association rules (with support s and confidence c) matching</w:t>
      </w:r>
      <w:r>
        <w:rPr>
          <w:rFonts w:ascii="Times New Roman" w:hAnsi="Times New Roman" w:cs="Times New Roman"/>
          <w:sz w:val="24"/>
          <w:szCs w:val="24"/>
        </w:rPr>
        <w:t xml:space="preserve"> </w:t>
      </w:r>
      <w:r w:rsidRPr="00CF199E">
        <w:rPr>
          <w:rFonts w:ascii="Times New Roman" w:hAnsi="Times New Roman" w:cs="Times New Roman"/>
          <w:sz w:val="24"/>
          <w:szCs w:val="24"/>
        </w:rPr>
        <w:t xml:space="preserve">the following metarule, where X is a variable representing customers, and </w:t>
      </w:r>
      <w:proofErr w:type="spellStart"/>
      <w:r w:rsidRPr="00CF199E">
        <w:rPr>
          <w:rFonts w:ascii="Times New Roman" w:hAnsi="Times New Roman" w:cs="Times New Roman"/>
          <w:sz w:val="24"/>
          <w:szCs w:val="24"/>
        </w:rPr>
        <w:t>itemi</w:t>
      </w:r>
      <w:proofErr w:type="spellEnd"/>
      <w:r>
        <w:rPr>
          <w:rFonts w:ascii="Times New Roman" w:hAnsi="Times New Roman" w:cs="Times New Roman"/>
          <w:sz w:val="24"/>
          <w:szCs w:val="24"/>
        </w:rPr>
        <w:t xml:space="preserve"> </w:t>
      </w:r>
      <w:r w:rsidRPr="00CF199E">
        <w:rPr>
          <w:rFonts w:ascii="Times New Roman" w:hAnsi="Times New Roman" w:cs="Times New Roman"/>
          <w:sz w:val="24"/>
          <w:szCs w:val="24"/>
        </w:rPr>
        <w:t>denotes variables representing items (e.g., “A,” “B,”):</w:t>
      </w:r>
      <w:r>
        <w:rPr>
          <w:rFonts w:ascii="Times New Roman" w:hAnsi="Times New Roman" w:cs="Times New Roman"/>
          <w:sz w:val="24"/>
          <w:szCs w:val="24"/>
        </w:rPr>
        <w:t xml:space="preserve"> </w:t>
      </w:r>
      <w:r w:rsidRPr="00CF199E">
        <w:rPr>
          <w:rFonts w:ascii="Times New Roman" w:hAnsi="Times New Roman" w:cs="Times New Roman"/>
          <w:sz w:val="24"/>
          <w:szCs w:val="24"/>
        </w:rPr>
        <w:t xml:space="preserve">8x 2 transaction, </w:t>
      </w:r>
      <w:proofErr w:type="spellStart"/>
      <w:r w:rsidRPr="00CF199E">
        <w:rPr>
          <w:rFonts w:ascii="Times New Roman" w:hAnsi="Times New Roman" w:cs="Times New Roman"/>
          <w:sz w:val="24"/>
          <w:szCs w:val="24"/>
        </w:rPr>
        <w:t>buys.X</w:t>
      </w:r>
      <w:proofErr w:type="spellEnd"/>
      <w:r w:rsidRPr="00CF199E">
        <w:rPr>
          <w:rFonts w:ascii="Times New Roman" w:hAnsi="Times New Roman" w:cs="Times New Roman"/>
          <w:sz w:val="24"/>
          <w:szCs w:val="24"/>
        </w:rPr>
        <w:t>, item1/^</w:t>
      </w:r>
      <w:proofErr w:type="spellStart"/>
      <w:r w:rsidRPr="00CF199E">
        <w:rPr>
          <w:rFonts w:ascii="Times New Roman" w:hAnsi="Times New Roman" w:cs="Times New Roman"/>
          <w:sz w:val="24"/>
          <w:szCs w:val="24"/>
        </w:rPr>
        <w:t>buys.X</w:t>
      </w:r>
      <w:proofErr w:type="spellEnd"/>
      <w:r w:rsidRPr="00CF199E">
        <w:rPr>
          <w:rFonts w:ascii="Times New Roman" w:hAnsi="Times New Roman" w:cs="Times New Roman"/>
          <w:sz w:val="24"/>
          <w:szCs w:val="24"/>
        </w:rPr>
        <w:t>, item2/)</w:t>
      </w:r>
      <w:proofErr w:type="spellStart"/>
      <w:r w:rsidRPr="00CF199E">
        <w:rPr>
          <w:rFonts w:ascii="Times New Roman" w:hAnsi="Times New Roman" w:cs="Times New Roman"/>
          <w:sz w:val="24"/>
          <w:szCs w:val="24"/>
        </w:rPr>
        <w:t>buys.X</w:t>
      </w:r>
      <w:proofErr w:type="spellEnd"/>
      <w:r w:rsidRPr="00CF199E">
        <w:rPr>
          <w:rFonts w:ascii="Times New Roman" w:hAnsi="Times New Roman" w:cs="Times New Roman"/>
          <w:sz w:val="24"/>
          <w:szCs w:val="24"/>
        </w:rPr>
        <w:t>, item3/ [s, c]</w:t>
      </w:r>
    </w:p>
    <w:p w14:paraId="2420733E" w14:textId="4DCBECEF" w:rsidR="00832125" w:rsidRDefault="00832125" w:rsidP="00CF199E">
      <w:pPr>
        <w:rPr>
          <w:rFonts w:ascii="Times New Roman" w:hAnsi="Times New Roman" w:cs="Times New Roman"/>
          <w:sz w:val="24"/>
          <w:szCs w:val="24"/>
        </w:rPr>
      </w:pPr>
      <w:r>
        <w:rPr>
          <w:rFonts w:ascii="Times New Roman" w:hAnsi="Times New Roman" w:cs="Times New Roman"/>
          <w:b/>
          <w:bCs/>
          <w:sz w:val="24"/>
          <w:szCs w:val="24"/>
        </w:rPr>
        <w:t xml:space="preserve">6.8 </w:t>
      </w:r>
      <w:r w:rsidRPr="00832125">
        <w:rPr>
          <w:rFonts w:ascii="Times New Roman" w:hAnsi="Times New Roman" w:cs="Times New Roman"/>
          <w:sz w:val="24"/>
          <w:szCs w:val="24"/>
        </w:rPr>
        <w:t>A database has four transactions. Let min sup D 60% and min conf D 80%.</w:t>
      </w:r>
    </w:p>
    <w:p w14:paraId="397ED1E3" w14:textId="438CB367" w:rsidR="00832125" w:rsidRPr="00832125" w:rsidRDefault="00832125" w:rsidP="00832125">
      <w:pPr>
        <w:rPr>
          <w:rFonts w:ascii="Times New Roman" w:hAnsi="Times New Roman" w:cs="Times New Roman"/>
          <w:sz w:val="24"/>
          <w:szCs w:val="24"/>
        </w:rPr>
      </w:pPr>
      <w:r w:rsidRPr="00832125">
        <w:rPr>
          <w:rFonts w:ascii="Times New Roman" w:hAnsi="Times New Roman" w:cs="Times New Roman"/>
          <w:sz w:val="24"/>
          <w:szCs w:val="24"/>
        </w:rPr>
        <w:t xml:space="preserve">(a) At the granularity of item category (e.g., </w:t>
      </w:r>
      <w:proofErr w:type="spellStart"/>
      <w:r w:rsidRPr="00832125">
        <w:rPr>
          <w:rFonts w:ascii="Times New Roman" w:hAnsi="Times New Roman" w:cs="Times New Roman"/>
          <w:sz w:val="24"/>
          <w:szCs w:val="24"/>
        </w:rPr>
        <w:t>itemi</w:t>
      </w:r>
      <w:proofErr w:type="spellEnd"/>
      <w:r w:rsidRPr="00832125">
        <w:rPr>
          <w:rFonts w:ascii="Times New Roman" w:hAnsi="Times New Roman" w:cs="Times New Roman"/>
          <w:sz w:val="24"/>
          <w:szCs w:val="24"/>
        </w:rPr>
        <w:t xml:space="preserve"> could be “Milk”), for the rule</w:t>
      </w:r>
      <w:r>
        <w:rPr>
          <w:rFonts w:ascii="Times New Roman" w:hAnsi="Times New Roman" w:cs="Times New Roman"/>
          <w:sz w:val="24"/>
          <w:szCs w:val="24"/>
        </w:rPr>
        <w:t xml:space="preserve"> </w:t>
      </w:r>
      <w:r w:rsidRPr="00832125">
        <w:rPr>
          <w:rFonts w:ascii="Times New Roman" w:hAnsi="Times New Roman" w:cs="Times New Roman"/>
          <w:sz w:val="24"/>
          <w:szCs w:val="24"/>
        </w:rPr>
        <w:t>template,</w:t>
      </w:r>
      <w:r>
        <w:rPr>
          <w:rFonts w:ascii="Times New Roman" w:hAnsi="Times New Roman" w:cs="Times New Roman"/>
          <w:sz w:val="24"/>
          <w:szCs w:val="24"/>
        </w:rPr>
        <w:t xml:space="preserve"> </w:t>
      </w:r>
      <w:r w:rsidRPr="00832125">
        <w:rPr>
          <w:rFonts w:ascii="Times New Roman" w:hAnsi="Times New Roman" w:cs="Times New Roman"/>
          <w:sz w:val="24"/>
          <w:szCs w:val="24"/>
        </w:rPr>
        <w:t xml:space="preserve">8X 2 transaction, </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item1/^</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item2/)</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item3/ [s, c],</w:t>
      </w:r>
      <w:r>
        <w:rPr>
          <w:rFonts w:ascii="Times New Roman" w:hAnsi="Times New Roman" w:cs="Times New Roman"/>
          <w:sz w:val="24"/>
          <w:szCs w:val="24"/>
        </w:rPr>
        <w:t xml:space="preserve"> </w:t>
      </w:r>
      <w:r w:rsidRPr="00832125">
        <w:rPr>
          <w:rFonts w:ascii="Times New Roman" w:hAnsi="Times New Roman" w:cs="Times New Roman"/>
          <w:sz w:val="24"/>
          <w:szCs w:val="24"/>
        </w:rPr>
        <w:t>list the frequent k-itemset for the largest k, and all the strong association rules</w:t>
      </w:r>
      <w:r>
        <w:rPr>
          <w:rFonts w:ascii="Times New Roman" w:hAnsi="Times New Roman" w:cs="Times New Roman"/>
          <w:sz w:val="24"/>
          <w:szCs w:val="24"/>
        </w:rPr>
        <w:t xml:space="preserve"> </w:t>
      </w:r>
      <w:r w:rsidRPr="00832125">
        <w:rPr>
          <w:rFonts w:ascii="Times New Roman" w:hAnsi="Times New Roman" w:cs="Times New Roman"/>
          <w:sz w:val="24"/>
          <w:szCs w:val="24"/>
        </w:rPr>
        <w:t>(with their support s and confidence c) containing the frequent k-itemset for the</w:t>
      </w:r>
      <w:r>
        <w:rPr>
          <w:rFonts w:ascii="Times New Roman" w:hAnsi="Times New Roman" w:cs="Times New Roman"/>
          <w:sz w:val="24"/>
          <w:szCs w:val="24"/>
        </w:rPr>
        <w:t xml:space="preserve"> </w:t>
      </w:r>
      <w:r w:rsidRPr="00832125">
        <w:rPr>
          <w:rFonts w:ascii="Times New Roman" w:hAnsi="Times New Roman" w:cs="Times New Roman"/>
          <w:sz w:val="24"/>
          <w:szCs w:val="24"/>
        </w:rPr>
        <w:t>largest k.</w:t>
      </w:r>
    </w:p>
    <w:p w14:paraId="234D774D" w14:textId="5128CC1D" w:rsidR="00832125" w:rsidRDefault="00832125" w:rsidP="00832125">
      <w:pPr>
        <w:rPr>
          <w:rFonts w:ascii="Times New Roman" w:hAnsi="Times New Roman" w:cs="Times New Roman"/>
          <w:sz w:val="24"/>
          <w:szCs w:val="24"/>
        </w:rPr>
      </w:pPr>
      <w:r w:rsidRPr="00832125">
        <w:rPr>
          <w:rFonts w:ascii="Times New Roman" w:hAnsi="Times New Roman" w:cs="Times New Roman"/>
          <w:sz w:val="24"/>
          <w:szCs w:val="24"/>
        </w:rPr>
        <w:t xml:space="preserve">(b) At the granularity of brand-item category (e.g., </w:t>
      </w:r>
      <w:proofErr w:type="spellStart"/>
      <w:r w:rsidRPr="00832125">
        <w:rPr>
          <w:rFonts w:ascii="Times New Roman" w:hAnsi="Times New Roman" w:cs="Times New Roman"/>
          <w:sz w:val="24"/>
          <w:szCs w:val="24"/>
        </w:rPr>
        <w:t>itemi</w:t>
      </w:r>
      <w:proofErr w:type="spellEnd"/>
      <w:r w:rsidRPr="00832125">
        <w:rPr>
          <w:rFonts w:ascii="Times New Roman" w:hAnsi="Times New Roman" w:cs="Times New Roman"/>
          <w:sz w:val="24"/>
          <w:szCs w:val="24"/>
        </w:rPr>
        <w:t xml:space="preserve"> could be “Sunset-Milk”),</w:t>
      </w:r>
      <w:r>
        <w:rPr>
          <w:rFonts w:ascii="Times New Roman" w:hAnsi="Times New Roman" w:cs="Times New Roman"/>
          <w:sz w:val="24"/>
          <w:szCs w:val="24"/>
        </w:rPr>
        <w:t xml:space="preserve"> </w:t>
      </w:r>
      <w:r w:rsidRPr="00832125">
        <w:rPr>
          <w:rFonts w:ascii="Times New Roman" w:hAnsi="Times New Roman" w:cs="Times New Roman"/>
          <w:sz w:val="24"/>
          <w:szCs w:val="24"/>
        </w:rPr>
        <w:t>for the rule template,</w:t>
      </w:r>
      <w:r>
        <w:rPr>
          <w:rFonts w:ascii="Times New Roman" w:hAnsi="Times New Roman" w:cs="Times New Roman"/>
          <w:sz w:val="24"/>
          <w:szCs w:val="24"/>
        </w:rPr>
        <w:t xml:space="preserve"> </w:t>
      </w:r>
      <w:r w:rsidRPr="00832125">
        <w:rPr>
          <w:rFonts w:ascii="Times New Roman" w:hAnsi="Times New Roman" w:cs="Times New Roman"/>
          <w:sz w:val="24"/>
          <w:szCs w:val="24"/>
        </w:rPr>
        <w:t xml:space="preserve">8X 2 customer, </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item1/^</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item2/)</w:t>
      </w:r>
      <w:proofErr w:type="spellStart"/>
      <w:r w:rsidRPr="00832125">
        <w:rPr>
          <w:rFonts w:ascii="Times New Roman" w:hAnsi="Times New Roman" w:cs="Times New Roman"/>
          <w:sz w:val="24"/>
          <w:szCs w:val="24"/>
        </w:rPr>
        <w:t>buys.X</w:t>
      </w:r>
      <w:proofErr w:type="spellEnd"/>
      <w:r w:rsidRPr="00832125">
        <w:rPr>
          <w:rFonts w:ascii="Times New Roman" w:hAnsi="Times New Roman" w:cs="Times New Roman"/>
          <w:sz w:val="24"/>
          <w:szCs w:val="24"/>
        </w:rPr>
        <w:t>, item3/,</w:t>
      </w:r>
      <w:r>
        <w:rPr>
          <w:rFonts w:ascii="Times New Roman" w:hAnsi="Times New Roman" w:cs="Times New Roman"/>
          <w:sz w:val="24"/>
          <w:szCs w:val="24"/>
        </w:rPr>
        <w:t xml:space="preserve"> </w:t>
      </w:r>
      <w:r w:rsidRPr="00832125">
        <w:rPr>
          <w:rFonts w:ascii="Times New Roman" w:hAnsi="Times New Roman" w:cs="Times New Roman"/>
          <w:sz w:val="24"/>
          <w:szCs w:val="24"/>
        </w:rPr>
        <w:t>list the frequent k-itemset for the largest k (but do not print any rules).</w:t>
      </w:r>
    </w:p>
    <w:p w14:paraId="252B5A71" w14:textId="178676D1" w:rsidR="00832125" w:rsidRPr="00832125" w:rsidRDefault="00832125" w:rsidP="00832125">
      <w:pPr>
        <w:rPr>
          <w:rFonts w:ascii="Times New Roman" w:hAnsi="Times New Roman" w:cs="Times New Roman"/>
          <w:b/>
          <w:bCs/>
          <w:sz w:val="24"/>
          <w:szCs w:val="24"/>
        </w:rPr>
      </w:pPr>
      <w:r>
        <w:rPr>
          <w:rFonts w:ascii="Times New Roman" w:hAnsi="Times New Roman" w:cs="Times New Roman"/>
          <w:b/>
          <w:bCs/>
          <w:sz w:val="24"/>
          <w:szCs w:val="24"/>
        </w:rPr>
        <w:t xml:space="preserve">6.13 </w:t>
      </w:r>
      <w:r w:rsidRPr="00832125">
        <w:rPr>
          <w:rFonts w:ascii="Times New Roman" w:hAnsi="Times New Roman" w:cs="Times New Roman"/>
          <w:sz w:val="24"/>
          <w:szCs w:val="24"/>
        </w:rPr>
        <w:t>Give a short example to show that items in a strong association rule actually may be negatively correlated.</w:t>
      </w:r>
    </w:p>
    <w:p w14:paraId="0888FBE7" w14:textId="747A2242" w:rsidR="00832125" w:rsidRDefault="00832125" w:rsidP="00832125">
      <w:pPr>
        <w:rPr>
          <w:rFonts w:ascii="Times New Roman" w:hAnsi="Times New Roman" w:cs="Times New Roman"/>
          <w:sz w:val="24"/>
          <w:szCs w:val="24"/>
        </w:rPr>
      </w:pPr>
      <w:r>
        <w:rPr>
          <w:rFonts w:ascii="Times New Roman" w:hAnsi="Times New Roman" w:cs="Times New Roman"/>
          <w:b/>
          <w:bCs/>
          <w:sz w:val="24"/>
          <w:szCs w:val="24"/>
        </w:rPr>
        <w:t xml:space="preserve">6.14 </w:t>
      </w:r>
      <w:r w:rsidRPr="00832125">
        <w:rPr>
          <w:rFonts w:ascii="Times New Roman" w:hAnsi="Times New Roman" w:cs="Times New Roman"/>
          <w:sz w:val="24"/>
          <w:szCs w:val="24"/>
        </w:rPr>
        <w:t>The following contingency table summarizes supermarket transaction data, where</w:t>
      </w:r>
      <w:r>
        <w:rPr>
          <w:rFonts w:ascii="Times New Roman" w:hAnsi="Times New Roman" w:cs="Times New Roman"/>
          <w:sz w:val="24"/>
          <w:szCs w:val="24"/>
        </w:rPr>
        <w:t xml:space="preserve"> </w:t>
      </w:r>
      <w:r w:rsidRPr="00832125">
        <w:rPr>
          <w:rFonts w:ascii="Times New Roman" w:hAnsi="Times New Roman" w:cs="Times New Roman"/>
          <w:sz w:val="24"/>
          <w:szCs w:val="24"/>
        </w:rPr>
        <w:t>hot dogs refers to the transactions containing hot dogs, hot dogs refers to the</w:t>
      </w:r>
      <w:r>
        <w:rPr>
          <w:rFonts w:ascii="Times New Roman" w:hAnsi="Times New Roman" w:cs="Times New Roman"/>
          <w:sz w:val="24"/>
          <w:szCs w:val="24"/>
        </w:rPr>
        <w:t xml:space="preserve"> </w:t>
      </w:r>
      <w:r w:rsidRPr="00832125">
        <w:rPr>
          <w:rFonts w:ascii="Times New Roman" w:hAnsi="Times New Roman" w:cs="Times New Roman"/>
          <w:sz w:val="24"/>
          <w:szCs w:val="24"/>
        </w:rPr>
        <w:t>transactions that do not contain hot dogs, hamburgers refers to the transactions</w:t>
      </w:r>
      <w:r>
        <w:rPr>
          <w:rFonts w:ascii="Times New Roman" w:hAnsi="Times New Roman" w:cs="Times New Roman"/>
          <w:sz w:val="24"/>
          <w:szCs w:val="24"/>
        </w:rPr>
        <w:t xml:space="preserve"> </w:t>
      </w:r>
      <w:r w:rsidRPr="00832125">
        <w:rPr>
          <w:rFonts w:ascii="Times New Roman" w:hAnsi="Times New Roman" w:cs="Times New Roman"/>
          <w:sz w:val="24"/>
          <w:szCs w:val="24"/>
        </w:rPr>
        <w:t>containing hamburgers, and hamburgers refers to the transactions that do not</w:t>
      </w:r>
      <w:r>
        <w:rPr>
          <w:rFonts w:ascii="Times New Roman" w:hAnsi="Times New Roman" w:cs="Times New Roman"/>
          <w:sz w:val="24"/>
          <w:szCs w:val="24"/>
        </w:rPr>
        <w:t xml:space="preserve"> </w:t>
      </w:r>
      <w:r w:rsidRPr="00832125">
        <w:rPr>
          <w:rFonts w:ascii="Times New Roman" w:hAnsi="Times New Roman" w:cs="Times New Roman"/>
          <w:sz w:val="24"/>
          <w:szCs w:val="24"/>
        </w:rPr>
        <w:t>contain hamburgers.</w:t>
      </w:r>
    </w:p>
    <w:p w14:paraId="65205CFC" w14:textId="6C024256" w:rsidR="00832125" w:rsidRPr="00832125" w:rsidRDefault="00832125" w:rsidP="00832125">
      <w:pPr>
        <w:rPr>
          <w:rFonts w:ascii="Times New Roman" w:hAnsi="Times New Roman" w:cs="Times New Roman"/>
          <w:sz w:val="24"/>
          <w:szCs w:val="24"/>
        </w:rPr>
      </w:pPr>
      <w:r w:rsidRPr="00832125">
        <w:rPr>
          <w:rFonts w:ascii="Times New Roman" w:hAnsi="Times New Roman" w:cs="Times New Roman"/>
          <w:sz w:val="24"/>
          <w:szCs w:val="24"/>
        </w:rPr>
        <w:t xml:space="preserve">(a) Suppose that the association rule “hot dogs </w:t>
      </w:r>
      <w:r w:rsidR="00C4364F" w:rsidRPr="00C4364F">
        <w:rPr>
          <w:rFonts w:ascii="Times New Roman" w:hAnsi="Times New Roman" w:cs="Times New Roman"/>
          <w:sz w:val="24"/>
          <w:szCs w:val="24"/>
        </w:rPr>
        <w:sym w:font="Wingdings" w:char="F0E0"/>
      </w:r>
      <w:r w:rsidR="00C4364F">
        <w:rPr>
          <w:rFonts w:ascii="Times New Roman" w:hAnsi="Times New Roman" w:cs="Times New Roman"/>
          <w:sz w:val="24"/>
          <w:szCs w:val="24"/>
        </w:rPr>
        <w:t xml:space="preserve"> </w:t>
      </w:r>
      <w:r w:rsidRPr="00832125">
        <w:rPr>
          <w:rFonts w:ascii="Times New Roman" w:hAnsi="Times New Roman" w:cs="Times New Roman"/>
          <w:sz w:val="24"/>
          <w:szCs w:val="24"/>
        </w:rPr>
        <w:t>hamburgers” is mined. Given a</w:t>
      </w:r>
      <w:r>
        <w:rPr>
          <w:rFonts w:ascii="Times New Roman" w:hAnsi="Times New Roman" w:cs="Times New Roman"/>
          <w:sz w:val="24"/>
          <w:szCs w:val="24"/>
        </w:rPr>
        <w:t xml:space="preserve"> </w:t>
      </w:r>
      <w:r w:rsidRPr="00832125">
        <w:rPr>
          <w:rFonts w:ascii="Times New Roman" w:hAnsi="Times New Roman" w:cs="Times New Roman"/>
          <w:sz w:val="24"/>
          <w:szCs w:val="24"/>
        </w:rPr>
        <w:t>minimum support threshold of 25% and a minimum confidence threshold of</w:t>
      </w:r>
      <w:r>
        <w:rPr>
          <w:rFonts w:ascii="Times New Roman" w:hAnsi="Times New Roman" w:cs="Times New Roman"/>
          <w:sz w:val="24"/>
          <w:szCs w:val="24"/>
        </w:rPr>
        <w:t xml:space="preserve"> </w:t>
      </w:r>
      <w:r w:rsidRPr="00832125">
        <w:rPr>
          <w:rFonts w:ascii="Times New Roman" w:hAnsi="Times New Roman" w:cs="Times New Roman"/>
          <w:sz w:val="24"/>
          <w:szCs w:val="24"/>
        </w:rPr>
        <w:t>50%, is this association rule strong?</w:t>
      </w:r>
    </w:p>
    <w:p w14:paraId="3E74E1EE" w14:textId="59B13DE8" w:rsidR="00832125" w:rsidRPr="00832125" w:rsidRDefault="00832125" w:rsidP="00832125">
      <w:pPr>
        <w:rPr>
          <w:rFonts w:ascii="Times New Roman" w:hAnsi="Times New Roman" w:cs="Times New Roman"/>
          <w:sz w:val="24"/>
          <w:szCs w:val="24"/>
        </w:rPr>
      </w:pPr>
      <w:r w:rsidRPr="00832125">
        <w:rPr>
          <w:rFonts w:ascii="Times New Roman" w:hAnsi="Times New Roman" w:cs="Times New Roman"/>
          <w:sz w:val="24"/>
          <w:szCs w:val="24"/>
        </w:rPr>
        <w:t>(b) Based on the given data, is the purchase of hot dogs independent of the purchase</w:t>
      </w:r>
      <w:r>
        <w:rPr>
          <w:rFonts w:ascii="Times New Roman" w:hAnsi="Times New Roman" w:cs="Times New Roman"/>
          <w:sz w:val="24"/>
          <w:szCs w:val="24"/>
        </w:rPr>
        <w:t xml:space="preserve"> </w:t>
      </w:r>
      <w:r w:rsidRPr="00832125">
        <w:rPr>
          <w:rFonts w:ascii="Times New Roman" w:hAnsi="Times New Roman" w:cs="Times New Roman"/>
          <w:sz w:val="24"/>
          <w:szCs w:val="24"/>
        </w:rPr>
        <w:t>of hamburgers? If not, what kind of correlation relationship exists between the</w:t>
      </w:r>
      <w:r>
        <w:rPr>
          <w:rFonts w:ascii="Times New Roman" w:hAnsi="Times New Roman" w:cs="Times New Roman"/>
          <w:sz w:val="24"/>
          <w:szCs w:val="24"/>
        </w:rPr>
        <w:t xml:space="preserve"> </w:t>
      </w:r>
      <w:r w:rsidRPr="00832125">
        <w:rPr>
          <w:rFonts w:ascii="Times New Roman" w:hAnsi="Times New Roman" w:cs="Times New Roman"/>
          <w:sz w:val="24"/>
          <w:szCs w:val="24"/>
        </w:rPr>
        <w:t>two?</w:t>
      </w:r>
    </w:p>
    <w:p w14:paraId="0C8130D8" w14:textId="55D00443" w:rsidR="00832125" w:rsidRPr="00832125" w:rsidRDefault="00832125" w:rsidP="00832125">
      <w:pPr>
        <w:rPr>
          <w:rFonts w:ascii="Times New Roman" w:hAnsi="Times New Roman" w:cs="Times New Roman"/>
          <w:sz w:val="24"/>
          <w:szCs w:val="24"/>
        </w:rPr>
      </w:pPr>
      <w:r w:rsidRPr="00832125">
        <w:rPr>
          <w:rFonts w:ascii="Times New Roman" w:hAnsi="Times New Roman" w:cs="Times New Roman"/>
          <w:sz w:val="24"/>
          <w:szCs w:val="24"/>
        </w:rPr>
        <w:t xml:space="preserve">(c) Compare the use of the all confidence, max confidence, </w:t>
      </w:r>
      <w:proofErr w:type="spellStart"/>
      <w:r w:rsidRPr="00832125">
        <w:rPr>
          <w:rFonts w:ascii="Times New Roman" w:hAnsi="Times New Roman" w:cs="Times New Roman"/>
          <w:sz w:val="24"/>
          <w:szCs w:val="24"/>
        </w:rPr>
        <w:t>Kulczynski</w:t>
      </w:r>
      <w:proofErr w:type="spellEnd"/>
      <w:r w:rsidRPr="00832125">
        <w:rPr>
          <w:rFonts w:ascii="Times New Roman" w:hAnsi="Times New Roman" w:cs="Times New Roman"/>
          <w:sz w:val="24"/>
          <w:szCs w:val="24"/>
        </w:rPr>
        <w:t>, and cosine</w:t>
      </w:r>
      <w:r>
        <w:rPr>
          <w:rFonts w:ascii="Times New Roman" w:hAnsi="Times New Roman" w:cs="Times New Roman"/>
          <w:sz w:val="24"/>
          <w:szCs w:val="24"/>
        </w:rPr>
        <w:t xml:space="preserve"> </w:t>
      </w:r>
      <w:r w:rsidRPr="00832125">
        <w:rPr>
          <w:rFonts w:ascii="Times New Roman" w:hAnsi="Times New Roman" w:cs="Times New Roman"/>
          <w:sz w:val="24"/>
          <w:szCs w:val="24"/>
        </w:rPr>
        <w:t>measures with lift and correlation on the given data.</w:t>
      </w:r>
    </w:p>
    <w:sectPr w:rsidR="00832125" w:rsidRPr="0083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51"/>
    <w:rsid w:val="00006D37"/>
    <w:rsid w:val="000E0300"/>
    <w:rsid w:val="00157815"/>
    <w:rsid w:val="00200E95"/>
    <w:rsid w:val="00225365"/>
    <w:rsid w:val="003424A3"/>
    <w:rsid w:val="003454DA"/>
    <w:rsid w:val="00455AAF"/>
    <w:rsid w:val="004A4E66"/>
    <w:rsid w:val="00530E2C"/>
    <w:rsid w:val="00755DA2"/>
    <w:rsid w:val="007D5574"/>
    <w:rsid w:val="00832125"/>
    <w:rsid w:val="00833D25"/>
    <w:rsid w:val="00BD04CB"/>
    <w:rsid w:val="00C4364F"/>
    <w:rsid w:val="00CF199E"/>
    <w:rsid w:val="00DB0551"/>
    <w:rsid w:val="00DC04B8"/>
    <w:rsid w:val="00E2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D35F"/>
  <w15:chartTrackingRefBased/>
  <w15:docId w15:val="{06ADB69F-E934-47CC-9DD8-064D4E85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Angela Hughes</cp:lastModifiedBy>
  <cp:revision>2</cp:revision>
  <dcterms:created xsi:type="dcterms:W3CDTF">2020-04-01T18:59:00Z</dcterms:created>
  <dcterms:modified xsi:type="dcterms:W3CDTF">2020-04-01T18:59:00Z</dcterms:modified>
</cp:coreProperties>
</file>