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DC99" w14:textId="24F4A208" w:rsidR="00E03013" w:rsidRDefault="00E97B80" w:rsidP="00E97B80">
      <w:pPr>
        <w:pStyle w:val="Title"/>
      </w:pPr>
      <w:r>
        <w:rPr>
          <w:color w:val="000000"/>
        </w:rPr>
        <w:t xml:space="preserve">Chapter One </w:t>
      </w:r>
    </w:p>
    <w:p w14:paraId="7D4F7D64" w14:textId="437F1BBB" w:rsidR="00E97B80" w:rsidRPr="00E97B80" w:rsidRDefault="00E97B80" w:rsidP="00E97B80">
      <w:r>
        <w:rPr>
          <w:color w:val="000000"/>
        </w:rPr>
        <w:t xml:space="preserve">Introduction </w:t>
      </w:r>
    </w:p>
    <w:p w14:paraId="7AC3D5E3" w14:textId="0B215B71" w:rsidR="00E03013" w:rsidRDefault="00E97B80">
      <w:pPr>
        <w:pStyle w:val="Heading1"/>
      </w:pPr>
      <w:r>
        <w:rPr>
          <w:color w:val="000000"/>
        </w:rPr>
        <w:t>1.1 Background of the Study</w:t>
      </w:r>
    </w:p>
    <w:p w14:paraId="45F14C7E" w14:textId="77777777" w:rsidR="00E03013" w:rsidRDefault="002969BA">
      <w:r>
        <w:rPr>
          <w:color w:val="000000"/>
        </w:rPr>
        <w:t>Soursop (Annona muricata), also known as graviola or guanábana, is a tropical evergreen tree native to the Americas and the Caribbean, now widely cultivated across tropical regions of Africa and Asia (Afzaal et al., 2022; Minh, 2018). The fruit is highly regarded for its unique sub-acid flavor and significant nutritional profile, being rich in carbohydrates (particularly fructose), dietary fiber, and essential vitamins such as Vitamin C, B1, and B2 (Afzaal et al., 2022; Onyechi et al., 2018). Beyond its die</w:t>
      </w:r>
      <w:r>
        <w:rPr>
          <w:color w:val="000000"/>
        </w:rPr>
        <w:t>tary value, soursop has extensive therapeutic applications in traditional medicine, where it is used for its anticancer, antidiabetic, anti-inflammatory, and antihypertensive properties (Afzaal et al., 2022; Tiencheu et al., 2021).</w:t>
      </w:r>
    </w:p>
    <w:p w14:paraId="55104E52" w14:textId="77777777" w:rsidR="00E03013" w:rsidRDefault="002969BA">
      <w:r>
        <w:rPr>
          <w:color w:val="000000"/>
        </w:rPr>
        <w:t>Despite its economic and medicinal importance, soursop is characterized by extreme perishability. Due to a high post-harvest respiration rate and a moisture content of approximately 80%, the fruit typically deteriorates within three to five days of harvest (Husnun et al., 2025; Minh, 2018). In some producing regions, post-harvest losses are estimated to reach as high as 75.8% (Santos et al., 2023). Consequently, dehydration is a critical preservation strategy to extend shelf life and reduce waste (Minh, 201</w:t>
      </w:r>
      <w:r>
        <w:rPr>
          <w:color w:val="000000"/>
        </w:rPr>
        <w:t>8; Onyechi et al., 2018). However, traditional thermal drying methods often lead to the degradation of heat-sensitive nutrients and undesirable physical changes, such as browning due to caramelization or enzymatic activity (Husnun et al., 2025; Minh, 2018).</w:t>
      </w:r>
    </w:p>
    <w:p w14:paraId="6D9983BE" w14:textId="77777777" w:rsidR="00E03013" w:rsidRDefault="002969BA">
      <w:r>
        <w:rPr>
          <w:color w:val="000000"/>
        </w:rPr>
        <w:t xml:space="preserve">Pre-treatments are essential to maintain the quality of dried soursop products. Traditional methods include blanching to inactivate enzymes and soaking in solutions like calcium chloride (CaCl2) to maintain texture (Minh, 2018). Recently, ultrasound technology (sonication) has emerged as a promising non-thermal assistance mechanism in food processing. Research indicates that ultrasound can assist in the homogenization of fruit products, inactivate browning enzymes like polyphenol oxidase (PPO), and improve </w:t>
      </w:r>
      <w:r>
        <w:rPr>
          <w:color w:val="000000"/>
        </w:rPr>
        <w:t>the retention of bioactive compounds such as ascorbic acid and total phenolics (Tran et al., 2021). While ultrasound has been studied in the context of soursop juice and nectar, its specific impact as a pre-treatment to modify the drying behavior and final nutritional quality of solid soursop slices represents a significant area for technical optimization (Tran et al., 2021; Minh, 2018).</w:t>
      </w:r>
    </w:p>
    <w:p w14:paraId="5B514F52" w14:textId="77777777" w:rsidR="009E3221" w:rsidRDefault="009E3221"/>
    <w:p w14:paraId="5B65FBDB" w14:textId="77777777" w:rsidR="009E3221" w:rsidRDefault="009E3221"/>
    <w:p w14:paraId="152B6495" w14:textId="77777777" w:rsidR="009E3221" w:rsidRDefault="009E3221"/>
    <w:p w14:paraId="6F14CC3C" w14:textId="77777777" w:rsidR="009E3221" w:rsidRDefault="009E3221"/>
    <w:p w14:paraId="49B8830B" w14:textId="109A303A" w:rsidR="009E3221" w:rsidRDefault="00DA1196" w:rsidP="00FC71E5">
      <w:pPr>
        <w:pStyle w:val="Heading1"/>
      </w:pPr>
      <w:r>
        <w:rPr>
          <w:color w:val="000000"/>
        </w:rPr>
        <w:lastRenderedPageBreak/>
        <w:t xml:space="preserve">1.2 </w:t>
      </w:r>
      <w:r w:rsidR="009E3221">
        <w:rPr>
          <w:color w:val="000000"/>
        </w:rPr>
        <w:t>Statement of the Problem</w:t>
      </w:r>
    </w:p>
    <w:p w14:paraId="468814E3" w14:textId="77777777" w:rsidR="009E3221" w:rsidRDefault="009E3221" w:rsidP="00FC71E5">
      <w:r>
        <w:rPr>
          <w:color w:val="000000"/>
        </w:rPr>
        <w:t xml:space="preserve">Soursop (Annona </w:t>
      </w:r>
      <w:proofErr w:type="spellStart"/>
      <w:r>
        <w:rPr>
          <w:color w:val="000000"/>
        </w:rPr>
        <w:t>muricata</w:t>
      </w:r>
      <w:proofErr w:type="spellEnd"/>
      <w:r>
        <w:rPr>
          <w:color w:val="000000"/>
        </w:rPr>
        <w:t>) is a tropical fruit widely cultivated for its significant nutritional and therapeutic potential, being rich in dietary fiber, vitamins, and minerals (</w:t>
      </w:r>
      <w:proofErr w:type="spellStart"/>
      <w:r>
        <w:rPr>
          <w:color w:val="000000"/>
        </w:rPr>
        <w:t>Afzaal</w:t>
      </w:r>
      <w:proofErr w:type="spellEnd"/>
      <w:r>
        <w:rPr>
          <w:color w:val="000000"/>
        </w:rPr>
        <w:t xml:space="preserve"> et al., 2022) [1, 2]. Despite its economic importance, the fruit is characterized by an extremely high respiration rate and a moisture content of approximately 80%, making it highly perishable and susceptible to post-harvest deterioration within three to five days (Minh, 2018; </w:t>
      </w:r>
      <w:proofErr w:type="spellStart"/>
      <w:r>
        <w:rPr>
          <w:color w:val="000000"/>
        </w:rPr>
        <w:t>Tiencheu</w:t>
      </w:r>
      <w:proofErr w:type="spellEnd"/>
      <w:r>
        <w:rPr>
          <w:color w:val="000000"/>
        </w:rPr>
        <w:t xml:space="preserve"> et al., 2021) [3, 4]. In many developing regions, the lack of adequate processing techniques leads to substantial fruit waste and hinders the commercial exploitation of its value-added characteristics (Minh, 2018) [3, 5].</w:t>
      </w:r>
    </w:p>
    <w:p w14:paraId="6D9624C6" w14:textId="77777777" w:rsidR="009E3221" w:rsidRDefault="009E3221" w:rsidP="00FC71E5">
      <w:r>
        <w:rPr>
          <w:color w:val="000000"/>
        </w:rPr>
        <w:t>To extend shelf life and reduce waste, dehydration is often employed; however, traditional thermal methods like oven-drying often compromise the fruit's quality (</w:t>
      </w:r>
      <w:proofErr w:type="spellStart"/>
      <w:r>
        <w:rPr>
          <w:color w:val="000000"/>
        </w:rPr>
        <w:t>Husnun</w:t>
      </w:r>
      <w:proofErr w:type="spellEnd"/>
      <w:r>
        <w:rPr>
          <w:color w:val="000000"/>
        </w:rPr>
        <w:t xml:space="preserve"> et al., 2025) [6, 7]. High-temperature drying (e.g., 70°C) can lead to non-enzymatic browning reactions such as </w:t>
      </w:r>
      <w:proofErr w:type="spellStart"/>
      <w:r>
        <w:rPr>
          <w:color w:val="000000"/>
        </w:rPr>
        <w:t>caramelization</w:t>
      </w:r>
      <w:proofErr w:type="spellEnd"/>
      <w:r>
        <w:rPr>
          <w:color w:val="000000"/>
        </w:rPr>
        <w:t xml:space="preserve">, which darken the pulp and reduce its sensory appeal (Minh, 2018; </w:t>
      </w:r>
      <w:proofErr w:type="spellStart"/>
      <w:r>
        <w:rPr>
          <w:color w:val="000000"/>
        </w:rPr>
        <w:t>Husnun</w:t>
      </w:r>
      <w:proofErr w:type="spellEnd"/>
      <w:r>
        <w:rPr>
          <w:color w:val="000000"/>
        </w:rPr>
        <w:t xml:space="preserve"> et al., 2025) [8, 9]. Furthermore, thermal processes frequently result in the degradation of heat-sensitive nutrients, significantly reducing the fruit's ascorbic acid (Vitamin C) and total phenolic content (Minh, 2018; </w:t>
      </w:r>
      <w:proofErr w:type="spellStart"/>
      <w:r>
        <w:rPr>
          <w:color w:val="000000"/>
        </w:rPr>
        <w:t>Onyechi</w:t>
      </w:r>
      <w:proofErr w:type="spellEnd"/>
      <w:r>
        <w:rPr>
          <w:color w:val="000000"/>
        </w:rPr>
        <w:t xml:space="preserve"> et al., 2018) [10-12].</w:t>
      </w:r>
    </w:p>
    <w:p w14:paraId="340DB7BE" w14:textId="77777777" w:rsidR="009E3221" w:rsidRDefault="009E3221" w:rsidP="00FC71E5">
      <w:r>
        <w:rPr>
          <w:color w:val="000000"/>
        </w:rPr>
        <w:t xml:space="preserve">While standard pre-treatments like blanching or soaking in chemical solutions (such as CaCl2 or citric acid) are utilized to maintain firmness and prevent enzymatic browning, they may not be fully efficient in optimizing drying kinetics or maximizing nutrient retention (Minh, 2018; </w:t>
      </w:r>
      <w:proofErr w:type="spellStart"/>
      <w:r>
        <w:rPr>
          <w:color w:val="000000"/>
        </w:rPr>
        <w:t>Husnun</w:t>
      </w:r>
      <w:proofErr w:type="spellEnd"/>
      <w:r>
        <w:rPr>
          <w:color w:val="000000"/>
        </w:rPr>
        <w:t xml:space="preserve"> et al., 2025) [13, 14]. Ultrasound technology has emerged as a promising non-thermal support mechanism in soursop juice processing to enhance homogenization and inhibit enzymes like polyphenol oxidase (PPO) while limiting nutrient loss (Tran et al., 2021) [15, 16]. However, as noted in the sources, there is a lack of comprehensive research on how ultrasound-assisted pre-treatment specifically affects the drying behavior and nutritional profile of solid soursop slices (Tran et al., 2021) [17]. Consequently, a research gap exists in developing a processing method that effectively balances drying efficiency with the preservation of the fruit's functional and sensory properties.</w:t>
      </w:r>
    </w:p>
    <w:p w14:paraId="0D4EB896" w14:textId="77777777" w:rsidR="009E3221" w:rsidRDefault="009E3221" w:rsidP="00FC71E5">
      <w:r>
        <w:rPr>
          <w:color w:val="000000"/>
        </w:rPr>
        <w:br w:type="page"/>
      </w:r>
    </w:p>
    <w:p w14:paraId="4D642ED9" w14:textId="03110760" w:rsidR="00DA1196" w:rsidRDefault="00DA1196" w:rsidP="00FC71E5">
      <w:pPr>
        <w:pStyle w:val="Heading1"/>
      </w:pPr>
      <w:r>
        <w:rPr>
          <w:color w:val="000000"/>
        </w:rPr>
        <w:lastRenderedPageBreak/>
        <w:t xml:space="preserve">1.3 aim and objectives of the study </w:t>
      </w:r>
    </w:p>
    <w:p w14:paraId="200C0DB0" w14:textId="0638D586" w:rsidR="009E3221" w:rsidRDefault="009E3221" w:rsidP="00FC71E5">
      <w:pPr>
        <w:pStyle w:val="Heading1"/>
      </w:pPr>
      <w:r>
        <w:rPr>
          <w:color w:val="000000"/>
        </w:rPr>
        <w:t>Aim</w:t>
      </w:r>
    </w:p>
    <w:p w14:paraId="0975DF73" w14:textId="77777777" w:rsidR="009E3221" w:rsidRDefault="009E3221" w:rsidP="00FC71E5">
      <w:r>
        <w:rPr>
          <w:color w:val="000000"/>
        </w:rPr>
        <w:t xml:space="preserve">The primary aim of this research is to investigate the influence of </w:t>
      </w:r>
      <w:r>
        <w:rPr>
          <w:b/>
          <w:color w:val="000000"/>
        </w:rPr>
        <w:t>ultrasound-assisted pre-treatment</w:t>
      </w:r>
      <w:r>
        <w:rPr>
          <w:color w:val="000000"/>
        </w:rPr>
        <w:t xml:space="preserve"> on the drying kinetics, physical stability, and retention of bioactive nutrients in soursop (Annona </w:t>
      </w:r>
      <w:proofErr w:type="spellStart"/>
      <w:r>
        <w:rPr>
          <w:color w:val="000000"/>
        </w:rPr>
        <w:t>muricata</w:t>
      </w:r>
      <w:proofErr w:type="spellEnd"/>
      <w:r>
        <w:rPr>
          <w:color w:val="000000"/>
        </w:rPr>
        <w:t>) to develop high-quality, shelf-stable dried products [1-3].</w:t>
      </w:r>
    </w:p>
    <w:p w14:paraId="0A09EF56" w14:textId="77777777" w:rsidR="009E3221" w:rsidRDefault="009E3221" w:rsidP="00FC71E5">
      <w:pPr>
        <w:pStyle w:val="Heading1"/>
      </w:pPr>
      <w:r>
        <w:rPr>
          <w:color w:val="000000"/>
        </w:rPr>
        <w:t>Objectives</w:t>
      </w:r>
    </w:p>
    <w:p w14:paraId="3A2F5E54" w14:textId="77777777" w:rsidR="009E3221" w:rsidRDefault="009E3221" w:rsidP="009E3221">
      <w:pPr>
        <w:pStyle w:val="ListBullet"/>
        <w:spacing w:after="160"/>
        <w:ind w:left="720"/>
      </w:pPr>
      <w:r>
        <w:rPr>
          <w:color w:val="000000"/>
        </w:rPr>
        <w:t>1. Determine optimal maturity level and physical dimensions of soursop slices for drying, focusing on soluble dry matter content (e.g., 15° Brix) [1, 4].</w:t>
      </w:r>
    </w:p>
    <w:p w14:paraId="46429D2C" w14:textId="77777777" w:rsidR="009E3221" w:rsidRDefault="009E3221" w:rsidP="009E3221">
      <w:pPr>
        <w:pStyle w:val="ListBullet"/>
        <w:spacing w:after="160"/>
        <w:ind w:left="720"/>
      </w:pPr>
      <w:r>
        <w:rPr>
          <w:color w:val="000000"/>
        </w:rPr>
        <w:t>2. Evaluate ultrasound pre-treatment effectiveness in reducing processing time and enhancing retention of heat-sensitive compounds (total phenolic content and ascorbic acid) compared to traditional methods [3, 5, 6].</w:t>
      </w:r>
    </w:p>
    <w:p w14:paraId="049486F7" w14:textId="77777777" w:rsidR="009E3221" w:rsidRDefault="009E3221" w:rsidP="009E3221">
      <w:pPr>
        <w:pStyle w:val="ListBullet"/>
        <w:spacing w:after="160"/>
        <w:ind w:left="720"/>
      </w:pPr>
      <w:r>
        <w:rPr>
          <w:color w:val="000000"/>
        </w:rPr>
        <w:t>3. Analyze ultrasonic impact on enzymatic inactivation, particularly polyphenol oxidase (PPO) inhibition to prevent browning during drying [6-8].</w:t>
      </w:r>
    </w:p>
    <w:p w14:paraId="510A6D5F" w14:textId="77777777" w:rsidR="009E3221" w:rsidRDefault="009E3221" w:rsidP="009E3221">
      <w:pPr>
        <w:pStyle w:val="ListBullet"/>
        <w:spacing w:after="160"/>
        <w:ind w:left="720"/>
      </w:pPr>
      <w:r>
        <w:rPr>
          <w:color w:val="000000"/>
        </w:rPr>
        <w:t>4. Characterize drying behavior under different thermal conditions (55°C to 70°C) and compare ultrasound-pretreated samples against standard drying techniques [1, 9-11].</w:t>
      </w:r>
    </w:p>
    <w:p w14:paraId="1812C5D5" w14:textId="77777777" w:rsidR="009E3221" w:rsidRDefault="009E3221" w:rsidP="009E3221">
      <w:pPr>
        <w:pStyle w:val="ListBullet"/>
        <w:spacing w:after="160"/>
        <w:ind w:left="720"/>
      </w:pPr>
      <w:r>
        <w:rPr>
          <w:color w:val="000000"/>
        </w:rPr>
        <w:t>5. Assess physical and sensory quality of dried slices, including color stability (L*, a*, b* values), texture, and aroma for consumer acceptability [12-14].</w:t>
      </w:r>
    </w:p>
    <w:p w14:paraId="233C3A92" w14:textId="77777777" w:rsidR="009E3221" w:rsidRDefault="009E3221" w:rsidP="009E3221">
      <w:pPr>
        <w:pStyle w:val="ListBullet"/>
        <w:spacing w:after="160"/>
        <w:ind w:left="720"/>
      </w:pPr>
      <w:r>
        <w:rPr>
          <w:color w:val="000000"/>
        </w:rPr>
        <w:t>6. Monitor shelf-life stability in various packaging materials against moisture gain and nutrient degradation over extended periods [15-17].</w:t>
      </w:r>
    </w:p>
    <w:p w14:paraId="589FC3BC" w14:textId="77777777" w:rsidR="009E3221" w:rsidRDefault="009E3221" w:rsidP="00FC71E5">
      <w:r>
        <w:rPr>
          <w:color w:val="000000"/>
        </w:rPr>
        <w:br w:type="page"/>
      </w:r>
    </w:p>
    <w:p w14:paraId="355FF5B4" w14:textId="6C340B6C" w:rsidR="00E03013" w:rsidRDefault="00AE03E6">
      <w:pPr>
        <w:pStyle w:val="Heading1"/>
      </w:pPr>
      <w:r>
        <w:rPr>
          <w:color w:val="000000"/>
        </w:rPr>
        <w:lastRenderedPageBreak/>
        <w:t>1.4 Significance of the Study</w:t>
      </w:r>
    </w:p>
    <w:p w14:paraId="3D61C099" w14:textId="77777777" w:rsidR="00E03013" w:rsidRDefault="002969BA">
      <w:r>
        <w:rPr>
          <w:color w:val="000000"/>
        </w:rPr>
        <w:t>The research into the effect of ultrasound pre-treatment on the drying behavior and nutritional quality of soursop (Annona muricata) is highly significant due to the fruit's extreme perishability and its vast underutilized potential. Soursop is characterized by a high post-harvest respiration rate and moisture content (~80%), which limits its shelf life to only three to five days (Minh, 2018; Tiencheu et al., 2021). In some regions, post-harvest losses reach as high as 75.8% because of inadequate processing</w:t>
      </w:r>
      <w:r>
        <w:rPr>
          <w:color w:val="000000"/>
        </w:rPr>
        <w:t xml:space="preserve"> techniques (Santos et al., 2023).</w:t>
      </w:r>
    </w:p>
    <w:p w14:paraId="6A268EFD" w14:textId="77777777" w:rsidR="00E03013" w:rsidRDefault="002969BA">
      <w:r>
        <w:rPr>
          <w:color w:val="000000"/>
        </w:rPr>
        <w:t>Developing effective drying protocols is essential for the 'integral valorization' of the fruit, transforming it into shelf-stable products like soursop powder (Santos et al., 2023). While traditional thermal drying methods like oven-drying are common, they often lead to the degradation of heat-sensitive nutrients such as Vitamin C, thiamine, and riboflavin, and cause undesirable color changes through caramelization (Onyechi et al., 2018; Minh, 2018). The application of ultrasound (sonication) as a pre-trea</w:t>
      </w:r>
      <w:r>
        <w:rPr>
          <w:color w:val="000000"/>
        </w:rPr>
        <w:t>tment provides a non-thermal solution to limit these nutrient losses, inactivate browning enzymes like polyphenol oxidase (PPO), and improve the efficiency of bioactive compound extraction (Tran et al., 2021). By optimizing these parameters, the study supports the development of nutraceuticals and functional foods that retain the fruit's therapeutic benefits, including anti-cancer and anti-diabetic properties (Afzaal et al., 2022).</w:t>
      </w:r>
    </w:p>
    <w:p w14:paraId="64485ED8" w14:textId="242AA786" w:rsidR="00E03013" w:rsidRDefault="00AE03E6">
      <w:pPr>
        <w:pStyle w:val="Heading1"/>
      </w:pPr>
      <w:r>
        <w:rPr>
          <w:color w:val="000000"/>
        </w:rPr>
        <w:t>1.5 Scope and Limitations of the Study</w:t>
      </w:r>
    </w:p>
    <w:p w14:paraId="20215531" w14:textId="77777777" w:rsidR="00483838" w:rsidRDefault="00483838" w:rsidP="00483838"/>
    <w:p w14:paraId="28CAD0DD" w14:textId="77777777" w:rsidR="00483838" w:rsidRDefault="00483838" w:rsidP="00483838">
      <w:r>
        <w:rPr>
          <w:color w:val="000000"/>
        </w:rPr>
        <w:t>Scope and Limitations of the Study</w:t>
      </w:r>
    </w:p>
    <w:p w14:paraId="07BB7B2A" w14:textId="77777777" w:rsidR="00483838" w:rsidRDefault="00483838" w:rsidP="00483838"/>
    <w:p w14:paraId="3E70BBAC" w14:textId="77777777" w:rsidR="00483838" w:rsidRDefault="00483838" w:rsidP="00483838">
      <w:r>
        <w:rPr>
          <w:color w:val="000000"/>
        </w:rPr>
        <w:t>Scope</w:t>
      </w:r>
    </w:p>
    <w:p w14:paraId="05DC7EEB" w14:textId="77777777" w:rsidR="00483838" w:rsidRDefault="00483838" w:rsidP="00483838"/>
    <w:p w14:paraId="76FDB125" w14:textId="77777777" w:rsidR="00483838" w:rsidRDefault="00483838" w:rsidP="00483838">
      <w:r>
        <w:rPr>
          <w:color w:val="000000"/>
        </w:rPr>
        <w:t xml:space="preserve">The scope of this study is specifically focused on the pulp and juice components of the Annona </w:t>
      </w:r>
      <w:proofErr w:type="spellStart"/>
      <w:r>
        <w:rPr>
          <w:color w:val="000000"/>
        </w:rPr>
        <w:t>muricata</w:t>
      </w:r>
      <w:proofErr w:type="spellEnd"/>
      <w:r>
        <w:rPr>
          <w:color w:val="000000"/>
        </w:rPr>
        <w:t xml:space="preserve"> (soursop) species, as established in previous research (</w:t>
      </w:r>
      <w:proofErr w:type="spellStart"/>
      <w:r>
        <w:rPr>
          <w:color w:val="000000"/>
        </w:rPr>
        <w:t>Afzaal</w:t>
      </w:r>
      <w:proofErr w:type="spellEnd"/>
      <w:r>
        <w:rPr>
          <w:color w:val="000000"/>
        </w:rPr>
        <w:t xml:space="preserve"> et al., 2022; </w:t>
      </w:r>
      <w:proofErr w:type="spellStart"/>
      <w:r>
        <w:rPr>
          <w:color w:val="000000"/>
        </w:rPr>
        <w:t>Tiencheu</w:t>
      </w:r>
      <w:proofErr w:type="spellEnd"/>
      <w:r>
        <w:rPr>
          <w:color w:val="000000"/>
        </w:rPr>
        <w:t xml:space="preserve"> et al., 2021). The investigation encompasses the impact of ultrasound support (sonication) as a pre-treatment method, which will be examined alongside conventional approaches including blanching, citric acid soaking, and calcium chloride (</w:t>
      </w:r>
      <w:proofErr w:type="spellStart"/>
      <w:r>
        <w:rPr>
          <w:color w:val="000000"/>
        </w:rPr>
        <w:t>CaCl</w:t>
      </w:r>
      <w:proofErr w:type="spellEnd"/>
      <w:r>
        <w:rPr>
          <w:color w:val="000000"/>
        </w:rPr>
        <w:t xml:space="preserve">₂) treatments (Tran et al., 2021; Minh, 2018; </w:t>
      </w:r>
      <w:proofErr w:type="spellStart"/>
      <w:r>
        <w:rPr>
          <w:color w:val="000000"/>
        </w:rPr>
        <w:t>Husnun</w:t>
      </w:r>
      <w:proofErr w:type="spellEnd"/>
      <w:r>
        <w:rPr>
          <w:color w:val="000000"/>
        </w:rPr>
        <w:t xml:space="preserve"> et al., 2025). In terms of drying methodologies, the research includes a comparative analysis of the drying behavior and kinetics between hot-air drying, conducted within a temperature range of 55°C to 70°C, and freeze-drying techniques (Minh, 2018; </w:t>
      </w:r>
      <w:proofErr w:type="spellStart"/>
      <w:r>
        <w:rPr>
          <w:color w:val="000000"/>
        </w:rPr>
        <w:t>Onyechi</w:t>
      </w:r>
      <w:proofErr w:type="spellEnd"/>
      <w:r>
        <w:rPr>
          <w:color w:val="000000"/>
        </w:rPr>
        <w:t xml:space="preserve"> et al., 2018).</w:t>
      </w:r>
    </w:p>
    <w:p w14:paraId="7D81C5FC" w14:textId="77777777" w:rsidR="00483838" w:rsidRDefault="00483838" w:rsidP="00483838"/>
    <w:p w14:paraId="769543D0" w14:textId="77777777" w:rsidR="00483838" w:rsidRDefault="00483838" w:rsidP="00483838">
      <w:r>
        <w:rPr>
          <w:color w:val="000000"/>
        </w:rPr>
        <w:lastRenderedPageBreak/>
        <w:t xml:space="preserve">Quality assessment will be based on a comprehensive set of physicochemical properties, including pH, °Brix, and moisture content, alongside the evaluation of nutritional retention metrics such as Vitamin C, total </w:t>
      </w:r>
      <w:proofErr w:type="spellStart"/>
      <w:r>
        <w:rPr>
          <w:color w:val="000000"/>
        </w:rPr>
        <w:t>phenolics</w:t>
      </w:r>
      <w:proofErr w:type="spellEnd"/>
      <w:r>
        <w:rPr>
          <w:color w:val="000000"/>
        </w:rPr>
        <w:t xml:space="preserve">, and flavonoids. Sensory attributes including color, flavor, and aroma will also be considered (Tran et al., 2021; </w:t>
      </w:r>
      <w:proofErr w:type="spellStart"/>
      <w:r>
        <w:rPr>
          <w:color w:val="000000"/>
        </w:rPr>
        <w:t>Husnun</w:t>
      </w:r>
      <w:proofErr w:type="spellEnd"/>
      <w:r>
        <w:rPr>
          <w:color w:val="000000"/>
        </w:rPr>
        <w:t xml:space="preserve"> et al., 2025). Furthermore, the study takes into account the influence of fruit maturity, with specific attention to soluble dry matter levels, particularly targeting those at approximately 15° Brix (Minh, 2018).</w:t>
      </w:r>
    </w:p>
    <w:p w14:paraId="575778B9" w14:textId="77777777" w:rsidR="00483838" w:rsidRDefault="00483838" w:rsidP="00483838"/>
    <w:p w14:paraId="51BF3C47" w14:textId="77777777" w:rsidR="00483838" w:rsidRDefault="00483838" w:rsidP="00483838">
      <w:r>
        <w:rPr>
          <w:color w:val="000000"/>
        </w:rPr>
        <w:t>Limitations</w:t>
      </w:r>
    </w:p>
    <w:p w14:paraId="30785F4A" w14:textId="77777777" w:rsidR="00483838" w:rsidRDefault="00483838" w:rsidP="00483838"/>
    <w:p w14:paraId="476B63A1" w14:textId="4E7DF7F0" w:rsidR="00E03013" w:rsidRDefault="00483838">
      <w:pPr>
        <w:pStyle w:val="Heading2"/>
      </w:pPr>
      <w:r>
        <w:rPr>
          <w:color w:val="000000"/>
        </w:rPr>
        <w:t xml:space="preserve">Several limitations constrain this research. Soursop exhibits high sensitivity to temperature variations; exposure to temperatures around 12°C can induce chilling injury, while excessive heat during drying, particularly above 70°C, may lead to </w:t>
      </w:r>
      <w:proofErr w:type="spellStart"/>
      <w:r>
        <w:rPr>
          <w:color w:val="000000"/>
        </w:rPr>
        <w:t>caramelization</w:t>
      </w:r>
      <w:proofErr w:type="spellEnd"/>
      <w:r>
        <w:rPr>
          <w:color w:val="000000"/>
        </w:rPr>
        <w:t xml:space="preserve"> (</w:t>
      </w:r>
      <w:proofErr w:type="spellStart"/>
      <w:r>
        <w:rPr>
          <w:color w:val="000000"/>
        </w:rPr>
        <w:t>Afzaal</w:t>
      </w:r>
      <w:proofErr w:type="spellEnd"/>
      <w:r>
        <w:rPr>
          <w:color w:val="000000"/>
        </w:rPr>
        <w:t xml:space="preserve"> et al., 2022; Minh, 2018). Although ultrasound technology aids in homogenization, high-intensity sonication has the potential to inadvertently trigger browning reactions by degrading natural color compounds (Tran et al., 2021). Additionally, significant genotypic variability exists among soursop cultivars, with differences in fruit size, morphology, and pulp yield potentially affecting the reproducibility of drying kinetics across diverse geographical regions (Santos et al., 2023; </w:t>
      </w:r>
      <w:proofErr w:type="spellStart"/>
      <w:r>
        <w:rPr>
          <w:color w:val="000000"/>
        </w:rPr>
        <w:t>Tiencheu</w:t>
      </w:r>
      <w:proofErr w:type="spellEnd"/>
      <w:r>
        <w:rPr>
          <w:color w:val="000000"/>
        </w:rPr>
        <w:t xml:space="preserve"> et al., 2021). The research is further constrained by the time-intensive nature of certain drying processes, such as freeze-drying, which may require up to 72 hours to complete (</w:t>
      </w:r>
      <w:proofErr w:type="spellStart"/>
      <w:r>
        <w:rPr>
          <w:color w:val="000000"/>
        </w:rPr>
        <w:t>Onyechi</w:t>
      </w:r>
      <w:proofErr w:type="spellEnd"/>
      <w:r>
        <w:rPr>
          <w:color w:val="000000"/>
        </w:rPr>
        <w:t xml:space="preserve"> et al., 2018; </w:t>
      </w:r>
      <w:proofErr w:type="spellStart"/>
      <w:r>
        <w:rPr>
          <w:color w:val="000000"/>
        </w:rPr>
        <w:t>Husnun</w:t>
      </w:r>
      <w:proofErr w:type="spellEnd"/>
      <w:r>
        <w:rPr>
          <w:color w:val="000000"/>
        </w:rPr>
        <w:t xml:space="preserve"> et al., 2025).</w:t>
      </w:r>
    </w:p>
    <w:p w14:paraId="47EDE2AA" w14:textId="77777777" w:rsidR="00E03013" w:rsidRDefault="002969BA">
      <w:pPr>
        <w:pStyle w:val="Heading2"/>
      </w:pPr>
      <w:r>
        <w:rPr>
          <w:color w:val="000000"/>
        </w:rPr>
        <w:t>Table 1: Nutritional and Physicochemical Properties of Soursop Components</w:t>
      </w:r>
    </w:p>
    <w:tbl>
      <w:tblPr>
        <w:tblStyle w:val="LightShading-Accent1"/>
        <w:tblW w:w="0" w:type="auto"/>
        <w:jc w:val="center"/>
        <w:tblLook w:val="04A0" w:firstRow="1" w:lastRow="0" w:firstColumn="1" w:lastColumn="0" w:noHBand="0" w:noVBand="1"/>
      </w:tblPr>
      <w:tblGrid>
        <w:gridCol w:w="1875"/>
        <w:gridCol w:w="2521"/>
        <w:gridCol w:w="2388"/>
        <w:gridCol w:w="2072"/>
      </w:tblGrid>
      <w:tr w:rsidR="00E03013" w14:paraId="60BB9968" w14:textId="77777777" w:rsidTr="00E030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1D7C96" w14:textId="77777777" w:rsidR="00E03013" w:rsidRDefault="002969BA">
            <w:pPr>
              <w:pStyle w:val="Heading4"/>
              <w:jc w:val="both"/>
              <w:spacing w:line="240" w:lineRule="auto"/>
            </w:pPr>
            <w:r>
              <w:rPr>
                <w:color w:val="000000"/>
                <w:sz w:val="24"/>
              </w:rPr>
              <w:t>Parameter</w:t>
            </w:r>
          </w:p>
        </w:tc>
        <w:tc>
          <w:tcPr>
            <w:tcW w:w="2160" w:type="dxa"/>
          </w:tcPr>
          <w:p w14:paraId="62413E63" w14:textId="77777777" w:rsidR="00E03013" w:rsidRDefault="002969BA">
            <w:pPr>
              <w:pStyle w:val="Heading4"/>
              <w:jc w:val="both"/>
              <w:cnfStyle w:val="100000000000" w:firstRow="1" w:lastRow="0" w:firstColumn="0" w:lastColumn="0" w:oddVBand="0" w:evenVBand="0" w:oddHBand="0" w:evenHBand="0" w:firstRowFirstColumn="0" w:firstRowLastColumn="0" w:lastRowFirstColumn="0" w:lastRowLastColumn="0"/>
              <w:spacing w:line="240" w:lineRule="auto"/>
            </w:pPr>
            <w:r>
              <w:rPr>
                <w:color w:val="000000"/>
                <w:sz w:val="24"/>
              </w:rPr>
              <w:t>Soursop Pulp (Fresh/Processed)</w:t>
            </w:r>
          </w:p>
        </w:tc>
        <w:tc>
          <w:tcPr>
            <w:tcW w:w="2160" w:type="dxa"/>
          </w:tcPr>
          <w:p w14:paraId="7C034922" w14:textId="77777777" w:rsidR="00E03013" w:rsidRDefault="002969BA">
            <w:pPr>
              <w:pStyle w:val="Heading4"/>
              <w:jc w:val="both"/>
              <w:cnfStyle w:val="100000000000" w:firstRow="1" w:lastRow="0" w:firstColumn="0" w:lastColumn="0" w:oddVBand="0" w:evenVBand="0" w:oddHBand="0" w:evenHBand="0" w:firstRowFirstColumn="0" w:firstRowLastColumn="0" w:lastRowFirstColumn="0" w:lastRowLastColumn="0"/>
              <w:spacing w:line="240" w:lineRule="auto"/>
            </w:pPr>
            <w:r>
              <w:rPr>
                <w:color w:val="000000"/>
                <w:sz w:val="24"/>
              </w:rPr>
              <w:t>Soursop Seeds</w:t>
            </w:r>
          </w:p>
        </w:tc>
        <w:tc>
          <w:tcPr>
            <w:tcW w:w="2160" w:type="dxa"/>
          </w:tcPr>
          <w:p w14:paraId="25199025" w14:textId="77777777" w:rsidR="00E03013" w:rsidRDefault="002969BA">
            <w:pPr>
              <w:pStyle w:val="Heading4"/>
              <w:jc w:val="both"/>
              <w:cnfStyle w:val="100000000000" w:firstRow="1" w:lastRow="0" w:firstColumn="0" w:lastColumn="0" w:oddVBand="0" w:evenVBand="0" w:oddHBand="0" w:evenHBand="0" w:firstRowFirstColumn="0" w:firstRowLastColumn="0" w:lastRowFirstColumn="0" w:lastRowLastColumn="0"/>
              <w:spacing w:line="240" w:lineRule="auto"/>
            </w:pPr>
            <w:r>
              <w:rPr>
                <w:color w:val="000000"/>
                <w:sz w:val="24"/>
              </w:rPr>
              <w:t>Source(s)</w:t>
            </w:r>
          </w:p>
        </w:tc>
      </w:tr>
      <w:tr w:rsidR="00E03013" w14:paraId="0E9A6F78" w14:textId="77777777" w:rsidTr="00E03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7F90CF1" w14:textId="77777777" w:rsidR="00E03013" w:rsidRDefault="002969BA">
            <w:pPr>
              <w:jc w:val="both"/>
              <w:spacing w:line="240" w:lineRule="auto"/>
            </w:pPr>
            <w:r>
              <w:rPr>
                <w:color w:val="000000"/>
                <w:sz w:val="24"/>
              </w:rPr>
              <w:t>Moisture Content</w:t>
            </w:r>
          </w:p>
        </w:tc>
        <w:tc>
          <w:tcPr>
            <w:tcW w:w="2880" w:type="dxa"/>
          </w:tcPr>
          <w:p w14:paraId="48722B14"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~80% (Fresh)</w:t>
            </w:r>
          </w:p>
        </w:tc>
        <w:tc>
          <w:tcPr>
            <w:tcW w:w="2880" w:type="dxa"/>
          </w:tcPr>
          <w:p w14:paraId="5EEB7A93"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~8.5% (Dehydrated)</w:t>
            </w:r>
          </w:p>
        </w:tc>
        <w:tc>
          <w:tcPr>
            <w:tcW w:w="2592" w:type="dxa"/>
          </w:tcPr>
          <w:p w14:paraId="0ACA5137"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Minh (2018); Santos et al. (2023)</w:t>
            </w:r>
          </w:p>
        </w:tc>
      </w:tr>
      <w:tr w:rsidR="00E03013" w14:paraId="5AD6A715" w14:textId="77777777" w:rsidTr="00E03013">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55B302D1" w14:textId="77777777" w:rsidR="00E03013" w:rsidRDefault="002969BA">
            <w:pPr>
              <w:jc w:val="both"/>
              <w:spacing w:line="240" w:lineRule="auto"/>
            </w:pPr>
            <w:r>
              <w:rPr>
                <w:color w:val="000000"/>
                <w:sz w:val="24"/>
              </w:rPr>
              <w:t>Main Sugars</w:t>
            </w:r>
          </w:p>
        </w:tc>
        <w:tc>
          <w:tcPr>
            <w:tcW w:w="2880" w:type="dxa"/>
          </w:tcPr>
          <w:p w14:paraId="4F7FFCEB"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Fructose, Glucose, Sucrose</w:t>
            </w:r>
          </w:p>
        </w:tc>
        <w:tc>
          <w:tcPr>
            <w:tcW w:w="2880" w:type="dxa"/>
          </w:tcPr>
          <w:p w14:paraId="7C1699E9"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N/A</w:t>
            </w:r>
          </w:p>
        </w:tc>
        <w:tc>
          <w:tcPr>
            <w:tcW w:w="2592" w:type="dxa"/>
          </w:tcPr>
          <w:p w14:paraId="0A1B77FC"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Afzaal et al. (2022); Minh (2018)</w:t>
            </w:r>
          </w:p>
        </w:tc>
      </w:tr>
      <w:tr w:rsidR="00E03013" w14:paraId="4AE36E1C" w14:textId="77777777" w:rsidTr="00E03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4B4BB" w14:textId="77777777" w:rsidR="00E03013" w:rsidRDefault="002969BA">
            <w:pPr>
              <w:jc w:val="both"/>
              <w:spacing w:line="240" w:lineRule="auto"/>
            </w:pPr>
            <w:r>
              <w:rPr>
                <w:color w:val="000000"/>
                <w:sz w:val="24"/>
              </w:rPr>
              <w:t>Key Vitamins</w:t>
            </w:r>
          </w:p>
        </w:tc>
        <w:tc>
          <w:tcPr>
            <w:tcW w:w="2880" w:type="dxa"/>
          </w:tcPr>
          <w:p w14:paraId="36265D8D"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Vitamin C, B1 (Thiamine), B2 (Riboflavin)</w:t>
            </w:r>
          </w:p>
        </w:tc>
        <w:tc>
          <w:tcPr>
            <w:tcW w:w="2880" w:type="dxa"/>
          </w:tcPr>
          <w:p w14:paraId="78DFA82F"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N/A</w:t>
            </w:r>
          </w:p>
        </w:tc>
        <w:tc>
          <w:tcPr>
            <w:tcW w:w="2592" w:type="dxa"/>
          </w:tcPr>
          <w:p w14:paraId="37441B98"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Afzaal et al. (2022); Onyechi et al. (2018)</w:t>
            </w:r>
          </w:p>
        </w:tc>
      </w:tr>
      <w:tr w:rsidR="00E03013" w14:paraId="5704EB53" w14:textId="77777777" w:rsidTr="00E03013">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204047D" w14:textId="77777777" w:rsidR="00E03013" w:rsidRDefault="002969BA">
            <w:pPr>
              <w:jc w:val="both"/>
              <w:spacing w:line="240" w:lineRule="auto"/>
            </w:pPr>
            <w:r>
              <w:rPr>
                <w:color w:val="000000"/>
                <w:sz w:val="24"/>
              </w:rPr>
              <w:t>Key Minerals</w:t>
            </w:r>
          </w:p>
        </w:tc>
        <w:tc>
          <w:tcPr>
            <w:tcW w:w="2880" w:type="dxa"/>
          </w:tcPr>
          <w:p w14:paraId="3F2CDA7F"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Potassium (K), Calcium (Ca), Magnesium (Mg)</w:t>
            </w:r>
          </w:p>
        </w:tc>
        <w:tc>
          <w:tcPr>
            <w:tcW w:w="2880" w:type="dxa"/>
          </w:tcPr>
          <w:p w14:paraId="36C6FE9F"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Magnesium (Mg), Zinc (Zn)</w:t>
            </w:r>
          </w:p>
        </w:tc>
        <w:tc>
          <w:tcPr>
            <w:tcW w:w="2592" w:type="dxa"/>
          </w:tcPr>
          <w:p w14:paraId="0B22F45B"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Afzaal et al. (2022); Onyechi et al. (2018)</w:t>
            </w:r>
          </w:p>
        </w:tc>
      </w:tr>
      <w:tr w:rsidR="00E03013" w14:paraId="3DFE53B3" w14:textId="77777777" w:rsidTr="00E030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2C4A5B1" w14:textId="77777777" w:rsidR="00E03013" w:rsidRDefault="002969BA">
            <w:pPr>
              <w:jc w:val="both"/>
              <w:spacing w:line="240" w:lineRule="auto"/>
            </w:pPr>
            <w:r>
              <w:rPr>
                <w:color w:val="000000"/>
                <w:sz w:val="24"/>
              </w:rPr>
              <w:t>Bioactive Compounds</w:t>
            </w:r>
          </w:p>
        </w:tc>
        <w:tc>
          <w:tcPr>
            <w:tcW w:w="2880" w:type="dxa"/>
          </w:tcPr>
          <w:p w14:paraId="7D156FA2"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Acetogenins, Alkaloids, Phenols</w:t>
            </w:r>
          </w:p>
        </w:tc>
        <w:tc>
          <w:tcPr>
            <w:tcW w:w="2880" w:type="dxa"/>
          </w:tcPr>
          <w:p w14:paraId="3A688F1D"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Phenols, Flavonoids, Alkaloids</w:t>
            </w:r>
          </w:p>
        </w:tc>
        <w:tc>
          <w:tcPr>
            <w:tcW w:w="2592" w:type="dxa"/>
          </w:tcPr>
          <w:p w14:paraId="58472FB7" w14:textId="77777777" w:rsidR="00E03013" w:rsidRDefault="002969BA">
            <w:pPr>
              <w:jc w:val="both"/>
              <w:cnfStyle w:val="000000100000" w:firstRow="0" w:lastRow="0" w:firstColumn="0" w:lastColumn="0" w:oddVBand="0" w:evenVBand="0" w:oddHBand="1" w:evenHBand="0" w:firstRowFirstColumn="0" w:firstRowLastColumn="0" w:lastRowFirstColumn="0" w:lastRowLastColumn="0"/>
              <w:spacing w:line="240" w:lineRule="auto"/>
            </w:pPr>
            <w:r>
              <w:rPr>
                <w:color w:val="000000"/>
                <w:sz w:val="24"/>
              </w:rPr>
              <w:t>Afzaal et al. (2022); Tran et al. (2021)</w:t>
            </w:r>
          </w:p>
        </w:tc>
      </w:tr>
      <w:tr w:rsidR="00E03013" w14:paraId="5D3343EF" w14:textId="77777777" w:rsidTr="00E03013">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0DDDA29" w14:textId="77777777" w:rsidR="00E03013" w:rsidRDefault="002969BA">
            <w:pPr>
              <w:jc w:val="both"/>
              <w:spacing w:line="240" w:lineRule="auto"/>
            </w:pPr>
            <w:r>
              <w:rPr>
                <w:color w:val="000000"/>
                <w:sz w:val="24"/>
              </w:rPr>
              <w:t>Typical pH</w:t>
            </w:r>
          </w:p>
        </w:tc>
        <w:tc>
          <w:tcPr>
            <w:tcW w:w="2880" w:type="dxa"/>
          </w:tcPr>
          <w:p w14:paraId="3A073275"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3.42 – 4.56</w:t>
            </w:r>
          </w:p>
        </w:tc>
        <w:tc>
          <w:tcPr>
            <w:tcW w:w="2880" w:type="dxa"/>
          </w:tcPr>
          <w:p w14:paraId="41278AFF"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8.34</w:t>
            </w:r>
          </w:p>
        </w:tc>
        <w:tc>
          <w:tcPr>
            <w:tcW w:w="2592" w:type="dxa"/>
          </w:tcPr>
          <w:p w14:paraId="250C1FF8" w14:textId="77777777" w:rsidR="00E03013" w:rsidRDefault="002969BA">
            <w:pPr>
              <w:jc w:val="both"/>
              <w:cnfStyle w:val="000000000000" w:firstRow="0" w:lastRow="0" w:firstColumn="0" w:lastColumn="0" w:oddVBand="0" w:evenVBand="0" w:oddHBand="0" w:evenHBand="0" w:firstRowFirstColumn="0" w:firstRowLastColumn="0" w:lastRowFirstColumn="0" w:lastRowLastColumn="0"/>
              <w:spacing w:line="240" w:lineRule="auto"/>
            </w:pPr>
            <w:r>
              <w:rPr>
                <w:color w:val="000000"/>
                <w:sz w:val="24"/>
              </w:rPr>
              <w:t>Afzaal et al. (2022); Tiencheu et al. (2021)</w:t>
            </w:r>
          </w:p>
        </w:tc>
      </w:tr>
    </w:tbl>
    <w:p w14:paraId="12C215AC" w14:textId="77777777" w:rsidR="00E03013" w:rsidRDefault="002969BA">
      <w:r>
        <w:rPr>
          <w:color w:val="000000"/>
        </w:rPr>
        <w:br w:type="page"/>
      </w:r>
    </w:p>
    <w:p w14:paraId="3AC625E6" w14:textId="77777777" w:rsidR="00E03013" w:rsidRDefault="002969BA">
      <w:pPr>
        <w:pStyle w:val="Heading1"/>
      </w:pPr>
      <w:r>
        <w:rPr>
          <w:color w:val="000000"/>
        </w:rPr>
        <w:lastRenderedPageBreak/>
        <w:t>References</w:t>
      </w:r>
    </w:p>
    <w:p w14:paraId="5EA8CE28" w14:textId="77777777" w:rsidR="00E03013" w:rsidRDefault="002969BA">
      <w:pPr>
        <w:pStyle w:val="ListParagraph"/>
      </w:pPr>
      <w:r>
        <w:rPr>
          <w:color w:val="000000"/>
        </w:rPr>
        <w:t>Afzaal, M., Saeed, F., Asghar, A., Shah, Y. A., Ikram, A., Ateeq, H., ... &amp; Chacha, J. S. (2022). Nutritional and therapeutic potential of soursop. Journal of Food Quality, 2022, 8828358.</w:t>
      </w:r>
    </w:p>
    <w:p w14:paraId="0CF9BA10" w14:textId="77777777" w:rsidR="00E03013" w:rsidRDefault="00E03013"/>
    <w:p w14:paraId="6363B002" w14:textId="77777777" w:rsidR="00E03013" w:rsidRDefault="002969BA">
      <w:pPr>
        <w:pStyle w:val="ListParagraph"/>
      </w:pPr>
      <w:r>
        <w:rPr>
          <w:color w:val="000000"/>
        </w:rPr>
        <w:t>Husnun, F., Suhartatik, N., Kurniawan, Y. A., &amp; Mustofa, A. (2025). Changes in quality of freeze-dried soursop (Annona muricata L.) during high-temperature storage with various pre-treatment methods. Journal of Food and Agricultural Product, 5(1), 1-11.</w:t>
      </w:r>
    </w:p>
    <w:p w14:paraId="02641F69" w14:textId="77777777" w:rsidR="00E03013" w:rsidRDefault="00E03013"/>
    <w:p w14:paraId="5615BB16" w14:textId="77777777" w:rsidR="00E03013" w:rsidRDefault="002969BA">
      <w:pPr>
        <w:pStyle w:val="ListParagraph"/>
      </w:pPr>
      <w:r>
        <w:rPr>
          <w:color w:val="000000"/>
        </w:rPr>
        <w:t>Minh, N. P. (2018). Optimization of different parameters for dried soursop slices. International Journal of Life Science and Pharma Research, 8(4), L26-32.</w:t>
      </w:r>
    </w:p>
    <w:p w14:paraId="1AB720D3" w14:textId="77777777" w:rsidR="00E03013" w:rsidRDefault="00E03013"/>
    <w:p w14:paraId="7E73035C" w14:textId="77777777" w:rsidR="00E03013" w:rsidRDefault="002969BA">
      <w:pPr>
        <w:pStyle w:val="ListParagraph"/>
      </w:pPr>
      <w:r>
        <w:rPr>
          <w:color w:val="000000"/>
        </w:rPr>
        <w:t>Onyechi, U. A., Ibeanu, V. N., Okechukwu, T. P., &amp; Nsofor, L. D. (2018). Nutrient composition of freeze-dried and oven-dried soursop (Annona muricata) pulp powders and sensory evaluation of their drinks compared to fresh one. Journal of Dietitians Association of Nigeria, 9, 85-94.</w:t>
      </w:r>
    </w:p>
    <w:p w14:paraId="1D54CFEB" w14:textId="77777777" w:rsidR="00E03013" w:rsidRDefault="00E03013"/>
    <w:p w14:paraId="59B928A3" w14:textId="77777777" w:rsidR="00E03013" w:rsidRDefault="002969BA">
      <w:pPr>
        <w:pStyle w:val="ListParagraph"/>
      </w:pPr>
      <w:r>
        <w:rPr>
          <w:color w:val="000000"/>
        </w:rPr>
        <w:t>Santos, I. L., Rodrigues, A. M. d. C., Amante, E. R., &amp; Silva, L. H. M. d. (2023). Soursop (Annona muricata) properties and perspectives for integral valorization. Foods, 12(7), 1448.</w:t>
      </w:r>
    </w:p>
    <w:p w14:paraId="2F58CCE2" w14:textId="77777777" w:rsidR="00E03013" w:rsidRDefault="00E03013"/>
    <w:p w14:paraId="7CB8C181" w14:textId="77777777" w:rsidR="00E03013" w:rsidRDefault="002969BA">
      <w:pPr>
        <w:pStyle w:val="ListParagraph"/>
      </w:pPr>
      <w:r>
        <w:rPr>
          <w:color w:val="000000"/>
        </w:rPr>
        <w:t>Tiencheu, B., Egbe, A. C., Achidi, A. U., Tenyang, N., Ngongang, E. F. T., &amp; Djikeng, F. T. (2021). Nutritional, organoleptic and phytochemical properties of soursop (Annona muricata) pulp and juice after postharvest ripening. European Journal of Nutrition &amp; Food Safety, 13(1), 15-28.</w:t>
      </w:r>
    </w:p>
    <w:p w14:paraId="56E47609" w14:textId="77777777" w:rsidR="00E03013" w:rsidRDefault="00E03013"/>
    <w:p w14:paraId="159120FF" w14:textId="77777777" w:rsidR="00E03013" w:rsidRDefault="002969BA">
      <w:pPr>
        <w:pStyle w:val="ListParagraph"/>
      </w:pPr>
      <w:r>
        <w:rPr>
          <w:color w:val="000000"/>
        </w:rPr>
        <w:t>Tran, N. Y. T., Tan, P. D., Pham, T. V., Thanh, T. T., &amp; Huynh, P. X. (2021). Effects of ultrasound support and carboxymethyl cellulose on the physicochemical properties, sensory evaluation and total microbiology of cloudy juice from soursop (Annona muricata L.). E3S Web of Conferences, 332, 03004.</w:t>
      </w:r>
    </w:p>
    <w:p w14:paraId="7BAB956C" w14:textId="77777777" w:rsidR="00E03013" w:rsidRDefault="00E03013"/>
    <w:p w14:paraId="009058AF" w14:textId="77777777" w:rsidR="00E03013" w:rsidRDefault="002969BA">
      <w:pPr>
        <w:pStyle w:val="ListParagraph"/>
      </w:pPr>
      <w:r>
        <w:rPr>
          <w:color w:val="000000"/>
        </w:rPr>
        <w:lastRenderedPageBreak/>
        <w:t>Wuri, D. A., Bale-Therik, J. F., &amp; Bouk, G. (2018). Effect of concentration of soursop (Annona muricata) leaf and soaking time on protein and fat contents and sensory quality of raw chicken meat. Journal of Applied Chemical Science, 5(1), 388-393.</w:t>
      </w:r>
    </w:p>
    <w:sectPr w:rsidR="00E03013" w:rsidSect="00034616">
      <w:headerReference w:type="default" r:id="rId8"/>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805494">
    <w:abstractNumId w:val="8"/>
  </w:num>
  <w:num w:numId="2" w16cid:durableId="1199464883">
    <w:abstractNumId w:val="6"/>
  </w:num>
  <w:num w:numId="3" w16cid:durableId="856692531">
    <w:abstractNumId w:val="5"/>
  </w:num>
  <w:num w:numId="4" w16cid:durableId="1873304426">
    <w:abstractNumId w:val="4"/>
  </w:num>
  <w:num w:numId="5" w16cid:durableId="1353998905">
    <w:abstractNumId w:val="7"/>
  </w:num>
  <w:num w:numId="6" w16cid:durableId="97019755">
    <w:abstractNumId w:val="3"/>
  </w:num>
  <w:num w:numId="7" w16cid:durableId="362708712">
    <w:abstractNumId w:val="2"/>
  </w:num>
  <w:num w:numId="8" w16cid:durableId="71659495">
    <w:abstractNumId w:val="1"/>
  </w:num>
  <w:num w:numId="9" w16cid:durableId="201727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614"/>
    <w:rsid w:val="0015074B"/>
    <w:rsid w:val="0029639D"/>
    <w:rsid w:val="002969BA"/>
    <w:rsid w:val="00326F90"/>
    <w:rsid w:val="00483838"/>
    <w:rsid w:val="006B37F9"/>
    <w:rsid w:val="008435A2"/>
    <w:rsid w:val="009E3221"/>
    <w:rsid w:val="00AA1D8D"/>
    <w:rsid w:val="00AB3CD6"/>
    <w:rsid w:val="00AE03E6"/>
    <w:rsid w:val="00B47730"/>
    <w:rsid w:val="00CB0664"/>
    <w:rsid w:val="00DA1196"/>
    <w:rsid w:val="00E03013"/>
    <w:rsid w:val="00E97B80"/>
    <w:rsid w:val="00F407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185A3"/>
  <w14:defaultImageDpi w14:val="300"/>
  <w15:docId w15:val="{92BB331D-E211-7847-92DF-1ECC8AF4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6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2E5A8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Item">
    <w:name w:val="Bullet Item"/>
    <w:pPr>
      <w:spacing w:after="120"/>
      <w:ind w:left="720" w:hanging="36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B. Nathaniel</cp:lastModifiedBy>
  <cp:revision>2</cp:revision>
  <dcterms:created xsi:type="dcterms:W3CDTF">2026-01-15T19:27:00Z</dcterms:created>
  <dcterms:modified xsi:type="dcterms:W3CDTF">2026-01-15T19:27:00Z</dcterms:modified>
  <cp:category/>
</cp:coreProperties>
</file>