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Effect of Parental Alcohol Use on Parenting (Synthetic Study)</w:t>
      </w:r>
    </w:p>
    <w:p>
      <w:r>
        <w:t>This synthetic dataset has 5,000 simulated parent observations.</w:t>
      </w:r>
    </w:p>
    <w:p>
      <w:pPr>
        <w:pStyle w:val="Heading1"/>
      </w:pPr>
      <w:r>
        <w:t>Key descriptives</w:t>
      </w:r>
    </w:p>
    <w:p>
      <w:r>
        <w:t>None: n=2033, mean parenting=75.11, SD=10.64, adverse_rate=0.097</w:t>
      </w:r>
    </w:p>
    <w:p>
      <w:r>
        <w:t>Moderate: n=2237, mean parenting=72.32, SD=10.48, adverse_rate=0.135</w:t>
      </w:r>
    </w:p>
    <w:p>
      <w:r>
        <w:t>Heavy: n=730, mean parenting=64.31, SD=10.73, adverse_rate=0.232</w:t>
      </w:r>
    </w:p>
    <w:p>
      <w:pPr>
        <w:pStyle w:val="Heading1"/>
      </w:pPr>
      <w:r>
        <w:t>Statistical results</w:t>
      </w:r>
    </w:p>
    <w:p>
      <w:r>
        <w:t>ANOVA (parenting_score by alcohol_category): F=280.028, p=0.0000</w:t>
      </w:r>
    </w:p>
    <w:p>
      <w:r>
        <w:t>Logistic regression coefficients (child_adverse):</w:t>
      </w:r>
    </w:p>
    <w:p>
      <w:r>
        <w:t xml:space="preserve">  alcohol_category_Moderate: 0.161</w:t>
      </w:r>
    </w:p>
    <w:p>
      <w:r>
        <w:t xml:space="preserve">  alcohol_category_Heavy: 0.301</w:t>
      </w:r>
    </w:p>
    <w:p>
      <w:r>
        <w:t xml:space="preserve">  parenting_score: -0.186</w:t>
      </w:r>
    </w:p>
    <w:p>
      <w:r>
        <w:t xml:space="preserve">  ses_z: -0.053</w:t>
      </w:r>
    </w:p>
    <w:p>
      <w:r>
        <w:t xml:space="preserve">  parent_age: 0.016</w:t>
      </w:r>
    </w:p>
    <w:p>
      <w:pPr>
        <w:pStyle w:val="Heading1"/>
      </w:pPr>
      <w:r>
        <w:t>Figures</w:t>
      </w:r>
    </w:p>
    <w:p>
      <w:r>
        <w:t>Parenting quality distribution by alcohol use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olin_parenting_by_alcoh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Parenting score vs child risk</w:t>
      </w:r>
    </w:p>
    <w:p>
      <w:r>
        <w:drawing>
          <wp:inline xmlns:a="http://schemas.openxmlformats.org/drawingml/2006/main" xmlns:pic="http://schemas.openxmlformats.org/drawingml/2006/picture">
            <wp:extent cx="5029200" cy="3592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parenting_ris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Adverse outcome rates by alcohol category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adverse_by_alcoho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