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Device Usage and Academic Performance</w:t>
      </w:r>
    </w:p>
    <w:p>
      <w:r>
        <w:t>Correlation between mobile usage and GPA: -0.36</w:t>
      </w:r>
    </w:p>
    <w:p>
      <w:r>
        <w:t>p-value: 0.0003</w:t>
      </w:r>
    </w:p>
    <w:p>
      <w:pPr>
        <w:pStyle w:val="Heading1"/>
      </w:pPr>
      <w:r>
        <w:t>Relationship Plot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ionship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Average GPA by Usage Category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a_by_us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