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Top 100 Songs 2025: Statistical Analysis Report</w:t>
      </w:r>
    </w:p>
    <w:p>
      <w:r>
        <w:t>Report Generated on: 2025-10-14 22:48:41</w:t>
      </w:r>
    </w:p>
    <w:p>
      <w:r>
        <w:t>Data Source: youtube-top-100-songs-2025.csv</w:t>
      </w:r>
    </w:p>
    <w:p>
      <w:r>
        <w:br w:type="page"/>
      </w:r>
    </w:p>
    <w:p>
      <w:pPr>
        <w:pStyle w:val="Heading1"/>
      </w:pPr>
      <w:r>
        <w:t>1. Descriptive Statistics</w:t>
      </w:r>
    </w:p>
    <w:p>
      <w:r>
        <w:t>Summary statistics for the primary quantitative metrics, highlighting the distribution skewness.</w:t>
      </w:r>
    </w:p>
    <w:p>
      <w:pPr>
        <w:pStyle w:val="Heading2"/>
      </w:pPr>
      <w:r>
        <w:t>Table 1: Key Descriptive Statistics</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index</w:t>
            </w:r>
          </w:p>
        </w:tc>
        <w:tc>
          <w:tcPr>
            <w:tcW w:type="dxa" w:w="864"/>
          </w:tcPr>
          <w:p>
            <w:r>
              <w:t>Metric</w:t>
            </w:r>
          </w:p>
        </w:tc>
        <w:tc>
          <w:tcPr>
            <w:tcW w:type="dxa" w:w="864"/>
          </w:tcPr>
          <w:p>
            <w:r>
              <w:t>Count</w:t>
            </w:r>
          </w:p>
        </w:tc>
        <w:tc>
          <w:tcPr>
            <w:tcW w:type="dxa" w:w="864"/>
          </w:tcPr>
          <w:p>
            <w:r>
              <w:t>Mean</w:t>
            </w:r>
          </w:p>
        </w:tc>
        <w:tc>
          <w:tcPr>
            <w:tcW w:type="dxa" w:w="864"/>
          </w:tcPr>
          <w:p>
            <w:r>
              <w:t>Std Dev</w:t>
            </w:r>
          </w:p>
        </w:tc>
        <w:tc>
          <w:tcPr>
            <w:tcW w:type="dxa" w:w="864"/>
          </w:tcPr>
          <w:p>
            <w:r>
              <w:t>Min</w:t>
            </w:r>
          </w:p>
        </w:tc>
        <w:tc>
          <w:tcPr>
            <w:tcW w:type="dxa" w:w="864"/>
          </w:tcPr>
          <w:p>
            <w:r>
              <w:t>25%</w:t>
            </w:r>
          </w:p>
        </w:tc>
        <w:tc>
          <w:tcPr>
            <w:tcW w:type="dxa" w:w="864"/>
          </w:tcPr>
          <w:p>
            <w:r>
              <w:t>Median</w:t>
            </w:r>
          </w:p>
        </w:tc>
        <w:tc>
          <w:tcPr>
            <w:tcW w:type="dxa" w:w="864"/>
          </w:tcPr>
          <w:p>
            <w:r>
              <w:t>75%</w:t>
            </w:r>
          </w:p>
        </w:tc>
        <w:tc>
          <w:tcPr>
            <w:tcW w:type="dxa" w:w="864"/>
          </w:tcPr>
          <w:p>
            <w:r>
              <w:t>Max</w:t>
            </w:r>
          </w:p>
        </w:tc>
      </w:tr>
      <w:tr>
        <w:tc>
          <w:tcPr>
            <w:tcW w:type="dxa" w:w="864"/>
          </w:tcPr>
          <w:p>
            <w:r>
              <w:t>0</w:t>
            </w:r>
          </w:p>
        </w:tc>
        <w:tc>
          <w:tcPr>
            <w:tcW w:type="dxa" w:w="864"/>
          </w:tcPr>
          <w:p>
            <w:r>
              <w:t>View Count</w:t>
            </w:r>
          </w:p>
        </w:tc>
        <w:tc>
          <w:tcPr>
            <w:tcW w:type="dxa" w:w="864"/>
          </w:tcPr>
          <w:p>
            <w:r>
              <w:t>100.0</w:t>
            </w:r>
          </w:p>
        </w:tc>
        <w:tc>
          <w:tcPr>
            <w:tcW w:type="dxa" w:w="864"/>
          </w:tcPr>
          <w:p>
            <w:r>
              <w:t>105.9M</w:t>
            </w:r>
          </w:p>
        </w:tc>
        <w:tc>
          <w:tcPr>
            <w:tcW w:type="dxa" w:w="864"/>
          </w:tcPr>
          <w:p>
            <w:r>
              <w:t>249.1M</w:t>
            </w:r>
          </w:p>
        </w:tc>
        <w:tc>
          <w:tcPr>
            <w:tcW w:type="dxa" w:w="864"/>
          </w:tcPr>
          <w:p>
            <w:r>
              <w:t>1161.0</w:t>
            </w:r>
          </w:p>
        </w:tc>
        <w:tc>
          <w:tcPr>
            <w:tcW w:type="dxa" w:w="864"/>
          </w:tcPr>
          <w:p>
            <w:r>
              <w:t>18.5M</w:t>
            </w:r>
          </w:p>
        </w:tc>
        <w:tc>
          <w:tcPr>
            <w:tcW w:type="dxa" w:w="864"/>
          </w:tcPr>
          <w:p>
            <w:r>
              <w:t>38.0M</w:t>
            </w:r>
          </w:p>
        </w:tc>
        <w:tc>
          <w:tcPr>
            <w:tcW w:type="dxa" w:w="864"/>
          </w:tcPr>
          <w:p>
            <w:r>
              <w:t>111.1M</w:t>
            </w:r>
          </w:p>
        </w:tc>
        <w:tc>
          <w:tcPr>
            <w:tcW w:type="dxa" w:w="864"/>
          </w:tcPr>
          <w:p>
            <w:r>
              <w:t>2.01B</w:t>
            </w:r>
          </w:p>
        </w:tc>
      </w:tr>
      <w:tr>
        <w:tc>
          <w:tcPr>
            <w:tcW w:type="dxa" w:w="864"/>
          </w:tcPr>
          <w:p>
            <w:r>
              <w:t>1</w:t>
            </w:r>
          </w:p>
        </w:tc>
        <w:tc>
          <w:tcPr>
            <w:tcW w:type="dxa" w:w="864"/>
          </w:tcPr>
          <w:p>
            <w:r>
              <w:t>Duration (sec)</w:t>
            </w:r>
          </w:p>
        </w:tc>
        <w:tc>
          <w:tcPr>
            <w:tcW w:type="dxa" w:w="864"/>
          </w:tcPr>
          <w:p>
            <w:r>
              <w:t>100.0</w:t>
            </w:r>
          </w:p>
        </w:tc>
        <w:tc>
          <w:tcPr>
            <w:tcW w:type="dxa" w:w="864"/>
          </w:tcPr>
          <w:p>
            <w:r>
              <w:t>203.9</w:t>
            </w:r>
          </w:p>
        </w:tc>
        <w:tc>
          <w:tcPr>
            <w:tcW w:type="dxa" w:w="864"/>
          </w:tcPr>
          <w:p>
            <w:r>
              <w:t>44.26059195266145</w:t>
            </w:r>
          </w:p>
        </w:tc>
        <w:tc>
          <w:tcPr>
            <w:tcW w:type="dxa" w:w="864"/>
          </w:tcPr>
          <w:p>
            <w:r>
              <w:t>120.0</w:t>
            </w:r>
          </w:p>
        </w:tc>
        <w:tc>
          <w:tcPr>
            <w:tcW w:type="dxa" w:w="864"/>
          </w:tcPr>
          <w:p>
            <w:r>
              <w:t>173.0</w:t>
            </w:r>
          </w:p>
        </w:tc>
        <w:tc>
          <w:tcPr>
            <w:tcW w:type="dxa" w:w="864"/>
          </w:tcPr>
          <w:p>
            <w:r>
              <w:t>193.5</w:t>
            </w:r>
          </w:p>
        </w:tc>
        <w:tc>
          <w:tcPr>
            <w:tcW w:type="dxa" w:w="864"/>
          </w:tcPr>
          <w:p>
            <w:r>
              <w:t>231.75</w:t>
            </w:r>
          </w:p>
        </w:tc>
        <w:tc>
          <w:tcPr>
            <w:tcW w:type="dxa" w:w="864"/>
          </w:tcPr>
          <w:p>
            <w:r>
              <w:t>354.0</w:t>
            </w:r>
          </w:p>
        </w:tc>
      </w:tr>
      <w:tr>
        <w:tc>
          <w:tcPr>
            <w:tcW w:type="dxa" w:w="864"/>
          </w:tcPr>
          <w:p>
            <w:r>
              <w:t>2</w:t>
            </w:r>
          </w:p>
        </w:tc>
        <w:tc>
          <w:tcPr>
            <w:tcW w:type="dxa" w:w="864"/>
          </w:tcPr>
          <w:p>
            <w:r>
              <w:t>Channel Followers</w:t>
            </w:r>
          </w:p>
        </w:tc>
        <w:tc>
          <w:tcPr>
            <w:tcW w:type="dxa" w:w="864"/>
          </w:tcPr>
          <w:p>
            <w:r>
              <w:t>100.0</w:t>
            </w:r>
          </w:p>
        </w:tc>
        <w:tc>
          <w:tcPr>
            <w:tcW w:type="dxa" w:w="864"/>
          </w:tcPr>
          <w:p>
            <w:r>
              <w:t>16.1M</w:t>
            </w:r>
          </w:p>
        </w:tc>
        <w:tc>
          <w:tcPr>
            <w:tcW w:type="dxa" w:w="864"/>
          </w:tcPr>
          <w:p>
            <w:r>
              <w:t>19.8M</w:t>
            </w:r>
          </w:p>
        </w:tc>
        <w:tc>
          <w:tcPr>
            <w:tcW w:type="dxa" w:w="864"/>
          </w:tcPr>
          <w:p>
            <w:r>
              <w:t>1.0</w:t>
            </w:r>
          </w:p>
        </w:tc>
        <w:tc>
          <w:tcPr>
            <w:tcW w:type="dxa" w:w="864"/>
          </w:tcPr>
          <w:p>
            <w:r>
              <w:t>613K</w:t>
            </w:r>
          </w:p>
        </w:tc>
        <w:tc>
          <w:tcPr>
            <w:tcW w:type="dxa" w:w="864"/>
          </w:tcPr>
          <w:p>
            <w:r>
              <w:t>6.3M</w:t>
            </w:r>
          </w:p>
        </w:tc>
        <w:tc>
          <w:tcPr>
            <w:tcW w:type="dxa" w:w="864"/>
          </w:tcPr>
          <w:p>
            <w:r>
              <w:t>27.6M</w:t>
            </w:r>
          </w:p>
        </w:tc>
        <w:tc>
          <w:tcPr>
            <w:tcW w:type="dxa" w:w="864"/>
          </w:tcPr>
          <w:p>
            <w:r>
              <w:t>76.2M</w:t>
            </w:r>
          </w:p>
        </w:tc>
      </w:tr>
    </w:tbl>
    <w:p/>
    <w:p>
      <w:r>
        <w:t>The massive difference between the Mean View Count and the Median confirms the distribution is highly right-skewed, meaning a few exceptionally viral hits (outliers) heavily influence the overall average.</w:t>
      </w:r>
    </w:p>
    <w:p>
      <w:pPr>
        <w:pStyle w:val="Heading1"/>
      </w:pPr>
      <w:r>
        <w:t>2. Correlation Analysis</w:t>
      </w:r>
    </w:p>
    <w:p>
      <w:r>
        <w:t>The Pearson correlation coefficient between **View Count** and **Channel Follower Count** is **0.114**.</w:t>
      </w:r>
    </w:p>
    <w:p>
      <w:r>
        <w:t>This indicates a very weak positive correlation. While channels with a larger follower base tend to have a baseline advantage, the view count of a song is only slightly related to the channel size. Viral factors, external marketing, and the inherent popularity of the song itself are likely more dominant drivers of ultra-high view counts.</w:t>
      </w:r>
    </w:p>
    <w:p>
      <w:pPr>
        <w:pStyle w:val="Heading1"/>
      </w:pPr>
      <w:r>
        <w:t>3. Top Channel Performance</w:t>
      </w:r>
    </w:p>
    <w:p>
      <w:pPr>
        <w:pStyle w:val="Heading2"/>
      </w:pPr>
      <w:r>
        <w:t>Table 2: Top 10 Channels by Total View Count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channel</w:t>
            </w:r>
          </w:p>
        </w:tc>
        <w:tc>
          <w:tcPr>
            <w:tcW w:type="dxa" w:w="1728"/>
          </w:tcPr>
          <w:p>
            <w:r>
              <w:t>Total_Views</w:t>
            </w:r>
          </w:p>
        </w:tc>
        <w:tc>
          <w:tcPr>
            <w:tcW w:type="dxa" w:w="1728"/>
          </w:tcPr>
          <w:p>
            <w:r>
              <w:t>Total_Songs</w:t>
            </w:r>
          </w:p>
        </w:tc>
        <w:tc>
          <w:tcPr>
            <w:tcW w:type="dxa" w:w="1728"/>
          </w:tcPr>
          <w:p>
            <w:r>
              <w:t>Avg_Views_per_Song</w:t>
            </w:r>
          </w:p>
        </w:tc>
        <w:tc>
          <w:tcPr>
            <w:tcW w:type="dxa" w:w="1728"/>
          </w:tcPr>
          <w:p>
            <w:r>
              <w:t>Followers</w:t>
            </w:r>
          </w:p>
        </w:tc>
      </w:tr>
      <w:tr>
        <w:tc>
          <w:tcPr>
            <w:tcW w:type="dxa" w:w="1728"/>
          </w:tcPr>
          <w:p>
            <w:r>
              <w:t>ROSÉ</w:t>
            </w:r>
          </w:p>
        </w:tc>
        <w:tc>
          <w:tcPr>
            <w:tcW w:type="dxa" w:w="1728"/>
          </w:tcPr>
          <w:p>
            <w:r>
              <w:t>2.24B</w:t>
            </w:r>
          </w:p>
        </w:tc>
        <w:tc>
          <w:tcPr>
            <w:tcW w:type="dxa" w:w="1728"/>
          </w:tcPr>
          <w:p>
            <w:r>
              <w:t>3</w:t>
            </w:r>
          </w:p>
        </w:tc>
        <w:tc>
          <w:tcPr>
            <w:tcW w:type="dxa" w:w="1728"/>
          </w:tcPr>
          <w:p>
            <w:r>
              <w:t>746.8M</w:t>
            </w:r>
          </w:p>
        </w:tc>
        <w:tc>
          <w:tcPr>
            <w:tcW w:type="dxa" w:w="1728"/>
          </w:tcPr>
          <w:p>
            <w:r>
              <w:t>19.2M</w:t>
            </w:r>
          </w:p>
        </w:tc>
      </w:tr>
      <w:tr>
        <w:tc>
          <w:tcPr>
            <w:tcW w:type="dxa" w:w="1728"/>
          </w:tcPr>
          <w:p>
            <w:r>
              <w:t>Lady Gaga</w:t>
            </w:r>
          </w:p>
        </w:tc>
        <w:tc>
          <w:tcPr>
            <w:tcW w:type="dxa" w:w="1728"/>
          </w:tcPr>
          <w:p>
            <w:r>
              <w:t>1.56B</w:t>
            </w:r>
          </w:p>
        </w:tc>
        <w:tc>
          <w:tcPr>
            <w:tcW w:type="dxa" w:w="1728"/>
          </w:tcPr>
          <w:p>
            <w:r>
              <w:t>3</w:t>
            </w:r>
          </w:p>
        </w:tc>
        <w:tc>
          <w:tcPr>
            <w:tcW w:type="dxa" w:w="1728"/>
          </w:tcPr>
          <w:p>
            <w:r>
              <w:t>520.7M</w:t>
            </w:r>
          </w:p>
        </w:tc>
        <w:tc>
          <w:tcPr>
            <w:tcW w:type="dxa" w:w="1728"/>
          </w:tcPr>
          <w:p>
            <w:r>
              <w:t>29.6M</w:t>
            </w:r>
          </w:p>
        </w:tc>
      </w:tr>
      <w:tr>
        <w:tc>
          <w:tcPr>
            <w:tcW w:type="dxa" w:w="1728"/>
          </w:tcPr>
          <w:p>
            <w:r>
              <w:t>Sabrina Carpenter</w:t>
            </w:r>
          </w:p>
        </w:tc>
        <w:tc>
          <w:tcPr>
            <w:tcW w:type="dxa" w:w="1728"/>
          </w:tcPr>
          <w:p>
            <w:r>
              <w:t>1.12B</w:t>
            </w:r>
          </w:p>
        </w:tc>
        <w:tc>
          <w:tcPr>
            <w:tcW w:type="dxa" w:w="1728"/>
          </w:tcPr>
          <w:p>
            <w:r>
              <w:t>7</w:t>
            </w:r>
          </w:p>
        </w:tc>
        <w:tc>
          <w:tcPr>
            <w:tcW w:type="dxa" w:w="1728"/>
          </w:tcPr>
          <w:p>
            <w:r>
              <w:t>159.6M</w:t>
            </w:r>
          </w:p>
        </w:tc>
        <w:tc>
          <w:tcPr>
            <w:tcW w:type="dxa" w:w="1728"/>
          </w:tcPr>
          <w:p>
            <w:r>
              <w:t>12.3M</w:t>
            </w:r>
          </w:p>
        </w:tc>
      </w:tr>
      <w:tr>
        <w:tc>
          <w:tcPr>
            <w:tcW w:type="dxa" w:w="1728"/>
          </w:tcPr>
          <w:p>
            <w:r>
              <w:t>Billie Eilish</w:t>
            </w:r>
          </w:p>
        </w:tc>
        <w:tc>
          <w:tcPr>
            <w:tcW w:type="dxa" w:w="1728"/>
          </w:tcPr>
          <w:p>
            <w:r>
              <w:t>747.2M</w:t>
            </w:r>
          </w:p>
        </w:tc>
        <w:tc>
          <w:tcPr>
            <w:tcW w:type="dxa" w:w="1728"/>
          </w:tcPr>
          <w:p>
            <w:r>
              <w:t>3</w:t>
            </w:r>
          </w:p>
        </w:tc>
        <w:tc>
          <w:tcPr>
            <w:tcW w:type="dxa" w:w="1728"/>
          </w:tcPr>
          <w:p>
            <w:r>
              <w:t>249.1M</w:t>
            </w:r>
          </w:p>
        </w:tc>
        <w:tc>
          <w:tcPr>
            <w:tcW w:type="dxa" w:w="1728"/>
          </w:tcPr>
          <w:p>
            <w:r>
              <w:t>56.8M</w:t>
            </w:r>
          </w:p>
        </w:tc>
      </w:tr>
      <w:tr>
        <w:tc>
          <w:tcPr>
            <w:tcW w:type="dxa" w:w="1728"/>
          </w:tcPr>
          <w:p>
            <w:r>
              <w:t>Kendrick Lamar</w:t>
            </w:r>
          </w:p>
        </w:tc>
        <w:tc>
          <w:tcPr>
            <w:tcW w:type="dxa" w:w="1728"/>
          </w:tcPr>
          <w:p>
            <w:r>
              <w:t>610.3M</w:t>
            </w:r>
          </w:p>
        </w:tc>
        <w:tc>
          <w:tcPr>
            <w:tcW w:type="dxa" w:w="1728"/>
          </w:tcPr>
          <w:p>
            <w:r>
              <w:t>3</w:t>
            </w:r>
          </w:p>
        </w:tc>
        <w:tc>
          <w:tcPr>
            <w:tcW w:type="dxa" w:w="1728"/>
          </w:tcPr>
          <w:p>
            <w:r>
              <w:t>203.4M</w:t>
            </w:r>
          </w:p>
        </w:tc>
        <w:tc>
          <w:tcPr>
            <w:tcW w:type="dxa" w:w="1728"/>
          </w:tcPr>
          <w:p>
            <w:r>
              <w:t>19.7M</w:t>
            </w:r>
          </w:p>
        </w:tc>
      </w:tr>
      <w:tr>
        <w:tc>
          <w:tcPr>
            <w:tcW w:type="dxa" w:w="1728"/>
          </w:tcPr>
          <w:p>
            <w:r>
              <w:t>JENNIE</w:t>
            </w:r>
          </w:p>
        </w:tc>
        <w:tc>
          <w:tcPr>
            <w:tcW w:type="dxa" w:w="1728"/>
          </w:tcPr>
          <w:p>
            <w:r>
              <w:t>335.2M</w:t>
            </w:r>
          </w:p>
        </w:tc>
        <w:tc>
          <w:tcPr>
            <w:tcW w:type="dxa" w:w="1728"/>
          </w:tcPr>
          <w:p>
            <w:r>
              <w:t>3</w:t>
            </w:r>
          </w:p>
        </w:tc>
        <w:tc>
          <w:tcPr>
            <w:tcW w:type="dxa" w:w="1728"/>
          </w:tcPr>
          <w:p>
            <w:r>
              <w:t>111.7M</w:t>
            </w:r>
          </w:p>
        </w:tc>
        <w:tc>
          <w:tcPr>
            <w:tcW w:type="dxa" w:w="1728"/>
          </w:tcPr>
          <w:p>
            <w:r>
              <w:t>16.1M</w:t>
            </w:r>
          </w:p>
        </w:tc>
      </w:tr>
      <w:tr>
        <w:tc>
          <w:tcPr>
            <w:tcW w:type="dxa" w:w="1728"/>
          </w:tcPr>
          <w:p>
            <w:r>
              <w:t>LLOUD Official</w:t>
            </w:r>
          </w:p>
        </w:tc>
        <w:tc>
          <w:tcPr>
            <w:tcW w:type="dxa" w:w="1728"/>
          </w:tcPr>
          <w:p>
            <w:r>
              <w:t>289.6M</w:t>
            </w:r>
          </w:p>
        </w:tc>
        <w:tc>
          <w:tcPr>
            <w:tcW w:type="dxa" w:w="1728"/>
          </w:tcPr>
          <w:p>
            <w:r>
              <w:t>2</w:t>
            </w:r>
          </w:p>
        </w:tc>
        <w:tc>
          <w:tcPr>
            <w:tcW w:type="dxa" w:w="1728"/>
          </w:tcPr>
          <w:p>
            <w:r>
              <w:t>144.8M</w:t>
            </w:r>
          </w:p>
        </w:tc>
        <w:tc>
          <w:tcPr>
            <w:tcW w:type="dxa" w:w="1728"/>
          </w:tcPr>
          <w:p>
            <w:r>
              <w:t>8.1M</w:t>
            </w:r>
          </w:p>
        </w:tc>
      </w:tr>
      <w:tr>
        <w:tc>
          <w:tcPr>
            <w:tcW w:type="dxa" w:w="1728"/>
          </w:tcPr>
          <w:p>
            <w:r>
              <w:t>Shaboozey</w:t>
            </w:r>
          </w:p>
        </w:tc>
        <w:tc>
          <w:tcPr>
            <w:tcW w:type="dxa" w:w="1728"/>
          </w:tcPr>
          <w:p>
            <w:r>
              <w:t>288.3M</w:t>
            </w:r>
          </w:p>
        </w:tc>
        <w:tc>
          <w:tcPr>
            <w:tcW w:type="dxa" w:w="1728"/>
          </w:tcPr>
          <w:p>
            <w:r>
              <w:t>1</w:t>
            </w:r>
          </w:p>
        </w:tc>
        <w:tc>
          <w:tcPr>
            <w:tcW w:type="dxa" w:w="1728"/>
          </w:tcPr>
          <w:p>
            <w:r>
              <w:t>288.3M</w:t>
            </w:r>
          </w:p>
        </w:tc>
        <w:tc>
          <w:tcPr>
            <w:tcW w:type="dxa" w:w="1728"/>
          </w:tcPr>
          <w:p>
            <w:r>
              <w:t>955K</w:t>
            </w:r>
          </w:p>
        </w:tc>
      </w:tr>
      <w:tr>
        <w:tc>
          <w:tcPr>
            <w:tcW w:type="dxa" w:w="1728"/>
          </w:tcPr>
          <w:p>
            <w:r>
              <w:t>Sevdaliza</w:t>
            </w:r>
          </w:p>
        </w:tc>
        <w:tc>
          <w:tcPr>
            <w:tcW w:type="dxa" w:w="1728"/>
          </w:tcPr>
          <w:p>
            <w:r>
              <w:t>236.5M</w:t>
            </w:r>
          </w:p>
        </w:tc>
        <w:tc>
          <w:tcPr>
            <w:tcW w:type="dxa" w:w="1728"/>
          </w:tcPr>
          <w:p>
            <w:r>
              <w:t>1</w:t>
            </w:r>
          </w:p>
        </w:tc>
        <w:tc>
          <w:tcPr>
            <w:tcW w:type="dxa" w:w="1728"/>
          </w:tcPr>
          <w:p>
            <w:r>
              <w:t>236.5M</w:t>
            </w:r>
          </w:p>
        </w:tc>
        <w:tc>
          <w:tcPr>
            <w:tcW w:type="dxa" w:w="1728"/>
          </w:tcPr>
          <w:p>
            <w:r>
              <w:t>1.2M</w:t>
            </w:r>
          </w:p>
        </w:tc>
      </w:tr>
      <w:tr>
        <w:tc>
          <w:tcPr>
            <w:tcW w:type="dxa" w:w="1728"/>
          </w:tcPr>
          <w:p>
            <w:r>
              <w:t>Ed Sheeran</w:t>
            </w:r>
          </w:p>
        </w:tc>
        <w:tc>
          <w:tcPr>
            <w:tcW w:type="dxa" w:w="1728"/>
          </w:tcPr>
          <w:p>
            <w:r>
              <w:t>219.1M</w:t>
            </w:r>
          </w:p>
        </w:tc>
        <w:tc>
          <w:tcPr>
            <w:tcW w:type="dxa" w:w="1728"/>
          </w:tcPr>
          <w:p>
            <w:r>
              <w:t>2</w:t>
            </w:r>
          </w:p>
        </w:tc>
        <w:tc>
          <w:tcPr>
            <w:tcW w:type="dxa" w:w="1728"/>
          </w:tcPr>
          <w:p>
            <w:r>
              <w:t>109.6M</w:t>
            </w:r>
          </w:p>
        </w:tc>
        <w:tc>
          <w:tcPr>
            <w:tcW w:type="dxa" w:w="1728"/>
          </w:tcPr>
          <w:p>
            <w:r>
              <w:t>58.5M</w:t>
            </w:r>
          </w:p>
        </w:tc>
      </w:tr>
    </w:tbl>
    <w:p/>
    <w:p>
      <w:r>
        <w:t>The analysis shows ROSÉ and Lady Gaga lead the chart in total views, but channels like Sabrina Carpenter demonstrate high consistency with the most songs in the Top 100. This table highlights channels that drive massive traffic through one or two super-hits versus those that consistently produce chart-worthy content.</w:t>
      </w:r>
    </w:p>
    <w:p>
      <w:pPr>
        <w:pStyle w:val="Heading1"/>
      </w:pPr>
      <w:r>
        <w:t>4. Top Tags and Genre Insights</w:t>
      </w:r>
    </w:p>
    <w:p>
      <w:pPr>
        <w:pStyle w:val="Heading2"/>
      </w:pPr>
      <w:r>
        <w:t>Table 3: Top 10 Most Frequent YouTube Tags</w:t>
      </w:r>
    </w:p>
    <w:tbl>
      <w:tblPr>
        <w:tblStyle w:val="TableGrid"/>
        <w:tblW w:type="auto" w:w="0"/>
        <w:tblLook w:firstColumn="1" w:firstRow="1" w:lastColumn="0" w:lastRow="0" w:noHBand="0" w:noVBand="1" w:val="04A0"/>
      </w:tblPr>
      <w:tblGrid>
        <w:gridCol w:w="2880"/>
        <w:gridCol w:w="2880"/>
        <w:gridCol w:w="2880"/>
      </w:tblGrid>
      <w:tr>
        <w:tc>
          <w:tcPr>
            <w:tcW w:type="dxa" w:w="2880"/>
          </w:tcPr>
          <w:p>
            <w:r>
              <w:t>index</w:t>
            </w:r>
          </w:p>
        </w:tc>
        <w:tc>
          <w:tcPr>
            <w:tcW w:type="dxa" w:w="2880"/>
          </w:tcPr>
          <w:p>
            <w:r>
              <w:t>Tag</w:t>
            </w:r>
          </w:p>
        </w:tc>
        <w:tc>
          <w:tcPr>
            <w:tcW w:type="dxa" w:w="2880"/>
          </w:tcPr>
          <w:p>
            <w:r>
              <w:t>Count</w:t>
            </w:r>
          </w:p>
        </w:tc>
      </w:tr>
      <w:tr>
        <w:tc>
          <w:tcPr>
            <w:tcW w:type="dxa" w:w="2880"/>
          </w:tcPr>
          <w:p>
            <w:r>
              <w:t>0</w:t>
            </w:r>
          </w:p>
        </w:tc>
        <w:tc>
          <w:tcPr>
            <w:tcW w:type="dxa" w:w="2880"/>
          </w:tcPr>
          <w:p>
            <w:r>
              <w:t>Pop</w:t>
            </w:r>
          </w:p>
        </w:tc>
        <w:tc>
          <w:tcPr>
            <w:tcW w:type="dxa" w:w="2880"/>
          </w:tcPr>
          <w:p>
            <w:r>
              <w:t>24</w:t>
            </w:r>
          </w:p>
        </w:tc>
      </w:tr>
      <w:tr>
        <w:tc>
          <w:tcPr>
            <w:tcW w:type="dxa" w:w="2880"/>
          </w:tcPr>
          <w:p>
            <w:r>
              <w:t>1</w:t>
            </w:r>
          </w:p>
        </w:tc>
        <w:tc>
          <w:tcPr>
            <w:tcW w:type="dxa" w:w="2880"/>
          </w:tcPr>
          <w:p>
            <w:r>
              <w:t>Island Records</w:t>
            </w:r>
          </w:p>
        </w:tc>
        <w:tc>
          <w:tcPr>
            <w:tcW w:type="dxa" w:w="2880"/>
          </w:tcPr>
          <w:p>
            <w:r>
              <w:t>8</w:t>
            </w:r>
          </w:p>
        </w:tc>
      </w:tr>
      <w:tr>
        <w:tc>
          <w:tcPr>
            <w:tcW w:type="dxa" w:w="2880"/>
          </w:tcPr>
          <w:p>
            <w:r>
              <w:t>2</w:t>
            </w:r>
          </w:p>
        </w:tc>
        <w:tc>
          <w:tcPr>
            <w:tcW w:type="dxa" w:w="2880"/>
          </w:tcPr>
          <w:p>
            <w:r>
              <w:t>Sabrina Carpenter</w:t>
            </w:r>
          </w:p>
        </w:tc>
        <w:tc>
          <w:tcPr>
            <w:tcW w:type="dxa" w:w="2880"/>
          </w:tcPr>
          <w:p>
            <w:r>
              <w:t>7</w:t>
            </w:r>
          </w:p>
        </w:tc>
      </w:tr>
      <w:tr>
        <w:tc>
          <w:tcPr>
            <w:tcW w:type="dxa" w:w="2880"/>
          </w:tcPr>
          <w:p>
            <w:r>
              <w:t>3</w:t>
            </w:r>
          </w:p>
        </w:tc>
        <w:tc>
          <w:tcPr>
            <w:tcW w:type="dxa" w:w="2880"/>
          </w:tcPr>
          <w:p>
            <w:r>
              <w:t>BLACKPINK</w:t>
            </w:r>
          </w:p>
        </w:tc>
        <w:tc>
          <w:tcPr>
            <w:tcW w:type="dxa" w:w="2880"/>
          </w:tcPr>
          <w:p>
            <w:r>
              <w:t>6</w:t>
            </w:r>
          </w:p>
        </w:tc>
      </w:tr>
      <w:tr>
        <w:tc>
          <w:tcPr>
            <w:tcW w:type="dxa" w:w="2880"/>
          </w:tcPr>
          <w:p>
            <w:r>
              <w:t>4</w:t>
            </w:r>
          </w:p>
        </w:tc>
        <w:tc>
          <w:tcPr>
            <w:tcW w:type="dxa" w:w="2880"/>
          </w:tcPr>
          <w:p>
            <w:r>
              <w:t>new music</w:t>
            </w:r>
          </w:p>
        </w:tc>
        <w:tc>
          <w:tcPr>
            <w:tcW w:type="dxa" w:w="2880"/>
          </w:tcPr>
          <w:p>
            <w:r>
              <w:t>6</w:t>
            </w:r>
          </w:p>
        </w:tc>
      </w:tr>
      <w:tr>
        <w:tc>
          <w:tcPr>
            <w:tcW w:type="dxa" w:w="2880"/>
          </w:tcPr>
          <w:p>
            <w:r>
              <w:t>5</w:t>
            </w:r>
          </w:p>
        </w:tc>
        <w:tc>
          <w:tcPr>
            <w:tcW w:type="dxa" w:w="2880"/>
          </w:tcPr>
          <w:p>
            <w:r>
              <w:t>블랙핑크</w:t>
            </w:r>
          </w:p>
        </w:tc>
        <w:tc>
          <w:tcPr>
            <w:tcW w:type="dxa" w:w="2880"/>
          </w:tcPr>
          <w:p>
            <w:r>
              <w:t>5</w:t>
            </w:r>
          </w:p>
        </w:tc>
      </w:tr>
      <w:tr>
        <w:tc>
          <w:tcPr>
            <w:tcW w:type="dxa" w:w="2880"/>
          </w:tcPr>
          <w:p>
            <w:r>
              <w:t>6</w:t>
            </w:r>
          </w:p>
        </w:tc>
        <w:tc>
          <w:tcPr>
            <w:tcW w:type="dxa" w:w="2880"/>
          </w:tcPr>
          <w:p>
            <w:r>
              <w:t>2025</w:t>
            </w:r>
          </w:p>
        </w:tc>
        <w:tc>
          <w:tcPr>
            <w:tcW w:type="dxa" w:w="2880"/>
          </w:tcPr>
          <w:p>
            <w:r>
              <w:t>5</w:t>
            </w:r>
          </w:p>
        </w:tc>
      </w:tr>
      <w:tr>
        <w:tc>
          <w:tcPr>
            <w:tcW w:type="dxa" w:w="2880"/>
          </w:tcPr>
          <w:p>
            <w:r>
              <w:t>7</w:t>
            </w:r>
          </w:p>
        </w:tc>
        <w:tc>
          <w:tcPr>
            <w:tcW w:type="dxa" w:w="2880"/>
          </w:tcPr>
          <w:p>
            <w:r>
              <w:t>Alternative</w:t>
            </w:r>
          </w:p>
        </w:tc>
        <w:tc>
          <w:tcPr>
            <w:tcW w:type="dxa" w:w="2880"/>
          </w:tcPr>
          <w:p>
            <w:r>
              <w:t>5</w:t>
            </w:r>
          </w:p>
        </w:tc>
      </w:tr>
      <w:tr>
        <w:tc>
          <w:tcPr>
            <w:tcW w:type="dxa" w:w="2880"/>
          </w:tcPr>
          <w:p>
            <w:r>
              <w:t>8</w:t>
            </w:r>
          </w:p>
        </w:tc>
        <w:tc>
          <w:tcPr>
            <w:tcW w:type="dxa" w:w="2880"/>
          </w:tcPr>
          <w:p>
            <w:r>
              <w:t>블링크</w:t>
            </w:r>
          </w:p>
        </w:tc>
        <w:tc>
          <w:tcPr>
            <w:tcW w:type="dxa" w:w="2880"/>
          </w:tcPr>
          <w:p>
            <w:r>
              <w:t>4</w:t>
            </w:r>
          </w:p>
        </w:tc>
      </w:tr>
      <w:tr>
        <w:tc>
          <w:tcPr>
            <w:tcW w:type="dxa" w:w="2880"/>
          </w:tcPr>
          <w:p>
            <w:r>
              <w:t>9</w:t>
            </w:r>
          </w:p>
        </w:tc>
        <w:tc>
          <w:tcPr>
            <w:tcW w:type="dxa" w:w="2880"/>
          </w:tcPr>
          <w:p>
            <w:r>
              <w:t>Fashion</w:t>
            </w:r>
          </w:p>
        </w:tc>
        <w:tc>
          <w:tcPr>
            <w:tcW w:type="dxa" w:w="2880"/>
          </w:tcPr>
          <w:p>
            <w:r>
              <w:t>4</w:t>
            </w:r>
          </w:p>
        </w:tc>
      </w:tr>
    </w:tbl>
    <w:p/>
    <w:p>
      <w:r>
        <w:t>The overwhelming dominance of the "Pop" tag confirms the genre preference of the current Top 100 list. The consistent appearance of record labels and specific artist/fandom names in the tags indicates effective use of keywords for search engine optimization (SEO) on YouTube.</w:t>
      </w:r>
    </w:p>
    <w:p>
      <w:pPr>
        <w:pStyle w:val="Heading1"/>
      </w:pPr>
      <w:r>
        <w:t>5. Visualizations</w:t>
      </w:r>
    </w:p>
    <w:p>
      <w:pPr>
        <w:pStyle w:val="Heading3"/>
      </w:pPr>
      <w:r>
        <w:t>Figure 1: Distribution of View Counts</w:t>
      </w:r>
    </w:p>
    <w:p>
      <w:r>
        <w:drawing>
          <wp:inline xmlns:a="http://schemas.openxmlformats.org/drawingml/2006/main" xmlns:pic="http://schemas.openxmlformats.org/drawingml/2006/picture">
            <wp:extent cx="5943600" cy="3566160"/>
            <wp:docPr id="1" name="Picture 1"/>
            <wp:cNvGraphicFramePr>
              <a:graphicFrameLocks noChangeAspect="1"/>
            </wp:cNvGraphicFramePr>
            <a:graphic>
              <a:graphicData uri="http://schemas.openxmlformats.org/drawingml/2006/picture">
                <pic:pic>
                  <pic:nvPicPr>
                    <pic:cNvPr id="0" name="view_count_log_distribution.png"/>
                    <pic:cNvPicPr/>
                  </pic:nvPicPr>
                  <pic:blipFill>
                    <a:blip r:embed="rId9"/>
                    <a:stretch>
                      <a:fillRect/>
                    </a:stretch>
                  </pic:blipFill>
                  <pic:spPr>
                    <a:xfrm>
                      <a:off x="0" y="0"/>
                      <a:ext cx="5943600" cy="3566160"/>
                    </a:xfrm>
                    <a:prstGeom prst="rect"/>
                  </pic:spPr>
                </pic:pic>
              </a:graphicData>
            </a:graphic>
          </wp:inline>
        </w:drawing>
      </w:r>
    </w:p>
    <w:p>
      <w:pPr>
        <w:pStyle w:val="Heading3"/>
      </w:pPr>
      <w:r>
        <w:t>Figure 2: View Count vs. Channel Followers</w:t>
      </w:r>
    </w:p>
    <w:p>
      <w:r>
        <w:drawing>
          <wp:inline xmlns:a="http://schemas.openxmlformats.org/drawingml/2006/main" xmlns:pic="http://schemas.openxmlformats.org/drawingml/2006/picture">
            <wp:extent cx="5943600" cy="3566160"/>
            <wp:docPr id="2" name="Picture 2"/>
            <wp:cNvGraphicFramePr>
              <a:graphicFrameLocks noChangeAspect="1"/>
            </wp:cNvGraphicFramePr>
            <a:graphic>
              <a:graphicData uri="http://schemas.openxmlformats.org/drawingml/2006/picture">
                <pic:pic>
                  <pic:nvPicPr>
                    <pic:cNvPr id="0" name="follower_vs_view_scatter.png"/>
                    <pic:cNvPicPr/>
                  </pic:nvPicPr>
                  <pic:blipFill>
                    <a:blip r:embed="rId10"/>
                    <a:stretch>
                      <a:fillRect/>
                    </a:stretch>
                  </pic:blipFill>
                  <pic:spPr>
                    <a:xfrm>
                      <a:off x="0" y="0"/>
                      <a:ext cx="5943600" cy="3566160"/>
                    </a:xfrm>
                    <a:prstGeom prst="rect"/>
                  </pic:spPr>
                </pic:pic>
              </a:graphicData>
            </a:graphic>
          </wp:inline>
        </w:drawing>
      </w:r>
    </w:p>
    <w:p>
      <w:pPr>
        <w:pStyle w:val="Heading3"/>
      </w:pPr>
      <w:r>
        <w:t>Figure 3: Top 10 Most Frequent Tags</w:t>
      </w:r>
    </w:p>
    <w:p>
      <w:r>
        <w:drawing>
          <wp:inline xmlns:a="http://schemas.openxmlformats.org/drawingml/2006/main" xmlns:pic="http://schemas.openxmlformats.org/drawingml/2006/picture">
            <wp:extent cx="5943600" cy="2971800"/>
            <wp:docPr id="3" name="Picture 3"/>
            <wp:cNvGraphicFramePr>
              <a:graphicFrameLocks noChangeAspect="1"/>
            </wp:cNvGraphicFramePr>
            <a:graphic>
              <a:graphicData uri="http://schemas.openxmlformats.org/drawingml/2006/picture">
                <pic:pic>
                  <pic:nvPicPr>
                    <pic:cNvPr id="0" name="top_tags_bar_chart.png"/>
                    <pic:cNvPicPr/>
                  </pic:nvPicPr>
                  <pic:blipFill>
                    <a:blip r:embed="rId11"/>
                    <a:stretch>
                      <a:fillRect/>
                    </a:stretch>
                  </pic:blipFill>
                  <pic:spPr>
                    <a:xfrm>
                      <a:off x="0" y="0"/>
                      <a:ext cx="5943600" cy="2971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