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Physicochemical Analysis of Banana Sap</w:t>
      </w:r>
    </w:p>
    <w:p>
      <w:r>
        <w:t>This document presents a physicochemical analysis of banana sap. Parameters measured include ethanol concentration, ethanol yield, pH, density, viscosity, and total acidity. Each result is visualized with plots and discussed in detail.</w:t>
      </w:r>
    </w:p>
    <w:p>
      <w:pPr>
        <w:pStyle w:val="Heading2"/>
      </w:pPr>
      <w:r>
        <w:t>Table 1: Physicochemical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Banana</w:t>
            </w:r>
          </w:p>
        </w:tc>
      </w:tr>
      <w:tr>
        <w:tc>
          <w:tcPr>
            <w:tcW w:type="dxa" w:w="4320"/>
          </w:tcPr>
          <w:p>
            <w:r>
              <w:t>Ethanol concentration (%)</w:t>
            </w:r>
          </w:p>
        </w:tc>
        <w:tc>
          <w:tcPr>
            <w:tcW w:type="dxa" w:w="4320"/>
          </w:tcPr>
          <w:p>
            <w:r>
              <w:t>32.7</w:t>
            </w:r>
          </w:p>
        </w:tc>
      </w:tr>
      <w:tr>
        <w:tc>
          <w:tcPr>
            <w:tcW w:type="dxa" w:w="4320"/>
          </w:tcPr>
          <w:p>
            <w:r>
              <w:t>Ethanol yield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pH</w:t>
            </w:r>
          </w:p>
        </w:tc>
        <w:tc>
          <w:tcPr>
            <w:tcW w:type="dxa" w:w="4320"/>
          </w:tcPr>
          <w:p>
            <w:r>
              <w:t>5.4</w:t>
            </w:r>
          </w:p>
        </w:tc>
      </w:tr>
      <w:tr>
        <w:tc>
          <w:tcPr>
            <w:tcW w:type="dxa" w:w="4320"/>
          </w:tcPr>
          <w:p>
            <w:r>
              <w:t>Density (g/cm³)</w:t>
            </w:r>
          </w:p>
        </w:tc>
        <w:tc>
          <w:tcPr>
            <w:tcW w:type="dxa" w:w="4320"/>
          </w:tcPr>
          <w:p>
            <w:r>
              <w:t>0.98</w:t>
            </w:r>
          </w:p>
        </w:tc>
      </w:tr>
      <w:tr>
        <w:tc>
          <w:tcPr>
            <w:tcW w:type="dxa" w:w="4320"/>
          </w:tcPr>
          <w:p>
            <w:r>
              <w:t>Viscosity (mPa·s)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t>Total acidity (%)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>
      <w:pPr>
        <w:pStyle w:val="Heading2"/>
      </w:pPr>
      <w:r>
        <w:t>Figures</w:t>
      </w:r>
    </w:p>
    <w:p>
      <w:r>
        <w:t>Ethanol concentration (%)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Ethanol_concentration_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Ethanol yield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Ethanol_yield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pH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Density (g/cm³)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Density_g_cm_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Viscosity (mPa·s)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Viscosity_mPa_s_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Total acidity (%)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Total_acidity_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Discussion</w:t>
      </w:r>
    </w:p>
    <w:p>
      <w:r>
        <w:br/>
        <w:t xml:space="preserve">The physicochemical characteristics of banana sap highlight its unique biochemical </w:t>
        <w:br/>
        <w:t xml:space="preserve">properties and potential industrial applications. The ethanol concentration (32.70%) </w:t>
        <w:br/>
        <w:t xml:space="preserve">is moderate and slightly lower than that of plantain, suggesting comparatively fewer </w:t>
        <w:br/>
        <w:t xml:space="preserve">fermentable sugars or less efficient fermentation dynamics. Ethanol yield (0.50) </w:t>
        <w:br/>
        <w:t>reinforces this, indicating reduced bioethanol conversion efficiency.</w:t>
        <w:br/>
        <w:br/>
        <w:t xml:space="preserve">The sap’s pH of 5.4 falls within the acceptable fermentation range, yet it is slightly </w:t>
        <w:br/>
        <w:t xml:space="preserve">lower than plantain sap, reflecting higher acidity. This is further confirmed by the </w:t>
        <w:br/>
        <w:t xml:space="preserve">total acidity value of 0.50%, which surpasses plantain sap. Such acidity can influence </w:t>
        <w:br/>
        <w:t xml:space="preserve">the sensory properties of beverages, contributing to a sharper taste profile, while </w:t>
        <w:br/>
        <w:t>also impacting microbial activity during storage and fermentation.</w:t>
        <w:br/>
        <w:br/>
        <w:t xml:space="preserve">Banana sap’s viscosity is relatively low (1.30 mPa·s), suggesting fewer soluble solids </w:t>
        <w:br/>
        <w:t xml:space="preserve">and a lighter texture compared to plantain. This property can facilitate faster </w:t>
        <w:br/>
        <w:t xml:space="preserve">fermentation kinetics, as lower viscosity typically allows better mass transfer of </w:t>
        <w:br/>
        <w:t xml:space="preserve">substrates and metabolites. The density value (0.98 g/cm³) is consistent with that </w:t>
        <w:br/>
        <w:t>of plantain sap, indicating similar overall soluble solid concentrations.</w:t>
        <w:br/>
        <w:br/>
        <w:t xml:space="preserve">In summary, banana sap demonstrates moderate ethanol production potential but excels </w:t>
        <w:br/>
        <w:t xml:space="preserve">in acidity and lower viscosity. These attributes may make it more suitable for </w:t>
        <w:br/>
        <w:t xml:space="preserve">applications in food and beverage industries where acidity is desirable, rather than </w:t>
        <w:br/>
        <w:t xml:space="preserve">solely for bioethanol production. Further studies should evaluate sensory attributes, </w:t>
        <w:br/>
        <w:t>microbial ecology, and optimization strategies to enhance its industrial utility.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