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of Banana Sap Composition for Bioethanol Production</w:t>
      </w:r>
    </w:p>
    <w:p>
      <w:pPr>
        <w:pStyle w:val="Heading1"/>
      </w:pPr>
      <w:r>
        <w:t>Proximate Composition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Value (%)</w:t>
            </w:r>
          </w:p>
        </w:tc>
      </w:tr>
      <w:tr>
        <w:tc>
          <w:tcPr>
            <w:tcW w:type="dxa" w:w="4320"/>
          </w:tcPr>
          <w:p>
            <w:r>
              <w:t>Moisture</w:t>
            </w:r>
          </w:p>
        </w:tc>
        <w:tc>
          <w:tcPr>
            <w:tcW w:type="dxa" w:w="4320"/>
          </w:tcPr>
          <w:p>
            <w:r>
              <w:t>85.2</w:t>
            </w:r>
          </w:p>
        </w:tc>
      </w:tr>
      <w:tr>
        <w:tc>
          <w:tcPr>
            <w:tcW w:type="dxa" w:w="4320"/>
          </w:tcPr>
          <w:p>
            <w:r>
              <w:t>Fibre</w:t>
            </w:r>
          </w:p>
        </w:tc>
        <w:tc>
          <w:tcPr>
            <w:tcW w:type="dxa" w:w="4320"/>
          </w:tcPr>
          <w:p>
            <w:r>
              <w:t>3.1</w:t>
            </w:r>
          </w:p>
        </w:tc>
      </w:tr>
      <w:tr>
        <w:tc>
          <w:tcPr>
            <w:tcW w:type="dxa" w:w="4320"/>
          </w:tcPr>
          <w:p>
            <w:r>
              <w:t>Ash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Protein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Fat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Carbohydrate</w:t>
            </w:r>
          </w:p>
        </w:tc>
        <w:tc>
          <w:tcPr>
            <w:tcW w:type="dxa" w:w="4320"/>
          </w:tcPr>
          <w:p>
            <w:r>
              <w:t>8.7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ximate_composition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Bioethanol-Relevant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Energy Content</w:t>
            </w:r>
          </w:p>
        </w:tc>
        <w:tc>
          <w:tcPr>
            <w:tcW w:type="dxa" w:w="4320"/>
          </w:tcPr>
          <w:p>
            <w:r>
              <w:t>16.5</w:t>
            </w:r>
          </w:p>
        </w:tc>
      </w:tr>
      <w:tr>
        <w:tc>
          <w:tcPr>
            <w:tcW w:type="dxa" w:w="4320"/>
          </w:tcPr>
          <w:p>
            <w:r>
              <w:t>Lignin</w:t>
            </w:r>
          </w:p>
        </w:tc>
        <w:tc>
          <w:tcPr>
            <w:tcW w:type="dxa" w:w="4320"/>
          </w:tcPr>
          <w:p>
            <w:r>
              <w:t>12.3</w:t>
            </w:r>
          </w:p>
        </w:tc>
      </w:tr>
      <w:tr>
        <w:tc>
          <w:tcPr>
            <w:tcW w:type="dxa" w:w="4320"/>
          </w:tcPr>
          <w:p>
            <w:r>
              <w:t>Cellulose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Hemicellulose</w:t>
            </w:r>
          </w:p>
        </w:tc>
        <w:tc>
          <w:tcPr>
            <w:tcW w:type="dxa" w:w="4320"/>
          </w:tcPr>
          <w:p>
            <w:r>
              <w:t>18.7</w:t>
            </w:r>
          </w:p>
        </w:tc>
      </w:tr>
      <w:tr>
        <w:tc>
          <w:tcPr>
            <w:tcW w:type="dxa" w:w="4320"/>
          </w:tcPr>
          <w:p>
            <w:r>
              <w:t>Reducing Sugars</w:t>
            </w:r>
          </w:p>
        </w:tc>
        <w:tc>
          <w:tcPr>
            <w:tcW w:type="dxa" w:w="4320"/>
          </w:tcPr>
          <w:p>
            <w:r>
              <w:t>9.8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oethanol_metrics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Discussion</w:t>
      </w:r>
    </w:p>
    <w:p>
      <w:r>
        <w:t>The proximate composition of banana sap reveals a high moisture content (85.2%), which may influence fermentation efficiency. The fibre and carbohydrate levels suggest potential for microbial activity, while low protein and fat indicate minimal nutritional interference.</w:t>
        <w:br/>
        <w:br/>
        <w:t>Bioethanol-relevant metrics show substantial cellulose (25.4%) and hemicellulose (18.7%) content, which are key substrates for ethanol production. Lignin (12.3%) may pose a challenge due to its resistance to enzymatic breakdown. The energy content (16.5 MJ/kg) supports its viability as a biofuel source.</w:t>
        <w:br/>
        <w:br/>
        <w:t>Overall, banana sap demonstrates promising characteristics for bioethanol production, though pretreatment strategies may be necessary to overcome lignin barriers.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