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Banana Sap Composition Analysis</w:t>
      </w:r>
    </w:p>
    <w:p>
      <w:r>
        <w:t>This document presents the proximate composition of banana sap and highlights key metrics relevant for bioethanol production.</w:t>
      </w:r>
    </w:p>
    <w:p>
      <w:pPr>
        <w:pStyle w:val="Heading1"/>
      </w:pPr>
      <w:r>
        <w:t>Proximate Composition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ximate_composition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Bioethanol-Relevant Metrics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ioethanol_metrics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Sugar, cellulose, hemicellulose, and lignin are important components for evaluating bioethanol potential. Banana sap shows promising sugar content with moderate cellulose and hemicellulose levels.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