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Bioethanol Property Analysis</w:t>
      </w:r>
    </w:p>
    <w:p>
      <w:pPr>
        <w:pStyle w:val="Heading1"/>
      </w:pPr>
      <w:r>
        <w:t>Thermal Properties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a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Performance Indicators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anc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Physical Characteristics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ysical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Radar Chart Overview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dar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report visualizes the key physical and chemical properties of bioethanol, highlighting its suitability as a fuel based on performance, thermal behavior, and physical traits.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