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Sieve Analysis of Garri and Millet (3 Replications Each)</w:t>
      </w:r>
    </w:p>
    <w:p>
      <w:r>
        <w:t>This report presents the results of sieve analyses conducted on milled Garri and Millet samples, each processed in three replications. Each sample was separated into three fine particle size categories — Fine (0.45–0.60 mm), Very Fine (0.30–0.45 mm), and Powder (&lt;0.30 mm) — followed by statistical evaluation and graphical visualization.</w:t>
      </w:r>
    </w:p>
    <w:p>
      <w:r>
        <w:br w:type="page"/>
      </w:r>
    </w:p>
    <w:p>
      <w:pPr>
        <w:pStyle w:val="Heading2"/>
      </w:pPr>
      <w:r>
        <w:t>Garri Sieve Analysis</w:t>
      </w:r>
    </w:p>
    <w:p>
      <w:r>
        <w:t>The sieve analysis for garri involved three replications of 1000 g each. The milled output was separated into fine, very fine, and powdery fractions as shown below.</w:t>
      </w:r>
    </w:p>
    <w:p>
      <w:pPr>
        <w:pStyle w:val="Heading3"/>
      </w:pPr>
      <w:r>
        <w:t>Raw Data (per replication)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Replication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Weight (g)</w:t>
            </w:r>
          </w:p>
        </w:tc>
        <w:tc>
          <w:tcPr>
            <w:tcW w:type="dxa" w:w="2160"/>
          </w:tcPr>
          <w:p>
            <w:r>
              <w:t>% of 1000 g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580.0</w:t>
            </w:r>
          </w:p>
        </w:tc>
        <w:tc>
          <w:tcPr>
            <w:tcW w:type="dxa" w:w="2160"/>
          </w:tcPr>
          <w:p>
            <w:r>
              <w:t>58.0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330.0</w:t>
            </w:r>
          </w:p>
        </w:tc>
        <w:tc>
          <w:tcPr>
            <w:tcW w:type="dxa" w:w="2160"/>
          </w:tcPr>
          <w:p>
            <w:r>
              <w:t>33.0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90.0</w:t>
            </w:r>
          </w:p>
        </w:tc>
        <w:tc>
          <w:tcPr>
            <w:tcW w:type="dxa" w:w="2160"/>
          </w:tcPr>
          <w:p>
            <w:r>
              <w:t>9.0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575.0</w:t>
            </w:r>
          </w:p>
        </w:tc>
        <w:tc>
          <w:tcPr>
            <w:tcW w:type="dxa" w:w="2160"/>
          </w:tcPr>
          <w:p>
            <w:r>
              <w:t>57.5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340.0</w:t>
            </w:r>
          </w:p>
        </w:tc>
        <w:tc>
          <w:tcPr>
            <w:tcW w:type="dxa" w:w="2160"/>
          </w:tcPr>
          <w:p>
            <w:r>
              <w:t>34.0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85.0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590.0</w:t>
            </w:r>
          </w:p>
        </w:tc>
        <w:tc>
          <w:tcPr>
            <w:tcW w:type="dxa" w:w="2160"/>
          </w:tcPr>
          <w:p>
            <w:r>
              <w:t>59.0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325.0</w:t>
            </w:r>
          </w:p>
        </w:tc>
        <w:tc>
          <w:tcPr>
            <w:tcW w:type="dxa" w:w="2160"/>
          </w:tcPr>
          <w:p>
            <w:r>
              <w:t>32.5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85.0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</w:tbl>
    <w:p>
      <w:pPr>
        <w:pStyle w:val="Heading3"/>
      </w:pPr>
      <w:r>
        <w:t>Descriptive Statistics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Mean (g)</w:t>
            </w:r>
          </w:p>
        </w:tc>
        <w:tc>
          <w:tcPr>
            <w:tcW w:type="dxa" w:w="1728"/>
          </w:tcPr>
          <w:p>
            <w:r>
              <w:t>Std Dev (g)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CV (%)</w:t>
            </w:r>
          </w:p>
        </w:tc>
      </w:tr>
      <w:tr>
        <w:tc>
          <w:tcPr>
            <w:tcW w:type="dxa" w:w="1728"/>
          </w:tcPr>
          <w:p>
            <w:r>
              <w:t>Fine (0.45-0.60 mm)</w:t>
            </w:r>
          </w:p>
        </w:tc>
        <w:tc>
          <w:tcPr>
            <w:tcW w:type="dxa" w:w="1728"/>
          </w:tcPr>
          <w:p>
            <w:r>
              <w:t>581.67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1.31</w:t>
            </w:r>
          </w:p>
        </w:tc>
      </w:tr>
      <w:tr>
        <w:tc>
          <w:tcPr>
            <w:tcW w:type="dxa" w:w="1728"/>
          </w:tcPr>
          <w:p>
            <w:r>
              <w:t>Powder (&lt;0.30 mm)</w:t>
            </w:r>
          </w:p>
        </w:tc>
        <w:tc>
          <w:tcPr>
            <w:tcW w:type="dxa" w:w="1728"/>
          </w:tcPr>
          <w:p>
            <w:r>
              <w:t>86.67</w:t>
            </w:r>
          </w:p>
        </w:tc>
        <w:tc>
          <w:tcPr>
            <w:tcW w:type="dxa" w:w="1728"/>
          </w:tcPr>
          <w:p>
            <w:r>
              <w:t>2.89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</w:tr>
      <w:tr>
        <w:tc>
          <w:tcPr>
            <w:tcW w:type="dxa" w:w="1728"/>
          </w:tcPr>
          <w:p>
            <w:r>
              <w:t>Very fine (0.30-0.45 mm)</w:t>
            </w:r>
          </w:p>
        </w:tc>
        <w:tc>
          <w:tcPr>
            <w:tcW w:type="dxa" w:w="1728"/>
          </w:tcPr>
          <w:p>
            <w:r>
              <w:t>331.67</w:t>
            </w:r>
          </w:p>
        </w:tc>
        <w:tc>
          <w:tcPr>
            <w:tcW w:type="dxa" w:w="1728"/>
          </w:tcPr>
          <w:p>
            <w:r>
              <w:t>7.64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2.30</w:t>
            </w:r>
          </w:p>
        </w:tc>
      </w:tr>
    </w:tbl>
    <w:p>
      <w:pPr>
        <w:pStyle w:val="Heading3"/>
      </w:pPr>
      <w:r>
        <w:t>ANOVA Results</w:t>
      </w:r>
    </w:p>
    <w:p>
      <w:r>
        <w:t>A one-way ANOVA was used to test for significant differences among the mean weights of the three particle size categories.</w:t>
      </w:r>
    </w:p>
    <w:p>
      <w:r>
        <w:t xml:space="preserve">               sum_sq   df       F        PR(&gt;F)</w:t>
        <w:br/>
        <w:t>C(Category)  367550.0  2.0  4410.6  3.140399e-10</w:t>
        <w:br/>
        <w:t>Residual        250.0  6.0     NaN           NaN</w:t>
      </w:r>
    </w:p>
    <w:p>
      <w:pPr>
        <w:pStyle w:val="Heading3"/>
      </w:pPr>
      <w:r>
        <w:t>Plots</w:t>
      </w:r>
    </w:p>
    <w:p>
      <w:r>
        <w:t>Stacked composition per replication: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weight ± SD per category: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weights by category: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Discussion</w:t>
      </w:r>
    </w:p>
    <w:p>
      <w:r>
        <w:br/>
        <w:t>For Garri, the fine fraction (0.45–0.60 mm) dominated the yield with a mean of about 582 g per 1000 g batch,</w:t>
        <w:br/>
        <w:t>accounting for nearly 58%. The very fine fraction contributed around 33%, while the powder fraction made up</w:t>
        <w:br/>
        <w:t>approximately 9%. The ANOVA test confirmed statistically significant (p &lt; 0.01) differences among categories,</w:t>
        <w:br/>
        <w:t>indicating that most of the milled mass remains within the fine range. Low coefficients of variation (CV &lt; 3%)</w:t>
        <w:br/>
        <w:t>reflect consistency across replications. This demonstrates efficient milling and uniform granule texture ideal</w:t>
        <w:br/>
        <w:t>for soaking and commercial-grade Garri.</w:t>
        <w:br/>
      </w:r>
    </w:p>
    <w:p>
      <w:r>
        <w:br w:type="page"/>
      </w:r>
    </w:p>
    <w:p>
      <w:pPr>
        <w:pStyle w:val="Heading2"/>
      </w:pPr>
      <w:r>
        <w:t>Millet Sieve Analysis</w:t>
      </w:r>
    </w:p>
    <w:p>
      <w:r>
        <w:t>The sieve analysis for millet involved three replications of 700 g each. The milled output was separated into fine, very fine, and powdery fractions as shown below.</w:t>
      </w:r>
    </w:p>
    <w:p>
      <w:pPr>
        <w:pStyle w:val="Heading3"/>
      </w:pPr>
      <w:r>
        <w:t>Raw Data (per replication)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Replication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Weight (g)</w:t>
            </w:r>
          </w:p>
        </w:tc>
        <w:tc>
          <w:tcPr>
            <w:tcW w:type="dxa" w:w="2160"/>
          </w:tcPr>
          <w:p>
            <w:r>
              <w:t>% of 700 g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390.0</w:t>
            </w:r>
          </w:p>
        </w:tc>
        <w:tc>
          <w:tcPr>
            <w:tcW w:type="dxa" w:w="2160"/>
          </w:tcPr>
          <w:p>
            <w:r>
              <w:t>55.7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240.0</w:t>
            </w:r>
          </w:p>
        </w:tc>
        <w:tc>
          <w:tcPr>
            <w:tcW w:type="dxa" w:w="2160"/>
          </w:tcPr>
          <w:p>
            <w:r>
              <w:t>34.3</w:t>
            </w:r>
          </w:p>
        </w:tc>
      </w:tr>
      <w:tr>
        <w:tc>
          <w:tcPr>
            <w:tcW w:type="dxa" w:w="2160"/>
          </w:tcPr>
          <w:p>
            <w:r>
              <w:t>Rep1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410.0</w:t>
            </w:r>
          </w:p>
        </w:tc>
        <w:tc>
          <w:tcPr>
            <w:tcW w:type="dxa" w:w="2160"/>
          </w:tcPr>
          <w:p>
            <w:r>
              <w:t>58.6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220.0</w:t>
            </w:r>
          </w:p>
        </w:tc>
        <w:tc>
          <w:tcPr>
            <w:tcW w:type="dxa" w:w="2160"/>
          </w:tcPr>
          <w:p>
            <w:r>
              <w:t>31.4</w:t>
            </w:r>
          </w:p>
        </w:tc>
      </w:tr>
      <w:tr>
        <w:tc>
          <w:tcPr>
            <w:tcW w:type="dxa" w:w="2160"/>
          </w:tcPr>
          <w:p>
            <w:r>
              <w:t>Rep2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Fine (0.45-0.60 mm)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57.1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Very fine (0.30-0.45 mm)</w:t>
            </w:r>
          </w:p>
        </w:tc>
        <w:tc>
          <w:tcPr>
            <w:tcW w:type="dxa" w:w="2160"/>
          </w:tcPr>
          <w:p>
            <w:r>
              <w:t>230.0</w:t>
            </w:r>
          </w:p>
        </w:tc>
        <w:tc>
          <w:tcPr>
            <w:tcW w:type="dxa" w:w="2160"/>
          </w:tcPr>
          <w:p>
            <w:r>
              <w:t>32.9</w:t>
            </w:r>
          </w:p>
        </w:tc>
      </w:tr>
      <w:tr>
        <w:tc>
          <w:tcPr>
            <w:tcW w:type="dxa" w:w="2160"/>
          </w:tcPr>
          <w:p>
            <w:r>
              <w:t>Rep3</w:t>
            </w:r>
          </w:p>
        </w:tc>
        <w:tc>
          <w:tcPr>
            <w:tcW w:type="dxa" w:w="2160"/>
          </w:tcPr>
          <w:p>
            <w:r>
              <w:t>Powder (&lt;0.30 mm)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</w:tr>
    </w:tbl>
    <w:p>
      <w:pPr>
        <w:pStyle w:val="Heading3"/>
      </w:pPr>
      <w:r>
        <w:t>Descriptive Statistics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Mean (g)</w:t>
            </w:r>
          </w:p>
        </w:tc>
        <w:tc>
          <w:tcPr>
            <w:tcW w:type="dxa" w:w="1728"/>
          </w:tcPr>
          <w:p>
            <w:r>
              <w:t>Std Dev (g)</w:t>
            </w:r>
          </w:p>
        </w:tc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CV (%)</w:t>
            </w:r>
          </w:p>
        </w:tc>
      </w:tr>
      <w:tr>
        <w:tc>
          <w:tcPr>
            <w:tcW w:type="dxa" w:w="1728"/>
          </w:tcPr>
          <w:p>
            <w:r>
              <w:t>Fine (0.45-0.60 mm)</w:t>
            </w:r>
          </w:p>
        </w:tc>
        <w:tc>
          <w:tcPr>
            <w:tcW w:type="dxa" w:w="1728"/>
          </w:tcPr>
          <w:p>
            <w:r>
              <w:t>400.00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</w:tr>
      <w:tr>
        <w:tc>
          <w:tcPr>
            <w:tcW w:type="dxa" w:w="1728"/>
          </w:tcPr>
          <w:p>
            <w:r>
              <w:t>Powder (&lt;0.30 mm)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Very fine (0.30-0.45 mm)</w:t>
            </w:r>
          </w:p>
        </w:tc>
        <w:tc>
          <w:tcPr>
            <w:tcW w:type="dxa" w:w="1728"/>
          </w:tcPr>
          <w:p>
            <w:r>
              <w:t>230.00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4.35</w:t>
            </w:r>
          </w:p>
        </w:tc>
      </w:tr>
    </w:tbl>
    <w:p>
      <w:pPr>
        <w:pStyle w:val="Heading3"/>
      </w:pPr>
      <w:r>
        <w:t>ANOVA Results</w:t>
      </w:r>
    </w:p>
    <w:p>
      <w:r>
        <w:t>A one-way ANOVA was used to test for significant differences among the mean weights of the three particle size categories.</w:t>
      </w:r>
    </w:p>
    <w:p>
      <w:r>
        <w:t xml:space="preserve">               sum_sq   df       F        PR(&gt;F)</w:t>
        <w:br/>
        <w:t>C(Category)  163400.0  2.0  1225.5  1.456258e-08</w:t>
        <w:br/>
        <w:t>Residual        400.0  6.0     NaN           NaN</w:t>
      </w:r>
    </w:p>
    <w:p>
      <w:pPr>
        <w:pStyle w:val="Heading3"/>
      </w:pPr>
      <w:r>
        <w:t>Plots</w:t>
      </w:r>
    </w:p>
    <w:p>
      <w:r>
        <w:t>Stacked composition per replication: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Mean weight ± SD per category: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weights by category: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Discussion</w:t>
      </w:r>
    </w:p>
    <w:p>
      <w:r>
        <w:br/>
        <w:t>For Millet, the fine fraction (0.45–0.60 mm) also represented the majority of mass, averaging around 400 g</w:t>
        <w:br/>
        <w:t>(≈57% of total). The very fine and powder fractions contributed about 33% and 10%, respectively. ANOVA results</w:t>
        <w:br/>
        <w:t>again confirmed significant differences among fractions (p &lt; 0.001), indicating distinct and consistent separation</w:t>
        <w:br/>
        <w:t>patterns. Variation within replications was minimal, suggesting controlled milling conditions. The dominance of</w:t>
        <w:br/>
        <w:t>the fine fraction shows a balanced grind ideal for porridge or flour processing 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