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40"/>
        <w:jc w:val="center"/>
      </w:pPr>
      <w:r>
        <w:rPr>
          <w:rFonts w:ascii="Arial" w:cs="Arial" w:eastAsia="Arial" w:hAnsi="Arial"/>
          <w:b/>
          <w:bCs/>
          <w:color w:val="0D1B2A"/>
          <w:sz w:val="80"/>
          <w:szCs w:val="80"/>
        </w:rPr>
        <w:t xml:space="preserve">FieldSpec Platform</w:t>
      </w:r>
    </w:p>
    <w:p>
      <w:pPr>
        <w:spacing w:before="0" w:after="60"/>
        <w:jc w:val="center"/>
      </w:pPr>
      <w:r>
        <w:rPr>
          <w:rFonts w:ascii="Arial" w:cs="Arial" w:eastAsia="Arial" w:hAnsi="Arial"/>
          <w:color w:val="4B5563"/>
          <w:sz w:val="22"/>
          <w:szCs w:val="22"/>
        </w:rPr>
        <w:t xml:space="preserve">WeldQAi · CoatQA · PressureQA · StructQA · InstQA</w:t>
      </w:r>
    </w:p>
    <w:p>
      <w:pPr>
        <w:pBdr>
          <w:bottom w:val="single" w:color="1B3A5C" w:sz="8" w:space="1"/>
        </w:pBdr>
        <w:spacing w:before="0" w:after="360"/>
        <w:jc w:val="center"/>
      </w:pPr>
      <w:r>
        <w:t xml:space="preserve"/>
      </w:r>
    </w:p>
    <w:p>
      <w:pPr>
        <w:spacing w:before="60" w:after="60"/>
      </w:pPr>
      <w:r>
        <w:t xml:space="preserve"/>
      </w:r>
    </w:p>
    <w:p>
      <w:pPr>
        <w:spacing w:before="0" w:after="100"/>
        <w:jc w:val="center"/>
      </w:pPr>
      <w:r>
        <w:rPr>
          <w:rFonts w:ascii="Arial" w:cs="Arial" w:eastAsia="Arial" w:hAnsi="Arial"/>
          <w:b/>
          <w:bCs/>
          <w:color w:val="1B3A5C"/>
          <w:sz w:val="32"/>
          <w:szCs w:val="32"/>
        </w:rPr>
        <w:t xml:space="preserve">Master Product Design &amp; Architecture Document</w:t>
      </w:r>
    </w:p>
    <w:p>
      <w:pPr>
        <w:spacing w:before="0" w:after="100"/>
        <w:jc w:val="center"/>
      </w:pPr>
      <w:r>
        <w:rPr>
          <w:rFonts w:ascii="Arial" w:cs="Arial" w:eastAsia="Arial" w:hAnsi="Arial"/>
          <w:i/>
          <w:iCs/>
          <w:color w:val="4B5563"/>
          <w:sz w:val="22"/>
          <w:szCs w:val="22"/>
        </w:rPr>
        <w:t xml:space="preserve">Complete. Connected. Grounded in the actual codebase.</w:t>
      </w:r>
    </w:p>
    <w:p>
      <w:pPr>
        <w:spacing w:before="14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Document</w:t>
            </w:r>
          </w:p>
        </w:tc>
        <w:tc>
          <w:tcPr>
            <w:tcW w:type="dxa" w:w="55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Replaces / Integrates</w:t>
            </w:r>
          </w:p>
        </w:tc>
      </w:tr>
      <w:tr>
        <w:tc>
          <w:tcPr>
            <w:tcW w:type="dxa" w:w="3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Architecture v3</w:t>
            </w:r>
          </w:p>
        </w:tc>
        <w:tc>
          <w:tcPr>
            <w:tcW w:type="dxa" w:w="5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WeldQAi_Enterprise_v3.docx — corrected and extended</w:t>
            </w:r>
          </w:p>
        </w:tc>
      </w:tr>
      <w:tr>
        <w:tc>
          <w:tcPr>
            <w:tcW w:type="dxa" w:w="3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Production Deployment Checklist</w:t>
            </w:r>
          </w:p>
        </w:tc>
        <w:tc>
          <w:tcPr>
            <w:tcW w:type="dxa" w:w="5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WeldQAi_Production_Checklist.docx — pricing corrected</w:t>
            </w:r>
          </w:p>
        </w:tc>
      </w:tr>
      <w:tr>
        <w:tc>
          <w:tcPr>
            <w:tcW w:type="dxa" w:w="3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 System</w:t>
            </w:r>
          </w:p>
        </w:tc>
        <w:tc>
          <w:tcPr>
            <w:tcW w:type="dxa" w:w="5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FieldSpec_UX_Design_System.docx — amber corrected, gaps filled</w:t>
            </w:r>
          </w:p>
        </w:tc>
      </w:tr>
      <w:tr>
        <w:tc>
          <w:tcPr>
            <w:tcW w:type="dxa" w:w="3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Colour System</w:t>
            </w:r>
          </w:p>
        </w:tc>
        <w:tc>
          <w:tcPr>
            <w:tcW w:type="dxa" w:w="5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FieldSpec_Colour_System.docx — integrated as authoritative Section 4</w:t>
            </w:r>
          </w:p>
        </w:tc>
      </w:tr>
      <w:tr>
        <w:tc>
          <w:tcPr>
            <w:tcW w:type="dxa" w:w="3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Gap Analysis &amp; Corrections</w:t>
            </w:r>
          </w:p>
        </w:tc>
        <w:tc>
          <w:tcPr>
            <w:tcW w:type="dxa" w:w="5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12 gaps from audit — addressed in full</w:t>
            </w:r>
          </w:p>
        </w:tc>
      </w:tr>
    </w:tbl>
    <w:p>
      <w:pPr>
        <w:spacing w:before="60" w:after="60"/>
      </w:pPr>
      <w:r>
        <w:t xml:space="preserve"/>
      </w:r>
    </w:p>
    <w:p>
      <w:pPr>
        <w:spacing w:before="0" w:after="60"/>
        <w:jc w:val="center"/>
      </w:pPr>
      <w:r>
        <w:rPr>
          <w:rFonts w:ascii="Arial" w:cs="Arial" w:eastAsia="Arial" w:hAnsi="Arial"/>
          <w:color w:val="4B5563"/>
          <w:sz w:val="19"/>
          <w:szCs w:val="19"/>
        </w:rPr>
        <w:t xml:space="preserve">Version 1.0  |  February 2026  |  Confidential  |  Single Source of Truth</w:t>
      </w:r>
    </w:p>
    <w:p>
      <w:r>
        <w:br w:type="page"/>
      </w:r>
    </w:p>
    <w:p>
      <w:pPr>
        <w:pStyle w:val="Heading1"/>
        <w:spacing w:before="400" w:after="160"/>
      </w:pPr>
      <w:r>
        <w:rPr>
          <w:rFonts w:ascii="Arial" w:cs="Arial" w:eastAsia="Arial" w:hAnsi="Arial"/>
          <w:b/>
          <w:bCs/>
          <w:color w:val="0D1B2A"/>
          <w:sz w:val="44"/>
          <w:szCs w:val="44"/>
        </w:rPr>
        <w:t xml:space="preserve">1. Corrections to Previous Documents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error identified across all six previously produced documents is corrected here. This section is a complete audit record. If a previous document and this document conflict, this document is correct.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3560"/>
      </w:tblGrid>
      <w:tr>
        <w:tc>
          <w:tcPr>
            <w:tcW w:type="dxa" w:w="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Document</w:t>
            </w:r>
          </w:p>
        </w:tc>
        <w:tc>
          <w:tcPr>
            <w:tcW w:type="dxa" w:w="3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Error</w:t>
            </w:r>
          </w:p>
        </w:tc>
        <w:tc>
          <w:tcPr>
            <w:tcW w:type="dxa" w:w="35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Correction Applied</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v3</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Designed pricing tiers referencing 3 existing paying customers. No paying customers exist — clean slate.</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Pricing section redesigned from scratch. No migration path needed. See Section 7.</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v3</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Subscription enforcement (P3.1) presented as solved architecture. It is still a pending task.</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8 marks P3.1 explicitly as NOT YET DONE with exact implementation steps.</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Scan feature shown in ReportActionBar wireframe but never specified what it does.</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5.4 fully specifies scan behaviour: QR joint tag auto-populate AND OCR field capture.</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 attachment only at report level — never addressed per-row attachment.</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5.5 specifies both: report-level and row-level photo attachment with data model impact.</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Signature placement only at form end — witness sign-off mid-form not addressed.</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5.6 specifies signature placement rules by template type.</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6</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Branding management screen — backend exists, no UI designed.</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5.7 fully specifies the branding management screen.</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7</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multi_report_accordion.dart exists in codebase — never designed.</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5.8 specifies the accordion screen layout and behaviour.</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8</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UI/UX Design</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Amber used throughout all wireframes and components. Amber is retired inside the app per colour system.</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component and screen specs updated to correct layer colours. See Section 4.</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9</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Production Checklist</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Gate 6 references notifying existing customers.</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Gate 6 corrected — no existing customers, first launch communication only.</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10</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 type taxonomy missing — AI parser, dashboard, and form engine all depend on it.</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3 defines the complete template type taxonomy.</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11</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Offline UI in archive/offline_ui/ mentioned but never placed in screen layouts.</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5.3 specifies exactly where sync_banner and offline_badge appear in each layout.</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12</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Six-level workflow never mapped to existing screen names and routes.</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2 maps every level to exact Dart files and route constants.</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13</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Navigation route tree never specified.</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2.2 defines the complete route map.</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14</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Empty states and error states absent from all screen designs.</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6 specifies every empty state and error state.</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15</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org onboarding flow missing.</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5.9 specifies the complete org onboarding flow.</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16</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PDF report layout never specified despite export_service.dart existing.</w:t>
            </w:r>
          </w:p>
        </w:tc>
        <w:tc>
          <w:tcPr>
            <w:tcW w:type="dxa" w:w="3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9 specifies the complete PDF layout with every element positioned.</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17</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documents</w:t>
            </w:r>
          </w:p>
        </w:tc>
        <w:tc>
          <w:tcPr>
            <w:tcW w:type="dxa" w:w="3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 flow UX after payment missing.</w:t>
            </w:r>
          </w:p>
        </w:tc>
        <w:tc>
          <w:tcPr>
            <w:tcW w:type="dxa" w:w="3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7.3 specifies the post-payment experience.</w:t>
            </w:r>
          </w:p>
        </w:tc>
      </w:tr>
    </w:tbl>
    <w:p>
      <w:r>
        <w:br w:type="page"/>
      </w:r>
    </w:p>
    <w:p>
      <w:pPr>
        <w:pStyle w:val="Heading1"/>
        <w:spacing w:before="400" w:after="160"/>
      </w:pPr>
      <w:r>
        <w:rPr>
          <w:rFonts w:ascii="Arial" w:cs="Arial" w:eastAsia="Arial" w:hAnsi="Arial"/>
          <w:b/>
          <w:bCs/>
          <w:color w:val="0D1B2A"/>
          <w:sz w:val="44"/>
          <w:szCs w:val="44"/>
        </w:rPr>
        <w:t xml:space="preserve">2. Six-Level Workflow Hierarchy &amp; Navigation Architecture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screen in the app maps to one of six levels. A user moves through these levels in sequence during a real working day. This section maps each level to its exact Dart files, route constants, data that flows between levels, and the screens the user sees.</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2.1 The Six Levels — Mapped to Existing Files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1800"/>
        <w:gridCol w:w="1800"/>
        <w:gridCol w:w="1160"/>
      </w:tblGrid>
      <w:tr>
        <w:tc>
          <w:tcPr>
            <w:tcW w:type="dxa" w:w="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Level</w:t>
            </w:r>
          </w:p>
        </w:tc>
        <w:tc>
          <w:tcPr>
            <w:tcW w:type="dxa" w:w="1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Name</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Dart Screen File</w:t>
            </w:r>
          </w:p>
        </w:tc>
        <w:tc>
          <w:tcPr>
            <w:tcW w:type="dxa" w:w="1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Route Constant</w:t>
            </w:r>
          </w:p>
        </w:tc>
        <w:tc>
          <w:tcPr>
            <w:tcW w:type="dxa" w:w="1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Data In</w:t>
            </w:r>
          </w:p>
        </w:tc>
        <w:tc>
          <w:tcPr>
            <w:tcW w:type="dxa" w:w="11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Data Out</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Company Setup</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complete_profile_screen.dart
account_settings_screen.dart
[NEW] branding_management_screen.dart</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Paths.completeProfile
Paths.accountSettings
Paths.branding</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uid from FirebaseAuth</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displayName, company, role, certNumber, certExpiry, logoUrl</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 Creation</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projects_list_screen.dart
create_project_screen.dart
project_detail_screen.dart</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Paths.projects
Paths.createProject
Paths.projectDetail</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uid, orgId (enterprise)</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name, clientName, contractNumber, location, type, status</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 Setup</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report_catalog_screen.dart
template_upload_button.dart
field_mapping_screen.dart
[NEW] ai_confirmation_screen.dart</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Paths.qcCatalog
(modal)
(modal)
(modal)</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schemaId (if existing)</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schemaId, schemaTitle, templateType, fieldDefinitions</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Daily Inspection</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dynamic_report_screen.dart
dynamic_report_form.dart
ReportActionBar, ReportDetailsGrid,
ReportEntryTable</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Paths.dynamicReport</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schemaId, reportId (if edit)</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reportId, details{}, entries[], photos[], signatures[], status</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Management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[NEW] ncr_tracker_screen.dart
[NEW] ncr_detail_screen.dart</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Paths.ncrTracker
Paths.ncrDetail</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originatingReportId, jointId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ncrId, disposition, rootCause, closureDate, linkedReportId</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6</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Closeout &amp; Reporting</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multi_report_accordion.dart
visualization_kpi_screen.dart
project_detail_screen.dart (close action)</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Paths.multiReport
Paths.kpiDashboard
Paths.projectDetail</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Final PDF package, Excel export, project status = CLOSED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DATA THREAD</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The projectId is the thread connecting all six levels. It is set at Level 2, passed into Level 3 (template assigned to project), Level 4 (every report carries projectId), Level 5 (every NCR references a report which references a project), and Level 6 (closeout aggregates all reports by projectId). Never break this thread.</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2.2 Complete Route Map (router.dart)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1600"/>
        <w:gridCol w:w="1160"/>
      </w:tblGrid>
      <w:tr>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Route Constant</w:t>
            </w:r>
          </w:p>
        </w:tc>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Path String</w:t>
            </w:r>
          </w:p>
        </w:tc>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Screen</w:t>
            </w:r>
          </w:p>
        </w:tc>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Params</w:t>
            </w:r>
          </w:p>
        </w:tc>
        <w:tc>
          <w:tcPr>
            <w:tcW w:type="dxa" w:w="11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Back Destination</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Paths.welcome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welcome_screen.dart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Paths.auth</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/auth</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auth_screen.dart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Paths.welcome</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Paths.completeProfile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/profile/setup</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complete_profile_screen.dart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Paths.dashboard</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Paths.dashboard</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/dashboard</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project_dashboard_screen.dart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  (root)</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projects_list_screen.dart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Paths.dashboard</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project_detail_screen.dart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Paths.projects</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Paths.createProject</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/projects/create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create_project_screen.dart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(edit mode)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 or Paths.projects</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Paths.qcCatalog</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/projects/:projectId/catalog</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report_catalog_screen.dart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Paths.dynamicReport</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/projects/:projectId/report/:schemaId</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dynamic_report_screen.dart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schemaId, reportId?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Paths.qcCatalog</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Paths.multiReport</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/projects/:projectId/reports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multi_report_accordion.dart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Paths.kpiHome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/projects/:projectId/kpis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visualization_home_screen.dart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Paths.kpiDashboard</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/projects/:projectId/kpis/:schemaCategory</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visualization_kpi_screen.dart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schemaCategory</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Paths.kpiHome</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Paths.ncrTracker</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/projects/:projectId/ncr</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ncr_tracker_screen.dart [NEW]</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Paths.ncrDetail</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/projects/:projectId/ncr/:ncrId</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ncr_detail_screen.dart [NEW]</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ncrId, originatingReportId?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Paths.ncrTracker</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Paths.weldMap</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/projects/:projectId/weldmap</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weld_map_screen.dart [NEW]</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Paths.chat</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/projects/:projectId/chat</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project_chat_screen.dart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Paths.sharing</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/projects/:projectId/share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share_access_screen.dart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Paths.projectDetail</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Paths.accountSettings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/settings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account_settings_screen.dart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Paths.dashboard</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Paths.branding</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/settings/branding</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branding_management_screen.dart [NEW]</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 (admin only)</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Paths.accountSettings</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Paths.notifications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/notifications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notifications_screen.dart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Paths.dashboard</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Paths.upgrade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upgrade_options_dialog as full screen</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previous route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DEEP LINKS</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Two deep-link patterns required: (1) From project chat message that references #NCR-003 → tap chip → Paths.ncrDetail with ncrId=NCR-003. (2) From weld map joint row → tap → slide-in detail panel (NOT full navigation push) showing all reports, photos, NCRs for that joint. The slide-in panel keeps the weld map visible behind it — do not push a new route.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2.3 Back-Stack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Scenario</w:t>
            </w:r>
          </w:p>
        </w:tc>
        <w:tc>
          <w:tcPr>
            <w:tcW w:type="dxa" w:w="61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Back-Stack Behaviour</w:t>
            </w:r>
          </w:p>
        </w:tc>
      </w:tr>
      <w:tr>
        <w:tc>
          <w:tcPr>
            <w:tcW w:type="dxa" w:w="3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inside DynamicReportForm</w:t>
            </w:r>
          </w:p>
        </w:tc>
        <w:tc>
          <w:tcPr>
            <w:tcW w:type="dxa" w:w="6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Back button → confirmation dialog: "Save and exit?" / "Discard?" / "Cancel". Never silently discard.</w:t>
            </w:r>
          </w:p>
        </w:tc>
      </w:tr>
      <w:tr>
        <w:tc>
          <w:tcPr>
            <w:tcW w:type="dxa" w:w="3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inside AI confirmation screen</w:t>
            </w:r>
          </w:p>
        </w:tc>
        <w:tc>
          <w:tcPr>
            <w:tcW w:type="dxa" w:w="6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Back → returns to template upload with file still held in memory. Does not re-upload.</w:t>
            </w:r>
          </w:p>
        </w:tc>
      </w:tr>
      <w:tr>
        <w:tc>
          <w:tcPr>
            <w:tcW w:type="dxa" w:w="3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Manager drill-down: Dashboard → Project → KPI → Chart detail</w:t>
            </w:r>
          </w:p>
        </w:tc>
        <w:tc>
          <w:tcPr>
            <w:tcW w:type="dxa" w:w="6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Each level pushes. Back unwinds one level at a time. Bottom nav tab tap resets to that tab root.</w:t>
            </w:r>
          </w:p>
        </w:tc>
      </w:tr>
      <w:tr>
        <w:tc>
          <w:tcPr>
            <w:tcW w:type="dxa" w:w="3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 joint detail panel</w:t>
            </w:r>
          </w:p>
        </w:tc>
        <w:tc>
          <w:tcPr>
            <w:tcW w:type="dxa" w:w="6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Slide-in panel — not a route push. Back/swipe dismisses panel. Weld map remains active.</w:t>
            </w:r>
          </w:p>
        </w:tc>
      </w:tr>
      <w:tr>
        <w:tc>
          <w:tcPr>
            <w:tcW w:type="dxa" w:w="3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raised from failed report</w:t>
            </w:r>
          </w:p>
        </w:tc>
        <w:tc>
          <w:tcPr>
            <w:tcW w:type="dxa" w:w="6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Back from NCR detail → back to originating report, not to NCR list.</w:t>
            </w:r>
          </w:p>
        </w:tc>
      </w:tr>
      <w:tr>
        <w:tc>
          <w:tcPr>
            <w:tcW w:type="dxa" w:w="3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Post-payment success screen</w:t>
            </w:r>
          </w:p>
        </w:tc>
        <w:tc>
          <w:tcPr>
            <w:tcW w:type="dxa" w:w="6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Back button DISABLED on payment success screen. User must tap "Go to Dashboard" or "Explore Features".</w:t>
            </w:r>
          </w:p>
        </w:tc>
      </w:tr>
    </w:tbl>
    <w:p>
      <w:r>
        <w:br w:type="page"/>
      </w:r>
    </w:p>
    <w:p>
      <w:pPr>
        <w:pStyle w:val="Heading1"/>
        <w:spacing w:before="400" w:after="160"/>
      </w:pPr>
      <w:r>
        <w:rPr>
          <w:rFonts w:ascii="Arial" w:cs="Arial" w:eastAsia="Arial" w:hAnsi="Arial"/>
          <w:b/>
          <w:bCs/>
          <w:color w:val="0D1B2A"/>
          <w:sz w:val="44"/>
          <w:szCs w:val="44"/>
        </w:rPr>
        <w:t xml:space="preserve">3. Template Type Taxonomy</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template in FieldSpec has a type. The type determines: structural shape (how many sections, whether a table repeats), calculation requirements, validation source, relationships to other templates, and which dashboard metrics auto-generate. The AI parser reads the type to know what it is building. The form engine reads the type to know how to render. The dashboard reads the type to know which KPIs to show.</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3.1 The Eight Template Types</w:t>
      </w:r>
    </w:p>
    <w:p>
      <w:pPr>
        <w:spacing w:before="6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1200"/>
        <w:gridCol w:w="2000"/>
        <w:gridCol w:w="1160"/>
      </w:tblGrid>
      <w:tr>
        <w:tc>
          <w:tcPr>
            <w:tcW w:type="dxa" w:w="1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Type Code</w:t>
            </w:r>
          </w:p>
        </w:tc>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Name</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Structure</w:t>
            </w:r>
          </w:p>
        </w:tc>
        <w:tc>
          <w:tcPr>
            <w:tcW w:type="dxa" w:w="1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Repeating Rows?</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Calc Source</w:t>
            </w:r>
          </w:p>
        </w:tc>
        <w:tc>
          <w:tcPr>
            <w:tcW w:type="dxa" w:w="11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Links To</w:t>
            </w:r>
          </w:p>
        </w:tc>
      </w:tr>
      <w:tr>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HEADER_ONLY</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Single-section form</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section only. No entry table. One set of fields for one event.</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Per-field WPS/spec values</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Can be standalone or trigger next stage</w:t>
            </w:r>
          </w:p>
        </w:tc>
      </w:tr>
      <w:tr>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 + one entry table</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section + one repeating row table. Most common type.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one table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Formula engine per row</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Previous stage report (optional)</w:t>
            </w:r>
          </w:p>
        </w:tc>
      </w:tr>
      <w:tr>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HEADER_MULTI_TABLE</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 + multiple tables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+ 2–4 distinct entry tables covering different aspects.</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multiple tables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Formula engine per table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Previous stage (optional)</w:t>
            </w:r>
          </w:p>
        </w:tc>
      </w:tr>
      <w:tr>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CHECKLIST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Checklist form</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 list of items each with Yes/No/N/A and remarks field.</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checklist rows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calculations</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Can gate next stage: all items must be Yes/N/A to release</w:t>
            </w:r>
          </w:p>
        </w:tc>
      </w:tr>
      <w:tr>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TIME_SERIES</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Time-series data form</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 time-stamped readings table. Readings taken at intervals.</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timestamped rows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Rate-of-change, hold time, deviation calc</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Hold time and pressure/temp limits from spec</w:t>
            </w:r>
          </w:p>
        </w:tc>
      </w:tr>
      <w:tr>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RELATIONAL</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Linked inspection form</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 references a specific prior report by ID. Cannot exist without parent.</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Usually yes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Inherits parent values for traceability</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Mandatory parent: e.g. NDT requires accepted VT report</w:t>
            </w:r>
          </w:p>
        </w:tc>
      </w:tr>
      <w:tr>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CORRECTIVE</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Corrective action form</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Raised against a failed result. Has lifecycle: Open → In Progress → Closed.</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 single record</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Days-open calculation, closure SLA</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Mandatory parent: failed report or relational report</w:t>
            </w:r>
          </w:p>
        </w:tc>
      </w:tr>
      <w:tr>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REGISTER</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Project-level register</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Aggregates data from multiple child reports into one summary view.</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one row per joint/item</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Completion %, pass rate, repair rate from child records</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child reports in the project</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3.2 Built-in Templates Mapped to Types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400"/>
        <w:gridCol w:w="560"/>
      </w:tblGrid>
      <w:tr>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Template Name</w:t>
            </w:r>
          </w:p>
        </w:tc>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Type Code</w:t>
            </w:r>
          </w:p>
        </w:tc>
        <w:tc>
          <w:tcPr>
            <w:tcW w:type="dxa" w:w="2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Sections</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Validation Source</w:t>
            </w:r>
          </w:p>
        </w:tc>
        <w:tc>
          <w:tcPr>
            <w:tcW w:type="dxa" w:w="5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Can Trigger</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Fit-Up Inspection</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joint info + welder + WPS
Table: dimensional checks per joint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WPS dimensional tolerances (gap, hi-lo, mismatch)</w:t>
            </w:r>
          </w:p>
        </w:tc>
        <w:tc>
          <w:tcPr>
            <w:tcW w:type="dxa" w:w="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Releases joint for welding on pass</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Visual Weld Inspection (VT)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joint + weld + welder + CWI
Table: defect observations per pass</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AWS D1.1 / API 1104 acceptance criteria</w:t>
            </w:r>
          </w:p>
        </w:tc>
        <w:tc>
          <w:tcPr>
            <w:tcW w:type="dxa" w:w="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Triggers NDT request if contract requires, raises NCR on fail</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NDT — Radiography (RT)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RELATIONAL</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weld ref + film density + coverage
Table: indication record</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RT density limits, IQI requirements — ASME V / API 1104</w:t>
            </w:r>
          </w:p>
        </w:tc>
        <w:tc>
          <w:tcPr>
            <w:tcW w:type="dxa" w:w="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Raises NCR on reject, links back to parent VT</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NDT — Ultrasonic (UT)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RELATIONAL</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weld ref + probe cal + coverage
Table: indication record</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UT acceptance from AWS D1.1 or ASME XI</w:t>
            </w:r>
          </w:p>
        </w:tc>
        <w:tc>
          <w:tcPr>
            <w:tcW w:type="dxa" w:w="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Raises NCR on reject</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NDT — MT/PT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RELATIONAL</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weld + technique + solution
Table: indication record</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ASME V E-709 (MT) / E-165 (PT)</w:t>
            </w:r>
          </w:p>
        </w:tc>
        <w:tc>
          <w:tcPr>
            <w:tcW w:type="dxa" w:w="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Raises NCR on reject</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Coating / DFT Inspection</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area + coating product + batch
Table: DFT readings per spot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Coating manufacturer min/max DFT spec</w:t>
            </w:r>
          </w:p>
        </w:tc>
        <w:tc>
          <w:tcPr>
            <w:tcW w:type="dxa" w:w="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Raises NCR if any spot below minimum</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Hydrotest / Pressure Test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TIME_SERIES</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system + test pressure + medium
Table: readings at timed intervals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Test pressure = 1.5× design pressure
Max hold deviation from spec</w:t>
            </w:r>
          </w:p>
        </w:tc>
        <w:tc>
          <w:tcPr>
            <w:tcW w:type="dxa" w:w="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Raises NCR on pressure drop failure</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PWHT Record</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TIME_SERIES</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joint + heat treatment procedure
Table: temperature readings at intervals</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PWHT procedure: heating/cooling rate, hold temp range, hold time</w:t>
            </w:r>
          </w:p>
        </w:tc>
        <w:tc>
          <w:tcPr>
            <w:tcW w:type="dxa" w:w="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Links to parent weld report, releases joint after compliance</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WPS Parameter Log</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HEADER_MULTI_TABLE</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weld + WPS number
Table 1: root pass parameters
Table 2: fill/cap parameters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WPS — amps, volts, travel speed, heat input ranges</w:t>
            </w:r>
          </w:p>
        </w:tc>
        <w:tc>
          <w:tcPr>
            <w:tcW w:type="dxa" w:w="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Heat input calculated live per row</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 Non-Conformance</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CORRECTIVE</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Single record: description + location + disposition + root cause + action</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Days-open SLA per contract</w:t>
            </w:r>
          </w:p>
        </w:tc>
        <w:tc>
          <w:tcPr>
            <w:tcW w:type="dxa" w:w="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Closes on linked re-inspection pass</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 / Joint Register</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REGISTER</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One row per joint, all inspection stages as columns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Completion criteria per project requirements</w:t>
            </w:r>
          </w:p>
        </w:tc>
        <w:tc>
          <w:tcPr>
            <w:tcW w:type="dxa" w:w="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 closeout when all joints = Final Accept</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Dimensional Inspection</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Details: drawing ref + revision
Table: measured vs nominal per feature</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Drawing tolerances (±) per feature</w:t>
            </w:r>
          </w:p>
        </w:tc>
        <w:tc>
          <w:tcPr>
            <w:tcW w:type="dxa" w:w="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Can gate structural stage release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3.3 How Template Type Drives the AI Parser</w:t>
      </w:r>
    </w:p>
    <w:p>
      <w:pPr>
        <w:spacing w:before="60" w:after="60"/>
      </w:pPr>
      <w:r>
        <w:t xml:space="preserve"/>
      </w:r>
    </w:p>
    <w:p>
      <w:pPr>
        <w:spacing w:before="80" w:after="120"/>
      </w:pPr>
      <w:r>
        <w:rPr>
          <w:rFonts w:ascii="Arial" w:cs="Arial" w:eastAsia="Arial" w:hAnsi="Arial"/>
          <w:color w:val="111827"/>
          <w:sz w:val="22"/>
          <w:szCs w:val="22"/>
        </w:rPr>
        <w:t xml:space="preserve">When Claude Vision analyses an uploaded document, it must determine the template type first. The type detection prompt looks for these signals: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Signal in Document</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Detected Type</w:t>
            </w:r>
          </w:p>
        </w:tc>
        <w:tc>
          <w:tcPr>
            <w:tcW w:type="dxa" w:w="49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Parser Action</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Single set of fields, no repeating rows, one sign-off at end</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HEADER_ONLY</w:t>
            </w:r>
          </w:p>
        </w:tc>
        <w:tc>
          <w:tcPr>
            <w:tcW w:type="dxa" w:w="4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Extract all fields as details section. No table generation.</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 fields + one grid/table with column headers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4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Extract details fields + table columns separately. Flag calculated columns.</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 fields + 2 or more distinct grids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HEADER_MULTI_TABLE</w:t>
            </w:r>
          </w:p>
        </w:tc>
        <w:tc>
          <w:tcPr>
            <w:tcW w:type="dxa" w:w="4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Extract details + each table independently. Name tables by their section header.</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Column with checkbox/Y/N/NA + remarks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CHECKLIST</w:t>
            </w:r>
          </w:p>
        </w:tc>
        <w:tc>
          <w:tcPr>
            <w:tcW w:type="dxa" w:w="4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Each row = checklist item. No table — each item is a checklist entry with required field.</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Time/date column + readings at regular intervals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TIME_SERIES</w:t>
            </w:r>
          </w:p>
        </w:tc>
        <w:tc>
          <w:tcPr>
            <w:tcW w:type="dxa" w:w="4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Extract time column, reading columns. Flag rate-of-change and deviation calculations.</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References a report number or weld number from another form</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RELATIONAL</w:t>
            </w:r>
          </w:p>
        </w:tc>
        <w:tc>
          <w:tcPr>
            <w:tcW w:type="dxa" w:w="4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Flag mandatory parent reference field. Extract parent document type if identifiable.</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Status lifecycle: raised/open/assigned/closed + root cause</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CORRECTIVE</w:t>
            </w:r>
          </w:p>
        </w:tc>
        <w:tc>
          <w:tcPr>
            <w:tcW w:type="dxa" w:w="4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type. Map lifecycle stages. Flag days-open calculation. Mandatory parent reference.</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Summary row per joint/item aggregating multiple inspection stages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REGISTER</w:t>
            </w:r>
          </w:p>
        </w:tc>
        <w:tc>
          <w:tcPr>
            <w:tcW w:type="dxa" w:w="4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Register type. Each column = inspection stage. Do not parse as entry table.</w:t>
            </w:r>
          </w:p>
        </w:tc>
      </w:tr>
    </w:tbl>
    <w:p>
      <w:r>
        <w:br w:type="page"/>
      </w:r>
    </w:p>
    <w:p>
      <w:pPr>
        <w:pStyle w:val="Heading1"/>
        <w:spacing w:before="400" w:after="160"/>
      </w:pPr>
      <w:r>
        <w:rPr>
          <w:rFonts w:ascii="Arial" w:cs="Arial" w:eastAsia="Arial" w:hAnsi="Arial"/>
          <w:b/>
          <w:bCs/>
          <w:color w:val="0D1B2A"/>
          <w:sz w:val="44"/>
          <w:szCs w:val="44"/>
        </w:rPr>
        <w:t xml:space="preserve">4. Colour System — Authoritative Token Reference</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Full specification is in FieldSpec_Colour_System.docx. This section provides the authoritative quick-reference token table for use when building any screen or component. Every colour in the running application must trace to one of these tokens.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CRITICAL RULE</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Platform amber (#D97706) does NOT appear inside the running application. It is used only on: the cover/splash screen, the app bar logo mark, PDF report headers, and marketing materials. Inside the app every colour comes from the six layers below. Any wireframe or component spec that uses amber inside the app is wrong.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Layer</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Token</w:t>
            </w:r>
          </w:p>
        </w:tc>
        <w:tc>
          <w:tcPr>
            <w:tcW w:type="dxa" w:w="1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Hex</w:t>
            </w:r>
          </w:p>
        </w:tc>
        <w:tc>
          <w:tcPr>
            <w:tcW w:type="dxa" w:w="45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Appears Only On</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 Foundation</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navyDeep</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0D1B2A</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App bar, nav bar, screen header backgrounds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 Foundation</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navyPrimary</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1B3A5C</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Section headers, table header rows, primary card headers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 Foundation</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surfaceWhite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FFFFFF</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Card backgrounds, form field backgrounds, modal backgrounds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 Foundation</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surfaceOff</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F9FAFB</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Screen scaffold, alternating table rows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 Foundation</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borderLight</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E5E7EB</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Card borders, input outlines, table dividers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 Module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modWeld</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1D4ED8</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WeldQAi badge, active tab when in WeldQAi, welding template chips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 Module</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modCoat</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0F766E</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CoatQA badge, active tab, coating template chips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 Module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modPressure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4338CA</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PressureQA badge, active tab, pressure template chips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 Module</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modStruct</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334155</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StructQA badge, active tab, structural template chips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 Module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modInst</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166534</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InstQA badge, active tab, instrumentation template chips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 Status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pass</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16A34A</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PASS badge, accepted weld, sync complete — nothing else</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 Status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fail</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DC2626</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FAIL badge, rejected report — nothing else</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 Status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repair</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EA580C</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REPAIR/REWORK badge, NCR open indicator — nothing else</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 Status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pending</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6B7280</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PENDING badge, awaiting review, not started — nothing else</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 Status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locked</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1F2937</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Locked report — with padlock icon always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 — Feature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aiViolet</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6D28D9</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 parse button, AI suggestion chips, AI processing screen only</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 — Feature</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ncrAmber</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B45309</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workflow screens, NCR badge, NCR status chips only</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 — Feature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auditCharcoal</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374151</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Locked report action bar, audit log entries only</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 — Feature</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chatSky</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0369A1</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Chat screen header, unread badge, team activity feed only</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 — Form Info</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nearBorder</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FCD34D</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 border when value within 10% of WPS limit</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 — Form Info</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nearLabel</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92400E</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 label text when value within 10% of WPS limit</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 — Form Info</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outBorder</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FCA5A5</w:t>
            </w:r>
          </w:p>
        </w:tc>
        <w:tc>
          <w:tcPr>
            <w:tcW w:type="dxa" w:w="4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 border when value outside WPS reference range</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 — Form Info</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outLabel</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991B1B</w:t>
            </w:r>
          </w:p>
        </w:tc>
        <w:tc>
          <w:tcPr>
            <w:tcW w:type="dxa" w:w="4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 label text when value outside WPS reference range</w:t>
            </w:r>
          </w:p>
        </w:tc>
      </w:tr>
    </w:tbl>
    <w:p>
      <w:r>
        <w:br w:type="page"/>
      </w:r>
    </w:p>
    <w:p>
      <w:pPr>
        <w:pStyle w:val="Heading1"/>
        <w:spacing w:before="400" w:after="160"/>
      </w:pPr>
      <w:r>
        <w:rPr>
          <w:rFonts w:ascii="Arial" w:cs="Arial" w:eastAsia="Arial" w:hAnsi="Arial"/>
          <w:b/>
          <w:bCs/>
          <w:color w:val="0D1B2A"/>
          <w:sz w:val="44"/>
          <w:szCs w:val="44"/>
        </w:rPr>
        <w:t xml:space="preserve">5. Connected Feature Specifications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feature that exists in the codebase is specified here with its complete behaviour, connected to the screens it appears on, the data it produces, and the PDF output it affects. Nothing is designed in isolation.</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5.1 Logo Upload (Branding Management)</w:t>
      </w:r>
    </w:p>
    <w:p>
      <w:pPr>
        <w:spacing w:before="60" w:after="60"/>
      </w:pPr>
      <w:r>
        <w:t xml:space="preserve"/>
      </w:r>
    </w:p>
    <w:p>
      <w:pPr>
        <w:spacing w:before="80" w:after="120"/>
      </w:pPr>
      <w:r>
        <w:rPr>
          <w:rFonts w:ascii="Arial" w:cs="Arial" w:eastAsia="Arial" w:hAnsi="Arial"/>
          <w:color w:val="111827"/>
          <w:sz w:val="22"/>
          <w:szCs w:val="22"/>
        </w:rPr>
        <w:t xml:space="preserve">Backend: Storage rules — branding write = admin only (storage.rules, implemented). export_service.dart fetches logo from Firebase Storage path /branding/logo.png when generating PDFs. The UI for uploading the logo does not yet exist.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0D1B2A" w:val="clear"/>
            <w:tcMar>
              <w:top w:type="dxa" w:w="100"/>
              <w:left w:type="dxa" w:w="200"/>
              <w:bottom w:type="dxa" w:w="100"/>
              <w:right w:type="dxa" w:w="200"/>
            </w:tcMar>
          </w:tcPr>
          <w:p>
            <w:pPr>
              <w:jc w:val="center"/>
            </w:pPr>
            <w:r>
              <w:rPr>
                <w:rFonts w:ascii="Arial" w:cs="Arial" w:eastAsia="Arial" w:hAnsi="Arial"/>
                <w:b/>
                <w:bCs/>
                <w:color w:val="D97706"/>
                <w:sz w:val="19"/>
                <w:szCs w:val="19"/>
              </w:rPr>
              <w:t xml:space="preserve">BRANDING MANAGEMENT SCREEN — [NEW] branding_management_screen.dart</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Route: Paths.branding  |  Access: Admin role only  |  Reached from: Account Settings → Branding</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COMPANY LOGO</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Current logo: [logo preview 200×80dp box — shows existing logo or placeholder if none]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[Upload Logo]  ← navyPrimary button  Accepts: PNG, JPG  Max: 2MB  Recommended: 400×160px</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After upload: preview updates instantly. [Save] button activates.</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REPORT HEADER PREVIEW  ← live preview updates as logo changes</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[LOGO]        COMPANY NAME           Report: NGL-VT-0001   Date: 14 Feb 2026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Project: NGL Pipeline  Rev: 00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This is exactly how the logo appears on every exported PDF report</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REPORT NUMBER FORMAT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Format: [ProjectCode]-[FormCode]-[Sequence]    Example: NGL-VT-0047</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[Project Code]  [auto from project]   [Form Code]  [auto from template]  [Seq: 4 digits]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[Save Branding]  ← full-width navyPrimary button, 56dp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CONNECTS TO</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export_service.dart line that fetches /branding/logo.png. Logo must be stored at exact path Storage:/branding/logo.png. branding_management_screen uploads to this path. export_service reads from this path. No other changes required to make PDF branding work end-to-end.</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5.2 Signature Feature — Placement by Template Type</w:t>
      </w:r>
    </w:p>
    <w:p>
      <w:pPr>
        <w:spacing w:before="60" w:after="60"/>
      </w:pPr>
      <w:r>
        <w:t xml:space="preserve"/>
      </w:r>
    </w:p>
    <w:p>
      <w:pPr>
        <w:spacing w:before="80" w:after="120"/>
      </w:pPr>
      <w:r>
        <w:rPr>
          <w:rFonts w:ascii="Arial" w:cs="Arial" w:eastAsia="Arial" w:hAnsi="Arial"/>
          <w:color w:val="111827"/>
          <w:sz w:val="22"/>
          <w:szCs w:val="22"/>
        </w:rPr>
        <w:t xml:space="preserve">signature_manager_modal.dart exists. Currently reachable from ReportActionBar. The question is: where in the form does a signature appear, and for which template types does it appear mid-form rather than at the 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2000"/>
        <w:gridCol w:w="1960"/>
      </w:tblGrid>
      <w:tr>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Template Type</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Signature Placement</w:t>
            </w:r>
          </w:p>
        </w:tc>
        <w:tc>
          <w:tcPr>
            <w:tcW w:type="dxa" w:w="1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How Many</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Who Signs</w:t>
            </w:r>
          </w:p>
        </w:tc>
        <w:tc>
          <w:tcPr>
            <w:tcW w:type="dxa" w:w="19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PDF Position</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HEADER_ONLY</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End of form only</w:t>
            </w:r>
          </w:p>
        </w:tc>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 inspector</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auto-populates name + cert number + date</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Bottom of report, full-width signature block</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HEADER_TABLE</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End of form only</w:t>
            </w:r>
          </w:p>
        </w:tc>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1–2 depending on template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optionally witness/QC Manager</w:t>
            </w:r>
          </w:p>
        </w:tc>
        <w:tc>
          <w:tcPr>
            <w:tcW w:type="dxa" w:w="1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Bottom of report after last entry row</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TIME_SERIES (PWHT)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Mid-form at defined hold points + end</w:t>
            </w:r>
          </w:p>
        </w:tc>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2–4 (one per hold point + final)</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 independent witness at each hold point</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Embedded in time series at the hold-point row, then final block at bottom</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RELATIONAL</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End of form only</w:t>
            </w:r>
          </w:p>
        </w:tc>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1–2</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 certifying authority</w:t>
            </w:r>
          </w:p>
        </w:tc>
        <w:tc>
          <w:tcPr>
            <w:tcW w:type="dxa" w:w="1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Bottom of report</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CORRECTIVE (NCR)</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Three points: raise, disposition, closure</w:t>
            </w:r>
          </w:p>
        </w:tc>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separate sign-offs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Raiser, Approver, Closer — different people</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Each lifecycle stage has its own signature block</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REGISTER</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signature on register itself</w:t>
            </w:r>
          </w:p>
        </w:tc>
        <w:tc>
          <w:tcPr>
            <w:tcW w:type="dxa" w:w="1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0</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N/A — register is auto-aggregated</w:t>
            </w:r>
          </w:p>
        </w:tc>
        <w:tc>
          <w:tcPr>
            <w:tcW w:type="dxa" w:w="1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signature block — register references signed child reports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CHECKLIST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End of checklist</w:t>
            </w:r>
          </w:p>
        </w:tc>
        <w:tc>
          <w:tcPr>
            <w:tcW w:type="dxa" w:w="1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completing checklist</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After last checklist item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IMPLEMENTATION NOTE</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signature_manager_modal.dart currently opens as a modal. For PWHT and NCR templates, it must open at specific points within the form flow. The template schema needs a signaturePoints[] array that defines: at which section, for which role, optional or required. DynamicReportForm reads signaturePoints to render the Sign button at the correct position.</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5.3 Offline UI Integration — Exact Placement</w:t>
      </w:r>
    </w:p>
    <w:p>
      <w:pPr>
        <w:spacing w:before="60" w:after="60"/>
      </w:pPr>
      <w:r>
        <w:t xml:space="preserve"/>
      </w:r>
    </w:p>
    <w:p>
      <w:pPr>
        <w:spacing w:before="80" w:after="120"/>
      </w:pPr>
      <w:r>
        <w:rPr>
          <w:rFonts w:ascii="Arial" w:cs="Arial" w:eastAsia="Arial" w:hAnsi="Arial"/>
          <w:color w:val="111827"/>
          <w:sz w:val="22"/>
          <w:szCs w:val="22"/>
        </w:rPr>
        <w:t xml:space="preserve">archive/offline_ui/ contains three files ready to wire. This section specifies exactly where each appears in each screen layout.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Component</w:t>
            </w:r>
          </w:p>
        </w:tc>
        <w:tc>
          <w:tcPr>
            <w:tcW w:type="dxa" w:w="2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File</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Placement</w:t>
            </w:r>
          </w:p>
        </w:tc>
        <w:tc>
          <w:tcPr>
            <w:tcW w:type="dxa" w:w="25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Behaviour</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SyncBanner</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archive/offline_ui/widgets/sync_banner.dart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Persistent below app bar in: project_dashboard_screen, project_detail_screen, dynamic_report_form. Height 32dp.</w:t>
            </w:r>
          </w:p>
        </w:tc>
        <w:tc>
          <w:tcPr>
            <w:tcW w:type="dxa" w:w="2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Green: "All reports synced". Amber: "3 reports pending upload — tap to retry". Red: "Sync failed — check connection". Tapping amber/red opens sync detail sheet.</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OfflineBadge</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archive/offline_ui/widgets/offline_badge.dart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Overlaid on report cards in multi_report_accordion and project detail recent reports list. Bottom-left corner of card.</w:t>
            </w:r>
          </w:p>
        </w:tc>
        <w:tc>
          <w:tcPr>
            <w:tcW w:type="dxa" w:w="2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Small pill badge: cloud-off icon + "Offline". Disappears once report synced. Never on reports that are already in Firestore.</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OfflineModeScreen</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archive/offline_ui/offline_mode_screen.dart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Shown INSTEAD of loading spinner when device is offline AND the requested data is not in Firestore local cache.</w:t>
            </w:r>
          </w:p>
        </w:tc>
        <w:tc>
          <w:tcPr>
            <w:tcW w:type="dxa" w:w="2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Shows: offline icon, "You are offline", list of locally cached reports available, "These will sync when you reconnect." Does NOT block form completion.</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5.4 Scan &amp; OCR Feature — Complete Behaviour Specification</w:t>
      </w:r>
    </w:p>
    <w:p>
      <w:pPr>
        <w:spacing w:before="60" w:after="60"/>
      </w:pPr>
      <w:r>
        <w:t xml:space="preserve"/>
      </w:r>
    </w:p>
    <w:p>
      <w:pPr>
        <w:spacing w:before="80" w:after="120"/>
      </w:pPr>
      <w:r>
        <w:rPr>
          <w:rFonts w:ascii="Arial" w:cs="Arial" w:eastAsia="Arial" w:hAnsi="Arial"/>
          <w:color w:val="111827"/>
          <w:sz w:val="22"/>
          <w:szCs w:val="22"/>
        </w:rPr>
        <w:t xml:space="preserve">scan_service.dart uses ML Kit. scan_camera_page.dart is a full-screen scanner. ReportActionBar has a scan button. Two distinct scan modes are needed — the current implementation does not distinguish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Scan Mode</w:t>
            </w:r>
          </w:p>
        </w:tc>
        <w:tc>
          <w:tcPr>
            <w:tcW w:type="dxa" w:w="1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Trigger</w:t>
            </w:r>
          </w:p>
        </w:tc>
        <w:tc>
          <w:tcPr>
            <w:tcW w:type="dxa" w:w="3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What It Does</w:t>
            </w:r>
          </w:p>
        </w:tc>
        <w:tc>
          <w:tcPr>
            <w:tcW w:type="dxa" w:w="27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Result</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QR Code — Joint Tag</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scan icon in ReportActionBar when no field is focused. OR tap dedicated [Scan Joint QR] button in Details section.</w:t>
            </w:r>
          </w:p>
        </w:tc>
        <w:tc>
          <w:tcPr>
            <w:tcW w:type="dxa" w:w="3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Opens scan_camera_page.dart in QR mode. Inspector points at QR code on physical joint tag.</w:t>
            </w:r>
          </w:p>
        </w:tc>
        <w:tc>
          <w:tcPr>
            <w:tcW w:type="dxa" w:w="27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QR payload parsed: joint number, drawing ref, material grade, welder ID (if pre-tagged). Auto-populates matching fields in ReportDetailsGrid. Inspector reviews and confirms.</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OCR — Field Capture</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scan icon WHILE a text or number field is focused (cursor is in the field).</w:t>
            </w:r>
          </w:p>
        </w:tc>
        <w:tc>
          <w:tcPr>
            <w:tcW w:type="dxa" w:w="3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Opens scan_camera_page.dart in OCR mode. Inspector points camera at a value on a physical document, gauge, or instrument display.</w:t>
            </w:r>
          </w:p>
        </w:tc>
        <w:tc>
          <w:tcPr>
            <w:tcW w:type="dxa" w:w="27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OCR result placed into the focused field. Inspector reviews and accepts/rejects. If rejected — field value cleared, scanner reopens.</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Barcode — Material Cert</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[Scan Material] button on templates that have material/heat number fields.</w:t>
            </w:r>
          </w:p>
        </w:tc>
        <w:tc>
          <w:tcPr>
            <w:tcW w:type="dxa" w:w="3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Opens scanner in barcode mode. Scans barcode on material certificate or pipe/fitting.</w:t>
            </w:r>
          </w:p>
        </w:tc>
        <w:tc>
          <w:tcPr>
            <w:tcW w:type="dxa" w:w="27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Heat number / cert number auto-populated. Links to materials collection if match found.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UX RULE</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Scan mode is determined by context — what the inspector is doing when they tap scan. If no field is focused: QR joint tag mode. If a field is focused: OCR field capture mode. If a material field is focused: barcode mode. The scan button icon changes subtly to indicate current mode: QR grid icon, OCR text icon, barcode icon.</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5.5 Photo Attachment — Report Level and Row Level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400"/>
        <w:gridCol w:w="960"/>
      </w:tblGrid>
      <w:tr>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Attachment Level</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Trigger</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Storage Path</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PDF Placement</w:t>
            </w:r>
          </w:p>
        </w:tc>
        <w:tc>
          <w:tcPr>
            <w:tcW w:type="dxa" w:w="9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Use Case</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Report-level photo</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photo icon in ReportActionBar. No entry row selected.</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/users/{uid}/reports/{reportId}/photos/report_{n}.jpg</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 gallery appended at end of PDF report, after signature block</w:t>
            </w:r>
          </w:p>
        </w:tc>
        <w:tc>
          <w:tcPr>
            <w:tcW w:type="dxa" w:w="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Overall site condition photos, general joint condition before inspection</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Row-level photo</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photo icon in a specific entry table row. Row must be selected/active.</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/users/{uid}/reports/{reportId}/photos/row_{rowIndex}_{n}.jpg</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 embedded inline in the PDF at the corresponding table row</w:t>
            </w:r>
          </w:p>
        </w:tc>
        <w:tc>
          <w:tcPr>
            <w:tcW w:type="dxa" w:w="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 of specific defect on specific joint, DFT gauge reading photo per spot</w:t>
            </w:r>
          </w:p>
        </w:tc>
      </w:tr>
      <w:tr>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Signature photo</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Captured by signature_manager_modal.dart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/users/{uid}/reports/{reportId}/signatures/sig_{role}.png</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Embedded in signature block at correct position</w:t>
            </w:r>
          </w:p>
        </w:tc>
        <w:tc>
          <w:tcPr>
            <w:tcW w:type="dxa" w:w="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signature, witness signature</w:t>
            </w:r>
          </w:p>
        </w:tc>
      </w:tr>
      <w:tr>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Branding logo</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Uploaded via branding_management_screen</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/branding/logo.png</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Header of every PDF report</w:t>
            </w:r>
          </w:p>
        </w:tc>
        <w:tc>
          <w:tcPr>
            <w:tcW w:type="dxa" w:w="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Company logo on all exported reports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DATA MODEL IMPACT</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Entry table rows in Firestore entries[] array need a photos[] array field per row. Currently entries are plain maps. Adding photos:[] to the row schema is backward-compatible — existing rows without photos simply have an empty array. ReportEntryTable widget needs a camera icon per row that triggers row-level photo capture.</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5.6 Multi-Report Accordion Design</w:t>
      </w:r>
    </w:p>
    <w:p>
      <w:pPr>
        <w:spacing w:before="60" w:after="60"/>
      </w:pPr>
      <w:r>
        <w:t xml:space="preserve"/>
      </w:r>
    </w:p>
    <w:p>
      <w:pPr>
        <w:spacing w:before="80" w:after="120"/>
      </w:pPr>
      <w:r>
        <w:rPr>
          <w:rFonts w:ascii="Arial" w:cs="Arial" w:eastAsia="Arial" w:hAnsi="Arial"/>
          <w:color w:val="111827"/>
          <w:sz w:val="22"/>
          <w:szCs w:val="22"/>
        </w:rPr>
        <w:t xml:space="preserve">multi_report_accordion.dart lists all reports for a project with expand/collapse and export. It sits at Level 6 of the workflow and is the QC Manager's view of everything submitted for a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0D1B2A" w:val="clear"/>
            <w:tcMar>
              <w:top w:type="dxa" w:w="100"/>
              <w:left w:type="dxa" w:w="200"/>
              <w:bottom w:type="dxa" w:w="100"/>
              <w:right w:type="dxa" w:w="200"/>
            </w:tcMar>
          </w:tcPr>
          <w:p>
            <w:pPr>
              <w:jc w:val="center"/>
            </w:pPr>
            <w:r>
              <w:rPr>
                <w:rFonts w:ascii="Arial" w:cs="Arial" w:eastAsia="Arial" w:hAnsi="Arial"/>
                <w:b/>
                <w:bCs/>
                <w:color w:val="D97706"/>
                <w:sz w:val="19"/>
                <w:szCs w:val="19"/>
              </w:rPr>
              <w:t xml:space="preserve">MULTI-REPORT ACCORDION — multi_report_accordion.dart</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Route: Paths.multiReport  |  projectId param  |  Reached from: Project Detail → View All Reports</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NGL Pipeline — All Reports            [Export All PDF]  [Export Excel]  [Filter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SUMMARY ROW: 128 reports  |  94 PASS  |  5 FAIL  |  12 PENDING  |  7 REPAIR</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FILTER BAR: [All Types ▼]  [All Inspectors ▼]  [Date range ▼]  [Status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Visual Weld Inspection (VT)          89 reports  [94% PASS]  [Export section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NGL-VT-0001  J-001  J.Smith  14 Feb  [PASS]  [View →]  [Export PDF]</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NGL-VT-0002  J-002  J.Smith  14 Feb  [FAIL]  [View →]  [Export PDF]  [NCR raised]</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NGL-VT-0047  J-047  T.Jones  15 Feb  [PASS]  [View →]  [Export PDF]</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NDT — Radiography (RT)              34 reports  [97% PASS]  [Export section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Coating / DFT                        12 reports  [100% PASS] [Export section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NCR                                   3 open     [1 CLOSED]  [Export section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[Export Full Documentation Package]  ← navyPrimary, 56dp — zips all PDFs + Excel summary</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5.7 Enterprise Organisation Onboarding Flow</w:t>
      </w:r>
    </w:p>
    <w:p>
      <w:pPr>
        <w:spacing w:before="60" w:after="60"/>
      </w:pPr>
      <w:r>
        <w:t xml:space="preserve"/>
      </w:r>
    </w:p>
    <w:p>
      <w:pPr>
        <w:spacing w:before="80" w:after="120"/>
      </w:pPr>
      <w:r>
        <w:rPr>
          <w:rFonts w:ascii="Arial" w:cs="Arial" w:eastAsia="Arial" w:hAnsi="Arial"/>
          <w:color w:val="111827"/>
          <w:sz w:val="22"/>
          <w:szCs w:val="22"/>
        </w:rPr>
        <w:t xml:space="preserve">First-time org setup for an enterprise QC Manager. Triggered when a Team or Enterprise tier user logs in and has no organisation configured. This is the critical first-use experience.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800"/>
        <w:gridCol w:w="2760"/>
      </w:tblGrid>
      <w:tr>
        <w:tc>
          <w:tcPr>
            <w:tcW w:type="dxa" w:w="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Step</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Screen</w:t>
            </w:r>
          </w:p>
        </w:tc>
        <w:tc>
          <w:tcPr>
            <w:tcW w:type="dxa" w:w="3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What Happens</w:t>
            </w:r>
          </w:p>
        </w:tc>
        <w:tc>
          <w:tcPr>
            <w:tcW w:type="dxa" w:w="27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Can Skip?</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[NEW] org_setup_screen.dart</w:t>
            </w:r>
          </w:p>
        </w:tc>
        <w:tc>
          <w:tcPr>
            <w:tcW w:type="dxa" w:w="3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Welcome to FieldSpec Platform. Enter organisation name, industry (dropdown), primary module (WeldQAi/CoatQA/etc.), country. Creates /organisations/{orgId} doc.</w:t>
            </w:r>
          </w:p>
        </w:tc>
        <w:tc>
          <w:tcPr>
            <w:tcW w:type="dxa" w:w="27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 required for enterprise features</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[NEW] team_invite_screen.dart</w:t>
            </w:r>
          </w:p>
        </w:tc>
        <w:tc>
          <w:tcPr>
            <w:tcW w:type="dxa" w:w="3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Invite your team. Enter email addresses + role for each (Manager/Inspector/Viewer). Bulk paste supported. Sends Firebase Auth invite emails.</w:t>
            </w:r>
          </w:p>
        </w:tc>
        <w:tc>
          <w:tcPr>
            <w:tcW w:type="dxa" w:w="27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can add team later from Share Access</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[NEW] template_library_setup_screen.dart</w:t>
            </w:r>
          </w:p>
        </w:tc>
        <w:tc>
          <w:tcPr>
            <w:tcW w:type="dxa" w:w="3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Upload your standard inspection forms. "Do you have existing Excel or PDF inspection forms? Upload them now — FieldSpec AI will structure them automatically." Upload up to 5 forms in this step.</w:t>
            </w:r>
          </w:p>
        </w:tc>
        <w:tc>
          <w:tcPr>
            <w:tcW w:type="dxa" w:w="27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Yes — can upload later from Catalog</w:t>
            </w:r>
          </w:p>
        </w:tc>
      </w:tr>
      <w:tr>
        <w:tc>
          <w:tcPr>
            <w:tcW w:type="dxa" w:w="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[NEW] first_project_prompt.dart</w:t>
            </w:r>
          </w:p>
        </w:tc>
        <w:tc>
          <w:tcPr>
            <w:tcW w:type="dxa" w:w="3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Create your first project. Pre-populated with org name as client. Minimal required fields only. "You can add more detail later."</w:t>
            </w:r>
          </w:p>
        </w:tc>
        <w:tc>
          <w:tcPr>
            <w:tcW w:type="dxa" w:w="27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 at least one project required to use the platform</w:t>
            </w:r>
          </w:p>
        </w:tc>
      </w:tr>
      <w:tr>
        <w:tc>
          <w:tcPr>
            <w:tcW w:type="dxa" w:w="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Paths.dashboard</w:t>
            </w:r>
          </w:p>
        </w:tc>
        <w:tc>
          <w:tcPr>
            <w:tcW w:type="dxa" w:w="3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Arrive at dashboard with first project visible, quick-start tips as dismissible cards. "Start your first inspection" CTA prominent.</w:t>
            </w:r>
          </w:p>
        </w:tc>
        <w:tc>
          <w:tcPr>
            <w:tcW w:type="dxa" w:w="27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t>
            </w:r>
          </w:p>
        </w:tc>
      </w:tr>
    </w:tbl>
    <w:p>
      <w:r>
        <w:br w:type="page"/>
      </w:r>
    </w:p>
    <w:p>
      <w:pPr>
        <w:pStyle w:val="Heading1"/>
        <w:spacing w:before="400" w:after="160"/>
      </w:pPr>
      <w:r>
        <w:rPr>
          <w:rFonts w:ascii="Arial" w:cs="Arial" w:eastAsia="Arial" w:hAnsi="Arial"/>
          <w:b/>
          <w:bCs/>
          <w:color w:val="0D1B2A"/>
          <w:sz w:val="44"/>
          <w:szCs w:val="44"/>
        </w:rPr>
        <w:t xml:space="preserve">6. Empty States &amp; Error States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screen has two failure modes: empty (no data yet) and error (something went wrong). These are the moments where users get lost and abandon products. Every state must tell the user: what happened, why, and exactly what to do next.</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6.1 Empty States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2200"/>
        <w:gridCol w:w="1160"/>
      </w:tblGrid>
      <w:tr>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Screen</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Empty Condition</w:t>
            </w:r>
          </w:p>
        </w:tc>
        <w:tc>
          <w:tcPr>
            <w:tcW w:type="dxa" w:w="1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Illustration</w:t>
            </w:r>
          </w:p>
        </w:tc>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Primary Message</w:t>
            </w:r>
          </w:p>
        </w:tc>
        <w:tc>
          <w:tcPr>
            <w:tcW w:type="dxa" w:w="11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Action Button</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Projects list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projects created yet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Hard hat + clipboard icon, navyPrimary</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projects yet. Create your first project to start inspecting.</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 Create Project]  → Paths.createProject</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catalog</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 has no templates assigned (enterprise) OR no templates uploaded (field)</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Upload arrow icon</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inspection forms yet. Upload a client form or choose a built-in template.</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[Upload Form]  [Browse Built-in Forms]</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Multi-report accordion</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 has no reports submitted</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Empty clipboard icon</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reports submitted yet for this project.</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[Start First Inspection] → Paths.qcCatalog</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KPI dashboard</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 has fewer than 3 reports</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Chart with dashed bars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enough data yet. KPIs generate after your first few reports are submitted.</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[Submit a Report] → Paths.qcCatalog</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joints added to project register</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Grid icon with + symbol</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 is empty. Add joints to track inspection progress across the project.</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[Add Joints] OR [Import from Excel]</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tracker</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NCRs raised</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Green tick icon</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non-conformances. All inspections passing — good work.</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action needed — positive empty state</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Team / share access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Only the owner on the project</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People icon + plus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Just you on this project. Invite your team to collaborate.</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[Invite Team Members] → Paths.sharing</w:t>
            </w:r>
          </w:p>
        </w:tc>
      </w:tr>
      <w:tr>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Chat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messages yet</w:t>
            </w:r>
          </w:p>
        </w:tc>
        <w:tc>
          <w:tcPr>
            <w:tcW w:type="dxa" w:w="1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Chat bubble icon</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messages yet. Start the conversation with your project team.</w:t>
            </w:r>
          </w:p>
        </w:tc>
        <w:tc>
          <w:tcPr>
            <w:tcW w:type="dxa" w:w="1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[Say something...] → focuses message input</w:t>
            </w:r>
          </w:p>
        </w:tc>
      </w:tr>
      <w:tr>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Notifications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notifications</w:t>
            </w:r>
          </w:p>
        </w:tc>
        <w:tc>
          <w:tcPr>
            <w:tcW w:type="dxa" w:w="1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Bell icon, outlined</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notifications yet. We'll alert you when reports need review or NCRs are raised.</w:t>
            </w:r>
          </w:p>
        </w:tc>
        <w:tc>
          <w:tcPr>
            <w:tcW w:type="dxa" w:w="1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None — informational only</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6.2 Error States</w:t>
      </w:r>
    </w:p>
    <w:p>
      <w:pPr>
        <w:spacing w:before="60" w:after="6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1800"/>
        <w:gridCol w:w="720"/>
      </w:tblGrid>
      <w:tr>
        <w:tc>
          <w:tcPr>
            <w:tcW w:type="dxa" w:w="2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Error Condition</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Screen</w:t>
            </w:r>
          </w:p>
        </w:tc>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User-Facing Message</w:t>
            </w:r>
          </w:p>
        </w:tc>
        <w:tc>
          <w:tcPr>
            <w:tcW w:type="dxa" w:w="1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Technical Cause</w:t>
            </w:r>
          </w:p>
        </w:tc>
        <w:tc>
          <w:tcPr>
            <w:tcW w:type="dxa" w:w="72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Recovery Action</w:t>
            </w:r>
          </w:p>
        </w:tc>
      </w:tr>
      <w:tr>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 template parsing failed</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 processing screen</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 couldn't fully read this form. You can complete the setup manually or try uploading again.</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Claude API timeout or unreadable document</w:t>
            </w:r>
          </w:p>
        </w:tc>
        <w:tc>
          <w:tcPr>
            <w:tcW w:type="dxa" w:w="72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[Try Again]  [Set Up Manually]  [Upload Different File]</w:t>
            </w:r>
          </w:p>
        </w:tc>
      </w:tr>
      <w:tr>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save failed (offline — queued)</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DynamicReportForm — SyncBanner</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saved locally. It will upload automatically when you reconnect.</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Firebase write failed, queued in sync_service</w:t>
            </w:r>
          </w:p>
        </w:tc>
        <w:tc>
          <w:tcPr>
            <w:tcW w:type="dxa" w:w="72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 action needed — automatic. Amber sync pill shows count.</w:t>
            </w:r>
          </w:p>
        </w:tc>
      </w:tr>
      <w:tr>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save failed (online error)</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DynamicReportForm — inline</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Save failed. Your data is safe. Tap to retry.</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Firestore write error (rules, quota, network)</w:t>
            </w:r>
          </w:p>
        </w:tc>
        <w:tc>
          <w:tcPr>
            <w:tcW w:type="dxa" w:w="72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[Retry Save] button in action bar. Data not lost — held in form state.</w:t>
            </w:r>
          </w:p>
        </w:tc>
      </w:tr>
      <w:tr>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 upload failed</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photo_manager_modal — toast</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Photo saved locally. It will upload when you reconnect.</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upload failed — network</w:t>
            </w:r>
          </w:p>
        </w:tc>
        <w:tc>
          <w:tcPr>
            <w:tcW w:type="dxa" w:w="72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Automatic retry. Photo shows in form with pending badge.</w:t>
            </w:r>
          </w:p>
        </w:tc>
      </w:tr>
      <w:tr>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Subscription check failed</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upgrade_options_dialog</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Unable to load pricing. Please check your connection and try again.</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pricing_service.dart Firestore read failed</w:t>
            </w:r>
          </w:p>
        </w:tc>
        <w:tc>
          <w:tcPr>
            <w:tcW w:type="dxa" w:w="72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[Retry]  — hardcoded fallback prices shown if retry also fails</w:t>
            </w:r>
          </w:p>
        </w:tc>
      </w:tr>
      <w:tr>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Export PDF failed</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export_service — inline</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Export failed. Try again or check your storage space.</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PDF generation error or Storage fetch failed</w:t>
            </w:r>
          </w:p>
        </w:tc>
        <w:tc>
          <w:tcPr>
            <w:tcW w:type="dxa" w:w="72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[Retry Export] in ReportActionBar</w:t>
            </w:r>
          </w:p>
        </w:tc>
      </w:tr>
      <w:tr>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Firebase Auth error</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auth_screen</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Sign-in failed. Check your email and password.</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Firebase Auth error codes</w:t>
            </w:r>
          </w:p>
        </w:tc>
        <w:tc>
          <w:tcPr>
            <w:tcW w:type="dxa" w:w="72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Inline below form fields. Specific messages per error code.</w:t>
            </w:r>
          </w:p>
        </w:tc>
      </w:tr>
      <w:tr>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Sync queue backed up (&gt;20 items)</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SyncBanner — red state</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Sync issue — 23 reports waiting. Tap to see details and retry.</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sync_service.dart queue depth exceeded</w:t>
            </w:r>
          </w:p>
        </w:tc>
        <w:tc>
          <w:tcPr>
            <w:tcW w:type="dxa" w:w="72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[View Sync Status] → offline detail sheet with per-item retry</w:t>
            </w:r>
          </w:p>
        </w:tc>
      </w:tr>
      <w:tr>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Form field required on submit</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DynamicReportForm</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Complete all required fields before submitting.</w:t>
            </w:r>
          </w:p>
        </w:tc>
        <w:tc>
          <w:tcPr>
            <w:tcW w:type="dxa" w:w="1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Empty required fields in ReportDetailsGrid or ReportEntryTable</w:t>
            </w:r>
          </w:p>
        </w:tc>
        <w:tc>
          <w:tcPr>
            <w:tcW w:type="dxa" w:w="72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Required fields highlighted with red border. Form scrolls to first empty required field.</w:t>
            </w:r>
          </w:p>
        </w:tc>
      </w:tr>
      <w:tr>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Certification expired</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Any report screen — banner</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Your CWI certification expired [date]. Reports will be flagged in exports.</w:t>
            </w:r>
          </w:p>
        </w:tc>
        <w:tc>
          <w:tcPr>
            <w:tcW w:type="dxa" w:w="1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certificationExpiry &lt; today in user profile</w:t>
            </w:r>
          </w:p>
        </w:tc>
        <w:tc>
          <w:tcPr>
            <w:tcW w:type="dxa" w:w="72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[Update Certification] → Paths.accountSettings</w:t>
            </w:r>
          </w:p>
        </w:tc>
      </w:tr>
    </w:tbl>
    <w:p>
      <w:r>
        <w:br w:type="page"/>
      </w:r>
    </w:p>
    <w:p>
      <w:pPr>
        <w:pStyle w:val="Heading1"/>
        <w:spacing w:before="400" w:after="160"/>
      </w:pPr>
      <w:r>
        <w:rPr>
          <w:rFonts w:ascii="Arial" w:cs="Arial" w:eastAsia="Arial" w:hAnsi="Arial"/>
          <w:b/>
          <w:bCs/>
          <w:color w:val="0D1B2A"/>
          <w:sz w:val="44"/>
          <w:szCs w:val="44"/>
        </w:rPr>
        <w:t xml:space="preserve">7. Pricing Architecture &amp; Upgrade Flow</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No paying customers yet — clean slate. Pricing is designed from scratch around enterprise positioning. The existing Stripe + Cloud Functions infrastructure is retained. The tier structure and amounts change.</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7.1 Tier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600"/>
        <w:gridCol w:w="1560"/>
      </w:tblGrid>
      <w:tr>
        <w:tc>
          <w:tcPr>
            <w:tcW w:type="dxa" w:w="1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Tier</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Price</w:t>
            </w:r>
          </w:p>
        </w:tc>
        <w:tc>
          <w:tcPr>
            <w:tcW w:type="dxa" w:w="2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Target User</w:t>
            </w:r>
          </w:p>
        </w:tc>
        <w:tc>
          <w:tcPr>
            <w:tcW w:type="dxa" w:w="26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Included</w:t>
            </w:r>
          </w:p>
        </w:tc>
        <w:tc>
          <w:tcPr>
            <w:tcW w:type="dxa" w:w="15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Not Included</w:t>
            </w:r>
          </w:p>
        </w:tc>
      </w:tr>
      <w:tr>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Free Trial</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$0 — 14 days</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Individual inspector evaluating the product</w:t>
            </w:r>
          </w:p>
        </w:tc>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features. 5 report limit. 1 project. No team members. Watermark on PDF exports.</w:t>
            </w:r>
          </w:p>
        </w:tc>
        <w:tc>
          <w:tcPr>
            <w:tcW w:type="dxa" w:w="1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Watermark removal, multiple projects, team access, org library, AI parsing quota</w:t>
            </w:r>
          </w:p>
        </w:tc>
      </w:tr>
      <w:tr>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$29/month per user</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Solo inspector or small team (1–5 users)</w:t>
            </w:r>
          </w:p>
        </w:tc>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Unlimited reports. Unlimited projects. PDF/Excel export. OCR scan. Photo/signature. Offline sync. All built-in templates. Custom template upload (3 per month). AI parsing (3 per month).</w:t>
            </w:r>
          </w:p>
        </w:tc>
        <w:tc>
          <w:tcPr>
            <w:tcW w:type="dxa" w:w="1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Org template library, team approval workflow, NCR workflow, weld map, branding, SSO, API</w:t>
            </w:r>
          </w:p>
        </w:tc>
      </w:tr>
      <w:tr>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Team</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$79/month per user (min 3 users = $237/month)</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Inspection team at a contractor (3–25 users)</w:t>
            </w:r>
          </w:p>
        </w:tc>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Everything in Field. Unlimited custom templates. Unlimited AI parsing. Org template library. Approval workflow. NCR workflow. Weld map. Project branding (logo on PDFs). Team dashboard.</w:t>
            </w:r>
          </w:p>
        </w:tc>
        <w:tc>
          <w:tcPr>
            <w:tcW w:type="dxa" w:w="1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SSO/SAML, REST API, multi-region data residency, dedicated support, SLA, white-label</w:t>
            </w:r>
          </w:p>
        </w:tc>
      </w:tr>
      <w:tr>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From $199/month per user — annual contract</w:t>
            </w:r>
          </w:p>
        </w:tc>
        <w:tc>
          <w:tcPr>
            <w:tcW w:type="dxa" w:w="2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EPC contractors and large inspection firms (25+ users)</w:t>
            </w:r>
          </w:p>
        </w:tc>
        <w:tc>
          <w:tcPr>
            <w:tcW w:type="dxa" w:w="26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Everything in Team. SSO/SAML. REST API. Audit log export. Multi-project hierarchy. Dedicated account manager. 99.9% SLA. Custom AI template training. White-label option.</w:t>
            </w:r>
          </w:p>
        </w:tc>
        <w:tc>
          <w:tcPr>
            <w:tcW w:type="dxa" w:w="15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On-premise deployment (Enterprise+ only)</w:t>
            </w:r>
          </w:p>
        </w:tc>
      </w:tr>
      <w:tr>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Custom pricing — negotiated annual</w:t>
            </w:r>
          </w:p>
        </w:tc>
        <w:tc>
          <w:tcPr>
            <w:tcW w:type="dxa" w:w="2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Oil majors, mega-projects</w:t>
            </w:r>
          </w:p>
        </w:tc>
        <w:tc>
          <w:tcPr>
            <w:tcW w:type="dxa" w:w="26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Everything in Enterprise. On-premise deployment option. Custom AI model fine-tuning. Multi-region data residency. Co-branded SDK.</w:t>
            </w:r>
          </w:p>
        </w:tc>
        <w:tc>
          <w:tcPr>
            <w:tcW w:type="dxa" w:w="15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PRICING RATIONALE</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Per-user monthly pricing (not per-report) aligns with how enterprise software is bought and budgeted. IT departments approve per-seat SaaS. They do not approve pay-per-report models. The Field tier at $29 is accessible for individual inspectors. The Team minimum of 3 users ($237) is below the psychological enterprise threshold. Enterprise pricing starts at a level that justifies a procurement process.</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7.2 Feature Gate Design</w:t>
      </w:r>
    </w:p>
    <w:p>
      <w:pPr>
        <w:spacing w:before="60" w:after="60"/>
      </w:pPr>
      <w:r>
        <w:t xml:space="preserve"/>
      </w:r>
    </w:p>
    <w:p>
      <w:pPr>
        <w:spacing w:before="80" w:after="120"/>
      </w:pPr>
      <w:r>
        <w:rPr>
          <w:rFonts w:ascii="Arial" w:cs="Arial" w:eastAsia="Arial" w:hAnsi="Arial"/>
          <w:color w:val="111827"/>
          <w:sz w:val="22"/>
          <w:szCs w:val="22"/>
        </w:rPr>
        <w:t xml:space="preserve">When a user on a lower tier encounters a gated feature, the experience must be informative, not obstructive. Show them what they are missing. Do not hide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Gated Feature</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Trigger</w:t>
            </w:r>
          </w:p>
        </w:tc>
        <w:tc>
          <w:tcPr>
            <w:tcW w:type="dxa" w:w="28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Gate UI</w:t>
            </w:r>
          </w:p>
        </w:tc>
        <w:tc>
          <w:tcPr>
            <w:tcW w:type="dxa" w:w="19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Upgrade CTA</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Custom template upload (4th attempt on Field)</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template_upload_button.dart detects count = 3 and tier = Field</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Inline message below upload button: "You've used 3 of 3 custom template uploads this month. Upgrade to Team for unlimited uploads."</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 to Team] → Paths.upgrade</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 parsing (4th attempt on Field)</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 parse button on confirmation screen</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Bottom sheet: "You've used your 3 AI parses this month. Upgrade to Team for unlimited AI-powered template parsing."</w:t>
            </w:r>
          </w:p>
        </w:tc>
        <w:tc>
          <w:tcPr>
            <w:tcW w:type="dxa" w:w="1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 to Team] amber button in bottom sheet</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Workflow on Field tier</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[Raise NCR] on failed report</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Bottom sheet: "NCR workflow is available on Team plan. Track non-conformances, assign to engineers, and close with re-inspection."</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 to Team]  [Learn More]</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Branding (logo on PDFs) on Field tier</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Admin accesses Paths.branding</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Banner at top of branding screen: "Custom branding is available on Team plan. Add your company logo to all exported reports."</w:t>
            </w:r>
          </w:p>
        </w:tc>
        <w:tc>
          <w:tcPr>
            <w:tcW w:type="dxa" w:w="1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 to Team]</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 on Field tier</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Tap Weld Map in project detail</w:t>
            </w:r>
          </w:p>
        </w:tc>
        <w:tc>
          <w:tcPr>
            <w:tcW w:type="dxa" w:w="28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Teaser screen showing blurred weld map: "Weld map is available on Team plan. Track every joint from fit-up to final acceptance."</w:t>
            </w:r>
          </w:p>
        </w:tc>
        <w:tc>
          <w:tcPr>
            <w:tcW w:type="dxa" w:w="19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 to Team]</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SSO configuration on Team tier</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Admin tries to configure SSO</w:t>
            </w:r>
          </w:p>
        </w:tc>
        <w:tc>
          <w:tcPr>
            <w:tcW w:type="dxa" w:w="28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Message: "SSO/SAML is available on Enterprise plan. Contact us for a demo."</w:t>
            </w:r>
          </w:p>
        </w:tc>
        <w:tc>
          <w:tcPr>
            <w:tcW w:type="dxa" w:w="19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[Contact Sales] → mailto or Calendly link</w:t>
            </w:r>
          </w:p>
        </w:tc>
      </w:tr>
    </w:tbl>
    <w:p>
      <w:pPr>
        <w:spacing w:before="60" w:after="60"/>
      </w:pPr>
      <w:r>
        <w:t xml:space="preserve"/>
      </w:r>
    </w:p>
    <w:p>
      <w:pPr>
        <w:pStyle w:val="Heading2"/>
        <w:spacing w:before="280" w:after="120"/>
      </w:pPr>
      <w:r>
        <w:rPr>
          <w:rFonts w:ascii="Arial" w:cs="Arial" w:eastAsia="Arial" w:hAnsi="Arial"/>
          <w:b/>
          <w:bCs/>
          <w:color w:val="1B3A5C"/>
          <w:sz w:val="30"/>
          <w:szCs w:val="30"/>
        </w:rPr>
        <w:t xml:space="preserve">7.3 Post-Payment Experience</w:t>
      </w:r>
    </w:p>
    <w:p>
      <w:pPr>
        <w:spacing w:before="60" w:after="60"/>
      </w:pPr>
      <w:r>
        <w:t xml:space="preserve"/>
      </w:r>
    </w:p>
    <w:p>
      <w:pPr>
        <w:spacing w:before="80" w:after="120"/>
      </w:pPr>
      <w:r>
        <w:rPr>
          <w:rFonts w:ascii="Arial" w:cs="Arial" w:eastAsia="Arial" w:hAnsi="Arial"/>
          <w:color w:val="111827"/>
          <w:sz w:val="22"/>
          <w:szCs w:val="22"/>
        </w:rPr>
        <w:t xml:space="preserve">After Stripe webhook sets hasAccess = true, the app must guide the user immediately. This is the moment of highest engagement. Do not waste it with a generic "payment successful" screen.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0D1B2A" w:val="clear"/>
            <w:tcMar>
              <w:top w:type="dxa" w:w="100"/>
              <w:left w:type="dxa" w:w="200"/>
              <w:bottom w:type="dxa" w:w="100"/>
              <w:right w:type="dxa" w:w="200"/>
            </w:tcMar>
          </w:tcPr>
          <w:p>
            <w:pPr>
              <w:jc w:val="center"/>
            </w:pPr>
            <w:r>
              <w:rPr>
                <w:rFonts w:ascii="Arial" w:cs="Arial" w:eastAsia="Arial" w:hAnsi="Arial"/>
                <w:b/>
                <w:bCs/>
                <w:color w:val="D97706"/>
                <w:sz w:val="19"/>
                <w:szCs w:val="19"/>
              </w:rPr>
              <w:t xml:space="preserve">POST-PAYMENT SUCCESS SCREEN</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Back button: DISABLED  |  Shown after: Stripe redirect to weldqai.com/payment-success → app deep link</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large green checkmark — 64dp]</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"You're on [Team Plan]"  ← 28sp bold navyPrimary</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"Inspection-grade quality management, unlocked."  ← 18sp gray</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WHAT'S NOW UNLOCKED  (3 cards, horizontal scroll on mobile)</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[Upload icon]   │  │ [NCR icon]        │  │ [Logo icon]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Unlimited       │  │ NCR Workflow      │  │ Your Logo on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AI Template     │  │ Track defects     │  │ Every Report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Parsing         │  │ from raise to     │  │ Upload in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  │ close             │  │ Settings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RECOMMENDED FIRST STEP  (one clear CTA)</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"Upload your company's inspection form to get started"</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[Upload Your First Form]  ← amber, 56dp, full-width</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[Go to Dashboard]  ← ghost link below</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Note: Back button disabled. User must choose one of the two paths above.</w:t>
            </w:r>
          </w:p>
        </w:tc>
      </w:tr>
    </w:tbl>
    <w:p>
      <w:r>
        <w:br w:type="page"/>
      </w:r>
    </w:p>
    <w:p>
      <w:pPr>
        <w:pStyle w:val="Heading1"/>
        <w:spacing w:before="400" w:after="160"/>
      </w:pPr>
      <w:r>
        <w:rPr>
          <w:rFonts w:ascii="Arial" w:cs="Arial" w:eastAsia="Arial" w:hAnsi="Arial"/>
          <w:b/>
          <w:bCs/>
          <w:color w:val="0D1B2A"/>
          <w:sz w:val="44"/>
          <w:szCs w:val="44"/>
        </w:rPr>
        <w:t xml:space="preserve">8. Enterprise Features — Implementation Status</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Every enterprise feature from the original architecture, corrected and tracked honestly against what is done versus what is pending. P3 items from FIXES_REQUIRED.md are reflected here with current status.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200"/>
        <w:gridCol w:w="2360"/>
      </w:tblGrid>
      <w:tr>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Feature</w:t>
            </w:r>
          </w:p>
        </w:tc>
        <w:tc>
          <w:tcPr>
            <w:tcW w:type="dxa" w:w="1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Status</w:t>
            </w:r>
          </w:p>
        </w:tc>
        <w:tc>
          <w:tcPr>
            <w:tcW w:type="dxa" w:w="1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Effort</w:t>
            </w:r>
          </w:p>
        </w:tc>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Blocks</w:t>
            </w:r>
          </w:p>
        </w:tc>
        <w:tc>
          <w:tcPr>
            <w:tcW w:type="dxa" w:w="23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Offline UI wire-up (P3.2)</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3–4 days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Nothing</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archive/offline_ui/ ready. Wire with connectivity_plus. See Section 5.3 for exact placement.</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Server-side subscription enforcement (P3.1)</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2–3 days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clients requiring audit</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Add middleware to functions/index.js. Check hasAccess on each callable function.</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Audit log (append-only)</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3–4 days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ISO 9001, ISO 17020, SOC 2</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Firestore rule: update=false, delete=false on /organisations/{orgId}/audit_log/</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lock after submission</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days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ISO 17020</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DynamicReportForm read-only when reportStatus=submitted. Unlock requires manager role + audit event.</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CWI cert number on PDF</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day</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API 1104, AWS D1.1</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complete_profile_screen.dart + export_service.dart. Cert number in report header on every PDF.</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 versioning</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 days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ISO 9001 document control</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template_manager.dart: create new version on edit. Keep prior versions. Report records version used.</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Org template library (requires template_manager migration)</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 week</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Org template library feature</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template_manager.dart currently saves to SharedPreferences — device-local only. For org library: personal templates stay in SharedPreferences. Org-shared templates migrate to Firestore /organisations/{orgId}/template_definitions/. Both sources merged in report_catalog_screen.</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AI template parsing</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2–3 weeks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Core product value</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Node.js API + Claude Vision. Replaces field_mapping_screen.dart Step 3. See Section 3 for type taxonomy.</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workflow</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1–2 weeks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QC requirement</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Two new screens. Firestore ncr collection. Raised from failed report automatically.</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1–2 weeks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project tracking</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New screen. Firestore weld_map collection. Export to Excel. See Section 2 for routes.</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Branding management screen</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 days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Logo on PDFs — enterprise trust signal</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path /branding/logo.png already supported by export_service.dart. See Section 5.1.</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React web dashboard</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4–6 weeks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manager experience</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Separate /dashboard React app. Same Node.js API. See previous UX doc for layout.</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SSO/SAML (P3.5)</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1–2 weeks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procurement gate</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Firebase Auth SAML 2.0. Per-org configuration.</w:t>
            </w:r>
          </w:p>
        </w:tc>
      </w:tr>
      <w:tr>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REST API (P3.4)</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3–4 weeks</w:t>
            </w:r>
          </w:p>
        </w:tc>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System integrations (Procore, SAP)</w:t>
            </w:r>
          </w:p>
        </w:tc>
        <w:tc>
          <w:tcPr>
            <w:tcW w:type="dxa" w:w="23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Node.js API with OpenAPI spec. Auth via org API keys.</w:t>
            </w:r>
          </w:p>
        </w:tc>
      </w:tr>
      <w:tr>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PostgreSQL migration</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NOT DONE</w:t>
            </w:r>
          </w:p>
        </w:tc>
        <w:tc>
          <w:tcPr>
            <w:tcW w:type="dxa" w:w="1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6–8 weeks</w:t>
            </w:r>
          </w:p>
        </w:tc>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Scale beyond Firestore limits</w:t>
            </w:r>
          </w:p>
        </w:tc>
        <w:tc>
          <w:tcPr>
            <w:tcW w:type="dxa" w:w="23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tier only. Firebase remains for Field/Team tiers.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7"/>
                <w:szCs w:val="17"/>
              </w:rPr>
              <w:t xml:space="preserve">PRIORITY ORDER</w:t>
            </w:r>
          </w:p>
        </w:tc>
        <w:tc>
          <w:tcPr>
            <w:tcW w:type="dxa" w:w="7920"/>
            <w:tcBorders>
              <w:top w:val="single" w:color="E5E7EB" w:sz="1"/>
              <w:left w:val="single" w:color="E5E7EB" w:sz="1"/>
              <w:bottom w:val="single" w:color="E5E7EB" w:sz="1"/>
              <w:right w:val="single" w:color="E5E7EB" w:sz="1"/>
            </w:tcBorders>
            <w:shd w:fill="EBF5FF" w:val="clear"/>
            <w:tcMar>
              <w:top w:type="dxa" w:w="100"/>
              <w:left w:type="dxa" w:w="140"/>
              <w:bottom w:type="dxa" w:w="100"/>
              <w:right w:type="dxa" w:w="140"/>
            </w:tcMar>
          </w:tcPr>
          <w:p>
            <w:r>
              <w:rPr>
                <w:rFonts w:ascii="Arial" w:cs="Arial" w:eastAsia="Arial" w:hAnsi="Arial"/>
                <w:color w:val="111827"/>
                <w:sz w:val="20"/>
                <w:szCs w:val="20"/>
              </w:rPr>
              <w:t xml:space="preserve">Complete in this sequence: (1) Offline UI wire-up — 3 days, immediate field value. (2) Report lock + CWI cert — 3 days, compliance baseline. (3) Audit log — 4 days, ISO 9001 gate. (4) Branding screen — 2 days, enterprise trust. (5) Template versioning — 3 days, document control. These five items (total ~15 working days) unlock the ability to say "ISO 9001 compliant" in enterprise sales conversations. Everything else comes after.</w:t>
            </w:r>
          </w:p>
        </w:tc>
      </w:tr>
    </w:tbl>
    <w:p>
      <w:r>
        <w:br w:type="page"/>
      </w:r>
    </w:p>
    <w:p>
      <w:pPr>
        <w:pStyle w:val="Heading1"/>
        <w:spacing w:before="400" w:after="160"/>
      </w:pPr>
      <w:r>
        <w:rPr>
          <w:rFonts w:ascii="Arial" w:cs="Arial" w:eastAsia="Arial" w:hAnsi="Arial"/>
          <w:b/>
          <w:bCs/>
          <w:color w:val="0D1B2A"/>
          <w:sz w:val="44"/>
          <w:szCs w:val="44"/>
        </w:rPr>
        <w:t xml:space="preserve">9. PDF Report Layout Specification</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export_service.dart generates PDFs and already fetches the company logo from Firebase Storage. This section specifies exactly what every PDF report must contain and where. The PDF is the legal deliverable — it must be professional, traceable, and defensible.</w:t>
      </w:r>
    </w:p>
    <w:p>
      <w:pPr>
        <w:spacing w:before="60" w:after="60"/>
      </w:pPr>
      <w:r>
        <w:t xml:space="preserve"/>
      </w:r>
    </w:p>
    <w:p>
      <w:pPr>
        <w:pStyle w:val="Heading2"/>
        <w:spacing w:before="280" w:after="120"/>
      </w:pPr>
      <w:r>
        <w:rPr>
          <w:rFonts w:ascii="Arial" w:cs="Arial" w:eastAsia="Arial" w:hAnsi="Arial"/>
          <w:b/>
          <w:bCs/>
          <w:color w:val="1B3A5C"/>
          <w:sz w:val="30"/>
          <w:szCs w:val="30"/>
        </w:rPr>
        <w:t xml:space="preserve">9.1 PDF Page Structure — Every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0D1B2A" w:val="clear"/>
            <w:tcMar>
              <w:top w:type="dxa" w:w="100"/>
              <w:left w:type="dxa" w:w="200"/>
              <w:bottom w:type="dxa" w:w="100"/>
              <w:right w:type="dxa" w:w="200"/>
            </w:tcMar>
          </w:tcPr>
          <w:p>
            <w:pPr>
              <w:jc w:val="center"/>
            </w:pPr>
            <w:r>
              <w:rPr>
                <w:rFonts w:ascii="Arial" w:cs="Arial" w:eastAsia="Arial" w:hAnsi="Arial"/>
                <w:b/>
                <w:bCs/>
                <w:color w:val="D97706"/>
                <w:sz w:val="19"/>
                <w:szCs w:val="19"/>
              </w:rPr>
              <w:t xml:space="preserve">PDF REPORT — Standard Layout (A4 portrait)</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HEADER (60mm height)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COMPANY NAME (24pt bold)         Report No: NGL-VT-0047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[LOGO]       │  Project: NGL Pipeline Phase 2    Date: 14 Feb 2026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120×48px     │  Client: North Gas Ltd            Revision: 00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Location: Onshore, Yorkshire     Page: 1 of N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 ─ ─ ─ ─ ─ ─ ─ ─ ─ ─ ─ ─ ─ ─ ─ ─ ─ ─ ─ ─ ─ ─ ─ ─ ─ ─ ─ ─ ─ ─ ─ ─ ─ ─ ─ ─ ─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Template: Visual Weld Inspection    Standard: AWS D1.1 / API 1104    v2.1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DETAILS SECTION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Two-column grid. Field label (gray, 9pt) above field value (black, 11pt bold).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Joint No: J-047          Drawing Ref: P-205        WPS No: WPS-3-SMAW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Welder ID: W-001         Process: SMAW             Position: 6G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Inspector: J. Smith CWI  Cert No: A12345678        Cert Expiry: Mar 2027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[WPS REFERENCE VALUES BOX — navy border]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Amps: 80–160A  Volts: 18–26V  Travel Speed: 100–180mm/min  Heat Input: max 1.20kJ/mm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[MEASURED VALUES — actual entries from form]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Amps: 145A     Volts: 24V     Travel Speed: 130mm/min       Heat Input: 1.60kJ/mm ⚠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 outside WPS reference range. Inspector has reviewed and accepted.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ENTRY TABLE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Full-width table. Column headers bold. Alternating row shading (white/gray).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Pass/Fail column: PASS in green fill white text | FAIL in red fill white text.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[row-level photos referenced by row number — e.g. "See Photo 2"]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SIGNATURE BLOCK(S)  — one per required sign-off point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Inspector Sign-off        │  │ QC Manager Review          │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[signature image]         │  │ [signature image or blank] │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Name: J. Smith            │  │ Name: _______________       │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CWI: A12345678            │  │ Role: QC Manager            │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 Date: 14 Feb 2026 14:32   │  │ Date: _______________       │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  └────────────────────────────┘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PHOTO GALLERY (if photos attached)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Report-level photos: 2-column grid, photo + caption below                             │</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Row-level photos: labelled with row reference "Photo for Row 3 — Joint J-047"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  FOOTER (on every page)                                                                 │</w:t>
            </w:r>
          </w:p>
        </w:tc>
      </w:tr>
      <w:tr>
        <w:tc>
          <w:tcPr>
            <w:tcW w:type="dxa" w:w="9360"/>
            <w:tcBorders>
              <w:top w:val="single" w:color="E5E7EB" w:sz="1"/>
              <w:left w:val="single" w:color="1B3A5C" w:sz="2"/>
              <w:bottom w:val="single" w:color="E5E7EB" w:sz="1"/>
              <w:right w:val="single" w:color="1B3A5C" w:sz="2"/>
            </w:tcBorders>
            <w:shd w:fill="FFFFFF" w:val="clear"/>
            <w:tcMar>
              <w:top w:type="dxa" w:w="72"/>
              <w:left w:type="dxa" w:w="200"/>
              <w:bottom w:type="dxa" w:w="72"/>
              <w:right w:type="dxa" w:w="200"/>
            </w:tcMar>
          </w:tcPr>
          <w:p>
            <w:r>
              <w:rPr>
                <w:rFonts w:ascii="Arial" w:cs="Arial" w:eastAsia="Arial" w:hAnsi="Arial"/>
                <w:color w:val="111827"/>
                <w:sz w:val="17"/>
                <w:szCs w:val="17"/>
              </w:rPr>
              <w:t xml:space="preserve">│  Generated by FieldSpec Platform · weldqai.com    Report NGL-VT-0047 · Rev 00 · Page N│</w:t>
            </w:r>
          </w:p>
        </w:tc>
      </w:tr>
      <w:tr>
        <w:tc>
          <w:tcPr>
            <w:tcW w:type="dxa" w:w="9360"/>
            <w:tcBorders>
              <w:top w:val="single" w:color="E5E7EB" w:sz="1"/>
              <w:left w:val="single" w:color="1B3A5C" w:sz="2"/>
              <w:bottom w:val="single" w:color="E5E7EB" w:sz="1"/>
              <w:right w:val="single" w:color="1B3A5C" w:sz="2"/>
            </w:tcBorders>
            <w:shd w:fill="F9FAFB" w:val="clear"/>
            <w:tcMar>
              <w:top w:type="dxa" w:w="72"/>
              <w:left w:type="dxa" w:w="200"/>
              <w:bottom w:type="dxa" w:w="72"/>
              <w:right w:type="dxa" w:w="200"/>
            </w:tcMar>
          </w:tcPr>
          <w:p>
            <w:r>
              <w:rPr>
                <w:rFonts w:ascii="Arial" w:cs="Arial" w:eastAsia="Arial" w:hAnsi="Arial"/>
                <w:color w:val="111827"/>
                <w:sz w:val="17"/>
                <w:szCs w:val="17"/>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PDF Element</w:t>
            </w:r>
          </w:p>
        </w:tc>
        <w:tc>
          <w:tcPr>
            <w:tcW w:type="dxa" w:w="30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Source Data</w:t>
            </w:r>
          </w:p>
        </w:tc>
        <w:tc>
          <w:tcPr>
            <w:tcW w:type="dxa" w:w="41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Format Rule</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Company logo</w:t>
            </w:r>
          </w:p>
        </w:tc>
        <w:tc>
          <w:tcPr>
            <w:tcW w:type="dxa" w:w="3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Firebase Storage /branding/logo.png fetched by export_service.dart</w:t>
            </w:r>
          </w:p>
        </w:tc>
        <w:tc>
          <w:tcPr>
            <w:tcW w:type="dxa" w:w="4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Max 120×48dp. If no logo: company name text in 16pt bold navy instead.</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number</w:t>
            </w:r>
          </w:p>
        </w:tc>
        <w:tc>
          <w:tcPr>
            <w:tcW w:type="dxa" w:w="3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Auto-generated: [ProjectCode]-[FormCode]-[Sequence padded to 4 digits]</w:t>
            </w:r>
          </w:p>
        </w:tc>
        <w:tc>
          <w:tcPr>
            <w:tcW w:type="dxa" w:w="4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Monospace font. NGL-VT-0047 format. Never editable after first save.</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Inspector name + cert number</w:t>
            </w:r>
          </w:p>
        </w:tc>
        <w:tc>
          <w:tcPr>
            <w:tcW w:type="dxa" w:w="3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users/{uid}.displayName + certificationNumber from user profile</w:t>
            </w:r>
          </w:p>
        </w:tc>
        <w:tc>
          <w:tcPr>
            <w:tcW w:type="dxa" w:w="4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Always shows cert number. If expired: red text "(EXPIRED [date])".</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WPS reference values</w:t>
            </w:r>
          </w:p>
        </w:tc>
        <w:tc>
          <w:tcPr>
            <w:tcW w:type="dxa" w:w="3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 schema wpsValidationRules[] — stored at template save time</w:t>
            </w:r>
          </w:p>
        </w:tc>
        <w:tc>
          <w:tcPr>
            <w:tcW w:type="dxa" w:w="4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Shown in bordered box above measured values. Makes comparison explicit.</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Out-of-range indicator</w:t>
            </w:r>
          </w:p>
        </w:tc>
        <w:tc>
          <w:tcPr>
            <w:tcW w:type="dxa" w:w="3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Measured value compared to wpsValidationRules at export time</w:t>
            </w:r>
          </w:p>
        </w:tc>
        <w:tc>
          <w:tcPr>
            <w:tcW w:type="dxa" w:w="4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 symbol next to value + footnote: "Outside WPS reference range. Inspector has reviewed."</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Signature image</w:t>
            </w:r>
          </w:p>
        </w:tc>
        <w:tc>
          <w:tcPr>
            <w:tcW w:type="dxa" w:w="3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Firebase Storage fetched by export_service.dart per report</w:t>
            </w:r>
          </w:p>
        </w:tc>
        <w:tc>
          <w:tcPr>
            <w:tcW w:type="dxa" w:w="4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Embedded as image in signature block. If no signature: blank line with name/role/date printed.</w:t>
            </w:r>
          </w:p>
        </w:tc>
      </w:tr>
      <w:tr>
        <w:tc>
          <w:tcPr>
            <w:tcW w:type="dxa" w:w="22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Status watermark</w:t>
            </w:r>
          </w:p>
        </w:tc>
        <w:tc>
          <w:tcPr>
            <w:tcW w:type="dxa" w:w="30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reportStatus field on report document</w:t>
            </w:r>
          </w:p>
        </w:tc>
        <w:tc>
          <w:tcPr>
            <w:tcW w:type="dxa" w:w="41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SUBMITTED: no watermark. APPROVED: faint green "APPROVED" diagonal. DRAFT: red "DRAFT" diagonal.</w:t>
            </w:r>
          </w:p>
        </w:tc>
      </w:tr>
      <w:tr>
        <w:tc>
          <w:tcPr>
            <w:tcW w:type="dxa" w:w="22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Revision block</w:t>
            </w:r>
          </w:p>
        </w:tc>
        <w:tc>
          <w:tcPr>
            <w:tcW w:type="dxa" w:w="30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First version: Rev 00. Each unlock+edit increments revision.</w:t>
            </w:r>
          </w:p>
        </w:tc>
        <w:tc>
          <w:tcPr>
            <w:tcW w:type="dxa" w:w="41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Revision history table at end of PDF if Rev &gt; 00: date, changed by, reason.</w:t>
            </w:r>
          </w:p>
        </w:tc>
      </w:tr>
    </w:tbl>
    <w:p>
      <w:r>
        <w:br w:type="page"/>
      </w:r>
    </w:p>
    <w:p>
      <w:pPr>
        <w:pStyle w:val="Heading1"/>
        <w:spacing w:before="400" w:after="160"/>
      </w:pPr>
      <w:r>
        <w:rPr>
          <w:rFonts w:ascii="Arial" w:cs="Arial" w:eastAsia="Arial" w:hAnsi="Arial"/>
          <w:b/>
          <w:bCs/>
          <w:color w:val="0D1B2A"/>
          <w:sz w:val="44"/>
          <w:szCs w:val="44"/>
        </w:rPr>
        <w:t xml:space="preserve">10. Implementation Order — Everything Connected</w:t>
      </w:r>
    </w:p>
    <w:p>
      <w:pPr>
        <w:pBdr>
          <w:top w:val="none" w:color="FFFFFF" w:sz="0"/>
          <w:bottom w:val="single" w:color="D97706" w:sz="6"/>
          <w:left w:val="none" w:color="FFFFFF" w:sz="0"/>
          <w:right w:val="none" w:color="FFFFFF" w:sz="0"/>
        </w:pBdr>
        <w:spacing w:before="160" w:after="200"/>
      </w:pPr>
      <w:r>
        <w:t xml:space="preserve"/>
      </w:r>
    </w:p>
    <w:p>
      <w:pPr>
        <w:spacing w:before="80" w:after="120"/>
      </w:pPr>
      <w:r>
        <w:rPr>
          <w:rFonts w:ascii="Arial" w:cs="Arial" w:eastAsia="Arial" w:hAnsi="Arial"/>
          <w:color w:val="111827"/>
          <w:sz w:val="22"/>
          <w:szCs w:val="22"/>
        </w:rPr>
        <w:t xml:space="preserve">This is the definitive implementation sequence. Every item traces to a file in the codebase. Nothing is designed in isolation — each item shows what it connects to upstream and downstream.</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2400"/>
        <w:gridCol w:w="1260"/>
      </w:tblGrid>
      <w:tr>
        <w:tc>
          <w:tcPr>
            <w:tcW w:type="dxa" w:w="5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Week</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Task</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Files</w:t>
            </w:r>
          </w:p>
        </w:tc>
        <w:tc>
          <w:tcPr>
            <w:tcW w:type="dxa" w:w="240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Connects To</w:t>
            </w:r>
          </w:p>
        </w:tc>
        <w:tc>
          <w:tcPr>
            <w:tcW w:type="dxa" w:w="1260"/>
            <w:tcBorders>
              <w:top w:val="single" w:color="E5E7EB" w:sz="1"/>
              <w:left w:val="single" w:color="E5E7EB" w:sz="1"/>
              <w:bottom w:val="single" w:color="E5E7EB" w:sz="1"/>
              <w:right w:val="single" w:color="E5E7EB" w:sz="1"/>
            </w:tcBorders>
            <w:shd w:fill="1B3A5C" w:val="clear"/>
            <w:tcMar>
              <w:top w:type="dxa" w:w="88"/>
              <w:left w:type="dxa" w:w="112"/>
              <w:bottom w:type="dxa" w:w="88"/>
              <w:right w:type="dxa" w:w="112"/>
            </w:tcMar>
            <w:vAlign w:val="center"/>
          </w:tcPr>
          <w:p>
            <w:pPr>
              <w:jc w:val="left"/>
            </w:pPr>
            <w:r>
              <w:rPr>
                <w:rFonts w:ascii="Arial" w:cs="Arial" w:eastAsia="Arial" w:hAnsi="Arial"/>
                <w:b/>
                <w:bCs/>
                <w:i w:val="false"/>
                <w:iCs w:val="false"/>
                <w:color w:val="FFFFFF"/>
                <w:sz w:val="18"/>
                <w:szCs w:val="18"/>
              </w:rPr>
              <w:t xml:space="preserve">Enterprise Unlock</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Design token file + theme</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lib/core/design/app_tokens.dart
lib/core/design/app_theme.dart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All screens — foundation for every visual change</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Visual consistency</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CWI cert fields + PDF stamp</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complete_profile_screen.dart
export_service.dart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User profile → PDF header → every exported report</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API 1104, AWS D1.1</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 lock after submission</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dynamic_report_form.dart
report_repository.dart
firestore.rules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reportStatus flow → DynamicReportForm → audit log</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ISO 17020</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2</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Offline UI wire-up</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archive/offline_ui/ → lib/features/offline/
project_dashboard_screen.dart
dynamic_report_form.dart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connectivity_plus → sync_service.dart → SyncBanner placement per Section 5.3</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Field reliability</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Audit log service</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lib/core/services/audit_log_service.dart [NEW]
report_repository.dart
firestore.rules</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Every saveReport, statusChange, unlockReport call → audit_log_service → Firestore append-only</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ISO 9001, SOC 2</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3</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Branding management screen</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lib/features/account/branding_management_screen.dart [NEW]
lib/app/constants/paths.dart
lib/app/router.dart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Storage /branding/logo.png → export_service.dart (already reads this path)</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trust, PDF quality</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 versioning</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template_manager.dart
report_catalog_screen.dart
field_mapping_screen.dart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schema save → version increment → catalog display → report records version used</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ISO 9001 document control</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4</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Row-level photo attachment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report_entry_table.dart
photo_manager_modal.dart
export_service.dart</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Entry row data model: add photos[] field → Storage path pattern → PDF embedding per Section 9</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Complete inspection record</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Node.js API foundation + AI template parser</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api/src/index.js [NEW]
api/src/routes/templates.js [NEW]
field_mapping_screen.dart (Step 3 replacement)</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enhanced_template_parser.dart → Node.js API → Claude Vision → ai_confirmation_screen [NEW]</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Core product value, demo moment</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6</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NCR workflow screens</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lib/features/ncr/ [NEW DIR]
ncr_tracker_screen.dart [NEW]
ncr_detail_screen.dart [NEW]
report_repository.dart (NCR trigger)</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Failed report → auto-raise NCR → ncrTracker → ncrDetail → re-inspection → close</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QC standard</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Weld map screen</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lib/features/projects/weld_map_screen.dart [NEW]
Firestore weld_map collection</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projectId → joint rows → inspection stage columns → status from linked reports</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Project progress visibility</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8</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Organisation hierarchy</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lib/features/org/ [NEW DIR]
org_setup_screen.dart, team_invite_screen.dart [NEW]
Firestore /organisations/{orgId}/
template_manager.dart MIGRATION: currently saves to SharedPreferences (device-local). Org template library requires migration to Firestore /organisations/{orgId}/template_definitions/. Personal templates remain in SharedPreferences. Org templates move to Firestore.</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User auth → org membership → template library → project assignment → team roles</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multi-user</w:t>
            </w:r>
          </w:p>
        </w:tc>
      </w:tr>
      <w:tr>
        <w:tc>
          <w:tcPr>
            <w:tcW w:type="dxa" w:w="5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Pricing tiers in app</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upgrade_options_dialog.dart
pricing_service.dart (update hardcoded fallback — currently $3/$14/$50, must change to $29/$79/$199)
post_payment_success_screen.dart [NEW]</w:t>
            </w:r>
          </w:p>
        </w:tc>
        <w:tc>
          <w:tcPr>
            <w:tcW w:type="dxa" w:w="240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Stripe tiers per Section 7.1 → payment_service → Cloud Functions → hasAccess → feature gates</w:t>
            </w:r>
          </w:p>
        </w:tc>
        <w:tc>
          <w:tcPr>
            <w:tcW w:type="dxa" w:w="1260"/>
            <w:tcBorders>
              <w:top w:val="single" w:color="E5E7EB" w:sz="1"/>
              <w:left w:val="single" w:color="E5E7EB" w:sz="1"/>
              <w:bottom w:val="single" w:color="E5E7EB" w:sz="1"/>
              <w:right w:val="single" w:color="E5E7EB" w:sz="1"/>
            </w:tcBorders>
            <w:shd w:fill="FFFFFF"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Revenue</w:t>
            </w:r>
          </w:p>
        </w:tc>
      </w:tr>
      <w:tr>
        <w:tc>
          <w:tcPr>
            <w:tcW w:type="dxa" w:w="5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10</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React web dashboard</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dashboard/ [NEW React app]
api/src/ (extends Node.js API)</w:t>
            </w:r>
          </w:p>
        </w:tc>
        <w:tc>
          <w:tcPr>
            <w:tcW w:type="dxa" w:w="240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Same Firestore/API data as Flutter app → manager screens → weld map web view</w:t>
            </w:r>
          </w:p>
        </w:tc>
        <w:tc>
          <w:tcPr>
            <w:tcW w:type="dxa" w:w="1260"/>
            <w:tcBorders>
              <w:top w:val="single" w:color="E5E7EB" w:sz="1"/>
              <w:left w:val="single" w:color="E5E7EB" w:sz="1"/>
              <w:bottom w:val="single" w:color="E5E7EB" w:sz="1"/>
              <w:right w:val="single" w:color="E5E7EB" w:sz="1"/>
            </w:tcBorders>
            <w:shd w:fill="F3F4F6" w:val="clear"/>
            <w:tcMar>
              <w:top w:type="dxa" w:w="88"/>
              <w:left w:type="dxa" w:w="112"/>
              <w:bottom w:type="dxa" w:w="88"/>
              <w:right w:type="dxa" w:w="112"/>
            </w:tcMar>
            <w:vAlign w:val="top"/>
          </w:tcPr>
          <w:p>
            <w:pPr>
              <w:jc w:val="left"/>
            </w:pPr>
            <w:r>
              <w:rPr>
                <w:rFonts w:ascii="Arial" w:cs="Arial" w:eastAsia="Arial" w:hAnsi="Arial"/>
                <w:b w:val="false"/>
                <w:bCs w:val="false"/>
                <w:i w:val="false"/>
                <w:iCs w:val="false"/>
                <w:color w:val="111827"/>
                <w:sz w:val="18"/>
                <w:szCs w:val="18"/>
              </w:rPr>
              <w:t xml:space="preserve">Enterprise manager UX</w:t>
            </w:r>
          </w:p>
        </w:tc>
      </w:tr>
    </w:tbl>
    <w:p>
      <w:pPr>
        <w:spacing w:before="140" w:after="140"/>
      </w:pPr>
      <w:r>
        <w:t xml:space="preserve"/>
      </w:r>
    </w:p>
    <w:p>
      <w:pPr>
        <w:pBdr>
          <w:top w:val="none" w:color="FFFFFF" w:sz="0"/>
          <w:bottom w:val="single" w:color="D97706" w:sz="6"/>
          <w:left w:val="none" w:color="FFFFFF" w:sz="0"/>
          <w:right w:val="none" w:color="FFFFFF" w:sz="0"/>
        </w:pBdr>
        <w:spacing w:before="160" w:after="200"/>
      </w:pPr>
      <w:r>
        <w:t xml:space="preserve"/>
      </w:r>
    </w:p>
    <w:p>
      <w:pPr>
        <w:spacing w:before="300" w:after="160"/>
        <w:jc w:val="center"/>
      </w:pPr>
      <w:r>
        <w:rPr>
          <w:rFonts w:ascii="Arial" w:cs="Arial" w:eastAsia="Arial" w:hAnsi="Arial"/>
          <w:b/>
          <w:bCs/>
          <w:color w:val="0D1B2A"/>
          <w:sz w:val="28"/>
          <w:szCs w:val="28"/>
        </w:rPr>
        <w:t xml:space="preserve">Every dot connected.</w:t>
      </w:r>
    </w:p>
    <w:p>
      <w:pPr>
        <w:spacing w:before="0" w:after="140"/>
        <w:jc w:val="center"/>
      </w:pPr>
      <w:r>
        <w:rPr>
          <w:rFonts w:ascii="Arial" w:cs="Arial" w:eastAsia="Arial" w:hAnsi="Arial"/>
          <w:i/>
          <w:iCs/>
          <w:color w:val="4B5563"/>
          <w:sz w:val="22"/>
          <w:szCs w:val="22"/>
        </w:rPr>
        <w:t xml:space="preserve">Every existing feature accounted for.</w:t>
      </w:r>
    </w:p>
    <w:p>
      <w:pPr>
        <w:spacing w:before="0" w:after="140"/>
        <w:jc w:val="center"/>
      </w:pPr>
      <w:r>
        <w:rPr>
          <w:rFonts w:ascii="Arial" w:cs="Arial" w:eastAsia="Arial" w:hAnsi="Arial"/>
          <w:color w:val="1B3A5C"/>
          <w:sz w:val="22"/>
          <w:szCs w:val="22"/>
        </w:rPr>
        <w:t xml:space="preserve">Every correction made. Every gap filled.</w:t>
      </w:r>
    </w:p>
    <w:p>
      <w:pPr>
        <w:spacing w:before="60" w:after="60"/>
      </w:pPr>
      <w:r>
        <w:t xml:space="preserve"/>
      </w:r>
    </w:p>
    <w:p>
      <w:pPr>
        <w:spacing w:before="0" w:after="80"/>
        <w:jc w:val="center"/>
      </w:pPr>
      <w:r>
        <w:rPr>
          <w:rFonts w:ascii="Arial" w:cs="Arial" w:eastAsia="Arial" w:hAnsi="Arial"/>
          <w:i/>
          <w:iCs/>
          <w:color w:val="4B5563"/>
          <w:sz w:val="20"/>
          <w:szCs w:val="20"/>
        </w:rPr>
        <w:t xml:space="preserve">— End of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tabs>
        <w:tab w:val="right" w:pos="9026"/>
      </w:tabs>
      <w:spacing w:before="100" w:after="0"/>
    </w:pPr>
    <w:r>
      <w:rPr>
        <w:rFonts w:ascii="Arial" w:cs="Arial" w:eastAsia="Arial" w:hAnsi="Arial"/>
        <w:i/>
        <w:iCs/>
        <w:color w:val="4B5563"/>
        <w:sz w:val="16"/>
        <w:szCs w:val="16"/>
      </w:rPr>
      <w:t xml:space="preserve">Grounded in the actual codebase. Connected. Complete.</w:t>
    </w:r>
    <w:r>
      <w:rPr>
        <w:rFonts w:ascii="Arial" w:cs="Arial" w:eastAsia="Arial" w:hAnsi="Arial"/>
        <w:color w:val="4B5563"/>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before="0" w:after="100"/>
    </w:pPr>
    <w:r>
      <w:rPr>
        <w:rFonts w:ascii="Arial" w:cs="Arial" w:eastAsia="Arial" w:hAnsi="Arial"/>
        <w:b/>
        <w:bCs/>
        <w:color w:val="0D1B2A"/>
        <w:sz w:val="18"/>
        <w:szCs w:val="18"/>
      </w:rPr>
      <w:t xml:space="preserve">FieldSpec Platform — Master Product Design &amp; Architecture</w:t>
    </w:r>
    <w:r>
      <w:rPr>
        <w:rFonts w:ascii="Arial" w:cs="Arial" w:eastAsia="Arial" w:hAnsi="Arial"/>
        <w:color w:val="4B5563"/>
        <w:sz w:val="17"/>
        <w:szCs w:val="17"/>
      </w:rPr>
      <w:t xml:space="preserve">	v1.0  |  Single Source of Truth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44"/>
      <w:szCs w:val="44"/>
    </w:rPr>
  </w:style>
  <w:style w:type="paragraph" w:styleId="Heading2">
    <w:name w:val="Heading 2"/>
    <w:basedOn w:val="Normal"/>
    <w:next w:val="Normal"/>
    <w:qFormat/>
    <w:pPr>
      <w:spacing w:before="280" w:after="120"/>
      <w:outlineLvl w:val="1"/>
    </w:pPr>
    <w:rPr>
      <w:rFonts w:ascii="Arial" w:cs="Arial" w:eastAsia="Arial" w:hAnsi="Arial"/>
      <w:b/>
      <w:bCs/>
      <w:color w:val="1B3A5C"/>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 w:type="paragraph" w:styleId="Heading4">
    <w:name w:val="Heading 4"/>
    <w:basedOn w:val="Normal"/>
    <w:next w:val="Normal"/>
    <w:qFormat/>
    <w:pPr>
      <w:spacing w:before="160" w:after="80"/>
      <w:outlineLvl w:val="3"/>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2026-02-27T01:15:55.459Z</dcterms:created>
  <dcterms:modified xsi:type="dcterms:W3CDTF">2026-02-27T01:15:55.461Z</dcterms:modified>
</cp:coreProperties>
</file>

<file path=docProps/custom.xml><?xml version="1.0" encoding="utf-8"?>
<Properties xmlns="http://schemas.openxmlformats.org/officeDocument/2006/custom-properties" xmlns:vt="http://schemas.openxmlformats.org/officeDocument/2006/docPropsVTypes"/>
</file>