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1B3A5C"/>
          <w:sz w:val="88"/>
          <w:szCs w:val="88"/>
        </w:rPr>
        <w:t xml:space="preserve">WeldQAi</w:t>
      </w:r>
    </w:p>
    <w:p>
      <w:pPr>
        <w:spacing w:before="0" w:after="120"/>
        <w:jc w:val="center"/>
      </w:pPr>
      <w:r>
        <w:rPr>
          <w:rFonts w:ascii="Arial" w:cs="Arial" w:eastAsia="Arial" w:hAnsi="Arial"/>
          <w:b/>
          <w:bCs/>
          <w:color w:val="0080C6"/>
          <w:sz w:val="40"/>
          <w:szCs w:val="40"/>
        </w:rPr>
        <w:t xml:space="preserve">Production Deployment Checklist</w:t>
      </w:r>
    </w:p>
    <w:p>
      <w:pPr>
        <w:spacing w:before="0" w:after="60"/>
        <w:jc w:val="center"/>
      </w:pPr>
      <w:r>
        <w:rPr>
          <w:rFonts w:ascii="Arial" w:cs="Arial" w:eastAsia="Arial" w:hAnsi="Arial"/>
          <w:color w:val="555555"/>
          <w:sz w:val="28"/>
          <w:szCs w:val="28"/>
        </w:rPr>
        <w:t xml:space="preserve">Local Development → Staging → Production</w:t>
      </w:r>
    </w:p>
    <w:p>
      <w:pPr>
        <w:pBdr>
          <w:bottom w:val="single" w:color="0080C6" w:sz="8" w:space="1"/>
        </w:pBdr>
        <w:spacing w:before="0" w:after="360"/>
        <w:jc w:val="center"/>
      </w:pPr>
      <w:r>
        <w:t xml:space="preserve"/>
      </w:r>
    </w:p>
    <w:p>
      <w:pPr>
        <w:spacing w:before="60" w:after="60"/>
      </w:pPr>
      <w:r>
        <w:t xml:space="preserve"/>
      </w:r>
    </w:p>
    <w:p>
      <w:pPr>
        <w:spacing w:before="0" w:after="100"/>
        <w:jc w:val="center"/>
      </w:pPr>
      <w:r>
        <w:rPr>
          <w:rFonts w:ascii="Arial" w:cs="Arial" w:eastAsia="Arial" w:hAnsi="Arial"/>
          <w:i/>
          <w:iCs/>
          <w:color w:val="555555"/>
          <w:sz w:val="24"/>
          <w:szCs w:val="24"/>
        </w:rPr>
        <w:t xml:space="preserve">Every gate. Every command. Every verification.</w:t>
      </w:r>
    </w:p>
    <w:p>
      <w:pPr>
        <w:spacing w:before="0" w:after="100"/>
        <w:jc w:val="center"/>
      </w:pPr>
      <w:r>
        <w:rPr>
          <w:rFonts w:ascii="Arial" w:cs="Arial" w:eastAsia="Arial" w:hAnsi="Arial"/>
          <w:color w:val="555555"/>
          <w:sz w:val="20"/>
          <w:szCs w:val="20"/>
        </w:rPr>
        <w:t xml:space="preserve">Grounded in the actual WeldQAi codebase — Flutter 3.32.8 + Firebase + Node.js</w:t>
      </w:r>
    </w:p>
    <w:p>
      <w:pPr>
        <w:spacing w:before="60" w:after="60"/>
      </w:pPr>
      <w:r>
        <w:t xml:space="preserve"/>
      </w:r>
    </w:p>
    <w:p>
      <w:pPr>
        <w:spacing w:before="60" w:after="60"/>
      </w:pPr>
      <w:r>
        <w:t xml:space="preserve"/>
      </w:r>
    </w:p>
    <w:p>
      <w:pPr>
        <w:spacing w:before="0" w:after="60"/>
        <w:jc w:val="center"/>
      </w:pPr>
      <w:r>
        <w:rPr>
          <w:rFonts w:ascii="Arial" w:cs="Arial" w:eastAsia="Arial" w:hAnsi="Arial"/>
          <w:color w:val="888888"/>
          <w:sz w:val="20"/>
          <w:szCs w:val="20"/>
        </w:rPr>
        <w:t xml:space="preserve">Version 1.0  |  Confidential  |  February 2026</w:t>
      </w:r>
    </w:p>
    <w:p>
      <w:r>
        <w:br w:type="page"/>
      </w:r>
    </w:p>
    <w:p>
      <w:pPr>
        <w:pStyle w:val="Heading1"/>
        <w:spacing w:before="400" w:after="160"/>
      </w:pPr>
      <w:r>
        <w:rPr>
          <w:rFonts w:ascii="Arial" w:cs="Arial" w:eastAsia="Arial" w:hAnsi="Arial"/>
          <w:b/>
          <w:bCs/>
          <w:color w:val="1B3A5C"/>
          <w:sz w:val="40"/>
          <w:szCs w:val="40"/>
        </w:rPr>
        <w:t xml:space="preserve">How to Use This Checklist</w:t>
      </w:r>
    </w:p>
    <w:p>
      <w:pPr>
        <w:pBdr>
          <w:bottom w:val="single" w:color="0080C6" w:sz="8" w:space="1"/>
        </w:pBdr>
        <w:spacing w:before="160" w:after="200"/>
      </w:pPr>
      <w:r>
        <w:t xml:space="preserve"/>
      </w:r>
    </w:p>
    <w:p>
      <w:pPr>
        <w:spacing w:before="80" w:after="120"/>
      </w:pPr>
      <w:r>
        <w:rPr>
          <w:rFonts w:ascii="Arial" w:cs="Arial" w:eastAsia="Arial" w:hAnsi="Arial"/>
          <w:color w:val="1A1A1A"/>
          <w:sz w:val="22"/>
          <w:szCs w:val="22"/>
        </w:rPr>
        <w:t xml:space="preserve">This checklist covers the complete journey from working local development to a production system you can put enterprise clients on. It is structured in six gates. You must pass each gate before moving to the next. Do not skip gates — each one protects the one after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160"/>
        <w:gridCol w:w="2200"/>
      </w:tblGrid>
      <w:tr>
        <w:tc>
          <w:tcPr>
            <w:tcW w:type="dxa" w:w="8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Gate</w:t>
            </w:r>
          </w:p>
        </w:tc>
        <w:tc>
          <w:tcPr>
            <w:tcW w:type="dxa" w:w="2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Name</w:t>
            </w:r>
          </w:p>
        </w:tc>
        <w:tc>
          <w:tcPr>
            <w:tcW w:type="dxa" w:w="4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What It Ensures</w:t>
            </w:r>
          </w:p>
        </w:tc>
        <w:tc>
          <w:tcPr>
            <w:tcW w:type="dxa" w:w="2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Approx Time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GATE 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Application Identity &amp; Store Readiness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Correct bundle IDs, signed builds, Play Store submission-ready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3–5 days</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GATE 2</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Environment Architecture</w:t>
            </w:r>
          </w:p>
        </w:tc>
        <w:tc>
          <w:tcPr>
            <w:tcW w:type="dxa" w:w="4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Staging mirrors production. No more testing against live Firebase.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5–7 days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GATE 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Infrastructure as Code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Every cloud resource defined in Terraform. One command deploys everything.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5–7 days</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GATE 4</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Security &amp; Secrets</w:t>
            </w:r>
          </w:p>
        </w:tc>
        <w:tc>
          <w:tcPr>
            <w:tcW w:type="dxa" w:w="4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No secrets in code or env vars. Rotation schedules. Penetration tested.</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5–7 days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GATE 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Observability &amp; Reliability</w:t>
            </w:r>
          </w:p>
        </w:tc>
        <w:tc>
          <w:tcPr>
            <w:tcW w:type="dxa" w:w="4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You know when something breaks before customers do. SLA provable.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3–5 days</w:t>
            </w:r>
          </w:p>
        </w:tc>
      </w:tr>
      <w:tr>
        <w:tc>
          <w:tcPr>
            <w:tcW w:type="dxa" w:w="8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GATE 6</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Launch &amp; Cutover</w:t>
            </w:r>
          </w:p>
        </w:tc>
        <w:tc>
          <w:tcPr>
            <w:tcW w:type="dxa" w:w="4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Zero-downtime migration. Rollback plan. Customer communication.</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3–5 days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 KEY</w:t>
            </w:r>
          </w:p>
        </w:tc>
        <w:tc>
          <w:tcPr>
            <w:tcW w:type="dxa" w:w="7960"/>
            <w:tcBorders>
              <w:top w:val="single" w:color="BBBBBB" w:sz="1"/>
              <w:left w:val="single" w:color="BBBBBB" w:sz="1"/>
              <w:bottom w:val="single" w:color="BBBBBB" w:sz="1"/>
              <w:right w:val="single" w:color="BBBBBB" w:sz="1"/>
            </w:tcBorders>
            <w:shd w:fill="EEF6FF" w:val="clear"/>
            <w:tcMar>
              <w:top w:type="dxa" w:w="100"/>
              <w:left w:type="dxa" w:w="140"/>
              <w:bottom w:type="dxa" w:w="100"/>
              <w:right w:type="dxa" w:w="140"/>
            </w:tcMar>
          </w:tcPr>
          <w:p>
            <w:r>
              <w:rPr>
                <w:rFonts w:ascii="Arial" w:cs="Arial" w:eastAsia="Arial" w:hAnsi="Arial"/>
                <w:color w:val="1A1A1A"/>
                <w:sz w:val="20"/>
                <w:szCs w:val="20"/>
              </w:rPr>
              <w:t xml:space="preserve">⬜ TODO — not started yet  |  PARTIAL — in progress  |  DONE — complete and verified  |  BLOCKER — must fix before proceeding  |  MANUAL — you must do this by hand (cannot be automated)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A8303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RULE</w:t>
            </w:r>
          </w:p>
        </w:tc>
        <w:tc>
          <w:tcPr>
            <w:tcW w:type="dxa" w:w="7960"/>
            <w:tcBorders>
              <w:top w:val="single" w:color="BBBBBB" w:sz="1"/>
              <w:left w:val="single" w:color="BBBBBB" w:sz="1"/>
              <w:bottom w:val="single" w:color="BBBBBB" w:sz="1"/>
              <w:right w:val="single" w:color="BBBBBB" w:sz="1"/>
            </w:tcBorders>
            <w:shd w:fill="FFF0F0" w:val="clear"/>
            <w:tcMar>
              <w:top w:type="dxa" w:w="100"/>
              <w:left w:type="dxa" w:w="140"/>
              <w:bottom w:type="dxa" w:w="100"/>
              <w:right w:type="dxa" w:w="140"/>
            </w:tcMar>
          </w:tcPr>
          <w:p>
            <w:r>
              <w:rPr>
                <w:rFonts w:ascii="Arial" w:cs="Arial" w:eastAsia="Arial" w:hAnsi="Arial"/>
                <w:color w:val="1A1A1A"/>
                <w:sz w:val="20"/>
                <w:szCs w:val="20"/>
              </w:rPr>
              <w:t xml:space="preserve">Never mark an item DONE until you have run the verification command and seen the expected output. "I think it works" is not DONE.</w:t>
            </w:r>
          </w:p>
        </w:tc>
      </w:tr>
    </w:tbl>
    <w:p>
      <w:r>
        <w:br w:type="page"/>
      </w:r>
    </w:p>
    <w:p>
      <w:pPr>
        <w:pStyle w:val="Heading1"/>
        <w:spacing w:before="400" w:after="160"/>
      </w:pPr>
      <w:r>
        <w:rPr>
          <w:rFonts w:ascii="Arial" w:cs="Arial" w:eastAsia="Arial" w:hAnsi="Arial"/>
          <w:b/>
          <w:bCs/>
          <w:color w:val="1B3A5C"/>
          <w:sz w:val="40"/>
          <w:szCs w:val="40"/>
        </w:rPr>
        <w:t xml:space="preserve">Gate 1 — Application Identity &amp; Store Readiness</w:t>
      </w:r>
    </w:p>
    <w:p>
      <w:pPr>
        <w:pBdr>
          <w:bottom w:val="single" w:color="0080C6" w:sz="8" w:space="1"/>
        </w:pBdr>
        <w:spacing w:before="160" w:after="200"/>
      </w:pPr>
      <w:r>
        <w:t xml:space="preserve"/>
      </w:r>
    </w:p>
    <w:p>
      <w:pPr>
        <w:spacing w:before="80" w:after="120"/>
      </w:pPr>
      <w:r>
        <w:rPr>
          <w:rFonts w:ascii="Arial" w:cs="Arial" w:eastAsia="Arial" w:hAnsi="Arial"/>
          <w:color w:val="1A1A1A"/>
          <w:sz w:val="22"/>
          <w:szCs w:val="22"/>
        </w:rPr>
        <w:t xml:space="preserve">Nothing else can proceed until your app has a real identity. com.example.* in production means your app cannot be deployed via MDM, cannot be submitted to stores, and cannot be distinguished from thousands of other example apps.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1A — Android Application Identity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Android Identity</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Choose and register final Android applicationId
(e.g. com.weldqai.app)</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Console → Project Settings → Android apps → Add app → enter new applicationId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Update applicationId in build.gradle.kts</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android/app/build.gradle.kts → applicationId = "com.weldqai.app"</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Download new google-services.json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Console → Project Settings → Android → Download google-services.json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Update GitHub Secret GOOGLE_SERVICES_JSON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GitHub → Settings → Secrets → GOOGLE_SERVICES_JSON → update with new file content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Generate upload keystore (one-time, store safely)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keytool -genkey -v -keystore android/app/upload-keystore.jks -alias upload -keyalg RSA -keysize 2048 -validity 10000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android/key.properties from example file</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cp android/key.properties.example android/key.properties → fill storePassword, keyPassword, keyAlias, storeFile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upload-keystore.jks to .gitignore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echo "android/app/upload-keystore.jks" &gt;&gt; .gitignore — NEVER commit the keystore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Store keystore backup in secure location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Copy to password manager (1Password/Bitwarden) or encrypted cloud storage. Losing this = unable to update the app forever.</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signed release build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CI/You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flutter build appbundle --release → check output/app-release.aab exists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CI pipeline still green after changes</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CI</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Push to GitHub → GitHub Actions → all steps pass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1B — iOS Application Identity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iOS Identity</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Register Apple Developer account ($99/year)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developer.apple.com → enroll individual or organisation account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Register bundle ID in App Store Connect</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App Store Connect → Identifiers → App IDs → + → com.weldqai.app</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Register app in Firebase Console for iOS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Console → Project Settings → iOS apps → Add app → enter bundle 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flutterfire configure to regenerate firebase_options.dart</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cd weldqai_app &amp;&amp; flutterfire configure → select both Android and iOS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Download GoogleService-Info.plist for iOS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Console → iOS app → Download GoogleService-Info.plist → place in ios/Runner/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Update FIREBASE_OPTIONS_DART GitHub Secret</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GitHub Secrets → update with new lib/firebase_options.dart content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iOS distribution certificate in Xcode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Xcode → Preferences → Accounts → Manage Certificates → + Apple Distribution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iOS build compiles</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flutter build ipa --release → check Runner.ipa exists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1C — Play Store Submission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Play Store</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1.19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app in Google Play Console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play.google.com/console → Create app → fill title, type (App), free/paid, declarations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1.20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Complete Data Safety form (PS2)</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Play Console → Policy → App Content → Data Safety → declare: Firebase Auth, Firestore, Analytics, FCM, Crashlytics data types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1.21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Complete Content Rating questionnaire (PS3)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Play Console → Policy → App Content → Content Rating → answer questions → category will be PEGI 3 / Everyone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1.22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Declare target audience (PS5)</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Play Console → Policy → App Content → Target Audience → 18+ / Professional / B2B, no children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1.23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Publish Privacy Policy to weldqai.com/privacy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Minimum: data collected, how used, contact email, GDPR rights section, last updated date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1.24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Prepare store listing: screenshots, icon, description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Min 2 phone screenshots. Feature graphic 1024×500. App icon 512×512. Description max 4000 chars.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1.25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Upload signed AAB to Play Console (internal track first)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Play Console → Testing → Internal Testing → Create release → upload .aab → review → roll out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1.26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on physical Android device via internal track</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Install via Play Console internal testing link → complete a full inspection → export PDF → verify</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GATE 1 EXIT CRITERIA</w:t>
            </w:r>
          </w:p>
        </w:tc>
        <w:tc>
          <w:tcPr>
            <w:tcW w:type="dxa" w:w="7960"/>
            <w:tcBorders>
              <w:top w:val="single" w:color="BBBBBB" w:sz="1"/>
              <w:left w:val="single" w:color="BBBBBB" w:sz="1"/>
              <w:bottom w:val="single" w:color="BBBBBB" w:sz="1"/>
              <w:right w:val="single" w:color="BBBBBB" w:sz="1"/>
            </w:tcBorders>
            <w:shd w:fill="EEF6FF" w:val="clear"/>
            <w:tcMar>
              <w:top w:type="dxa" w:w="100"/>
              <w:left w:type="dxa" w:w="140"/>
              <w:bottom w:type="dxa" w:w="100"/>
              <w:right w:type="dxa" w:w="140"/>
            </w:tcMar>
          </w:tcPr>
          <w:p>
            <w:r>
              <w:rPr>
                <w:rFonts w:ascii="Arial" w:cs="Arial" w:eastAsia="Arial" w:hAnsi="Arial"/>
                <w:color w:val="1A1A1A"/>
                <w:sz w:val="20"/>
                <w:szCs w:val="20"/>
              </w:rPr>
              <w:t xml:space="preserve">Signed AAB on Play Store internal track. iOS build compiles. CI still green. Privacy policy live at weldqai.com/privacy. All com.example.* references gone from codebase.</w:t>
            </w:r>
          </w:p>
        </w:tc>
      </w:tr>
    </w:tbl>
    <w:p>
      <w:r>
        <w:br w:type="page"/>
      </w:r>
    </w:p>
    <w:p>
      <w:pPr>
        <w:pStyle w:val="Heading1"/>
        <w:spacing w:before="400" w:after="160"/>
      </w:pPr>
      <w:r>
        <w:rPr>
          <w:rFonts w:ascii="Arial" w:cs="Arial" w:eastAsia="Arial" w:hAnsi="Arial"/>
          <w:b/>
          <w:bCs/>
          <w:color w:val="1B3A5C"/>
          <w:sz w:val="40"/>
          <w:szCs w:val="40"/>
        </w:rPr>
        <w:t xml:space="preserve">Gate 2 — Environment Architecture (Local → Staging → Production)</w:t>
      </w:r>
    </w:p>
    <w:p>
      <w:pPr>
        <w:pBdr>
          <w:bottom w:val="single" w:color="0080C6" w:sz="8" w:space="1"/>
        </w:pBdr>
        <w:spacing w:before="160" w:after="200"/>
      </w:pPr>
      <w:r>
        <w:t xml:space="preserve"/>
      </w:r>
    </w:p>
    <w:p>
      <w:pPr>
        <w:spacing w:before="80" w:after="120"/>
      </w:pPr>
      <w:r>
        <w:rPr>
          <w:rFonts w:ascii="Arial" w:cs="Arial" w:eastAsia="Arial" w:hAnsi="Arial"/>
          <w:color w:val="1A1A1A"/>
          <w:sz w:val="22"/>
          <w:szCs w:val="22"/>
        </w:rPr>
        <w:t xml:space="preserve">The biggest production risk for a solo founder is testing against the live Firebase project. One bad deploy, one wrong Firestore rule, one Cloud Function bug — and your 3 paying customers are affected. You need three isolated environments before you touch enterprise features.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600"/>
        <w:gridCol w:w="1700"/>
        <w:gridCol w:w="1360"/>
      </w:tblGrid>
      <w:tr>
        <w:tc>
          <w:tcPr>
            <w:tcW w:type="dxa" w:w="15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Environment</w:t>
            </w:r>
          </w:p>
        </w:tc>
        <w:tc>
          <w:tcPr>
            <w:tcW w:type="dxa" w:w="2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Firebase Project</w:t>
            </w:r>
          </w:p>
        </w:tc>
        <w:tc>
          <w:tcPr>
            <w:tcW w:type="dxa" w:w="26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Purpose</w:t>
            </w:r>
          </w:p>
        </w:tc>
        <w:tc>
          <w:tcPr>
            <w:tcW w:type="dxa" w:w="17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Who Has Access</w:t>
            </w:r>
          </w:p>
        </w:tc>
        <w:tc>
          <w:tcPr>
            <w:tcW w:type="dxa" w:w="13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Data</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Local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Firebase Emulator Suite (localhost)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Active development and unit testing. All Firebase services emulated locally.</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Developer only</w:t>
            </w:r>
          </w:p>
        </w:tc>
        <w:tc>
          <w:tcPr>
            <w:tcW w:type="dxa" w:w="13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Fake test data only. Seeded from scripts.</w:t>
            </w:r>
          </w:p>
        </w:tc>
      </w:tr>
      <w:tr>
        <w:tc>
          <w:tcPr>
            <w:tcW w:type="dxa" w:w="15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Staging</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weldqai-staging (separate Firebase project)</w:t>
            </w:r>
          </w:p>
        </w:tc>
        <w:tc>
          <w:tcPr>
            <w:tcW w:type="dxa" w:w="26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Integration testing. Mirror of production config. CI deploys here on every merge to main.</w:t>
            </w:r>
          </w:p>
        </w:tc>
        <w:tc>
          <w:tcPr>
            <w:tcW w:type="dxa" w:w="17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Developer + beta testers</w:t>
            </w:r>
          </w:p>
        </w:tc>
        <w:tc>
          <w:tcPr>
            <w:tcW w:type="dxa" w:w="13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Anonymised copy of production schema structure. No real customer data.</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Production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weldqai-prod (current Firebase project)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Live customers. Deployed only from tagged releases after staging validation.</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Developer + Firebase Console</w:t>
            </w:r>
          </w:p>
        </w:tc>
        <w:tc>
          <w:tcPr>
            <w:tcW w:type="dxa" w:w="13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Real customer data. Highest protection.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2A — Firebase Staging Project Setup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Staging Firebase</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new Firebase project: weldqai-staging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Console → Add project → weldqai-staging → same region as production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Enable all required Firebase services in staging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Firestore, Auth, Storage, Functions, App Check, Analytics, FCM — same as production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Firestore rules to staging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use weldqai-staging &amp;&amp; firebase deploy --only firestore:rules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Storage rules to staging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deploy --only storage → verify same rules as production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Cloud Functions to staging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deploy --only functions → verify all 5 functions deployed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Configure Stripe test mode for staging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Stripe Dashboard → use test API keys for staging. Create staging webhook endpoint.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staging Firebase config to GitHub Secrets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FIREBASE_OPTIONS_DART_STAGING, GOOGLE_SERVICES_JSON_STAGING, FIREBASE_WEB_CONFIG_JS_STAGING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firebase use alias in .firebaserc</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.firebaserc: { "projects": { "default": "weldqai-prod", "staging": "weldqai-staging" } }</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2B — CI/CD Environment Promotion Pipeline</w:t>
            </w:r>
          </w:p>
        </w:tc>
      </w:tr>
    </w:tbl>
    <w:p>
      <w:pPr>
        <w:spacing w:before="60" w:after="60"/>
      </w:pPr>
      <w:r>
        <w:t xml:space="preserve"/>
      </w:r>
    </w:p>
    <w:p>
      <w:pPr>
        <w:spacing w:before="80" w:after="120"/>
      </w:pPr>
      <w:r>
        <w:rPr>
          <w:rFonts w:ascii="Arial" w:cs="Arial" w:eastAsia="Arial" w:hAnsi="Arial"/>
          <w:color w:val="1A1A1A"/>
          <w:sz w:val="22"/>
          <w:szCs w:val="22"/>
        </w:rPr>
        <w:t xml:space="preserve">Your current GitHub Actions CI runs flutter analyze + flutter build apk --debug on every push. It needs to grow into a full environment promotion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CI/CD Pipeline</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staging deploy job to ci.yml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On merge to main: 1. Run tests. 2. Build release APK/AAB. 3. Deploy Firebase Functions to staging. 4. Deploy Firestore/Storage rules to staging.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production deploy job triggered by git tag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On push of tag v*.*.* : 1. Run tests. 2. Build release AAB. 3. Deploy to production Firebase. 4. Upload AAB to Play Store via Fastlane or GitHub Action.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flutter test to CI pipeline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ci.yml: add step: flutter test --coverage before build step. CI fails if any test fails.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Firebase Emulator tests to CI</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ci.yml: firebase emulators:exec "flutter test test/integration/" — runs integration tests against emulator, not live Firebase.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Pin Node.js version in CI for Cloud Functions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ci.yml: actions/setup-node@v4 with node-version: 18 — matches functions/package.json engines field.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deploy notification to CI</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On successful production deploy: send Slack/email notification with version number and deploy time.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2C — Flutter Environment Configuration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Flutter Environments</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flutter_config.dart with environment enum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lib/app/config/flutter_config.dart: enum AppEnvironment { local, staging, production }. Read from dart-define.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--dart-define=ENV=staging to staging build command</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ci.yml staging build: flutter build apk --dart-define=ENV=staging --dart-define=SENTRY_DSN=$SENTRY_DSN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Ensure Sentry environment tag set per build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error_service.dart: pass environment: String.fromEnvironment("ENV", defaultValue: "local") to Sentry.init()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2.18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Firebase Emulator connection in local mode</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flutter run --dart-define=ENV=local → app should connect to localhost:8080 (emulator), not production Firestore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GATE 2 EXIT CRITERIA</w:t>
            </w:r>
          </w:p>
        </w:tc>
        <w:tc>
          <w:tcPr>
            <w:tcW w:type="dxa" w:w="7960"/>
            <w:tcBorders>
              <w:top w:val="single" w:color="BBBBBB" w:sz="1"/>
              <w:left w:val="single" w:color="BBBBBB" w:sz="1"/>
              <w:bottom w:val="single" w:color="BBBBBB" w:sz="1"/>
              <w:right w:val="single" w:color="BBBBBB" w:sz="1"/>
            </w:tcBorders>
            <w:shd w:fill="EEF6FF" w:val="clear"/>
            <w:tcMar>
              <w:top w:type="dxa" w:w="100"/>
              <w:left w:type="dxa" w:w="140"/>
              <w:bottom w:type="dxa" w:w="100"/>
              <w:right w:type="dxa" w:w="140"/>
            </w:tcMar>
          </w:tcPr>
          <w:p>
            <w:r>
              <w:rPr>
                <w:rFonts w:ascii="Arial" w:cs="Arial" w:eastAsia="Arial" w:hAnsi="Arial"/>
                <w:color w:val="1A1A1A"/>
                <w:sz w:val="20"/>
                <w:szCs w:val="20"/>
              </w:rPr>
              <w:t xml:space="preserve">Three isolated environments exist. CI deploys to staging on every merge to main. Production only updated by git tag. flutter test runs in CI and fails the build on test failure. Staging Stripe uses test keys.</w:t>
            </w:r>
          </w:p>
        </w:tc>
      </w:tr>
    </w:tbl>
    <w:p>
      <w:r>
        <w:br w:type="page"/>
      </w:r>
    </w:p>
    <w:p>
      <w:pPr>
        <w:pStyle w:val="Heading1"/>
        <w:spacing w:before="400" w:after="160"/>
      </w:pPr>
      <w:r>
        <w:rPr>
          <w:rFonts w:ascii="Arial" w:cs="Arial" w:eastAsia="Arial" w:hAnsi="Arial"/>
          <w:b/>
          <w:bCs/>
          <w:color w:val="1B3A5C"/>
          <w:sz w:val="40"/>
          <w:szCs w:val="40"/>
        </w:rPr>
        <w:t xml:space="preserve">Gate 3 — Infrastructure as Code</w:t>
      </w:r>
    </w:p>
    <w:p>
      <w:pPr>
        <w:pBdr>
          <w:bottom w:val="single" w:color="0080C6" w:sz="8" w:space="1"/>
        </w:pBdr>
        <w:spacing w:before="160" w:after="200"/>
      </w:pPr>
      <w:r>
        <w:t xml:space="preserve"/>
      </w:r>
    </w:p>
    <w:p>
      <w:pPr>
        <w:spacing w:before="80" w:after="120"/>
      </w:pPr>
      <w:r>
        <w:rPr>
          <w:rFonts w:ascii="Arial" w:cs="Arial" w:eastAsia="Arial" w:hAnsi="Arial"/>
          <w:color w:val="1A1A1A"/>
          <w:sz w:val="22"/>
          <w:szCs w:val="22"/>
        </w:rPr>
        <w:t xml:space="preserve">Every resource in production must be defined in code, version-controlled, and reproducible. If your production server disappears tonight, you must be able to recreate the entire infrastructure with one command by tomorrow morning. This is the difference between a startup and a production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3A — Terraform Setup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Terraform Foundation</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Install Terraform locally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brew install terraform (Mac) or choco install terraform (Windows) → terraform --version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/infrastructure directory at project root</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mkdir infrastructure &amp;&amp; cd infrastructure &amp;&amp; terraform init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remote state backend (S3 or GCS)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AWS: S3 bucket weldqai-terraform-state + DynamoDB table for locking. OR GCS bucket. Never store state locally.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terraform/main.tf with provider config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provider "google" or provider "aws" with region. Configure remote backend.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terraform/variables.tf</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Variables: environment (staging/production), project_id, region, db_instance_type, etc.</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terraform/outputs.tf</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Output: API endpoint URL, database connection string (reference, not value), storage bucket names.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/infrastructure/.terraform to .gitignore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.gitignore: .terraform/ terraform.tfstate terraform.tfstate.backup *.tfvars (contains secrets)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3B — Node.js API Infrastructure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API Infrastructure</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3.8</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Cloud Run service for Node.js API (GCP) OR ECS task (AWS)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terraform resource google_cloud_run_service "api". AWS: aws_ecs_task_definition + aws_ecs_service.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3.9</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Nginx as reverse proxy with TLS termination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Cloud Run/ECS: Nginx Docker image as sidecar OR standalone service. Port 443 → 3000. TLS cert via Let's Encrypt or ACM.</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3.10</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custom domain for API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api.weldqai.com → Cloud Run URL or ALB. Terraform: google_cloud_run_domain_mapping or aws_route53_record.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3.11</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Dockerfile for Node.js API</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api/Dockerfile: FROM node:18-alpine. COPY package.json. RUN npm ci --only=production. COPY src/. CMD node src/index.js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3.12</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Docker build + push step to CI pipeline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ci.yml: on tag push → docker build → docker push to Google Artifact Registry or AWS ECR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3.13</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load balancer and health check</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Health check endpoint: GET /health → { status: "ok", version: "x.x.x", timestamp: "..." }. 200 = healthy.</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3.14</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auto-scaling policy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Min 1 instance, max 10. Scale up at 70% CPU. Scale down after 5 min below 30% CPU.</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3C — Database Infrastructure (PostgreSQL for Enterprise Tier)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PostgreSQL Infrastructure</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Cloud SQL (GCP) or RDS (AWS) PostgreSQL instance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google_sql_database_instance, db-custom-2-4096 (2 CPU, 4GB RAM) for staging. db-custom-4-8192 for production.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automated daily backup with 30-day retention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backup_configuration { enabled=true, start_time="02:00", retained_backups=30 }. AWS: aws_db_instance backup_retention_period=30.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Enable Point-in-Time Recovery (PITR)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point_in_time_recovery_enabled=true. AWS: backup_retention_period &gt; 0 enables PITR automatically.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private VPC — database not publicly accessible</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DB instance in private subnet. Only API service can reach it via VPC internal network. No public IP.</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3.19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database migration tool config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Install node-pg-migrate or Flyway. Create db/migrations/ directory. First migration: 001_initial_schema.sql from Section 7 of architecture doc.</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3.20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migration rollback</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Run migration up. Run migration down. Verify schema reverts cleanly. Document rollback command.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3.21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read replica for analytics queries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Separate read replica for Elasticsearch sync and dashboard queries. Never run analytics on primary.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3D — Storage Infrastructure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Storage</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3.22</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Keep Firebase Storage for current users (no migration yet)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Storage remains for existing 3 customers. New enterprise tenants use S3/GCS from day one.</w:t>
            </w:r>
          </w:p>
        </w:tc>
        <w:tc>
          <w:tcPr>
            <w:tcW w:type="dxa" w:w="1400"/>
            <w:tcBorders>
              <w:top w:val="single" w:color="BBBBBB" w:sz="1"/>
              <w:left w:val="single" w:color="BBBBBB" w:sz="1"/>
              <w:bottom w:val="single" w:color="BBBBBB" w:sz="1"/>
              <w:right w:val="single" w:color="BBBBBB" w:sz="1"/>
            </w:tcBorders>
            <w:shd w:fill="1A7A4A"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DONE</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3.23</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S3 bucket (AWS) or GCS bucket (GCP) for enterprise file storage</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Terraform: private bucket, versioning enabled, lifecycle policy (move to cold storage after 90 days), server-side encryption AES-256.</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3.24</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Configure pre-signed URL generation in Node.js API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api/src/services/storage_service.js: getUploadUrl(key, contentType) → returns pre-signed URL valid 15 minutes. Flutter uploads directly to S3/GCS — never through API.</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3.25</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Enable S3/GCS access logging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All bucket access logged to separate audit bucket. Retain 1 year. Required for SOC 2.</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3.26</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Define CDN for report PDF delivery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CloudFront (AWS) or Cloud CDN (GCP) in front of storage bucket. Signed URLs for private report access.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GATE 3 EXIT CRITERIA</w:t>
            </w:r>
          </w:p>
        </w:tc>
        <w:tc>
          <w:tcPr>
            <w:tcW w:type="dxa" w:w="7960"/>
            <w:tcBorders>
              <w:top w:val="single" w:color="BBBBBB" w:sz="1"/>
              <w:left w:val="single" w:color="BBBBBB" w:sz="1"/>
              <w:bottom w:val="single" w:color="BBBBBB" w:sz="1"/>
              <w:right w:val="single" w:color="BBBBBB" w:sz="1"/>
            </w:tcBorders>
            <w:shd w:fill="EEF6FF" w:val="clear"/>
            <w:tcMar>
              <w:top w:type="dxa" w:w="100"/>
              <w:left w:type="dxa" w:w="140"/>
              <w:bottom w:type="dxa" w:w="100"/>
              <w:right w:type="dxa" w:w="140"/>
            </w:tcMar>
          </w:tcPr>
          <w:p>
            <w:r>
              <w:rPr>
                <w:rFonts w:ascii="Arial" w:cs="Arial" w:eastAsia="Arial" w:hAnsi="Arial"/>
                <w:color w:val="1A1A1A"/>
                <w:sz w:val="20"/>
                <w:szCs w:val="20"/>
              </w:rPr>
              <w:t xml:space="preserve">terraform plan shows all resources defined cleanly. terraform apply provisions staging environment in under 15 minutes. Database migrations run without errors. API health check returns 200 at api.weldqai.com/health on staging. Destroy and re-apply works identically.</w:t>
            </w:r>
          </w:p>
        </w:tc>
      </w:tr>
    </w:tbl>
    <w:p>
      <w:r>
        <w:br w:type="page"/>
      </w:r>
    </w:p>
    <w:p>
      <w:pPr>
        <w:pStyle w:val="Heading1"/>
        <w:spacing w:before="400" w:after="160"/>
      </w:pPr>
      <w:r>
        <w:rPr>
          <w:rFonts w:ascii="Arial" w:cs="Arial" w:eastAsia="Arial" w:hAnsi="Arial"/>
          <w:b/>
          <w:bCs/>
          <w:color w:val="1B3A5C"/>
          <w:sz w:val="40"/>
          <w:szCs w:val="40"/>
        </w:rPr>
        <w:t xml:space="preserve">Gate 4 — Security &amp; Secrets Management</w:t>
      </w:r>
    </w:p>
    <w:p>
      <w:pPr>
        <w:pBdr>
          <w:bottom w:val="single" w:color="0080C6" w:sz="8" w:space="1"/>
        </w:pBdr>
        <w:spacing w:before="160" w:after="200"/>
      </w:pPr>
      <w:r>
        <w:t xml:space="preserve"/>
      </w:r>
    </w:p>
    <w:p>
      <w:pPr>
        <w:spacing w:before="80" w:after="120"/>
      </w:pPr>
      <w:r>
        <w:rPr>
          <w:rFonts w:ascii="Arial" w:cs="Arial" w:eastAsia="Arial" w:hAnsi="Arial"/>
          <w:color w:val="1A1A1A"/>
          <w:sz w:val="22"/>
          <w:szCs w:val="22"/>
        </w:rPr>
        <w:t xml:space="preserve">Enterprise clients will ask for your security posture before signing any contract. This gate ensures no secrets are exposed, all access is audited, and the system can withstand a basic security review.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4A — Secrets Management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Secrets</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Audit ALL secrets currently in codebase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git log --all --full-history -- "**/*.dart" | grep -i "key\|secret\|password" — verify none found after Feb 2026 cleanup</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Confirm Firebase web API key has been rotated</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Console → Project Settings → General → Web API Key → Regenerate → update FIREBASE_WEB_CONFIG_JS secret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Move all Node.js API secrets to Secret Manager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Secret Manager or AWS Secrets Manager: STRIPE_SECRET_KEY, STRIPE_WEBHOOK_SECRET, ANTHROPIC_API_KEY, DB_PASSWORD, JWT_SECRET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Set secret rotation schedule</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Stripe keys: rotate every 90 days. JWT_SECRET: rotate every 180 days. DB passwords: rotate every 90 days. Document in runbook.</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Configure Node.js API to read secrets from Secret Manager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api/src/config/secrets.js: use @google-cloud/secret-manager or AWS SDK — never process.env for sensitive values in production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secret access audit logging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Secret Manager audit logs enabled. AWS: CloudTrail. Alerts on unexpected secret access.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.gitignore covers all sensitive files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Check: .env, key.properties, upload-keystore.jks, firebase_options.dart, google-services.json, GoogleService-Info.plist all in .gitignore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Gitleaks scan on entire git history</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docker run -v $(pwd):/repo zricethezav/gitleaks:latest detect --source /repo — must show 0 leaks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4B — API Security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API Security</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Implement JWT validation middleware in Node.js API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api/src/middleware/auth.js: verify Firebase ID token OR WeldQAi JWT. Attach user context to req. Return 401 if invalid.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Implement rate limiting (Nginx + Redis)</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Nginx: limit_req_zone by IP — 100 req/min general, 10 req/min auth. Redis: per-user rate limit via API middleware.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security headers via Helmet.js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api/src/index.js: app.use(helmet()) — adds CSP, HSTS, X-Frame-Options, X-Content-Type-Options automatically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Enable CORS with strict origin whitelist</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cors({ origin: ['https://weldqai.com', 'https://app.weldqai.com'] }) — reject all other origins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Validate all request inputs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Use Joi or Zod for request body validation on every endpoint. Reject and log malformed requests.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SQL injection protection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Use parameterised queries only. Never string-concatenate SQL. pg library supports $1/$2 params natively.</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Enable request logging with request_id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Every request gets UUID. Logged in structured JSON: method, path, status, duration_ms, user_id, request_id. Use for tracing.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App Check token validation to Node.js API</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api/src/middleware/app_check.js: validate Firebase App Check token from X-Firebase-AppCheck header on mobile API calls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4C — Network Security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Network</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TLS 1.2+ enforced on all endpoints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Nginx config: ssl_protocols TLSv1.2 TLSv1.3; ssl_prefer_server_ciphers on; Verify: ssl-checker.online for your domain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HTTP → HTTPS redirect</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Nginx: return 301 https://$host$request_uri; on port 80 server block</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4.19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HSTS header with 1 year max-age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Nginx or Helmet: Strict-Transport-Security: max-age=31536000; includeSubDomains; preload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Database: no public IP, private VPC only</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Verify in Terraform: database has no public IP. API reaches DB via private IP only.</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Firewall rules: only required ports open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Firewall / AWS Security Group: only 80, 443 public. 5432, 6379, 9200 internal only.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4D — Compliance Baseline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Compliance</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4.22</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Implement immutable audit log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Firestore: /organisations/{orgId}/audit_log/{eventId} — rules: allow create: if isMember; allow update: if false; allow delete: if false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4.23</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Implement report lock after submission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DynamicReportForm: if reportStatus == submitted → render read-only. Unlock requires manager role + audit event.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4.24</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CWI cert number to user profile and PDF export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complete_profile_screen.dart: certificationNumber field. export_service.dart: stamp on every report PDF header.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4.25</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GDPR: privacy policy live and linked from app</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Privacy policy at weldqai.com/privacy. Link in account_settings_screen.dart. Include: data types, retention, contact, right to erasure.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4.26</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GDPR: user data export endpoint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GET /v1/users/me/export → returns JSON of all user data. ZIP of all reports. Required under GDPR Article 20.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4.27</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GDPR: account deletion flow</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account_settings_screen.dart: Delete Account button → confirmation → delete all Firestore subcollections → Firebase Auth deleteUser()</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4.28</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OWASP ZAP scan against staging API</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docker run -t owasp/zap2docker-stable zap-baseline.py -t https://api-staging.weldqai.com — fix any HIGH/MEDIUM findings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GATE 4 EXIT CRITERIA</w:t>
            </w:r>
          </w:p>
        </w:tc>
        <w:tc>
          <w:tcPr>
            <w:tcW w:type="dxa" w:w="7960"/>
            <w:tcBorders>
              <w:top w:val="single" w:color="BBBBBB" w:sz="1"/>
              <w:left w:val="single" w:color="BBBBBB" w:sz="1"/>
              <w:bottom w:val="single" w:color="BBBBBB" w:sz="1"/>
              <w:right w:val="single" w:color="BBBBBB" w:sz="1"/>
            </w:tcBorders>
            <w:shd w:fill="EEF6FF" w:val="clear"/>
            <w:tcMar>
              <w:top w:type="dxa" w:w="100"/>
              <w:left w:type="dxa" w:w="140"/>
              <w:bottom w:type="dxa" w:w="100"/>
              <w:right w:type="dxa" w:w="140"/>
            </w:tcMar>
          </w:tcPr>
          <w:p>
            <w:r>
              <w:rPr>
                <w:rFonts w:ascii="Arial" w:cs="Arial" w:eastAsia="Arial" w:hAnsi="Arial"/>
                <w:color w:val="1A1A1A"/>
                <w:sz w:val="20"/>
                <w:szCs w:val="20"/>
              </w:rPr>
              <w:t xml:space="preserve">Gitleaks scan shows 0 leaks. OWASP ZAP baseline shows 0 HIGH findings. All secrets in Secret Manager. TLS A+ rating on ssllabs.com. Audit log rules deployed and tested in Firebase Emulator.</w:t>
            </w:r>
          </w:p>
        </w:tc>
      </w:tr>
    </w:tbl>
    <w:p>
      <w:r>
        <w:br w:type="page"/>
      </w:r>
    </w:p>
    <w:p>
      <w:pPr>
        <w:pStyle w:val="Heading1"/>
        <w:spacing w:before="400" w:after="160"/>
      </w:pPr>
      <w:r>
        <w:rPr>
          <w:rFonts w:ascii="Arial" w:cs="Arial" w:eastAsia="Arial" w:hAnsi="Arial"/>
          <w:b/>
          <w:bCs/>
          <w:color w:val="1B3A5C"/>
          <w:sz w:val="40"/>
          <w:szCs w:val="40"/>
        </w:rPr>
        <w:t xml:space="preserve">Gate 5 — Observability &amp; Reliability</w:t>
      </w:r>
    </w:p>
    <w:p>
      <w:pPr>
        <w:pBdr>
          <w:bottom w:val="single" w:color="0080C6" w:sz="8" w:space="1"/>
        </w:pBdr>
        <w:spacing w:before="160" w:after="200"/>
      </w:pPr>
      <w:r>
        <w:t xml:space="preserve"/>
      </w:r>
    </w:p>
    <w:p>
      <w:pPr>
        <w:spacing w:before="80" w:after="120"/>
      </w:pPr>
      <w:r>
        <w:rPr>
          <w:rFonts w:ascii="Arial" w:cs="Arial" w:eastAsia="Arial" w:hAnsi="Arial"/>
          <w:color w:val="1A1A1A"/>
          <w:sz w:val="22"/>
          <w:szCs w:val="22"/>
        </w:rPr>
        <w:t xml:space="preserve">You must know when something breaks before your customers do. This gate ensures you have the metrics, alerts, and runbooks to respond to production incidents. Without this, your first enterprise client will expose failures you cannot diagnose.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5A — Application Monitoring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Monitoring</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Confirm Sentry DSN set in production build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flutter build appbundle --release --dart-define=SENTRY_DSN=$SENTRY_DSN --dart-define=ENV=production — verify events appear in Sentry dashboard</w:t>
            </w:r>
          </w:p>
        </w:tc>
        <w:tc>
          <w:tcPr>
            <w:tcW w:type="dxa" w:w="1400"/>
            <w:tcBorders>
              <w:top w:val="single" w:color="BBBBBB" w:sz="1"/>
              <w:left w:val="single" w:color="BBBBBB" w:sz="1"/>
              <w:bottom w:val="single" w:color="BBBBBB" w:sz="1"/>
              <w:right w:val="single" w:color="BBBBBB" w:sz="1"/>
            </w:tcBorders>
            <w:shd w:fill="C8900A"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PARTIAL</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Set Sentry alert: new error type → immediate email</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Sentry → Alerts → New Issue → notify immediately → your email. Critical for solo founder — you must know instantly.</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Set Sentry alert: error rate spike → email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Sentry → Alerts → Metric Alert → error rate &gt; 10 errors/5min → notify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Add Prometheus metrics to Node.js API</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npm install prom-client. Expose GET /metrics endpoint. Track: http_requests_total, http_duration_seconds, sync_queue_depth, db_connection_pool.</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Grafana with API dashboard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GCP/AWS: Grafana Cloud (free tier) or self-hosted. Connect to Prometheus. Import dashboard: API latency p50/p95/p99, error rate, request rate.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Set Grafana alert: API p95 &gt; 500ms → Slack/email</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Grafana → Alert rules → http_duration_seconds p95 &gt; 0.5 for 2 minutes → notification channel</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Set Grafana alert: error rate &gt; 1% → immediate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Grafana → Alert: rate(http_requests_total{status=~"5.."}[5m]) / rate(http_requests_total[5m]) &gt; 0.01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Configure Firebase Performance custom traces</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analytics_service.dart: verify existing performance traces fire correctly in production. Add trace for: template parse, PDF export, sync batch.</w:t>
            </w:r>
          </w:p>
        </w:tc>
        <w:tc>
          <w:tcPr>
            <w:tcW w:type="dxa" w:w="1400"/>
            <w:tcBorders>
              <w:top w:val="single" w:color="BBBBBB" w:sz="1"/>
              <w:left w:val="single" w:color="BBBBBB" w:sz="1"/>
              <w:bottom w:val="single" w:color="BBBBBB" w:sz="1"/>
              <w:right w:val="single" w:color="BBBBBB" w:sz="1"/>
            </w:tcBorders>
            <w:shd w:fill="C8900A"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PARTIAL</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Configure uptime monitoring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UptimeRobot (free) or Better Uptime: check https://api.weldqai.com/health every 60 seconds. SMS alert on down.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5B — Database Reliability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Database</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5.10</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automated backup is running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GCP/AWS console: check last successful backup timestamp. Should be within 24 hours.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5.11</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backup restore to staging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gcloud sql instances restore-backup staging-db --backup-run-id=XXXX. Verify data integrity after restore.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5.12</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Document RTO and RPO targets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RTO (Recovery Time Objective): &lt; 4 hours. RPO (Recovery Point Objective): &lt; 1 hour. Add to runbook.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5.13</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Set DB connection pool monitoring alert</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Grafana: alert if active connections &gt; 80% of max_connections. Default PostgreSQL max_connections=100.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5.14</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database failover procedure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GCP Cloud SQL: trigger failover to read replica. Verify API reconnects within 30 seconds. Document steps.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5C — Incident Runbooks (Write These Before You Need Them)</w:t>
            </w:r>
          </w:p>
        </w:tc>
      </w:tr>
    </w:tbl>
    <w:p>
      <w:pPr>
        <w:spacing w:before="60" w:after="60"/>
      </w:pPr>
      <w:r>
        <w:t xml:space="preserve"/>
      </w:r>
    </w:p>
    <w:p>
      <w:pPr>
        <w:spacing w:before="80" w:after="120"/>
      </w:pPr>
      <w:r>
        <w:rPr>
          <w:rFonts w:ascii="Arial" w:cs="Arial" w:eastAsia="Arial" w:hAnsi="Arial"/>
          <w:color w:val="1A1A1A"/>
          <w:sz w:val="22"/>
          <w:szCs w:val="22"/>
        </w:rPr>
        <w:t xml:space="preserve">A runbook is a step-by-step guide for responding to a specific type of incident. You need one for each failure mode below. Add to docs/runbooks/ in the repository.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Runbook</w:t>
            </w:r>
          </w:p>
        </w:tc>
        <w:tc>
          <w:tcPr>
            <w:tcW w:type="dxa" w:w="2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Trigger</w:t>
            </w:r>
          </w:p>
        </w:tc>
        <w:tc>
          <w:tcPr>
            <w:tcW w:type="dxa" w:w="3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First Response Steps</w:t>
            </w:r>
          </w:p>
        </w:tc>
        <w:tc>
          <w:tcPr>
            <w:tcW w:type="dxa" w:w="19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Escalation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API Down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Uptime monitor fires. api.weldqai.com/health returns non-200.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1. Check Cloud Run/ECS service status in console. 2. Check last deployment — did a bad deploy cause it? 3. Roll back to previous container image. 4. Check error logs in Cloud Run/ECS. 5. Verify DB connection from API.</w:t>
            </w:r>
          </w:p>
        </w:tc>
        <w:tc>
          <w:tcPr>
            <w:tcW w:type="dxa" w:w="19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If not resolved in 30 min: post status update to weldqai.com/status</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Firebase outage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Firebase Status Page shows incident. App cannot auth or read data.</w:t>
            </w:r>
          </w:p>
        </w:tc>
        <w:tc>
          <w:tcPr>
            <w:tcW w:type="dxa" w:w="3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1. Check status.firebase.google.com. 2. Enable "maintenance mode" screen in app. 3. Send push notification: "Service temporarily affected — data safe, we will restore shortly." 4. Wait — nothing you can do for Firebase infra.</w:t>
            </w:r>
          </w:p>
        </w:tc>
        <w:tc>
          <w:tcPr>
            <w:tcW w:type="dxa" w:w="19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Post update every 30 min during outage.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Stripe webhook failing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Stripe Dashboard shows webhook failures. Users paying but not getting access.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1. Stripe Dashboard → Webhooks → check failed events. 2. Check Cloud Functions logs for stripeWebhook function. 3. Manually trigger failed events from Stripe. 4. Verify STRIPE_WEBHOOK_SECRET not changed.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Manual grant of access via Firebase Console if webhook cannot be recovered same day.</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Sync queue backed up</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Grafana: sync_queue_depth growing. Users reporting reports not syncing.</w:t>
            </w:r>
          </w:p>
        </w:tc>
        <w:tc>
          <w:tcPr>
            <w:tcW w:type="dxa" w:w="3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1. Check Node.js API logs — is /v1/sync/batch returning errors? 2. Check database connection pool — is it saturated? 3. Check Firestore quotas in Firebase Console. 4. Restart API service if memory issue.</w:t>
            </w:r>
          </w:p>
        </w:tc>
        <w:tc>
          <w:tcPr>
            <w:tcW w:type="dxa" w:w="19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Check for any migration or rule change in last 24 hours that might have broken sync path.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Data corruption suspected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User reports wrong data in a report after sync.</w:t>
            </w:r>
          </w:p>
        </w:tc>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1. Check audit_log for the affected reportId — what changed and when? 2. Firestore: find document, check updatedAt vs createdAt. 3. If audit log shows tampering: lock the report, notify user, investigate actor. 4. Restore from backup if needed.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Do not modify data without documenting in audit log. Contact affected user directly.</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Security breach suspected</w:t>
            </w:r>
          </w:p>
        </w:tc>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Gitleaks alert, unusual Sentry errors, Firestore rules test failing, unexpected admin access.</w:t>
            </w:r>
          </w:p>
        </w:tc>
        <w:tc>
          <w:tcPr>
            <w:tcW w:type="dxa" w:w="3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1. Immediately rotate ALL secrets (Stripe, JWT, Firebase web API key, DB password). 2. Revoke all active Firebase Auth sessions (Firebase Console). 3. Review audit_log for last 24 hours. 4. Check GitHub audit log for unexpected pushes. 5. Assess scope.</w:t>
            </w:r>
          </w:p>
        </w:tc>
        <w:tc>
          <w:tcPr>
            <w:tcW w:type="dxa" w:w="19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Notify affected users within 72 hours per GDPR Article 33.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Runbooks</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Write API Down runbook</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docs/runbooks/api_down.md — follow template above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Write Firebase Outage runbook</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docs/runbooks/firebase_outage.md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Write Stripe Webhook Failing runbook</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docs/runbooks/stripe_webhook.md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Write Sync Queue Backed Up runbook</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docs/runbooks/sync_queue.md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5.19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Write Data Corruption runbook</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docs/runbooks/data_corruption.md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5.20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Write Security Breach runbook</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docs/runbooks/security_breach.md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5.21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weldqai.com/status page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Simple static page or Statuspage.io (free tier). Link from app settings. Enterprise clients will check this during incidents.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5.22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all alerts fire correctly</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Manually trigger each alert condition in staging. Verify notification received. Do not assume alerts work.</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GATE 5 EXIT CRITERIA</w:t>
            </w:r>
          </w:p>
        </w:tc>
        <w:tc>
          <w:tcPr>
            <w:tcW w:type="dxa" w:w="7960"/>
            <w:tcBorders>
              <w:top w:val="single" w:color="BBBBBB" w:sz="1"/>
              <w:left w:val="single" w:color="BBBBBB" w:sz="1"/>
              <w:bottom w:val="single" w:color="BBBBBB" w:sz="1"/>
              <w:right w:val="single" w:color="BBBBBB" w:sz="1"/>
            </w:tcBorders>
            <w:shd w:fill="EEF6FF" w:val="clear"/>
            <w:tcMar>
              <w:top w:type="dxa" w:w="100"/>
              <w:left w:type="dxa" w:w="140"/>
              <w:bottom w:type="dxa" w:w="100"/>
              <w:right w:type="dxa" w:w="140"/>
            </w:tcMar>
          </w:tcPr>
          <w:p>
            <w:r>
              <w:rPr>
                <w:rFonts w:ascii="Arial" w:cs="Arial" w:eastAsia="Arial" w:hAnsi="Arial"/>
                <w:color w:val="1A1A1A"/>
                <w:sz w:val="20"/>
                <w:szCs w:val="20"/>
              </w:rPr>
              <w:t xml:space="preserve">All 6 runbooks written and reviewed. Grafana dashboard live with real staging data. Uptime monitor active. Sentry alerts configured. Backup restore tested successfully in staging. At least one simulated incident drill completed.</w:t>
            </w:r>
          </w:p>
        </w:tc>
      </w:tr>
    </w:tbl>
    <w:p>
      <w:r>
        <w:br w:type="page"/>
      </w:r>
    </w:p>
    <w:p>
      <w:pPr>
        <w:pStyle w:val="Heading1"/>
        <w:spacing w:before="400" w:after="160"/>
      </w:pPr>
      <w:r>
        <w:rPr>
          <w:rFonts w:ascii="Arial" w:cs="Arial" w:eastAsia="Arial" w:hAnsi="Arial"/>
          <w:b/>
          <w:bCs/>
          <w:color w:val="1B3A5C"/>
          <w:sz w:val="40"/>
          <w:szCs w:val="40"/>
        </w:rPr>
        <w:t xml:space="preserve">Gate 6 — Launch &amp; Production Cutover</w:t>
      </w:r>
    </w:p>
    <w:p>
      <w:pPr>
        <w:pBdr>
          <w:bottom w:val="single" w:color="0080C6" w:sz="8" w:space="1"/>
        </w:pBdr>
        <w:spacing w:before="160" w:after="200"/>
      </w:pPr>
      <w:r>
        <w:t xml:space="preserve"/>
      </w:r>
    </w:p>
    <w:p>
      <w:pPr>
        <w:spacing w:before="80" w:after="120"/>
      </w:pPr>
      <w:r>
        <w:rPr>
          <w:rFonts w:ascii="Arial" w:cs="Arial" w:eastAsia="Arial" w:hAnsi="Arial"/>
          <w:color w:val="1A1A1A"/>
          <w:sz w:val="22"/>
          <w:szCs w:val="22"/>
        </w:rPr>
        <w:t xml:space="preserve">This is the gate where you move from staging to production. The goal is zero downtime, zero data loss, and zero surprises for your existing 3 customers. Every step here has a rollback option.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6A — Pre-Launch Verification on Staging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Staging Validation</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Full smoke test on staging environment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Complete one full inspection cycle on staging: create project → select template → fill all field types → submit → export PDF → verify PDF content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payment flow end-to-end on staging with Stripe test card</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Use Stripe test card 4242 4242 4242 4242. Complete checkout → verify hasAccess=true set in Firestore staging → verify credits added.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offline sync on staging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Enable airplane mode → create report → re-enable → verify sync completes and report appears in Firestore staging.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all 5 Cloud Functions on staging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Stripe webhooks, checkout session, subscription, cancellation, payment failure — verify all function correctly with Stripe test events.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full test suite against staging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flutter test --dart-define=ENV=staging → 0 failures. All 5 test files pass.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Load test the Node.js API on staging</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Use k6 or Artillery: 50 concurrent users, 5 minutes. Verify p95 &lt; 300ms and 0 errors. Confirm auto-scaling triggers if needed.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Sentry captures errors correctly on staging</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Deliberately trigger an error (bad API call). Verify it appears in Sentry with correct environment tag "staging".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OWASP ZAP scan on staging API one final time</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docker run -t owasp/zap2docker-stable zap-baseline.py -t https://api-staging.weldqai.com → 0 HIGH findings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6B — Communication &amp; Migration Plan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Communication</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Notify existing 3 customers of planned maintenance window</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Email: "We are upgrading WeldQAi on [date] between [time]. Your data is safe. Downtime expected: &lt; 30 minutes." Send 48 hours in advance.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Export Firestore data backup before cutover</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gcloud firestore export gs://weldqai-backup/pre-production-$(date +%Y%m%d) — manual snapshot before any production changes.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Document Firestore migration script for custom_schemas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Node.js script: read all users/{uid}/custom_schemas → write to organisations/{orgId}/template_definitions → verify count matches. Run on staging first.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and document rollback procedure</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Know exactly how to revert each change: previous APK version, previous Cloud Function deploy, previous Firestore rule version. Write exact commands.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6C — Production Cutover Sequence</w:t>
            </w:r>
          </w:p>
        </w:tc>
      </w:tr>
    </w:tbl>
    <w:p>
      <w:pPr>
        <w:spacing w:before="60" w:after="60"/>
      </w:pPr>
      <w:r>
        <w:t xml:space="preserve"/>
      </w:r>
    </w:p>
    <w:p>
      <w:pPr>
        <w:spacing w:before="80" w:after="120"/>
      </w:pPr>
      <w:r>
        <w:rPr>
          <w:rFonts w:ascii="Arial" w:cs="Arial" w:eastAsia="Arial" w:hAnsi="Arial"/>
          <w:color w:val="1A1A1A"/>
          <w:sz w:val="22"/>
          <w:szCs w:val="22"/>
        </w:rPr>
        <w:t xml:space="preserve">Execute these steps in order during the maintenance window. Do not proceed to the next step until the current step is verified.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Cutover Steps</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Enable maintenance screen in app (optional)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Add maintenance mode flag in Firestore /config/maintenance → app shows "Upgrading — back in 30 min"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6.14</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Cloud Functions to production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use weldqai-prod &amp;&amp; firebase deploy --only functions → verify all 5 functions deployed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6.15</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updated Firestore rules to production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deploy --only firestore:rules → verify audit_log rules include update/delete=false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6.16</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updated Storage rules to production</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firebase deploy --only storage → verify per-user isolation intact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6.17</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Node.js API to production (tag release)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git tag v1.0.0 &amp;&amp; git push origin v1.0.0 → CI/CD deploys API container to Cloud Run production → verify /health returns 200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6.18</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production API health check</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curl https://api.weldqai.com/health → {"status":"ok","version":"1.0.0"}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6.19</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database migrations on production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npm run migrate:up -- --env=production → verify all migrations applied, 0 errors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6.20</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Submit updated AAB to Play Store production track</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Play Console → Production → Create release → upload .aab → review → roll out to 100%</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6.21</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Disable maintenance screen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Delete /config/maintenance doc in Firestore → app becomes accessible again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6.22</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Smoke test on production with real device</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Install from Play Store → create account → create project → complete inspection → submit → export PDF → verify in Firestore production</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6.23</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Monitor Grafana and Sentry for 30 minutes post-launch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Watch: error rate, API latency, Firebase usage. Any spike → roll back immediately.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30"/>
              <w:left w:type="dxa" w:w="220"/>
              <w:bottom w:type="dxa" w:w="130"/>
              <w:right w:type="dxa" w:w="220"/>
            </w:tcMar>
          </w:tcPr>
          <w:p>
            <w:r>
              <w:rPr>
                <w:rFonts w:ascii="Arial" w:cs="Arial" w:eastAsia="Arial" w:hAnsi="Arial"/>
                <w:b/>
                <w:bCs/>
                <w:color w:val="FFFFFF"/>
                <w:sz w:val="22"/>
                <w:szCs w:val="22"/>
              </w:rPr>
              <w:t xml:space="preserve">6D — Post-Launch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000"/>
        <w:gridCol w:w="3160"/>
        <w:gridCol w:w="1400"/>
      </w:tblGrid>
      <w:tr>
        <w:tc>
          <w:tcPr>
            <w:tcW w:type="dxa" w:w="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w:t>
            </w:r>
          </w:p>
        </w:tc>
        <w:tc>
          <w:tcPr>
            <w:tcW w:type="dxa" w:w="3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8"/>
                <w:szCs w:val="18"/>
              </w:rPr>
              <w:t xml:space="preserve">Post-Launch</w:t>
            </w:r>
          </w:p>
        </w:tc>
        <w:tc>
          <w:tcPr>
            <w:tcW w:type="dxa" w:w="10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Owner</w:t>
            </w:r>
          </w:p>
        </w:tc>
        <w:tc>
          <w:tcPr>
            <w:tcW w:type="dxa" w:w="31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left"/>
            </w:pPr>
            <w:r>
              <w:rPr>
                <w:rFonts w:ascii="Arial" w:cs="Arial" w:eastAsia="Arial" w:hAnsi="Arial"/>
                <w:b/>
                <w:bCs/>
                <w:color w:val="FFFFFF"/>
                <w:sz w:val="16"/>
                <w:szCs w:val="16"/>
              </w:rPr>
              <w:t xml:space="preserve">Command / File / Action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top"/>
          </w:tcPr>
          <w:p>
            <w:pPr>
              <w:jc w:val="center"/>
            </w:pPr>
            <w:r>
              <w:rPr>
                <w:rFonts w:ascii="Arial" w:cs="Arial" w:eastAsia="Arial" w:hAnsi="Arial"/>
                <w:b/>
                <w:bCs/>
                <w:color w:val="FFFFFF"/>
                <w:sz w:val="16"/>
                <w:szCs w:val="16"/>
              </w:rPr>
              <w:t xml:space="preserve">Status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6.24</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Notify existing customers launch complete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Email: "WeldQAi upgrade complete. New features: [list]. Let us know if you experience any issues."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6.25</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Tag release in GitHub with release notes</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GitHub Releases → create release from v1.0.0 tag → describe changes, known issues, upgrade notes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6.26</w:t>
            </w:r>
          </w:p>
        </w:tc>
        <w:tc>
          <w:tcPr>
            <w:tcW w:type="dxa" w:w="3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Update ARCHITECTURE.md and FIXES_REQUIRED.md</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Mark all Gate 1–6 items that are now DONE. Add any new issues discovered during launch.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r>
        <w:tc>
          <w:tcPr>
            <w:tcW w:type="dxa" w:w="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bCs/>
                <w:color w:val="1A1A1A"/>
                <w:sz w:val="16"/>
                <w:szCs w:val="16"/>
              </w:rPr>
              <w:t xml:space="preserve">6.27</w:t>
            </w:r>
          </w:p>
        </w:tc>
        <w:tc>
          <w:tcPr>
            <w:tcW w:type="dxa" w:w="3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Schedule 30-day post-launch review</w:t>
            </w:r>
          </w:p>
        </w:tc>
        <w:tc>
          <w:tcPr>
            <w:tcW w:type="dxa" w:w="10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You</w:t>
            </w:r>
          </w:p>
        </w:tc>
        <w:tc>
          <w:tcPr>
            <w:tcW w:type="dxa" w:w="31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6"/>
                <w:szCs w:val="16"/>
              </w:rPr>
              <w:t xml:space="preserve">Calendar: 30 days post-launch → review Sentry error trends, Grafana metrics, customer feedback, Firestore usage and costs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center"/>
            </w:pPr>
            <w:r>
              <w:rPr>
                <w:rFonts w:ascii="Arial" w:cs="Arial" w:eastAsia="Arial" w:hAnsi="Arial"/>
                <w:b w:val="false"/>
                <w:bCs w:val="false"/>
                <w:color w:val="1A1A1A"/>
                <w:sz w:val="16"/>
                <w:szCs w:val="16"/>
              </w:rPr>
              <w:t xml:space="preserve">⬜ TODO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BBBB" w:sz="1"/>
              <w:left w:val="single" w:color="BBBBBB" w:sz="1"/>
              <w:bottom w:val="single" w:color="BBBBBB" w:sz="1"/>
              <w:right w:val="single" w:color="BBBBBB" w:sz="1"/>
            </w:tcBorders>
            <w:shd w:fill="1B3A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GATE 6 EXIT CRITERIA</w:t>
            </w:r>
          </w:p>
        </w:tc>
        <w:tc>
          <w:tcPr>
            <w:tcW w:type="dxa" w:w="7960"/>
            <w:tcBorders>
              <w:top w:val="single" w:color="BBBBBB" w:sz="1"/>
              <w:left w:val="single" w:color="BBBBBB" w:sz="1"/>
              <w:bottom w:val="single" w:color="BBBBBB" w:sz="1"/>
              <w:right w:val="single" w:color="BBBBBB" w:sz="1"/>
            </w:tcBorders>
            <w:shd w:fill="EEF6FF" w:val="clear"/>
            <w:tcMar>
              <w:top w:type="dxa" w:w="100"/>
              <w:left w:type="dxa" w:w="140"/>
              <w:bottom w:type="dxa" w:w="100"/>
              <w:right w:type="dxa" w:w="140"/>
            </w:tcMar>
          </w:tcPr>
          <w:p>
            <w:r>
              <w:rPr>
                <w:rFonts w:ascii="Arial" w:cs="Arial" w:eastAsia="Arial" w:hAnsi="Arial"/>
                <w:color w:val="1A1A1A"/>
                <w:sz w:val="20"/>
                <w:szCs w:val="20"/>
              </w:rPr>
              <w:t xml:space="preserve">App live on Play Store production track. API responding at api.weldqai.com. All 3 existing customers can log in and use the app. Sentry shows 0 new error types in first 30 minutes. Grafana shows healthy metrics.</w:t>
            </w:r>
          </w:p>
        </w:tc>
      </w:tr>
    </w:tbl>
    <w:p>
      <w:r>
        <w:br w:type="page"/>
      </w:r>
    </w:p>
    <w:p>
      <w:pPr>
        <w:pStyle w:val="Heading1"/>
        <w:spacing w:before="400" w:after="160"/>
      </w:pPr>
      <w:r>
        <w:rPr>
          <w:rFonts w:ascii="Arial" w:cs="Arial" w:eastAsia="Arial" w:hAnsi="Arial"/>
          <w:b/>
          <w:bCs/>
          <w:color w:val="1B3A5C"/>
          <w:sz w:val="40"/>
          <w:szCs w:val="40"/>
        </w:rPr>
        <w:t xml:space="preserve">Ongoing Production Operations</w:t>
      </w:r>
    </w:p>
    <w:p>
      <w:pPr>
        <w:pBdr>
          <w:bottom w:val="single" w:color="0080C6" w:sz="8" w:space="1"/>
        </w:pBdr>
        <w:spacing w:before="160" w:after="200"/>
      </w:pPr>
      <w:r>
        <w:t xml:space="preserve"/>
      </w:r>
    </w:p>
    <w:p>
      <w:pPr>
        <w:spacing w:before="80" w:after="120"/>
      </w:pPr>
      <w:r>
        <w:rPr>
          <w:rFonts w:ascii="Arial" w:cs="Arial" w:eastAsia="Arial" w:hAnsi="Arial"/>
          <w:color w:val="1A1A1A"/>
          <w:sz w:val="22"/>
          <w:szCs w:val="22"/>
        </w:rPr>
        <w:t xml:space="preserve">Production readiness is not a one-time gate — it is a continuous discipline. These are the recurring tasks that keep a production system healthy.</w:t>
      </w:r>
    </w:p>
    <w:p>
      <w:pPr>
        <w:spacing w:before="60" w:after="60"/>
      </w:pPr>
      <w:r>
        <w:t xml:space="preserve"/>
      </w:r>
    </w:p>
    <w:p>
      <w:pPr>
        <w:pStyle w:val="Heading2"/>
        <w:spacing w:before="260" w:after="120"/>
      </w:pPr>
      <w:r>
        <w:rPr>
          <w:rFonts w:ascii="Arial" w:cs="Arial" w:eastAsia="Arial" w:hAnsi="Arial"/>
          <w:b/>
          <w:bCs/>
          <w:color w:val="0080C6"/>
          <w:sz w:val="28"/>
          <w:szCs w:val="28"/>
        </w:rPr>
        <w:t xml:space="preserve">Weekly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Task</w:t>
            </w:r>
          </w:p>
        </w:tc>
        <w:tc>
          <w:tcPr>
            <w:tcW w:type="dxa" w:w="36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How</w:t>
            </w:r>
          </w:p>
        </w:tc>
        <w:tc>
          <w:tcPr>
            <w:tcW w:type="dxa" w:w="35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What To Look For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Review Sentry error inbox</w:t>
            </w:r>
          </w:p>
        </w:tc>
        <w:tc>
          <w:tcPr>
            <w:tcW w:type="dxa" w:w="3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Open Sentry → Issues → Unresolved. Triage any new issue types.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New error types not seen before. Error count increasing week-over-week.</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Check Firebase usage and quotas</w:t>
            </w:r>
          </w:p>
        </w:tc>
        <w:tc>
          <w:tcPr>
            <w:tcW w:type="dxa" w:w="36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Firebase Console → Usage and billing. Check Firestore reads/writes, Storage bandwidth, FCM messages.</w:t>
            </w:r>
          </w:p>
        </w:tc>
        <w:tc>
          <w:tcPr>
            <w:tcW w:type="dxa" w:w="35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Approaching quota limits. Unexpected usage spikes (possible abuse).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Review Stripe failed payments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Stripe Dashboard → Payments → Failed. Review any declined cards.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Payment failure rate increasing. Any fraud patterns.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Check GitHub Actions CI status</w:t>
            </w:r>
          </w:p>
        </w:tc>
        <w:tc>
          <w:tcPr>
            <w:tcW w:type="dxa" w:w="36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GitHub → Actions → recent runs. All green?</w:t>
            </w:r>
          </w:p>
        </w:tc>
        <w:tc>
          <w:tcPr>
            <w:tcW w:type="dxa" w:w="35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Any failing tests added by recent code changes.</w:t>
            </w:r>
          </w:p>
        </w:tc>
      </w:tr>
    </w:tbl>
    <w:p>
      <w:pPr>
        <w:spacing w:before="60" w:after="60"/>
      </w:pPr>
      <w:r>
        <w:t xml:space="preserve"/>
      </w:r>
    </w:p>
    <w:p>
      <w:pPr>
        <w:pStyle w:val="Heading2"/>
        <w:spacing w:before="260" w:after="120"/>
      </w:pPr>
      <w:r>
        <w:rPr>
          <w:rFonts w:ascii="Arial" w:cs="Arial" w:eastAsia="Arial" w:hAnsi="Arial"/>
          <w:b/>
          <w:bCs/>
          <w:color w:val="0080C6"/>
          <w:sz w:val="28"/>
          <w:szCs w:val="28"/>
        </w:rPr>
        <w:t xml:space="preserve">Monthly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Task</w:t>
            </w:r>
          </w:p>
        </w:tc>
        <w:tc>
          <w:tcPr>
            <w:tcW w:type="dxa" w:w="36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How</w:t>
            </w:r>
          </w:p>
        </w:tc>
        <w:tc>
          <w:tcPr>
            <w:tcW w:type="dxa" w:w="35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What To Look For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Rotate secrets per schedule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AWS/GCP Secret Manager → update Stripe keys, JWT secret if due for rotation.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Verify rotation does not break staging before applying to production.</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Review and resolve technical debt</w:t>
            </w:r>
          </w:p>
        </w:tc>
        <w:tc>
          <w:tcPr>
            <w:tcW w:type="dxa" w:w="36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FIXES_REQUIRED.md → any new items? Prioritise based on severity.</w:t>
            </w:r>
          </w:p>
        </w:tc>
        <w:tc>
          <w:tcPr>
            <w:tcW w:type="dxa" w:w="35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Security items must be resolved within 30 days. Architecture items within 90 days.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Check certificate expiry dates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SSL cert on api.weldqai.com. Firebase credentials. Let's Encrypt auto-renews but verify.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Certificate expiry within 30 days = urgent. Auto-renewal may have failed.</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Review Firebase security rules</w:t>
            </w:r>
          </w:p>
        </w:tc>
        <w:tc>
          <w:tcPr>
            <w:tcW w:type="dxa" w:w="36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Any new collections added? Rules updated to cover them?</w:t>
            </w:r>
          </w:p>
        </w:tc>
        <w:tc>
          <w:tcPr>
            <w:tcW w:type="dxa" w:w="35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Unprotected collection = security gap.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backup restore on staging</w:t>
            </w:r>
          </w:p>
        </w:tc>
        <w:tc>
          <w:tcPr>
            <w:tcW w:type="dxa" w:w="3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Restore last backup to staging. Verify data integrity.</w:t>
            </w:r>
          </w:p>
        </w:tc>
        <w:tc>
          <w:tcPr>
            <w:tcW w:type="dxa" w:w="35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Restore should complete in under 4 hours (RTO target).</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Review Grafana dashboards and adjust alerts</w:t>
            </w:r>
          </w:p>
        </w:tc>
        <w:tc>
          <w:tcPr>
            <w:tcW w:type="dxa" w:w="36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Are alert thresholds still appropriate? Any new metrics to track?</w:t>
            </w:r>
          </w:p>
        </w:tc>
        <w:tc>
          <w:tcPr>
            <w:tcW w:type="dxa" w:w="35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Thresholds that alert too often get ignored. Tune them.</w:t>
            </w:r>
          </w:p>
        </w:tc>
      </w:tr>
    </w:tbl>
    <w:p>
      <w:pPr>
        <w:spacing w:before="60" w:after="60"/>
      </w:pPr>
      <w:r>
        <w:t xml:space="preserve"/>
      </w:r>
    </w:p>
    <w:p>
      <w:pPr>
        <w:pStyle w:val="Heading2"/>
        <w:spacing w:before="260" w:after="120"/>
      </w:pPr>
      <w:r>
        <w:rPr>
          <w:rFonts w:ascii="Arial" w:cs="Arial" w:eastAsia="Arial" w:hAnsi="Arial"/>
          <w:b/>
          <w:bCs/>
          <w:color w:val="0080C6"/>
          <w:sz w:val="28"/>
          <w:szCs w:val="28"/>
        </w:rPr>
        <w:t xml:space="preserve">Per Release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Task</w:t>
            </w:r>
          </w:p>
        </w:tc>
        <w:tc>
          <w:tcPr>
            <w:tcW w:type="dxa" w:w="32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Command</w:t>
            </w:r>
          </w:p>
        </w:tc>
        <w:tc>
          <w:tcPr>
            <w:tcW w:type="dxa" w:w="39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Pass Criteria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full test suite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flutter test --coverage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0 failures. Coverage not decreasing.</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flutter analyze</w:t>
            </w:r>
          </w:p>
        </w:tc>
        <w:tc>
          <w:tcPr>
            <w:tcW w:type="dxa" w:w="3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flutter analyze --fatal-warnings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0 issues.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OWASP ZAP on staging API</w:t>
            </w:r>
          </w:p>
        </w:tc>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See Gate 4.28</w:t>
            </w:r>
          </w:p>
        </w:tc>
        <w:tc>
          <w:tcPr>
            <w:tcW w:type="dxa" w:w="39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0 HIGH findings.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Smoke test on staging</w:t>
            </w:r>
          </w:p>
        </w:tc>
        <w:tc>
          <w:tcPr>
            <w:tcW w:type="dxa" w:w="3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Manual — see Gate 6.1</w:t>
            </w:r>
          </w:p>
        </w:tc>
        <w:tc>
          <w:tcPr>
            <w:tcW w:type="dxa" w:w="39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Full inspection cycle completes successfully.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Deploy to staging first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git push origin main → CI deploys to staging</w:t>
            </w:r>
          </w:p>
        </w:tc>
        <w:tc>
          <w:tcPr>
            <w:tcW w:type="dxa" w:w="39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Staging smoke test passes before production tag created.</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Create release notes</w:t>
            </w:r>
          </w:p>
        </w:tc>
        <w:tc>
          <w:tcPr>
            <w:tcW w:type="dxa" w:w="32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GitHub Releases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Every release documented: what changed, what was fixed, any migration steps.</w:t>
            </w:r>
          </w:p>
        </w:tc>
      </w:tr>
    </w:tbl>
    <w:p>
      <w:pPr>
        <w:spacing w:before="60" w:after="60"/>
      </w:pPr>
      <w:r>
        <w:t xml:space="preserve"/>
      </w:r>
    </w:p>
    <w:p>
      <w:pPr>
        <w:pStyle w:val="Heading2"/>
        <w:spacing w:before="260" w:after="120"/>
      </w:pPr>
      <w:r>
        <w:rPr>
          <w:rFonts w:ascii="Arial" w:cs="Arial" w:eastAsia="Arial" w:hAnsi="Arial"/>
          <w:b/>
          <w:bCs/>
          <w:color w:val="0080C6"/>
          <w:sz w:val="28"/>
          <w:szCs w:val="28"/>
        </w:rPr>
        <w:t xml:space="preserve">Before Every Enterprise Pilot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Task</w:t>
            </w:r>
          </w:p>
        </w:tc>
        <w:tc>
          <w:tcPr>
            <w:tcW w:type="dxa" w:w="6560"/>
            <w:tcBorders>
              <w:top w:val="single" w:color="BBBBBB" w:sz="1"/>
              <w:left w:val="single" w:color="BBBBBB" w:sz="1"/>
              <w:bottom w:val="single" w:color="BBBBBB" w:sz="1"/>
              <w:right w:val="single" w:color="BBBBBB" w:sz="1"/>
            </w:tcBorders>
            <w:shd w:fill="1B3A5C" w:val="clear"/>
            <w:tcMar>
              <w:top w:type="dxa" w:w="80"/>
              <w:left w:type="dxa" w:w="110"/>
              <w:bottom w:type="dxa" w:w="80"/>
              <w:right w:type="dxa" w:w="110"/>
            </w:tcMar>
            <w:vAlign w:val="center"/>
          </w:tcPr>
          <w:p>
            <w:pPr>
              <w:jc w:val="left"/>
            </w:pPr>
            <w:r>
              <w:rPr>
                <w:rFonts w:ascii="Arial" w:cs="Arial" w:eastAsia="Arial" w:hAnsi="Arial"/>
                <w:b/>
                <w:bCs/>
                <w:color w:val="FFFFFF"/>
                <w:sz w:val="18"/>
                <w:szCs w:val="18"/>
              </w:rPr>
              <w:t xml:space="preserve">Why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penetration test against staging API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Enterprise procurement legal teams require evidence of security testing. Annual minimum.</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Generate SOC 2 readiness gap assessment</w:t>
            </w:r>
          </w:p>
        </w:tc>
        <w:tc>
          <w:tcPr>
            <w:tcW w:type="dxa" w:w="65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Most enterprise clients with 500+ employees will ask for SOC 2 compliance. Identify gaps early.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Prepare data processing agreement (DPA)</w:t>
            </w:r>
          </w:p>
        </w:tc>
        <w:tc>
          <w:tcPr>
            <w:tcW w:type="dxa" w:w="65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GDPR requires a DPA between WeldQAi and any enterprise client. Standard template from iubenda.com or similar.</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Prepare security questionnaire responses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Enterprise procurement sends standard security questionnaires (SIG Lite, CAIQ). Prepare standard answers.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Test SSO configuration for their identity provider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Every enterprise org uses a different IdP (Azure AD, Okta, Google Workspace). Test their specific config before go-live.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Run data residency check</w:t>
            </w:r>
          </w:p>
        </w:tc>
        <w:tc>
          <w:tcPr>
            <w:tcW w:type="dxa" w:w="6560"/>
            <w:tcBorders>
              <w:top w:val="single" w:color="BBBBBB" w:sz="1"/>
              <w:left w:val="single" w:color="BBBBBB" w:sz="1"/>
              <w:bottom w:val="single" w:color="BBBBBB" w:sz="1"/>
              <w:right w:val="single" w:color="BBBBBB" w:sz="1"/>
            </w:tcBorders>
            <w:shd w:fill="F5F5F5" w:val="clear"/>
            <w:tcMar>
              <w:top w:type="dxa" w:w="80"/>
              <w:left w:type="dxa" w:w="110"/>
              <w:bottom w:type="dxa" w:w="80"/>
              <w:right w:type="dxa" w:w="110"/>
            </w:tcMar>
            <w:vAlign w:val="top"/>
          </w:tcPr>
          <w:p>
            <w:pPr>
              <w:jc w:val="left"/>
            </w:pPr>
            <w:r>
              <w:rPr>
                <w:rFonts w:ascii="Arial" w:cs="Arial" w:eastAsia="Arial" w:hAnsi="Arial"/>
                <w:b w:val="false"/>
                <w:bCs w:val="false"/>
                <w:color w:val="1A1A1A"/>
                <w:sz w:val="18"/>
                <w:szCs w:val="18"/>
              </w:rPr>
              <w:t xml:space="preserve">Which Firebase/GCP region is their data in? Do they have GDPR or local data residency requirements? Document it.</w:t>
            </w:r>
          </w:p>
        </w:tc>
      </w:tr>
    </w:tbl>
    <w:p>
      <w:pPr>
        <w:spacing w:before="120" w:after="120"/>
      </w:pPr>
      <w:r>
        <w:t xml:space="preserve"/>
      </w:r>
    </w:p>
    <w:p>
      <w:pPr>
        <w:pBdr>
          <w:bottom w:val="single" w:color="0080C6" w:sz="8" w:space="1"/>
        </w:pBdr>
        <w:spacing w:before="160" w:after="200"/>
      </w:pPr>
      <w:r>
        <w:t xml:space="preserve"/>
      </w:r>
    </w:p>
    <w:p>
      <w:pPr>
        <w:spacing w:before="300" w:after="160"/>
        <w:jc w:val="center"/>
      </w:pPr>
      <w:r>
        <w:rPr>
          <w:rFonts w:ascii="Arial" w:cs="Arial" w:eastAsia="Arial" w:hAnsi="Arial"/>
          <w:b/>
          <w:bCs/>
          <w:color w:val="1B3A5C"/>
          <w:sz w:val="26"/>
          <w:szCs w:val="26"/>
        </w:rPr>
        <w:t xml:space="preserve">Production readiness is not a destination — it is a posture.</w:t>
      </w:r>
    </w:p>
    <w:p>
      <w:pPr>
        <w:spacing w:before="0" w:after="160"/>
        <w:jc w:val="center"/>
      </w:pPr>
      <w:r>
        <w:rPr>
          <w:rFonts w:ascii="Arial" w:cs="Arial" w:eastAsia="Arial" w:hAnsi="Arial"/>
          <w:i/>
          <w:iCs/>
          <w:color w:val="555555"/>
          <w:sz w:val="22"/>
          <w:szCs w:val="22"/>
        </w:rPr>
        <w:t xml:space="preserve">Gates 1–6 get you there. Ongoing operations keep you there.</w:t>
      </w:r>
    </w:p>
    <w:p>
      <w:pPr>
        <w:spacing w:before="0" w:after="80"/>
        <w:jc w:val="center"/>
      </w:pPr>
      <w:r>
        <w:rPr>
          <w:rFonts w:ascii="Arial" w:cs="Arial" w:eastAsia="Arial" w:hAnsi="Arial"/>
          <w:color w:val="555555"/>
          <w:sz w:val="22"/>
          <w:szCs w:val="22"/>
        </w:rPr>
        <w:t xml:space="preserve">Every enterprise client you sign puts one more company's inspection data in your hands.</w:t>
      </w:r>
    </w:p>
    <w:p>
      <w:pPr>
        <w:spacing w:before="0" w:after="100"/>
        <w:jc w:val="center"/>
      </w:pPr>
      <w:r>
        <w:rPr>
          <w:rFonts w:ascii="Arial" w:cs="Arial" w:eastAsia="Arial" w:hAnsi="Arial"/>
          <w:color w:val="555555"/>
          <w:sz w:val="22"/>
          <w:szCs w:val="22"/>
        </w:rPr>
        <w:t xml:space="preserve">Treat that with the same rigour you would treat their physical site.</w:t>
      </w:r>
    </w:p>
    <w:p>
      <w:pPr>
        <w:spacing w:before="60" w:after="60"/>
      </w:pPr>
      <w:r>
        <w:t xml:space="preserve"/>
      </w:r>
    </w:p>
    <w:p>
      <w:pPr>
        <w:spacing w:before="0" w:after="8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0C6" w:sz="4" w:space="1"/>
      </w:pBdr>
      <w:tabs>
        <w:tab w:val="right" w:pos="9026"/>
      </w:tabs>
      <w:spacing w:before="120" w:after="0"/>
    </w:pPr>
    <w:r>
      <w:rPr>
        <w:rFonts w:ascii="Arial" w:cs="Arial" w:eastAsia="Arial" w:hAnsi="Arial"/>
        <w:i/>
        <w:iCs/>
        <w:color w:val="888888"/>
        <w:sz w:val="16"/>
        <w:szCs w:val="16"/>
      </w:rPr>
      <w:t xml:space="preserve">6 Gates · Local → Staging → Production</w:t>
    </w:r>
    <w:r>
      <w:rPr>
        <w:rFonts w:ascii="Arial" w:cs="Arial" w:eastAsia="Arial" w:hAnsi="Arial"/>
        <w:color w:val="88888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0C6" w:sz="4" w:space="1"/>
      </w:pBdr>
      <w:tabs>
        <w:tab w:val="right" w:pos="9026"/>
      </w:tabs>
      <w:spacing w:before="0" w:after="120"/>
    </w:pPr>
    <w:r>
      <w:rPr>
        <w:rFonts w:ascii="Arial" w:cs="Arial" w:eastAsia="Arial" w:hAnsi="Arial"/>
        <w:b/>
        <w:bCs/>
        <w:color w:val="1B3A5C"/>
        <w:sz w:val="18"/>
        <w:szCs w:val="18"/>
      </w:rPr>
      <w:t xml:space="preserve">WeldQAi — Production Deployment Checklist</w:t>
    </w:r>
    <w:r>
      <w:rPr>
        <w:rFonts w:ascii="Arial" w:cs="Arial" w:eastAsia="Arial" w:hAnsi="Arial"/>
        <w:color w:val="888888"/>
        <w:sz w:val="18"/>
        <w:szCs w:val="18"/>
      </w:rPr>
      <w:t xml:space="preserve">	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40"/>
      <w:szCs w:val="40"/>
    </w:rPr>
  </w:style>
  <w:style w:type="paragraph" w:styleId="Heading2">
    <w:name w:val="Heading 2"/>
    <w:basedOn w:val="Normal"/>
    <w:next w:val="Normal"/>
    <w:qFormat/>
    <w:pPr>
      <w:spacing w:before="260" w:after="120"/>
      <w:outlineLvl w:val="1"/>
    </w:pPr>
    <w:rPr>
      <w:rFonts w:ascii="Arial" w:cs="Arial" w:eastAsia="Arial" w:hAnsi="Arial"/>
      <w:b/>
      <w:bCs/>
      <w:color w:val="0080C6"/>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2026-02-26T15:03:35.696Z</dcterms:created>
  <dcterms:modified xsi:type="dcterms:W3CDTF">2026-02-26T15:03:35.697Z</dcterms:modified>
</cp:coreProperties>
</file>

<file path=docProps/custom.xml><?xml version="1.0" encoding="utf-8"?>
<Properties xmlns="http://schemas.openxmlformats.org/officeDocument/2006/custom-properties" xmlns:vt="http://schemas.openxmlformats.org/officeDocument/2006/docPropsVTypes"/>
</file>