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190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3290"/>
        <w:gridCol w:w="8616"/>
      </w:tblGrid>
      <w:tr>
        <w:tc>
          <w:tcPr>
            <w:tcW w:w="11906" w:type="dxa"/>
            <w:gridSpan w:val="2"/>
            <w:shd w:val="clear" w:color="auto" w:fill="FFFFFF"/>
            <w:tcMar>
              <w:top w:w="540" w:type="dxa"/>
              <w:left w:w="660" w:type="dxa"/>
              <w:bottom w:w="540" w:type="dxa"/>
              <w:right w:w="660" w:type="dxa"/>
            </w:tcMar>
          </w:tcPr>
          <w:p>
            <w:pPr>
              <w:pStyle w:val="Title"/>
              <w:spacing w:after="20"/>
            </w:pPr>
            <w:r>
              <w:rPr>
                <w:rFonts w:ascii="Segoe UI" w:hAnsi="Segoe UI" w:eastAsia="Microsoft YaHei" w:cs="Segoe UI"/>
                <w:b/>
                <w:bCs/>
                <w:color w:val="FFFFFF"/>
                <w:spacing w:val="-7"/>
                <w:sz w:val="45"/>
                <w:szCs w:val="45"/>
              </w:rPr>
              <w:t xml:space="preserve">Alex Chen</w:t>
            </w:r>
          </w:p>
          <w:p>
            <w:pPr>
              <w:pStyle w:val="Subtitle"/>
              <w:spacing w:after="60"/>
            </w:pPr>
            <w:r>
              <w:rPr>
                <w:rFonts w:ascii="Segoe UI" w:hAnsi="Segoe UI" w:eastAsia="Microsoft YaHei" w:cs="Segoe UI"/>
                <w:color w:val="FFFFFF"/>
                <w:sz w:val="21"/>
                <w:szCs w:val="21"/>
              </w:rPr>
              <w:t xml:space="preserve">Data Engineer</w:t>
            </w:r>
          </w:p>
          <w:p>
            <w:pPr>
              <w:spacing w:after="40"/>
            </w:pPr>
            <w:hyperlink r:id="rIdLink3">
              <w:r>
                <w:rPr>
                  <w:rFonts w:ascii="Calibri" w:hAnsi="Calibri" w:eastAsia="Calibri" w:cs="Calibri"/>
                </w:rPr>
                <w:t xml:space="preserve">alexchen@example.com</w:t>
              </w:r>
            </w:hyperlink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+1 (555) 123-4567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Calibri" w:hAnsi="Calibri" w:eastAsia="Calibri" w:cs="Calibri"/>
              </w:rPr>
              <w:t xml:space="preserve">Beijing</w:t>
            </w:r>
            <w:r>
              <w:rPr>
                <w:rFonts w:ascii="Calibri" w:hAnsi="Calibri" w:eastAsia="Calibri" w:cs="Calibri"/>
              </w:rPr>
              <w:t xml:space="preserve">  ·  </w:t>
            </w:r>
            <w:hyperlink r:id="rIdLink4">
              <w:r>
                <w:rPr>
                  <w:rFonts w:ascii="Calibri" w:hAnsi="Calibri" w:eastAsia="Calibri" w:cs="Calibri"/>
                </w:rPr>
                <w:t xml:space="preserve">github.com/alexchen</w:t>
              </w:r>
            </w:hyperlink>
          </w:p>
        </w:tc>
      </w:tr>
      <w:tr>
        <w:tc>
          <w:tcPr>
            <w:tcW w:w="3290" w:type="dxa"/>
            <w:shd w:val="clear" w:color="auto" w:fill="FAF9FC"/>
            <w:tcMar>
              <w:top w:w="420" w:type="dxa"/>
              <w:left w:w="330" w:type="dxa"/>
              <w:bottom w:w="420" w:type="dxa"/>
              <w:right w:w="330" w:type="dxa"/>
            </w:tcMar>
          </w:tcPr>
          <w:p>
            <w:pPr>
              <w:pStyle w:val="Heading2"/>
              <w:keepNext/>
              <w:pBdr>
                <w:bottom w:val="single" w:sz="12" w:space="1" w:color="E8E4EE"/>
              </w:pBdr>
            </w:pPr>
            <w:r>
              <w:rPr>
                <w:rFonts w:ascii="Segoe UI" w:hAnsi="Segoe UI" w:eastAsia="Microsoft YaHei" w:cs="Segoe UI"/>
                <w:b/>
                <w:bCs/>
                <w:color w:val="7C5CBF"/>
                <w:sz w:val="20"/>
                <w:szCs w:val="20"/>
              </w:rPr>
              <w:t xml:space="preserve">Tech Stack</w:t>
            </w:r>
          </w:p>
          <w:p>
            <w:pPr>
              <w:spacing w:after="40"/>
            </w:pPr>
            <w:r>
              <w:rPr>
                <w:rFonts w:ascii="Segoe UI" w:hAnsi="Segoe UI" w:eastAsia="Microsoft YaHei" w:cs="Segoe UI"/>
                <w:color w:val="7C5CBF"/>
                <w:sz w:val="17"/>
                <w:szCs w:val="17"/>
                <w:shd w:val="clear" w:color="auto" w:fill="F3EFFA"/>
              </w:rPr>
              <w:t xml:space="preserve">Python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7C5CBF"/>
                <w:sz w:val="17"/>
                <w:szCs w:val="17"/>
                <w:shd w:val="clear" w:color="auto" w:fill="F3EFFA"/>
              </w:rPr>
              <w:t xml:space="preserve">SQL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7C5CBF"/>
                <w:sz w:val="17"/>
                <w:szCs w:val="17"/>
                <w:shd w:val="clear" w:color="auto" w:fill="F3EFFA"/>
              </w:rPr>
              <w:t xml:space="preserve">Spark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7C5CBF"/>
                <w:sz w:val="17"/>
                <w:szCs w:val="17"/>
                <w:shd w:val="clear" w:color="auto" w:fill="F3EFFA"/>
              </w:rPr>
              <w:t xml:space="preserve">Airflow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7C5CBF"/>
                <w:sz w:val="17"/>
                <w:szCs w:val="17"/>
                <w:shd w:val="clear" w:color="auto" w:fill="F3EFFA"/>
              </w:rPr>
              <w:t xml:space="preserve">dbt</w:t>
            </w:r>
            <w:r>
              <w:rPr>
                <w:rFonts w:ascii="Calibri" w:hAnsi="Calibri" w:eastAsia="Calibri" w:cs="Calibri"/>
              </w:rPr>
              <w:t xml:space="preserve">  ·  </w:t>
            </w:r>
            <w:r>
              <w:rPr>
                <w:rFonts w:ascii="Segoe UI" w:hAnsi="Segoe UI" w:eastAsia="Microsoft YaHei" w:cs="Segoe UI"/>
                <w:color w:val="7C5CBF"/>
                <w:sz w:val="17"/>
                <w:szCs w:val="17"/>
                <w:shd w:val="clear" w:color="auto" w:fill="F3EFFA"/>
              </w:rPr>
              <w:t xml:space="preserve">Looker</w:t>
            </w:r>
          </w:p>
          <w:p>
            <w:pPr>
              <w:pStyle w:val="Heading2"/>
              <w:keepNext/>
              <w:pBdr>
                <w:bottom w:val="single" w:sz="12" w:space="1" w:color="E8E4EE"/>
              </w:pBdr>
            </w:pPr>
            <w:r>
              <w:rPr>
                <w:rFonts w:ascii="Segoe UI" w:hAnsi="Segoe UI" w:eastAsia="Microsoft YaHei" w:cs="Segoe UI"/>
                <w:b/>
                <w:bCs/>
                <w:color w:val="7C5CBF"/>
                <w:sz w:val="20"/>
                <w:szCs w:val="20"/>
              </w:rPr>
              <w:t xml:space="preserve">Certificates</w:t>
            </w:r>
          </w:p>
          <w:p>
            <w:r>
              <w:rPr>
                <w:rFonts w:ascii="Segoe UI" w:hAnsi="Segoe UI" w:eastAsia="Microsoft YaHei" w:cs="Segoe UI"/>
                <w:color w:val="8A8890"/>
                <w:sz w:val="18"/>
                <w:szCs w:val="18"/>
              </w:rPr>
              <w:t xml:space="preserve">AWS Data Analytics · GCP Professional</w:t>
            </w:r>
          </w:p>
        </w:tc>
        <w:tc>
          <w:tcPr>
            <w:tcW w:w="8616" w:type="dxa"/>
            <w:shd w:val="clear" w:color="auto" w:fill="FFFFFF"/>
            <w:tcMar>
              <w:top w:w="420" w:type="dxa"/>
              <w:left w:w="480" w:type="dxa"/>
              <w:bottom w:w="420" w:type="dxa"/>
              <w:right w:w="480" w:type="dxa"/>
            </w:tcMar>
          </w:tcPr>
          <w:p>
            <w:pPr>
              <w:pStyle w:val="Heading2"/>
              <w:keepNext/>
              <w:pBdr>
                <w:bottom w:val="single" w:sz="12" w:space="1" w:color="E8E4EE"/>
              </w:pBdr>
            </w:pPr>
            <w:r>
              <w:rPr>
                <w:rFonts w:ascii="Segoe UI" w:hAnsi="Segoe UI" w:eastAsia="Microsoft YaHei" w:cs="Segoe UI"/>
                <w:b/>
                <w:bCs/>
                <w:color w:val="7C5CBF"/>
                <w:sz w:val="20"/>
                <w:szCs w:val="20"/>
              </w:rPr>
              <w:t xml:space="preserve">About Me</w:t>
            </w:r>
          </w:p>
          <w:p>
            <w:r>
              <w:rPr>
                <w:rFonts w:ascii="Segoe UI" w:hAnsi="Segoe UI" w:eastAsia="Microsoft YaHei" w:cs="Segoe UI"/>
                <w:color w:val="3B3A42"/>
                <w:sz w:val="21"/>
                <w:szCs w:val="21"/>
              </w:rPr>
              <w:t xml:space="preserve">5 years of data engineering experience focused on big data platform development and data governance. Expert in ETL pipeline design, having led the rebuild of a pipeline processing 10TB daily. Bridges data teams and business stakeholders effectively.</w:t>
            </w:r>
          </w:p>
          <w:p>
            <w:pPr>
              <w:pStyle w:val="Heading2"/>
              <w:keepNext/>
              <w:pBdr>
                <w:bottom w:val="single" w:sz="12" w:space="1" w:color="E8E4EE"/>
              </w:pBdr>
            </w:pPr>
            <w:r>
              <w:rPr>
                <w:rFonts w:ascii="Segoe UI" w:hAnsi="Segoe UI" w:eastAsia="Microsoft YaHei" w:cs="Segoe UI"/>
                <w:b/>
                <w:bCs/>
                <w:color w:val="7C5CBF"/>
                <w:sz w:val="20"/>
                <w:szCs w:val="20"/>
              </w:rPr>
              <w:t xml:space="preserve">Work Experience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Segoe UI" w:hAnsi="Segoe UI" w:eastAsia="Microsoft YaHei" w:cs="Segoe UI"/>
                <w:b/>
                <w:bCs/>
                <w:color w:val="3B3A42"/>
                <w:sz w:val="23"/>
                <w:szCs w:val="23"/>
              </w:rPr>
              <w:t xml:space="preserve">Senior Data Engineer</w:t>
            </w:r>
            <w:r>
              <w:rPr>
                <w:rFonts w:ascii="Segoe UI" w:hAnsi="Segoe UI" w:eastAsia="Microsoft YaHei" w:cs="Segoe UI"/>
                <w:color w:val="8A8890"/>
                <w:sz w:val="18"/>
                <w:szCs w:val="18"/>
              </w:rPr>
              <w:t xml:space="preserve">  —  </w:t>
            </w:r>
            <w:r>
              <w:rPr>
                <w:rFonts w:ascii="Segoe UI" w:hAnsi="Segoe UI" w:eastAsia="Microsoft YaHei" w:cs="Segoe UI"/>
                <w:color w:val="8A8890"/>
                <w:sz w:val="18"/>
                <w:szCs w:val="18"/>
              </w:rPr>
              <w:t xml:space="preserve">2022.03 - Present</w:t>
            </w:r>
          </w:p>
          <w:p>
            <w:pPr>
              <w:spacing w:after="40"/>
            </w:pPr>
            <w:r>
              <w:rPr>
                <w:rFonts w:ascii="Segoe UI" w:hAnsi="Segoe UI" w:eastAsia="Microsoft YaHei" w:cs="Segoe UI"/>
                <w:i/>
                <w:iCs/>
                <w:color w:val="5B8CBF"/>
                <w:sz w:val="20"/>
                <w:szCs w:val="20"/>
              </w:rPr>
              <w:t xml:space="preserve">An e-commerce platform · Data Platform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3B3A42"/>
                <w:sz w:val="20"/>
                <w:szCs w:val="20"/>
              </w:rPr>
              <w:t xml:space="preserve">Led the data warehouse migration from Redshift to Snowflake, improving query performance 4x.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3B3A42"/>
                <w:sz w:val="20"/>
                <w:szCs w:val="20"/>
              </w:rPr>
              <w:t xml:space="preserve">Designed and built a real-time pipeline (Kafka + Spark Streaming) with sub-minute latency.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3B3A42"/>
                <w:sz w:val="20"/>
                <w:szCs w:val="20"/>
              </w:rPr>
              <w:t xml:space="preserve">Built data quality monitoring with automated alerting and under 2% false positive rate.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Segoe UI" w:hAnsi="Segoe UI" w:eastAsia="Microsoft YaHei" w:cs="Segoe UI"/>
                <w:b/>
                <w:bCs/>
                <w:color w:val="3B3A42"/>
                <w:sz w:val="23"/>
                <w:szCs w:val="23"/>
              </w:rPr>
              <w:t xml:space="preserve">Data Engineer</w:t>
            </w:r>
            <w:r>
              <w:rPr>
                <w:rFonts w:ascii="Segoe UI" w:hAnsi="Segoe UI" w:eastAsia="Microsoft YaHei" w:cs="Segoe UI"/>
                <w:color w:val="8A8890"/>
                <w:sz w:val="18"/>
                <w:szCs w:val="18"/>
              </w:rPr>
              <w:t xml:space="preserve">  —  </w:t>
            </w:r>
            <w:r>
              <w:rPr>
                <w:rFonts w:ascii="Segoe UI" w:hAnsi="Segoe UI" w:eastAsia="Microsoft YaHei" w:cs="Segoe UI"/>
                <w:color w:val="8A8890"/>
                <w:sz w:val="18"/>
                <w:szCs w:val="18"/>
              </w:rPr>
              <w:t xml:space="preserve">2019.07 - 2022.02</w:t>
            </w:r>
          </w:p>
          <w:p>
            <w:pPr>
              <w:spacing w:after="40"/>
            </w:pPr>
            <w:r>
              <w:rPr>
                <w:rFonts w:ascii="Segoe UI" w:hAnsi="Segoe UI" w:eastAsia="Microsoft YaHei" w:cs="Segoe UI"/>
                <w:i/>
                <w:iCs/>
                <w:color w:val="5B8CBF"/>
                <w:sz w:val="20"/>
                <w:szCs w:val="20"/>
              </w:rPr>
              <w:t xml:space="preserve">A fintech company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3B3A42"/>
                <w:sz w:val="20"/>
                <w:szCs w:val="20"/>
              </w:rPr>
              <w:t xml:space="preserve">Built an ETL framework supporting 200+ scheduled data jobs.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3B3A42"/>
                <w:sz w:val="20"/>
                <w:szCs w:val="20"/>
              </w:rPr>
              <w:t xml:space="preserve">Optimized Spark job performance, cutting average runtime from 40 minutes to 8.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Segoe UI" w:hAnsi="Segoe UI" w:eastAsia="Microsoft YaHei" w:cs="Segoe UI"/>
                <w:color w:val="3B3A42"/>
                <w:sz w:val="20"/>
                <w:szCs w:val="20"/>
              </w:rPr>
              <w:t xml:space="preserve">Wrote data platform documentation reaching 95% coverage and reducing onboarding time by 60%.</w:t>
            </w:r>
          </w:p>
          <w:p>
            <w:pPr>
              <w:pStyle w:val="Heading2"/>
              <w:keepNext/>
              <w:pBdr>
                <w:bottom w:val="single" w:sz="12" w:space="1" w:color="E8E4EE"/>
              </w:pBdr>
            </w:pPr>
            <w:r>
              <w:rPr>
                <w:rFonts w:ascii="Segoe UI" w:hAnsi="Segoe UI" w:eastAsia="Microsoft YaHei" w:cs="Segoe UI"/>
                <w:b/>
                <w:bCs/>
                <w:color w:val="7C5CBF"/>
                <w:sz w:val="20"/>
                <w:szCs w:val="20"/>
              </w:rPr>
              <w:t xml:space="preserve">Education</w:t>
            </w:r>
          </w:p>
          <w:p>
            <w:pPr>
              <w:pStyle w:val="ListParagraph"/>
              <w:keepNext/>
              <w:spacing w:after="20"/>
            </w:pPr>
            <w:r>
              <w:rPr>
                <w:rFonts w:ascii="Segoe UI" w:hAnsi="Segoe UI" w:eastAsia="Microsoft YaHei" w:cs="Segoe UI"/>
                <w:b/>
                <w:bCs/>
                <w:color w:val="3B3A42"/>
                <w:sz w:val="23"/>
                <w:szCs w:val="23"/>
              </w:rPr>
              <w:t xml:space="preserve">Computer Science · Bachelor's</w:t>
            </w:r>
            <w:r>
              <w:rPr>
                <w:rFonts w:ascii="Segoe UI" w:hAnsi="Segoe UI" w:eastAsia="Microsoft YaHei" w:cs="Segoe UI"/>
                <w:color w:val="8A8890"/>
                <w:sz w:val="18"/>
                <w:szCs w:val="18"/>
              </w:rPr>
              <w:t xml:space="preserve">  —  </w:t>
            </w:r>
            <w:r>
              <w:rPr>
                <w:rFonts w:ascii="Segoe UI" w:hAnsi="Segoe UI" w:eastAsia="Microsoft YaHei" w:cs="Segoe UI"/>
                <w:color w:val="8A8890"/>
                <w:sz w:val="18"/>
                <w:szCs w:val="18"/>
              </w:rPr>
              <w:t xml:space="preserve">2015.09 - 2019.06</w:t>
            </w:r>
          </w:p>
          <w:p>
            <w:pPr>
              <w:spacing w:after="40"/>
            </w:pPr>
            <w:r>
              <w:rPr>
                <w:rFonts w:ascii="Segoe UI" w:hAnsi="Segoe UI" w:eastAsia="Microsoft YaHei" w:cs="Segoe UI"/>
                <w:i/>
                <w:iCs/>
                <w:color w:val="5B8CBF"/>
                <w:sz w:val="20"/>
                <w:szCs w:val="20"/>
              </w:rPr>
              <w:t xml:space="preserve">Huazhong University of Science and Technology</w:t>
            </w:r>
          </w:p>
        </w:tc>
      </w:tr>
    </w:tbl>
    <w:p/>
    <w:sectPr>
      <w:pgSz w:w="11906" w:h="16838"/>
      <w:pgMar w:top="0" w:right="0" w:bottom="0" w:left="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"/>
    </w:pPr>
  </w:style>
  <w:style w:type="paragraph" w:styleId="Subtitle">
    <w:name w:val="Subtitle"/>
    <w:basedOn w:val="Normal"/>
    <w:pPr>
      <w:spacing w:after="140"/>
    </w:p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</w:style>
  <w:style w:type="paragraph" w:styleId="Heading2">
    <w:name w:val="heading 2"/>
    <w:basedOn w:val="Normal"/>
    <w:next w:val="Normal"/>
    <w:pPr>
      <w:keepNext/>
      <w:spacing w:before="280" w:after="90"/>
      <w:outlineLvl w:val="1"/>
    </w:pPr>
  </w:style>
  <w:style w:type="paragraph" w:styleId="ListParagraph">
    <w:name w:val="List Paragraph"/>
    <w:basedOn w:val="Normal"/>
    <w:pPr>
      <w:spacing w:after="40"/>
    </w:pPr>
  </w:style>
  <w:style w:type="paragraph" w:styleId="Quote">
    <w:name w:val="Quote"/>
    <w:basedOn w:val="Normal"/>
    <w:pPr>
      <w:ind w:left="360"/>
    </w:pPr>
  </w:style>
  <w:style w:type="character" w:styleId="Hyperlink">
    <w:name w:val="Hyperlink"/>
    <w:rPr>
      <w:u w:val="single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Link3" Type="http://schemas.openxmlformats.org/officeDocument/2006/relationships/hyperlink" Target="mailto:alexchen@example.com" TargetMode="External"/><Relationship Id="rIdLink4" Type="http://schemas.openxmlformats.org/officeDocument/2006/relationships/hyperlink" Target="https://github.com/alexchen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Resume AI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 - Alex Chen | Soft Gradient</dc:title>
  <cp:revision>1</cp:revision>
  <dcterms:created xsi:type="dcterms:W3CDTF">2026-10-14T16:36:29Z</dcterms:created>
  <dcterms:modified xsi:type="dcterms:W3CDTF">2026-10-14T16:36:29Z</dcterms:modified>
</cp:coreProperties>
</file>