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ackground w:color="1A0F2E"/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1906"/>
      </w:tblGrid>
      <w:tr>
        <w:tc>
          <w:tcPr>
            <w:tcW w:w="11906" w:type="dxa"/>
            <w:shd w:val="clear" w:color="auto" w:fill="1A0F2E"/>
            <w:tcMar>
              <w:top w:w="660" w:type="dxa"/>
              <w:left w:w="720" w:type="dxa"/>
              <w:bottom w:w="300" w:type="dxa"/>
              <w:right w:w="720" w:type="dxa"/>
            </w:tcMar>
          </w:tcPr>
          <w:p>
            <w:pPr>
              <w:pStyle w:val="Title"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0E6FF"/>
                <w:spacing w:val="30"/>
                <w:sz w:val="63"/>
                <w:szCs w:val="63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Segoe UI" w:hAnsi="Segoe UI" w:eastAsia="Microsoft YaHei" w:cs="Segoe UI"/>
                <w:caps/>
                <w:color w:val="00FFFF"/>
                <w:spacing w:val="45"/>
                <w:sz w:val="23"/>
                <w:szCs w:val="23"/>
              </w:rPr>
              <w:t xml:space="preserve">Creative Director &amp; Visual Design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Shanghai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alexchen.design</w:t>
              </w:r>
            </w:hyperlink>
          </w:p>
          <w:p>
            <w:pPr>
              <w:pStyle w:val="Heading2"/>
              <w:keepNext/>
              <w:pBdr>
                <w:bottom w:val="single" w:sz="6" w:space="1" w:color="2D1F45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FF6B35"/>
                <w:spacing w:val="45"/>
                <w:sz w:val="18"/>
                <w:szCs w:val="18"/>
              </w:rPr>
              <w:t xml:space="preserve">About</w:t>
            </w:r>
          </w:p>
          <w:p>
            <w:r>
              <w:rPr>
                <w:rFonts w:ascii="Segoe UI" w:hAnsi="Segoe UI" w:eastAsia="Microsoft YaHei" w:cs="Segoe UI"/>
                <w:color w:val="F0E6FF"/>
                <w:sz w:val="21"/>
                <w:szCs w:val="21"/>
              </w:rPr>
              <w:t xml:space="preserve">8 years of creative design experience spanning brand visuals, interaction design, and digital art. Worked with 30+ well-known brands, with work repeatedly featured on Behance. Combines avant-garde visual language with commercial goals.</w:t>
            </w:r>
          </w:p>
          <w:p>
            <w:pPr>
              <w:pStyle w:val="Heading2"/>
              <w:keepNext/>
              <w:pBdr>
                <w:bottom w:val="single" w:sz="6" w:space="1" w:color="2D1F45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FF6B35"/>
                <w:spacing w:val="45"/>
                <w:sz w:val="18"/>
                <w:szCs w:val="18"/>
              </w:rPr>
              <w:t xml:space="preserve">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00FFFF"/>
                <w:sz w:val="23"/>
                <w:szCs w:val="23"/>
              </w:rPr>
              <w:t xml:space="preserve">Creative Director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2022.05 - Present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FF2D95"/>
                <w:sz w:val="20"/>
                <w:szCs w:val="20"/>
              </w:rPr>
              <w:t xml:space="preserve">A creative hot shop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Led a 12-person creative team and owned brand visual strategy, surpassing RMB 30 million in annual revenue.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Built digital marketing campaigns for clients including Nike and BMW, with peak exposure of 200M+ impressions.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Established an internal AI design workflow, improving delivery efficiency by 50%.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00FFFF"/>
                <w:sz w:val="23"/>
                <w:szCs w:val="23"/>
              </w:rPr>
              <w:t xml:space="preserve">Senior Visual Designer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2019.01 - 2022.04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FF2D95"/>
                <w:sz w:val="20"/>
                <w:szCs w:val="20"/>
              </w:rPr>
              <w:t xml:space="preserve">A major internet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Owned key visual design for Singles Day, peaking at 200 million DAU during the campaign.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Led the Design System 2.0 upgrade covering 200+ components, raising reuse to 85%.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F0E6FF"/>
                <w:sz w:val="20"/>
                <w:szCs w:val="20"/>
              </w:rPr>
              <w:t xml:space="preserve">Work selected for the Tokyo TDC Annual and honored with a Red Dot Brand Communication Award.</w:t>
            </w:r>
          </w:p>
          <w:p>
            <w:pPr>
              <w:pStyle w:val="Heading2"/>
              <w:keepNext/>
              <w:pBdr>
                <w:bottom w:val="single" w:sz="6" w:space="1" w:color="2D1F45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FF6B35"/>
                <w:spacing w:val="45"/>
                <w:sz w:val="18"/>
                <w:szCs w:val="18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Figma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C4D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Blender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After Effects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Midjourney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Webflow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Creative Direction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B347EA"/>
                <w:spacing w:val="15"/>
                <w:sz w:val="18"/>
                <w:szCs w:val="18"/>
              </w:rPr>
              <w:t xml:space="preserve">Typography</w:t>
            </w:r>
          </w:p>
          <w:p>
            <w:pPr>
              <w:pStyle w:val="Heading2"/>
              <w:keepNext/>
              <w:pBdr>
                <w:bottom w:val="single" w:sz="6" w:space="1" w:color="2D1F45"/>
              </w:pBdr>
            </w:pPr>
            <w:r>
              <w:rPr>
                <w:rFonts w:ascii="Segoe UI" w:hAnsi="Segoe UI" w:eastAsia="Microsoft YaHei" w:cs="Segoe UI"/>
                <w:b/>
                <w:bCs/>
                <w:caps/>
                <w:color w:val="FF6B35"/>
                <w:spacing w:val="45"/>
                <w:sz w:val="18"/>
                <w:szCs w:val="18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00FFFF"/>
                <w:sz w:val="23"/>
                <w:szCs w:val="23"/>
              </w:rPr>
              <w:t xml:space="preserve">Visual Communication · Master's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A89BC4"/>
                <w:sz w:val="18"/>
                <w:szCs w:val="18"/>
              </w:rPr>
              <w:t xml:space="preserve">2016.09 - 2019.06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FF2D95"/>
                <w:sz w:val="20"/>
                <w:szCs w:val="20"/>
              </w:rPr>
              <w:t xml:space="preserve">Central Academy of Fine Arts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alexchen.desig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Synthwave</dc:title>
  <cp:revision>1</cp:revision>
  <dcterms:created xsi:type="dcterms:W3CDTF">2026-10-14T16:36:30Z</dcterms:created>
  <dcterms:modified xsi:type="dcterms:W3CDTF">2026-10-14T16:36:30Z</dcterms:modified>
</cp:coreProperties>
</file>