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Alex Chen</w:t>
      </w:r>
    </w:p>
    <w:p>
      <w:pPr>
        <w:spacing w:after="160"/>
      </w:pPr>
      <w:r>
        <w:rPr>
          <w:color w:val="595959"/>
          <w:sz w:val="26"/>
        </w:rPr>
        <w:t>Creative Director &amp; Visual Design</w:t>
      </w:r>
    </w:p>
    <w:p>
      <w:pPr>
        <w:spacing w:after="160"/>
      </w:pPr>
      <w:hyperlink r:id="rId9">
        <w:r>
          <w:rPr>
            <w:rStyle w:val="Hyperlink"/>
          </w:rPr>
          <w:t xml:space="preserve">alexchen@example.com</w:t>
        </w:r>
      </w:hyperlink>
      <w:r>
        <w:t xml:space="preserve">  ·  </w:t>
      </w:r>
      <w:r>
        <w:t>+1 (555) 123-4567</w:t>
      </w:r>
      <w:r>
        <w:t xml:space="preserve">  ·  </w:t>
      </w:r>
      <w:r>
        <w:t>Shanghai</w:t>
      </w:r>
      <w:r>
        <w:t xml:space="preserve">  ·  </w:t>
      </w:r>
      <w:hyperlink r:id="rId10">
        <w:r>
          <w:rPr>
            <w:rStyle w:val="Hyperlink"/>
          </w:rPr>
          <w:t xml:space="preserve">alexchen.design</w:t>
        </w:r>
      </w:hyperlink>
    </w:p>
    <w:p>
      <w:pPr>
        <w:pStyle w:val="Heading2"/>
      </w:pPr>
      <w:r>
        <w:t>About</w:t>
      </w:r>
    </w:p>
    <w:p>
      <w:r>
        <w:t>8 years of creative design experience spanning brand visuals, interaction design, and digital art. Worked with 30+ well-known brands, with work repeatedly featured on Behance. Combines avant-garde visual language with commercial goals.</w:t>
      </w:r>
    </w:p>
    <w:p>
      <w:pPr>
        <w:pStyle w:val="Heading2"/>
      </w:pPr>
      <w:r>
        <w:t>Experience</w:t>
      </w:r>
    </w:p>
    <w:p>
      <w:pPr>
        <w:spacing w:before="120" w:after="20"/>
      </w:pPr>
      <w:r>
        <w:rPr>
          <w:b/>
        </w:rPr>
        <w:t>Creative Director</w:t>
      </w:r>
      <w:r>
        <w:rPr>
          <w:color w:val="808080"/>
        </w:rPr>
        <w:t xml:space="preserve">  —  </w:t>
      </w:r>
      <w:r>
        <w:rPr>
          <w:color w:val="808080"/>
        </w:rPr>
        <w:t>2022.05 - Present</w:t>
      </w:r>
    </w:p>
    <w:p>
      <w:pPr>
        <w:spacing w:after="60"/>
      </w:pPr>
      <w:r>
        <w:rPr>
          <w:i/>
          <w:color w:val="404040"/>
        </w:rPr>
        <w:t>A creative hot shop</w:t>
      </w:r>
    </w:p>
    <w:p>
      <w:pPr>
        <w:pStyle w:val="ListBullet"/>
      </w:pPr>
      <w:r>
        <w:t>Led a 12-person creative team and owned brand visual strategy, surpassing RMB 30 million in annual revenue.</w:t>
      </w:r>
    </w:p>
    <w:p>
      <w:pPr>
        <w:pStyle w:val="ListBullet"/>
      </w:pPr>
      <w:r>
        <w:t>Built digital marketing campaigns for clients including Nike and BMW, with peak exposure of 200M+ impressions.</w:t>
      </w:r>
    </w:p>
    <w:p>
      <w:pPr>
        <w:pStyle w:val="ListBullet"/>
      </w:pPr>
      <w:r>
        <w:t>Established an internal AI design workflow, improving delivery efficiency by 50%.</w:t>
      </w:r>
    </w:p>
    <w:p>
      <w:pPr>
        <w:spacing w:before="120" w:after="20"/>
      </w:pPr>
      <w:r>
        <w:rPr>
          <w:b/>
        </w:rPr>
        <w:t>Senior Visual Designer</w:t>
      </w:r>
      <w:r>
        <w:rPr>
          <w:color w:val="808080"/>
        </w:rPr>
        <w:t xml:space="preserve">  —  </w:t>
      </w:r>
      <w:r>
        <w:rPr>
          <w:color w:val="808080"/>
        </w:rPr>
        <w:t>2019.01 - 2022.04</w:t>
      </w:r>
    </w:p>
    <w:p>
      <w:pPr>
        <w:spacing w:after="60"/>
      </w:pPr>
      <w:r>
        <w:rPr>
          <w:i/>
          <w:color w:val="404040"/>
        </w:rPr>
        <w:t>A major internet company</w:t>
      </w:r>
    </w:p>
    <w:p>
      <w:pPr>
        <w:pStyle w:val="ListBullet"/>
      </w:pPr>
      <w:r>
        <w:t>Owned key visual design for Singles Day, peaking at 200 million DAU during the campaign.</w:t>
      </w:r>
    </w:p>
    <w:p>
      <w:pPr>
        <w:pStyle w:val="ListBullet"/>
      </w:pPr>
      <w:r>
        <w:t>Led the Design System 2.0 upgrade covering 200+ components, raising reuse to 85%.</w:t>
      </w:r>
    </w:p>
    <w:p>
      <w:pPr>
        <w:pStyle w:val="ListBullet"/>
      </w:pPr>
      <w:r>
        <w:t>Work selected for the Tokyo TDC Annual and honored with a Red Dot Brand Communication Award.</w:t>
      </w:r>
    </w:p>
    <w:p>
      <w:pPr>
        <w:pStyle w:val="Heading2"/>
      </w:pPr>
      <w:r>
        <w:t>Skills</w:t>
      </w:r>
    </w:p>
    <w:p>
      <w:r>
        <w:t>Figma  ·  C4D  ·  Blender  ·  After Effects  ·  Midjourney  ·  Webflow  ·  Creative Direction  ·  Typography</w:t>
      </w:r>
    </w:p>
    <w:p>
      <w:pPr>
        <w:pStyle w:val="Heading2"/>
      </w:pPr>
      <w:r>
        <w:t>Education</w:t>
      </w:r>
    </w:p>
    <w:p>
      <w:pPr>
        <w:spacing w:before="120" w:after="20"/>
      </w:pPr>
      <w:r>
        <w:rPr>
          <w:b/>
        </w:rPr>
        <w:t>Visual Communication · Master's</w:t>
      </w:r>
      <w:r>
        <w:rPr>
          <w:color w:val="808080"/>
        </w:rPr>
        <w:t xml:space="preserve">  —  </w:t>
      </w:r>
      <w:r>
        <w:rPr>
          <w:color w:val="808080"/>
        </w:rPr>
        <w:t>2016.09 - 2019.06</w:t>
      </w:r>
    </w:p>
    <w:p>
      <w:pPr>
        <w:spacing w:after="60"/>
      </w:pPr>
      <w:r>
        <w:rPr>
          <w:i/>
          <w:color w:val="404040"/>
        </w:rPr>
        <w:t>Central Academy of Fine Arts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F549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lexchen@example.com" TargetMode="External"/><Relationship Id="rId10" Type="http://schemas.openxmlformats.org/officeDocument/2006/relationships/hyperlink" Target="https://alexchen.desig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Alex Chen | Synthwave</dc:title>
  <dc:subject/>
  <dc:creator>Resume 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