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34B8" w14:textId="60DB364F" w:rsidR="00A76398" w:rsidRPr="00A76398" w:rsidRDefault="00A76398" w:rsidP="00A76398">
      <w:pPr>
        <w:ind w:left="360" w:hanging="360"/>
        <w:rPr>
          <w:b/>
          <w:bCs/>
        </w:rPr>
      </w:pPr>
      <w:r w:rsidRPr="00A76398">
        <w:rPr>
          <w:b/>
          <w:bCs/>
        </w:rPr>
        <w:t>Captions:</w:t>
      </w:r>
    </w:p>
    <w:p w14:paraId="21D1FB3F" w14:textId="75F2B769" w:rsidR="009049DE" w:rsidRDefault="00E85216" w:rsidP="00E85216">
      <w:pPr>
        <w:pStyle w:val="ListParagraph"/>
        <w:numPr>
          <w:ilvl w:val="0"/>
          <w:numId w:val="1"/>
        </w:numPr>
      </w:pPr>
      <w:r w:rsidRPr="00E85216">
        <w:t>At over 10 meters long and composed of 144 hollow glass units designed for efficiency and strength,</w:t>
      </w:r>
      <w:r>
        <w:t xml:space="preserve"> Glass Bridge is currently on display at the Corning Museum of Glass in Upstate New York. </w:t>
      </w:r>
    </w:p>
    <w:p w14:paraId="66B31419" w14:textId="77777777" w:rsidR="00E85216" w:rsidRPr="00E85216" w:rsidRDefault="00E85216" w:rsidP="00E85216">
      <w:pPr>
        <w:pStyle w:val="ListParagraph"/>
        <w:numPr>
          <w:ilvl w:val="0"/>
          <w:numId w:val="1"/>
        </w:numPr>
      </w:pPr>
      <w:r w:rsidRPr="00E85216">
        <w:t>A reflective surface beneath the bridge offers an alternative perspective for viewing.</w:t>
      </w:r>
    </w:p>
    <w:p w14:paraId="01E2FFF5" w14:textId="53561BE5" w:rsidR="00E85216" w:rsidRDefault="00E85216" w:rsidP="00E85216">
      <w:pPr>
        <w:pStyle w:val="ListParagraph"/>
        <w:numPr>
          <w:ilvl w:val="0"/>
          <w:numId w:val="1"/>
        </w:numPr>
      </w:pPr>
      <w:r w:rsidRPr="00E85216">
        <w:t xml:space="preserve">The tread surfaces of the step units are laminated with four layers of glass for enhanced </w:t>
      </w:r>
      <w:r>
        <w:t>stability.</w:t>
      </w:r>
    </w:p>
    <w:p w14:paraId="34141E24" w14:textId="1BE64409" w:rsidR="00E85216" w:rsidRDefault="00E85216" w:rsidP="00E85216">
      <w:pPr>
        <w:pStyle w:val="ListParagraph"/>
        <w:numPr>
          <w:ilvl w:val="0"/>
          <w:numId w:val="1"/>
        </w:numPr>
      </w:pPr>
      <w:r w:rsidRPr="00E85216">
        <w:t>A close-up image highlights the connection details between the units</w:t>
      </w:r>
      <w:r>
        <w:t>.</w:t>
      </w:r>
    </w:p>
    <w:p w14:paraId="7693E37D" w14:textId="77777777" w:rsidR="00E85216" w:rsidRDefault="00E85216" w:rsidP="00E85216"/>
    <w:p w14:paraId="20DA4B00" w14:textId="61DCA892" w:rsidR="00E85216" w:rsidRPr="00A76398" w:rsidRDefault="00A76398" w:rsidP="00E85216">
      <w:pPr>
        <w:rPr>
          <w:b/>
          <w:bCs/>
          <w:u w:val="single"/>
        </w:rPr>
      </w:pPr>
      <w:r>
        <w:rPr>
          <w:b/>
          <w:bCs/>
          <w:u w:val="single"/>
        </w:rPr>
        <w:t>If possible, p</w:t>
      </w:r>
      <w:r w:rsidR="00E85216" w:rsidRPr="00A76398">
        <w:rPr>
          <w:b/>
          <w:bCs/>
          <w:u w:val="single"/>
        </w:rPr>
        <w:t>lease also include full credits of the project:</w:t>
      </w:r>
    </w:p>
    <w:p w14:paraId="6C09BF6E" w14:textId="7E237DFB" w:rsidR="00E85216" w:rsidRPr="00E85216" w:rsidRDefault="00E85216" w:rsidP="00E85216">
      <w:pPr>
        <w:rPr>
          <w:b/>
          <w:bCs/>
        </w:rPr>
      </w:pPr>
      <w:r>
        <w:rPr>
          <w:b/>
          <w:bCs/>
        </w:rPr>
        <w:t>Design and research:</w:t>
      </w:r>
    </w:p>
    <w:p w14:paraId="6EFC84A1" w14:textId="77777777" w:rsidR="00E85216" w:rsidRDefault="00E85216" w:rsidP="00E85216">
      <w:r w:rsidRPr="00E85216">
        <w:rPr>
          <w:b/>
          <w:bCs/>
        </w:rPr>
        <w:t>Principal Investigators:</w:t>
      </w:r>
      <w:r>
        <w:t xml:space="preserve"> Dr. Masoud </w:t>
      </w:r>
      <w:proofErr w:type="spellStart"/>
      <w:r>
        <w:t>Akbarzadeh</w:t>
      </w:r>
      <w:proofErr w:type="spellEnd"/>
      <w:r>
        <w:t xml:space="preserve"> (University of Pennsylvania), Dr. Joseph Robert Yost (Villanova University), Dr. Damon </w:t>
      </w:r>
      <w:proofErr w:type="spellStart"/>
      <w:r>
        <w:t>Bolhassani</w:t>
      </w:r>
      <w:proofErr w:type="spellEnd"/>
      <w:r>
        <w:t xml:space="preserve"> (City University of New York), Prof. Dr.-Ing. Jens Schneider (TU Wein, Glass Competence Center, TU Darmstadt)</w:t>
      </w:r>
    </w:p>
    <w:p w14:paraId="687905ED" w14:textId="77777777" w:rsidR="00E85216" w:rsidRDefault="00E85216" w:rsidP="00E85216">
      <w:r w:rsidRPr="00E85216">
        <w:rPr>
          <w:b/>
          <w:bCs/>
        </w:rPr>
        <w:t>Advising Collaborator:</w:t>
      </w:r>
      <w:r>
        <w:t xml:space="preserve"> Richard Farley (University of Pennsylvania)</w:t>
      </w:r>
    </w:p>
    <w:p w14:paraId="05E55574" w14:textId="77777777" w:rsidR="00E85216" w:rsidRDefault="00E85216" w:rsidP="00E85216">
      <w:r w:rsidRPr="00E85216">
        <w:rPr>
          <w:b/>
          <w:bCs/>
        </w:rPr>
        <w:t>Project Lead Designer:</w:t>
      </w:r>
      <w:r>
        <w:t xml:space="preserve"> Dr. Masoud </w:t>
      </w:r>
      <w:proofErr w:type="spellStart"/>
      <w:r>
        <w:t>Akbarzadeh</w:t>
      </w:r>
      <w:proofErr w:type="spellEnd"/>
    </w:p>
    <w:p w14:paraId="4A0BFC63" w14:textId="77777777" w:rsidR="00E85216" w:rsidRDefault="00E85216" w:rsidP="00E85216">
      <w:r w:rsidRPr="00E85216">
        <w:rPr>
          <w:b/>
          <w:bCs/>
        </w:rPr>
        <w:t>Structural Design:</w:t>
      </w:r>
      <w:r>
        <w:t xml:space="preserve"> Dr. Masoud </w:t>
      </w:r>
      <w:proofErr w:type="spellStart"/>
      <w:r>
        <w:t>Akbarzadeh</w:t>
      </w:r>
      <w:proofErr w:type="spellEnd"/>
      <w:r>
        <w:t xml:space="preserve">, Dr. Yao Lu, </w:t>
      </w:r>
      <w:proofErr w:type="spellStart"/>
      <w:r>
        <w:t>Yiliang</w:t>
      </w:r>
      <w:proofErr w:type="spellEnd"/>
      <w:r>
        <w:t xml:space="preserve"> Shao, Tian Ouyang</w:t>
      </w:r>
    </w:p>
    <w:p w14:paraId="48DE331D" w14:textId="77777777" w:rsidR="00E85216" w:rsidRDefault="00E85216" w:rsidP="00E85216">
      <w:r w:rsidRPr="00E85216">
        <w:rPr>
          <w:b/>
          <w:bCs/>
        </w:rPr>
        <w:t>Computational Design Lead:</w:t>
      </w:r>
      <w:r>
        <w:t xml:space="preserve"> Dr. Yao Lu</w:t>
      </w:r>
    </w:p>
    <w:p w14:paraId="0F5BAE83" w14:textId="77777777" w:rsidR="00E85216" w:rsidRDefault="00E85216" w:rsidP="00E85216">
      <w:r w:rsidRPr="00E85216">
        <w:rPr>
          <w:b/>
          <w:bCs/>
        </w:rPr>
        <w:t>Steel Support Detailing and formwork design:</w:t>
      </w:r>
      <w:r>
        <w:t xml:space="preserve"> </w:t>
      </w:r>
      <w:proofErr w:type="spellStart"/>
      <w:r>
        <w:t>Boyu</w:t>
      </w:r>
      <w:proofErr w:type="spellEnd"/>
      <w:r>
        <w:t xml:space="preserve"> Xiao, Michael Ting, Pouria </w:t>
      </w:r>
      <w:proofErr w:type="spellStart"/>
      <w:r>
        <w:t>Vakhshouri</w:t>
      </w:r>
      <w:proofErr w:type="spellEnd"/>
    </w:p>
    <w:p w14:paraId="4B429C4C" w14:textId="77777777" w:rsidR="00E85216" w:rsidRDefault="00E85216" w:rsidP="00E85216">
      <w:r w:rsidRPr="00E85216">
        <w:rPr>
          <w:b/>
          <w:bCs/>
        </w:rPr>
        <w:t>Structural Engineering:</w:t>
      </w:r>
      <w:r>
        <w:t xml:space="preserve"> Dr. Damon </w:t>
      </w:r>
      <w:proofErr w:type="spellStart"/>
      <w:r>
        <w:t>Bolhassani</w:t>
      </w:r>
      <w:proofErr w:type="spellEnd"/>
      <w:r>
        <w:t xml:space="preserve">, Dr. Paria </w:t>
      </w:r>
      <w:proofErr w:type="spellStart"/>
      <w:r>
        <w:t>Yavartanoo</w:t>
      </w:r>
      <w:proofErr w:type="spellEnd"/>
    </w:p>
    <w:p w14:paraId="5572FF1A" w14:textId="77777777" w:rsidR="00E85216" w:rsidRDefault="00E85216" w:rsidP="00E85216">
      <w:r w:rsidRPr="00E85216">
        <w:rPr>
          <w:b/>
          <w:bCs/>
        </w:rPr>
        <w:t>Structural Load Testing and Material Verification:</w:t>
      </w:r>
      <w:r>
        <w:t xml:space="preserve"> Dr. Joseph Robert Yost, Jorge </w:t>
      </w:r>
      <w:proofErr w:type="spellStart"/>
      <w:r>
        <w:t>Huisa</w:t>
      </w:r>
      <w:proofErr w:type="spellEnd"/>
      <w:r>
        <w:t xml:space="preserve"> Chacon, and Mathew Cregan</w:t>
      </w:r>
    </w:p>
    <w:p w14:paraId="37B16D13" w14:textId="77777777" w:rsidR="00E85216" w:rsidRDefault="00E85216" w:rsidP="00E85216">
      <w:r w:rsidRPr="00E85216">
        <w:rPr>
          <w:b/>
          <w:bCs/>
        </w:rPr>
        <w:t xml:space="preserve">Glass Engineering: </w:t>
      </w:r>
      <w:r>
        <w:t xml:space="preserve">Prof. Dr.-Ing. Jens Schneider, Philipp Amir </w:t>
      </w:r>
      <w:proofErr w:type="spellStart"/>
      <w:r>
        <w:t>Chhadeh</w:t>
      </w:r>
      <w:proofErr w:type="spellEnd"/>
    </w:p>
    <w:p w14:paraId="2CB24992" w14:textId="77777777" w:rsidR="00E85216" w:rsidRDefault="00E85216" w:rsidP="00E85216">
      <w:r w:rsidRPr="00E85216">
        <w:rPr>
          <w:b/>
          <w:bCs/>
        </w:rPr>
        <w:t>Early-Stage Research Team:</w:t>
      </w:r>
      <w:r>
        <w:t xml:space="preserve"> Dr. Andrei </w:t>
      </w:r>
      <w:proofErr w:type="spellStart"/>
      <w:r>
        <w:t>Nejur</w:t>
      </w:r>
      <w:proofErr w:type="spellEnd"/>
      <w:r>
        <w:t xml:space="preserve">, Tian Ouyang, Dr. Mostafa Akbari, </w:t>
      </w:r>
      <w:proofErr w:type="spellStart"/>
      <w:r>
        <w:t>Zhenhao</w:t>
      </w:r>
      <w:proofErr w:type="spellEnd"/>
      <w:r>
        <w:t xml:space="preserve"> Zhou, Cory Byrnes, Dr. Ulrich Knaack, Chris Borg Costanzi</w:t>
      </w:r>
    </w:p>
    <w:p w14:paraId="40E5311D" w14:textId="77777777" w:rsidR="00E85216" w:rsidRDefault="00E85216" w:rsidP="00E85216"/>
    <w:p w14:paraId="339A079E" w14:textId="0EB3F6F9" w:rsidR="00E85216" w:rsidRPr="00E85216" w:rsidRDefault="00E85216" w:rsidP="00E85216">
      <w:pPr>
        <w:rPr>
          <w:b/>
          <w:bCs/>
        </w:rPr>
      </w:pPr>
      <w:r w:rsidRPr="00E85216">
        <w:rPr>
          <w:b/>
          <w:bCs/>
        </w:rPr>
        <w:t>Materials and construction</w:t>
      </w:r>
      <w:r>
        <w:rPr>
          <w:b/>
          <w:bCs/>
        </w:rPr>
        <w:t>:</w:t>
      </w:r>
    </w:p>
    <w:p w14:paraId="37230952" w14:textId="77777777" w:rsidR="00E85216" w:rsidRDefault="00E85216" w:rsidP="00E85216">
      <w:r w:rsidRPr="00E85216">
        <w:rPr>
          <w:b/>
          <w:bCs/>
        </w:rPr>
        <w:t>Acrylic Milling Services:</w:t>
      </w:r>
      <w:r>
        <w:t xml:space="preserve"> Werk5 GmbH</w:t>
      </w:r>
    </w:p>
    <w:p w14:paraId="56296F39" w14:textId="77777777" w:rsidR="00E85216" w:rsidRDefault="00E85216" w:rsidP="00E85216">
      <w:r w:rsidRPr="00E85216">
        <w:rPr>
          <w:b/>
          <w:bCs/>
        </w:rPr>
        <w:lastRenderedPageBreak/>
        <w:t>Acrylic Materials</w:t>
      </w:r>
      <w:r>
        <w:t xml:space="preserve">: </w:t>
      </w:r>
      <w:proofErr w:type="spellStart"/>
      <w:r>
        <w:t>Polyvantis</w:t>
      </w:r>
      <w:proofErr w:type="spellEnd"/>
      <w:r>
        <w:t xml:space="preserve"> GmbH</w:t>
      </w:r>
    </w:p>
    <w:p w14:paraId="0E9CAEC8" w14:textId="77777777" w:rsidR="00E85216" w:rsidRDefault="00E85216" w:rsidP="00E85216">
      <w:r w:rsidRPr="00E85216">
        <w:rPr>
          <w:b/>
          <w:bCs/>
        </w:rPr>
        <w:t>Hollow Glass Unit Construction:</w:t>
      </w:r>
      <w:r>
        <w:t xml:space="preserve"> </w:t>
      </w:r>
      <w:proofErr w:type="spellStart"/>
      <w:r>
        <w:t>Glasbau</w:t>
      </w:r>
      <w:proofErr w:type="spellEnd"/>
      <w:r>
        <w:t xml:space="preserve"> </w:t>
      </w:r>
      <w:proofErr w:type="spellStart"/>
      <w:r>
        <w:t>Pritz</w:t>
      </w:r>
      <w:proofErr w:type="spellEnd"/>
      <w:r>
        <w:t xml:space="preserve"> GmbH</w:t>
      </w:r>
    </w:p>
    <w:p w14:paraId="2BE9F6AA" w14:textId="77777777" w:rsidR="00E85216" w:rsidRDefault="00E85216" w:rsidP="00E85216">
      <w:r w:rsidRPr="00E85216">
        <w:rPr>
          <w:b/>
          <w:bCs/>
        </w:rPr>
        <w:t>Glass Milling Services:</w:t>
      </w:r>
      <w:r>
        <w:t xml:space="preserve"> Thiele Glas Werk GmbH</w:t>
      </w:r>
    </w:p>
    <w:p w14:paraId="49A8A096" w14:textId="77777777" w:rsidR="00E85216" w:rsidRDefault="00E85216" w:rsidP="00E85216">
      <w:r w:rsidRPr="00E85216">
        <w:rPr>
          <w:b/>
          <w:bCs/>
        </w:rPr>
        <w:t>Low Carbon Glass:</w:t>
      </w:r>
      <w:r>
        <w:t xml:space="preserve"> ORAÉ® by Saint-Gobain Glass</w:t>
      </w:r>
    </w:p>
    <w:p w14:paraId="6525899C" w14:textId="77777777" w:rsidR="00E85216" w:rsidRDefault="00E85216" w:rsidP="00E85216">
      <w:r w:rsidRPr="00E85216">
        <w:rPr>
          <w:b/>
          <w:bCs/>
        </w:rPr>
        <w:t>Acrylic Extrusion:</w:t>
      </w:r>
      <w:r>
        <w:t xml:space="preserve"> Hubei </w:t>
      </w:r>
      <w:proofErr w:type="spellStart"/>
      <w:r>
        <w:t>Chusui</w:t>
      </w:r>
      <w:proofErr w:type="spellEnd"/>
      <w:r>
        <w:t xml:space="preserve"> plastic extrusion mold factory</w:t>
      </w:r>
    </w:p>
    <w:p w14:paraId="6C1D0DD2" w14:textId="77777777" w:rsidR="00E85216" w:rsidRDefault="00E85216" w:rsidP="00E85216">
      <w:proofErr w:type="spellStart"/>
      <w:r w:rsidRPr="00E85216">
        <w:rPr>
          <w:b/>
          <w:bCs/>
        </w:rPr>
        <w:t>SentryGlas</w:t>
      </w:r>
      <w:proofErr w:type="spellEnd"/>
      <w:r w:rsidRPr="00E85216">
        <w:rPr>
          <w:b/>
          <w:bCs/>
        </w:rPr>
        <w:t>:</w:t>
      </w:r>
      <w:r>
        <w:t xml:space="preserve"> Kuraray</w:t>
      </w:r>
    </w:p>
    <w:p w14:paraId="31A81D90" w14:textId="77777777" w:rsidR="00E85216" w:rsidRDefault="00E85216" w:rsidP="00E85216">
      <w:r w:rsidRPr="00E85216">
        <w:rPr>
          <w:b/>
          <w:bCs/>
        </w:rPr>
        <w:t>Plywood Machining:</w:t>
      </w:r>
      <w:r>
        <w:t xml:space="preserve"> </w:t>
      </w:r>
      <w:proofErr w:type="spellStart"/>
      <w:r>
        <w:t>Timbur</w:t>
      </w:r>
      <w:proofErr w:type="spellEnd"/>
    </w:p>
    <w:p w14:paraId="1982E2EC" w14:textId="77777777" w:rsidR="00E85216" w:rsidRDefault="00E85216" w:rsidP="00E85216">
      <w:r w:rsidRPr="00E85216">
        <w:rPr>
          <w:b/>
          <w:bCs/>
        </w:rPr>
        <w:t>Steel Construction:</w:t>
      </w:r>
      <w:r>
        <w:t xml:space="preserve"> Kuan-Ting Lai</w:t>
      </w:r>
    </w:p>
    <w:p w14:paraId="4D4847C2" w14:textId="77777777" w:rsidR="00E85216" w:rsidRDefault="00E85216" w:rsidP="00E85216">
      <w:r w:rsidRPr="00E85216">
        <w:rPr>
          <w:b/>
          <w:bCs/>
        </w:rPr>
        <w:t>Fabrication Consultant:</w:t>
      </w:r>
      <w:r>
        <w:t xml:space="preserve"> Ali </w:t>
      </w:r>
      <w:proofErr w:type="spellStart"/>
      <w:r>
        <w:t>Seyedahmadian</w:t>
      </w:r>
      <w:proofErr w:type="spellEnd"/>
    </w:p>
    <w:p w14:paraId="68F5B704" w14:textId="77777777" w:rsidR="00E85216" w:rsidRDefault="00E85216" w:rsidP="00E85216">
      <w:r w:rsidRPr="00E85216">
        <w:rPr>
          <w:b/>
          <w:bCs/>
        </w:rPr>
        <w:t>Purchasing/Logistic Coordination:</w:t>
      </w:r>
      <w:r>
        <w:t xml:space="preserve"> Jennifer </w:t>
      </w:r>
      <w:proofErr w:type="spellStart"/>
      <w:r>
        <w:t>Thuman</w:t>
      </w:r>
      <w:proofErr w:type="spellEnd"/>
    </w:p>
    <w:p w14:paraId="357AF09E" w14:textId="77777777" w:rsidR="00E85216" w:rsidRDefault="00E85216" w:rsidP="00E85216">
      <w:r w:rsidRPr="00E85216">
        <w:rPr>
          <w:b/>
          <w:bCs/>
        </w:rPr>
        <w:t>Business Administrator:</w:t>
      </w:r>
      <w:r>
        <w:t xml:space="preserve"> Nadine </w:t>
      </w:r>
      <w:proofErr w:type="spellStart"/>
      <w:r>
        <w:t>Beauhanois</w:t>
      </w:r>
      <w:proofErr w:type="spellEnd"/>
    </w:p>
    <w:p w14:paraId="354E0F0D" w14:textId="486DA0E9" w:rsidR="00E85216" w:rsidRDefault="00E85216" w:rsidP="00E85216">
      <w:r w:rsidRPr="00E85216">
        <w:rPr>
          <w:b/>
          <w:bCs/>
        </w:rPr>
        <w:t>Installation Team:</w:t>
      </w:r>
      <w:r>
        <w:t xml:space="preserve"> Masoud </w:t>
      </w:r>
      <w:proofErr w:type="spellStart"/>
      <w:r>
        <w:t>Akbarzadeh</w:t>
      </w:r>
      <w:proofErr w:type="spellEnd"/>
      <w:r>
        <w:t xml:space="preserve">, </w:t>
      </w:r>
      <w:proofErr w:type="spellStart"/>
      <w:r>
        <w:t>Boyu</w:t>
      </w:r>
      <w:proofErr w:type="spellEnd"/>
      <w:r>
        <w:t xml:space="preserve"> Xiao, Michael Ting, Yao Lu, Amir </w:t>
      </w:r>
      <w:proofErr w:type="spellStart"/>
      <w:r>
        <w:t>Motavaselian</w:t>
      </w:r>
      <w:proofErr w:type="spellEnd"/>
      <w:r>
        <w:t xml:space="preserve">, </w:t>
      </w:r>
      <w:proofErr w:type="spellStart"/>
      <w:r>
        <w:t>Yefan</w:t>
      </w:r>
      <w:proofErr w:type="spellEnd"/>
      <w:r>
        <w:t xml:space="preserve"> Zhi, Teng </w:t>
      </w:r>
      <w:proofErr w:type="spellStart"/>
      <w:r>
        <w:t>Teng</w:t>
      </w:r>
      <w:proofErr w:type="spellEnd"/>
      <w:r>
        <w:t xml:space="preserve">, Joseph Yost, Philipp Amir </w:t>
      </w:r>
      <w:proofErr w:type="spellStart"/>
      <w:r>
        <w:t>Chhadeh</w:t>
      </w:r>
      <w:proofErr w:type="spellEnd"/>
      <w:r>
        <w:t xml:space="preserve">, </w:t>
      </w:r>
      <w:proofErr w:type="spellStart"/>
      <w:r>
        <w:t>Golnaz</w:t>
      </w:r>
      <w:proofErr w:type="spellEnd"/>
      <w:r>
        <w:t xml:space="preserve"> </w:t>
      </w:r>
      <w:proofErr w:type="spellStart"/>
      <w:r>
        <w:t>Moharrer</w:t>
      </w:r>
      <w:proofErr w:type="spellEnd"/>
      <w:r>
        <w:t xml:space="preserve">, </w:t>
      </w:r>
      <w:proofErr w:type="spellStart"/>
      <w:r>
        <w:t>Esmaeel</w:t>
      </w:r>
      <w:proofErr w:type="spellEnd"/>
      <w:r>
        <w:t xml:space="preserve"> </w:t>
      </w:r>
      <w:proofErr w:type="spellStart"/>
      <w:r>
        <w:t>Negarestan</w:t>
      </w:r>
      <w:proofErr w:type="spellEnd"/>
      <w:r>
        <w:t xml:space="preserve">, </w:t>
      </w:r>
      <w:proofErr w:type="spellStart"/>
      <w:r>
        <w:t>Hengameh</w:t>
      </w:r>
      <w:proofErr w:type="spellEnd"/>
      <w:r>
        <w:t xml:space="preserve"> Fazeli and Alireza Fazeli</w:t>
      </w:r>
    </w:p>
    <w:sectPr w:rsidR="00E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86D7A"/>
    <w:multiLevelType w:val="hybridMultilevel"/>
    <w:tmpl w:val="C7768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2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FA"/>
    <w:rsid w:val="000D1E18"/>
    <w:rsid w:val="0016116D"/>
    <w:rsid w:val="002A0965"/>
    <w:rsid w:val="003829FA"/>
    <w:rsid w:val="005C04E5"/>
    <w:rsid w:val="0062184F"/>
    <w:rsid w:val="008E68A3"/>
    <w:rsid w:val="009049DE"/>
    <w:rsid w:val="00992E15"/>
    <w:rsid w:val="00A76398"/>
    <w:rsid w:val="00DE69E4"/>
    <w:rsid w:val="00E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46414"/>
  <w15:chartTrackingRefBased/>
  <w15:docId w15:val="{ECBB44AA-D87D-2C4A-884E-26C40A81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Lu</dc:creator>
  <cp:keywords/>
  <dc:description/>
  <cp:lastModifiedBy>Yao Lu</cp:lastModifiedBy>
  <cp:revision>3</cp:revision>
  <dcterms:created xsi:type="dcterms:W3CDTF">2025-03-11T21:54:00Z</dcterms:created>
  <dcterms:modified xsi:type="dcterms:W3CDTF">2025-03-11T22:09:00Z</dcterms:modified>
</cp:coreProperties>
</file>