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SA006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Sakura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https://maps.app.goo.gl/4a1u826RvFsemCf19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 2 storey Semi 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2,9mil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3,284 sq 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2,925 sq ft (39 ft x 75 ft)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 (Convertible to freehold)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5+1 Bedroom 5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Renovated Unit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 &amp; Sinking Fund: RM 466.07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