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Full Address : D' Ambience Residences BLK B 05-01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Owner take back Rm 420k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Big commission 18k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Winson Yap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