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6th floor</w:t>
      </w:r>
    </w:p>
    <w:p w:rsidR="00000000" w:rsidDel="00000000" w:rsidP="00000000" w:rsidRDefault="00000000" w:rsidRPr="00000000" w14:paraId="00000002">
      <w:pPr>
        <w:spacing w:before="200" w:lineRule="auto"/>
        <w:rPr/>
      </w:pPr>
      <w:r w:rsidDel="00000000" w:rsidR="00000000" w:rsidRPr="00000000">
        <w:rPr>
          <w:rtl w:val="0"/>
        </w:rPr>
        <w:t xml:space="preserve">Owner take back RM430k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