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A-13-11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SPA Price RM 446,400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comm 2.7%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