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 A 20-03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Seller take back RM390k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cfa18d"/>
          <w:sz w:val="20"/>
          <w:szCs w:val="20"/>
          <w:rtl w:val="0"/>
        </w:rPr>
        <w:t xml:space="preserve">GHC: MR.TAY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