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SA123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Horizon Residence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https://maps.app.goo.gl/gMo7rLAbEvBgGNDZ8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Condo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RM500K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RM550K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1045sqft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Freehold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International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Vacant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3 Bedroom 2 Bathroom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Floor: High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City View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Partial Furnished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 Carparks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Maintenance Fee: RM365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